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AC" w:rsidRDefault="00303AAC">
      <w:pPr>
        <w:rPr>
          <w:rFonts w:eastAsia="仿宋_GB2312" w:cs="仿宋_GB2312"/>
          <w:sz w:val="36"/>
          <w:szCs w:val="36"/>
        </w:rPr>
      </w:pPr>
    </w:p>
    <w:p w:rsidR="00303AAC" w:rsidRDefault="00303AAC">
      <w:pPr>
        <w:rPr>
          <w:rFonts w:eastAsia="仿宋_GB2312" w:cs="仿宋_GB2312"/>
          <w:sz w:val="36"/>
          <w:szCs w:val="36"/>
        </w:rPr>
      </w:pPr>
    </w:p>
    <w:p w:rsidR="00303AAC" w:rsidRDefault="00303AAC">
      <w:pPr>
        <w:rPr>
          <w:rFonts w:eastAsia="仿宋_GB2312" w:cs="仿宋_GB2312"/>
          <w:sz w:val="36"/>
          <w:szCs w:val="36"/>
        </w:rPr>
      </w:pPr>
    </w:p>
    <w:p w:rsidR="00303AAC" w:rsidRDefault="00303AAC">
      <w:pPr>
        <w:rPr>
          <w:rFonts w:eastAsia="仿宋_GB2312" w:cs="仿宋_GB2312"/>
          <w:sz w:val="36"/>
          <w:szCs w:val="36"/>
        </w:rPr>
      </w:pPr>
    </w:p>
    <w:p w:rsidR="00303AAC" w:rsidRDefault="00303AAC">
      <w:pPr>
        <w:rPr>
          <w:rFonts w:eastAsia="仿宋_GB2312" w:cs="仿宋_GB2312"/>
          <w:sz w:val="36"/>
          <w:szCs w:val="36"/>
        </w:rPr>
      </w:pPr>
    </w:p>
    <w:p w:rsidR="00303AAC" w:rsidRDefault="00F851C8">
      <w:pPr>
        <w:adjustRightInd w:val="0"/>
        <w:snapToGrid w:val="0"/>
        <w:jc w:val="center"/>
        <w:outlineLvl w:val="0"/>
        <w:rPr>
          <w:rFonts w:eastAsia="方正小标宋_GBK"/>
          <w:bCs/>
          <w:sz w:val="72"/>
          <w:szCs w:val="72"/>
        </w:rPr>
      </w:pPr>
      <w:r>
        <w:rPr>
          <w:rFonts w:eastAsia="方正小标宋_GBK" w:hint="eastAsia"/>
          <w:bCs/>
          <w:sz w:val="72"/>
          <w:szCs w:val="72"/>
        </w:rPr>
        <w:t>建设项目环境影响报告表</w:t>
      </w:r>
    </w:p>
    <w:p w:rsidR="00303AAC" w:rsidRDefault="00F851C8" w:rsidP="00C55F56">
      <w:pPr>
        <w:adjustRightInd w:val="0"/>
        <w:snapToGrid w:val="0"/>
        <w:spacing w:beforeLines="80"/>
        <w:jc w:val="center"/>
        <w:rPr>
          <w:bCs/>
          <w:sz w:val="48"/>
          <w:szCs w:val="48"/>
        </w:rPr>
      </w:pPr>
      <w:r>
        <w:rPr>
          <w:bCs/>
          <w:sz w:val="48"/>
          <w:szCs w:val="48"/>
        </w:rPr>
        <w:t>（污染影响类）</w:t>
      </w:r>
    </w:p>
    <w:p w:rsidR="00303AAC" w:rsidRDefault="00303AAC" w:rsidP="00C55F56">
      <w:pPr>
        <w:adjustRightInd w:val="0"/>
        <w:snapToGrid w:val="0"/>
        <w:spacing w:beforeLines="80"/>
        <w:jc w:val="center"/>
        <w:rPr>
          <w:rFonts w:eastAsia="楷体_GB2312"/>
          <w:bCs/>
          <w:sz w:val="48"/>
          <w:szCs w:val="48"/>
        </w:rPr>
      </w:pPr>
    </w:p>
    <w:p w:rsidR="00303AAC" w:rsidRDefault="00303AAC">
      <w:pPr>
        <w:adjustRightInd w:val="0"/>
        <w:snapToGrid w:val="0"/>
        <w:spacing w:line="288" w:lineRule="auto"/>
        <w:jc w:val="center"/>
        <w:outlineLvl w:val="0"/>
        <w:rPr>
          <w:rFonts w:eastAsia="华文仿宋" w:cs="华文仿宋"/>
          <w:kern w:val="44"/>
          <w:sz w:val="44"/>
          <w:szCs w:val="44"/>
        </w:rPr>
      </w:pPr>
    </w:p>
    <w:p w:rsidR="00303AAC" w:rsidRDefault="00303AAC">
      <w:pPr>
        <w:jc w:val="center"/>
        <w:rPr>
          <w:rFonts w:eastAsia="仿宋"/>
          <w:sz w:val="52"/>
          <w:szCs w:val="52"/>
        </w:rPr>
      </w:pPr>
    </w:p>
    <w:p w:rsidR="00303AAC" w:rsidRDefault="00303AAC">
      <w:pPr>
        <w:ind w:firstLine="1040"/>
        <w:rPr>
          <w:rFonts w:eastAsia="仿宋"/>
          <w:sz w:val="44"/>
          <w:szCs w:val="44"/>
        </w:rPr>
      </w:pPr>
    </w:p>
    <w:p w:rsidR="00303AAC" w:rsidRDefault="00303AAC">
      <w:pPr>
        <w:adjustRightInd w:val="0"/>
        <w:snapToGrid w:val="0"/>
        <w:spacing w:line="360" w:lineRule="auto"/>
        <w:rPr>
          <w:rFonts w:eastAsia="仿宋_GB2312"/>
          <w:sz w:val="36"/>
          <w:szCs w:val="36"/>
        </w:rPr>
      </w:pPr>
    </w:p>
    <w:p w:rsidR="00303AAC" w:rsidRDefault="00F851C8">
      <w:pPr>
        <w:jc w:val="center"/>
        <w:rPr>
          <w:rFonts w:eastAsia="仿宋_GB2312"/>
          <w:sz w:val="36"/>
          <w:szCs w:val="36"/>
          <w:u w:val="single"/>
        </w:rPr>
      </w:pPr>
      <w:r>
        <w:rPr>
          <w:rFonts w:ascii="仿宋_GB2312" w:eastAsia="仿宋_GB2312" w:hint="eastAsia"/>
          <w:sz w:val="36"/>
          <w:szCs w:val="36"/>
        </w:rPr>
        <w:t>项目名称：</w:t>
      </w:r>
      <w:r>
        <w:rPr>
          <w:rFonts w:eastAsia="仿宋_GB2312" w:hint="eastAsia"/>
          <w:sz w:val="36"/>
          <w:szCs w:val="36"/>
          <w:u w:val="single"/>
        </w:rPr>
        <w:t>遵化市鑫驰环保科技有限公司</w:t>
      </w:r>
    </w:p>
    <w:p w:rsidR="00303AAC" w:rsidRDefault="00F851C8">
      <w:pPr>
        <w:adjustRightInd w:val="0"/>
        <w:snapToGrid w:val="0"/>
        <w:spacing w:line="288" w:lineRule="auto"/>
        <w:ind w:firstLineChars="200" w:firstLine="720"/>
        <w:jc w:val="center"/>
        <w:rPr>
          <w:rFonts w:eastAsia="仿宋_GB2312"/>
          <w:sz w:val="36"/>
          <w:szCs w:val="36"/>
          <w:u w:val="single"/>
        </w:rPr>
      </w:pPr>
      <w:r>
        <w:rPr>
          <w:rFonts w:eastAsia="仿宋_GB2312" w:hint="eastAsia"/>
          <w:sz w:val="36"/>
          <w:szCs w:val="36"/>
          <w:u w:val="single"/>
        </w:rPr>
        <w:t>年产</w:t>
      </w:r>
      <w:r>
        <w:rPr>
          <w:rFonts w:eastAsia="仿宋_GB2312" w:hint="eastAsia"/>
          <w:sz w:val="36"/>
          <w:szCs w:val="36"/>
          <w:u w:val="single"/>
        </w:rPr>
        <w:t>50</w:t>
      </w:r>
      <w:r>
        <w:rPr>
          <w:rFonts w:eastAsia="仿宋_GB2312" w:hint="eastAsia"/>
          <w:sz w:val="36"/>
          <w:szCs w:val="36"/>
          <w:u w:val="single"/>
        </w:rPr>
        <w:t>万吨绿色环保高性能胶凝材料项目</w:t>
      </w:r>
    </w:p>
    <w:p w:rsidR="00303AAC" w:rsidRDefault="00F851C8">
      <w:pPr>
        <w:adjustRightInd w:val="0"/>
        <w:snapToGrid w:val="0"/>
        <w:spacing w:line="288" w:lineRule="auto"/>
        <w:ind w:firstLineChars="200" w:firstLine="720"/>
        <w:jc w:val="center"/>
        <w:rPr>
          <w:rFonts w:ascii="仿宋_GB2312" w:eastAsia="仿宋_GB2312"/>
          <w:sz w:val="32"/>
          <w:szCs w:val="32"/>
          <w:u w:val="single"/>
        </w:rPr>
      </w:pPr>
      <w:r>
        <w:rPr>
          <w:rFonts w:ascii="仿宋_GB2312" w:eastAsia="仿宋_GB2312" w:hint="eastAsia"/>
          <w:sz w:val="36"/>
          <w:szCs w:val="36"/>
        </w:rPr>
        <w:t>建设单位（盖章）：</w:t>
      </w:r>
      <w:r>
        <w:rPr>
          <w:rFonts w:eastAsia="仿宋_GB2312" w:hint="eastAsia"/>
          <w:sz w:val="36"/>
          <w:szCs w:val="36"/>
          <w:u w:val="single"/>
        </w:rPr>
        <w:t>遵化市鑫驰环保科技有限公司</w:t>
      </w:r>
    </w:p>
    <w:p w:rsidR="00303AAC" w:rsidRDefault="00F851C8">
      <w:pPr>
        <w:adjustRightInd w:val="0"/>
        <w:snapToGrid w:val="0"/>
        <w:spacing w:line="360" w:lineRule="auto"/>
        <w:ind w:firstLineChars="200" w:firstLine="720"/>
        <w:jc w:val="center"/>
        <w:rPr>
          <w:sz w:val="32"/>
          <w:szCs w:val="32"/>
          <w:u w:val="single"/>
        </w:rPr>
      </w:pPr>
      <w:r>
        <w:rPr>
          <w:rFonts w:ascii="仿宋_GB2312" w:eastAsia="仿宋_GB2312" w:hint="eastAsia"/>
          <w:sz w:val="36"/>
          <w:szCs w:val="36"/>
        </w:rPr>
        <w:t>编制日期：</w:t>
      </w:r>
      <w:r>
        <w:rPr>
          <w:rFonts w:ascii="仿宋_GB2312" w:eastAsia="仿宋_GB2312" w:hint="eastAsia"/>
          <w:sz w:val="36"/>
          <w:szCs w:val="36"/>
          <w:u w:val="single"/>
        </w:rPr>
        <w:t xml:space="preserve">   2023</w:t>
      </w:r>
      <w:r>
        <w:rPr>
          <w:rFonts w:ascii="仿宋_GB2312" w:eastAsia="仿宋_GB2312" w:hint="eastAsia"/>
          <w:sz w:val="36"/>
          <w:szCs w:val="36"/>
          <w:u w:val="single"/>
        </w:rPr>
        <w:t>年</w:t>
      </w:r>
      <w:r>
        <w:rPr>
          <w:rFonts w:ascii="仿宋_GB2312" w:eastAsia="仿宋_GB2312" w:hint="eastAsia"/>
          <w:sz w:val="36"/>
          <w:szCs w:val="36"/>
          <w:u w:val="single"/>
        </w:rPr>
        <w:t>11</w:t>
      </w:r>
      <w:r>
        <w:rPr>
          <w:rFonts w:ascii="仿宋_GB2312" w:eastAsia="仿宋_GB2312" w:hint="eastAsia"/>
          <w:sz w:val="36"/>
          <w:szCs w:val="36"/>
          <w:u w:val="single"/>
        </w:rPr>
        <w:t>月</w:t>
      </w:r>
    </w:p>
    <w:p w:rsidR="00303AAC" w:rsidRDefault="00303AAC">
      <w:pPr>
        <w:adjustRightInd w:val="0"/>
        <w:snapToGrid w:val="0"/>
        <w:spacing w:line="288" w:lineRule="auto"/>
        <w:ind w:firstLine="1040"/>
        <w:rPr>
          <w:rFonts w:eastAsia="仿宋_GB2312"/>
          <w:sz w:val="36"/>
          <w:szCs w:val="36"/>
          <w:u w:val="single"/>
        </w:rPr>
      </w:pPr>
      <w:bookmarkStart w:id="0" w:name="_Hlk57884087"/>
    </w:p>
    <w:p w:rsidR="00303AAC" w:rsidRDefault="00303AAC">
      <w:pPr>
        <w:rPr>
          <w:rFonts w:eastAsia="仿宋_GB2312"/>
          <w:sz w:val="36"/>
          <w:szCs w:val="36"/>
          <w:u w:val="single"/>
        </w:rPr>
      </w:pPr>
    </w:p>
    <w:p w:rsidR="00303AAC" w:rsidRDefault="00303AAC">
      <w:pPr>
        <w:pStyle w:val="a0"/>
      </w:pPr>
    </w:p>
    <w:p w:rsidR="00303AAC" w:rsidRDefault="00303AAC">
      <w:pPr>
        <w:adjustRightInd w:val="0"/>
        <w:snapToGrid w:val="0"/>
        <w:spacing w:line="288" w:lineRule="auto"/>
        <w:ind w:firstLine="1040"/>
        <w:rPr>
          <w:rFonts w:eastAsia="仿宋_GB2312"/>
          <w:sz w:val="32"/>
          <w:szCs w:val="32"/>
        </w:rPr>
      </w:pPr>
    </w:p>
    <w:bookmarkEnd w:id="0"/>
    <w:p w:rsidR="00303AAC" w:rsidRDefault="00F851C8">
      <w:pPr>
        <w:adjustRightInd w:val="0"/>
        <w:snapToGrid w:val="0"/>
        <w:spacing w:line="288" w:lineRule="auto"/>
        <w:jc w:val="center"/>
        <w:rPr>
          <w:rFonts w:ascii="宋体" w:hAnsi="宋体" w:cs="宋体"/>
          <w:sz w:val="32"/>
          <w:szCs w:val="32"/>
        </w:rPr>
      </w:pPr>
      <w:r>
        <w:rPr>
          <w:rFonts w:ascii="宋体" w:hAnsi="宋体" w:cs="宋体" w:hint="eastAsia"/>
          <w:sz w:val="32"/>
          <w:szCs w:val="32"/>
        </w:rPr>
        <w:t>中华人民共和国生态环境部制</w:t>
      </w:r>
    </w:p>
    <w:p w:rsidR="00303AAC" w:rsidRDefault="00303AAC">
      <w:pPr>
        <w:adjustRightInd w:val="0"/>
        <w:snapToGrid w:val="0"/>
        <w:spacing w:line="288" w:lineRule="auto"/>
        <w:ind w:firstLine="1040"/>
        <w:rPr>
          <w:rFonts w:eastAsia="仿宋_GB2312"/>
          <w:sz w:val="36"/>
          <w:szCs w:val="36"/>
        </w:rPr>
        <w:sectPr w:rsidR="00303AAC">
          <w:footerReference w:type="even" r:id="rId8"/>
          <w:footerReference w:type="default" r:id="rId9"/>
          <w:pgSz w:w="11906" w:h="16838"/>
          <w:pgMar w:top="1701" w:right="1531" w:bottom="1701" w:left="1531" w:header="851" w:footer="1077" w:gutter="0"/>
          <w:pgNumType w:start="3"/>
          <w:cols w:space="720"/>
          <w:docGrid w:linePitch="312"/>
        </w:sectPr>
      </w:pPr>
    </w:p>
    <w:p w:rsidR="00303AAC" w:rsidRDefault="00303AAC">
      <w:pPr>
        <w:pStyle w:val="a0"/>
        <w:sectPr w:rsidR="00303AAC">
          <w:footerReference w:type="default" r:id="rId10"/>
          <w:pgSz w:w="11906" w:h="16838"/>
          <w:pgMar w:top="1701" w:right="1531" w:bottom="1701" w:left="1531" w:header="851" w:footer="1077" w:gutter="0"/>
          <w:pgNumType w:start="1"/>
          <w:cols w:space="720"/>
          <w:docGrid w:linePitch="312"/>
        </w:sectPr>
      </w:pPr>
    </w:p>
    <w:p w:rsidR="00303AAC" w:rsidRDefault="00F851C8">
      <w:pPr>
        <w:pStyle w:val="af1"/>
        <w:jc w:val="center"/>
        <w:outlineLvl w:val="0"/>
        <w:rPr>
          <w:rFonts w:ascii="Times New Roman" w:eastAsia="黑体" w:hAnsi="Times New Roman"/>
          <w:snapToGrid w:val="0"/>
          <w:sz w:val="30"/>
          <w:szCs w:val="30"/>
        </w:rPr>
      </w:pPr>
      <w:r>
        <w:rPr>
          <w:rFonts w:ascii="Times New Roman" w:eastAsia="黑体" w:hAnsi="Times New Roman" w:hint="eastAsia"/>
          <w:snapToGrid w:val="0"/>
          <w:sz w:val="30"/>
          <w:szCs w:val="30"/>
        </w:rPr>
        <w:lastRenderedPageBreak/>
        <w:t>一、建设项目基本情况</w:t>
      </w:r>
    </w:p>
    <w:tbl>
      <w:tblPr>
        <w:tblW w:w="87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341"/>
        <w:gridCol w:w="2702"/>
        <w:gridCol w:w="1707"/>
        <w:gridCol w:w="2998"/>
      </w:tblGrid>
      <w:tr w:rsidR="00303AAC">
        <w:trPr>
          <w:trHeight w:val="497"/>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建设项目名称</w:t>
            </w:r>
          </w:p>
        </w:tc>
        <w:tc>
          <w:tcPr>
            <w:tcW w:w="7407" w:type="dxa"/>
            <w:gridSpan w:val="3"/>
            <w:vAlign w:val="center"/>
          </w:tcPr>
          <w:p w:rsidR="00303AAC" w:rsidRDefault="00F851C8">
            <w:pPr>
              <w:adjustRightInd w:val="0"/>
              <w:snapToGrid w:val="0"/>
              <w:jc w:val="center"/>
              <w:rPr>
                <w:sz w:val="24"/>
              </w:rPr>
            </w:pPr>
            <w:r>
              <w:rPr>
                <w:rFonts w:hint="eastAsia"/>
                <w:sz w:val="24"/>
              </w:rPr>
              <w:t>遵化市鑫驰环保科技有限公司年产</w:t>
            </w:r>
            <w:r>
              <w:rPr>
                <w:rFonts w:hint="eastAsia"/>
                <w:sz w:val="24"/>
              </w:rPr>
              <w:t>50</w:t>
            </w:r>
            <w:r>
              <w:rPr>
                <w:rFonts w:hint="eastAsia"/>
                <w:sz w:val="24"/>
              </w:rPr>
              <w:t>万吨绿色环保高性能胶凝材料项目</w:t>
            </w:r>
          </w:p>
        </w:tc>
      </w:tr>
      <w:tr w:rsidR="00303AAC">
        <w:trPr>
          <w:trHeight w:val="497"/>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项目代码</w:t>
            </w:r>
          </w:p>
        </w:tc>
        <w:tc>
          <w:tcPr>
            <w:tcW w:w="7407" w:type="dxa"/>
            <w:gridSpan w:val="3"/>
            <w:vAlign w:val="center"/>
          </w:tcPr>
          <w:p w:rsidR="00303AAC" w:rsidRDefault="00F851C8">
            <w:pPr>
              <w:adjustRightInd w:val="0"/>
              <w:snapToGrid w:val="0"/>
              <w:jc w:val="center"/>
              <w:rPr>
                <w:sz w:val="24"/>
              </w:rPr>
            </w:pPr>
            <w:r>
              <w:rPr>
                <w:rFonts w:hint="eastAsia"/>
                <w:sz w:val="24"/>
              </w:rPr>
              <w:t>23</w:t>
            </w:r>
            <w:r>
              <w:rPr>
                <w:rFonts w:hint="eastAsia"/>
                <w:sz w:val="24"/>
              </w:rPr>
              <w:t>11</w:t>
            </w:r>
            <w:r>
              <w:rPr>
                <w:rFonts w:hint="eastAsia"/>
                <w:sz w:val="24"/>
              </w:rPr>
              <w:t>-13028</w:t>
            </w:r>
            <w:r>
              <w:rPr>
                <w:rFonts w:hint="eastAsia"/>
                <w:sz w:val="24"/>
              </w:rPr>
              <w:t>1</w:t>
            </w:r>
            <w:r>
              <w:rPr>
                <w:rFonts w:hint="eastAsia"/>
                <w:sz w:val="24"/>
              </w:rPr>
              <w:t>-89-01-</w:t>
            </w:r>
            <w:r>
              <w:rPr>
                <w:rFonts w:hint="eastAsia"/>
                <w:sz w:val="24"/>
              </w:rPr>
              <w:t>567240</w:t>
            </w:r>
          </w:p>
        </w:tc>
      </w:tr>
      <w:tr w:rsidR="00303AAC">
        <w:trPr>
          <w:trHeight w:val="497"/>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建设单位联系人</w:t>
            </w:r>
          </w:p>
        </w:tc>
        <w:tc>
          <w:tcPr>
            <w:tcW w:w="2702" w:type="dxa"/>
            <w:vAlign w:val="center"/>
          </w:tcPr>
          <w:p w:rsidR="00303AAC" w:rsidRDefault="00F851C8">
            <w:pPr>
              <w:adjustRightInd w:val="0"/>
              <w:snapToGrid w:val="0"/>
              <w:spacing w:line="400" w:lineRule="exact"/>
              <w:jc w:val="center"/>
              <w:rPr>
                <w:sz w:val="24"/>
              </w:rPr>
            </w:pPr>
            <w:r>
              <w:rPr>
                <w:rFonts w:hint="eastAsia"/>
                <w:sz w:val="24"/>
              </w:rPr>
              <w:t>李永军</w:t>
            </w:r>
          </w:p>
        </w:tc>
        <w:tc>
          <w:tcPr>
            <w:tcW w:w="1707" w:type="dxa"/>
            <w:vAlign w:val="center"/>
          </w:tcPr>
          <w:p w:rsidR="00303AAC" w:rsidRDefault="00F851C8">
            <w:pPr>
              <w:adjustRightInd w:val="0"/>
              <w:snapToGrid w:val="0"/>
              <w:spacing w:line="400" w:lineRule="exact"/>
              <w:jc w:val="center"/>
              <w:rPr>
                <w:sz w:val="24"/>
              </w:rPr>
            </w:pPr>
            <w:r>
              <w:rPr>
                <w:sz w:val="24"/>
              </w:rPr>
              <w:t>联系方式</w:t>
            </w:r>
          </w:p>
        </w:tc>
        <w:tc>
          <w:tcPr>
            <w:tcW w:w="2998" w:type="dxa"/>
            <w:vAlign w:val="center"/>
          </w:tcPr>
          <w:p w:rsidR="00303AAC" w:rsidRDefault="00F851C8">
            <w:pPr>
              <w:adjustRightInd w:val="0"/>
              <w:snapToGrid w:val="0"/>
              <w:spacing w:line="400" w:lineRule="exact"/>
              <w:jc w:val="center"/>
              <w:rPr>
                <w:sz w:val="24"/>
              </w:rPr>
            </w:pPr>
            <w:r>
              <w:rPr>
                <w:rFonts w:hint="eastAsia"/>
                <w:sz w:val="24"/>
              </w:rPr>
              <w:t>15081498888</w:t>
            </w:r>
          </w:p>
        </w:tc>
      </w:tr>
      <w:tr w:rsidR="00303AAC">
        <w:trPr>
          <w:trHeight w:val="497"/>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建设地点</w:t>
            </w:r>
          </w:p>
        </w:tc>
        <w:tc>
          <w:tcPr>
            <w:tcW w:w="7407" w:type="dxa"/>
            <w:gridSpan w:val="3"/>
            <w:vAlign w:val="center"/>
          </w:tcPr>
          <w:p w:rsidR="00303AAC" w:rsidRDefault="00F851C8">
            <w:pPr>
              <w:adjustRightInd w:val="0"/>
              <w:snapToGrid w:val="0"/>
              <w:spacing w:line="400" w:lineRule="exact"/>
              <w:jc w:val="center"/>
              <w:rPr>
                <w:sz w:val="24"/>
              </w:rPr>
            </w:pPr>
            <w:r>
              <w:rPr>
                <w:rFonts w:hint="eastAsia"/>
                <w:sz w:val="24"/>
              </w:rPr>
              <w:t>河北省遵化市建明镇大安乐庄村</w:t>
            </w:r>
          </w:p>
        </w:tc>
      </w:tr>
      <w:tr w:rsidR="00303AAC">
        <w:trPr>
          <w:trHeight w:val="90"/>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地理坐标</w:t>
            </w:r>
          </w:p>
        </w:tc>
        <w:tc>
          <w:tcPr>
            <w:tcW w:w="7407" w:type="dxa"/>
            <w:gridSpan w:val="3"/>
            <w:vAlign w:val="center"/>
          </w:tcPr>
          <w:p w:rsidR="00303AAC" w:rsidRDefault="00F851C8">
            <w:pPr>
              <w:adjustRightInd w:val="0"/>
              <w:snapToGrid w:val="0"/>
              <w:spacing w:line="400" w:lineRule="exact"/>
              <w:jc w:val="center"/>
              <w:rPr>
                <w:sz w:val="24"/>
              </w:rPr>
            </w:pPr>
            <w:r>
              <w:rPr>
                <w:rFonts w:hint="eastAsia"/>
                <w:sz w:val="24"/>
              </w:rPr>
              <w:t>东经</w:t>
            </w:r>
            <w:r>
              <w:rPr>
                <w:rFonts w:hint="eastAsia"/>
                <w:sz w:val="24"/>
              </w:rPr>
              <w:t>11</w:t>
            </w:r>
            <w:r>
              <w:rPr>
                <w:rFonts w:hint="eastAsia"/>
                <w:sz w:val="24"/>
              </w:rPr>
              <w:t>8</w:t>
            </w:r>
            <w:r>
              <w:rPr>
                <w:rFonts w:hint="eastAsia"/>
                <w:sz w:val="24"/>
              </w:rPr>
              <w:t>度</w:t>
            </w:r>
            <w:r>
              <w:rPr>
                <w:rFonts w:hint="eastAsia"/>
                <w:sz w:val="24"/>
              </w:rPr>
              <w:t>06</w:t>
            </w:r>
            <w:r>
              <w:rPr>
                <w:rFonts w:hint="eastAsia"/>
                <w:sz w:val="24"/>
              </w:rPr>
              <w:t>分</w:t>
            </w:r>
            <w:r>
              <w:rPr>
                <w:rFonts w:hint="eastAsia"/>
                <w:sz w:val="24"/>
              </w:rPr>
              <w:t>5</w:t>
            </w:r>
            <w:r>
              <w:rPr>
                <w:rFonts w:hint="eastAsia"/>
                <w:sz w:val="24"/>
              </w:rPr>
              <w:t>6.344</w:t>
            </w:r>
            <w:r>
              <w:rPr>
                <w:rFonts w:hint="eastAsia"/>
                <w:sz w:val="24"/>
              </w:rPr>
              <w:t>秒</w:t>
            </w:r>
            <w:r>
              <w:rPr>
                <w:sz w:val="24"/>
              </w:rPr>
              <w:t>，</w:t>
            </w:r>
            <w:r>
              <w:rPr>
                <w:rFonts w:hint="eastAsia"/>
                <w:sz w:val="24"/>
              </w:rPr>
              <w:t>北纬</w:t>
            </w:r>
            <w:r>
              <w:rPr>
                <w:rFonts w:hint="eastAsia"/>
                <w:sz w:val="24"/>
              </w:rPr>
              <w:t>40</w:t>
            </w:r>
            <w:r>
              <w:rPr>
                <w:rFonts w:hint="eastAsia"/>
                <w:sz w:val="24"/>
              </w:rPr>
              <w:t>度</w:t>
            </w:r>
            <w:r>
              <w:rPr>
                <w:rFonts w:hint="eastAsia"/>
                <w:sz w:val="24"/>
              </w:rPr>
              <w:t>10</w:t>
            </w:r>
            <w:r>
              <w:rPr>
                <w:rFonts w:hint="eastAsia"/>
                <w:sz w:val="24"/>
              </w:rPr>
              <w:t>分</w:t>
            </w:r>
            <w:r>
              <w:rPr>
                <w:rFonts w:hint="eastAsia"/>
                <w:sz w:val="24"/>
              </w:rPr>
              <w:t>8.796</w:t>
            </w:r>
            <w:r>
              <w:rPr>
                <w:rFonts w:hint="eastAsia"/>
                <w:sz w:val="24"/>
              </w:rPr>
              <w:t>秒</w:t>
            </w:r>
          </w:p>
        </w:tc>
      </w:tr>
      <w:tr w:rsidR="00303AAC">
        <w:trPr>
          <w:trHeight w:val="804"/>
          <w:jc w:val="center"/>
        </w:trPr>
        <w:tc>
          <w:tcPr>
            <w:tcW w:w="1341" w:type="dxa"/>
            <w:tcMar>
              <w:top w:w="16" w:type="dxa"/>
              <w:left w:w="16" w:type="dxa"/>
              <w:right w:w="16" w:type="dxa"/>
            </w:tcMar>
            <w:vAlign w:val="center"/>
          </w:tcPr>
          <w:p w:rsidR="00303AAC" w:rsidRDefault="00F851C8">
            <w:pPr>
              <w:adjustRightInd w:val="0"/>
              <w:snapToGrid w:val="0"/>
              <w:jc w:val="center"/>
              <w:rPr>
                <w:sz w:val="24"/>
              </w:rPr>
            </w:pPr>
            <w:r>
              <w:rPr>
                <w:rFonts w:hint="eastAsia"/>
                <w:sz w:val="24"/>
              </w:rPr>
              <w:t>国民经济</w:t>
            </w:r>
          </w:p>
          <w:p w:rsidR="00303AAC" w:rsidRDefault="00F851C8">
            <w:pPr>
              <w:adjustRightInd w:val="0"/>
              <w:snapToGrid w:val="0"/>
              <w:jc w:val="center"/>
              <w:rPr>
                <w:sz w:val="24"/>
              </w:rPr>
            </w:pPr>
            <w:r>
              <w:rPr>
                <w:rFonts w:hint="eastAsia"/>
                <w:sz w:val="24"/>
              </w:rPr>
              <w:t>行业类别</w:t>
            </w:r>
          </w:p>
        </w:tc>
        <w:tc>
          <w:tcPr>
            <w:tcW w:w="2702" w:type="dxa"/>
            <w:vAlign w:val="center"/>
          </w:tcPr>
          <w:p w:rsidR="00303AAC" w:rsidRDefault="00F851C8">
            <w:pPr>
              <w:adjustRightInd w:val="0"/>
              <w:snapToGrid w:val="0"/>
              <w:spacing w:line="400" w:lineRule="exact"/>
              <w:jc w:val="center"/>
              <w:rPr>
                <w:sz w:val="24"/>
              </w:rPr>
            </w:pPr>
            <w:r>
              <w:rPr>
                <w:sz w:val="24"/>
              </w:rPr>
              <w:t>C30</w:t>
            </w:r>
            <w:r>
              <w:rPr>
                <w:rFonts w:hint="eastAsia"/>
                <w:sz w:val="24"/>
              </w:rPr>
              <w:t>2</w:t>
            </w:r>
            <w:r>
              <w:rPr>
                <w:sz w:val="24"/>
              </w:rPr>
              <w:t>9</w:t>
            </w:r>
            <w:r>
              <w:rPr>
                <w:rFonts w:hint="eastAsia"/>
                <w:sz w:val="24"/>
              </w:rPr>
              <w:t>其他水泥类似</w:t>
            </w:r>
            <w:r>
              <w:rPr>
                <w:sz w:val="24"/>
              </w:rPr>
              <w:t>制品制造</w:t>
            </w:r>
          </w:p>
        </w:tc>
        <w:tc>
          <w:tcPr>
            <w:tcW w:w="1707" w:type="dxa"/>
            <w:vAlign w:val="center"/>
          </w:tcPr>
          <w:p w:rsidR="00303AAC" w:rsidRDefault="00F851C8">
            <w:pPr>
              <w:adjustRightInd w:val="0"/>
              <w:snapToGrid w:val="0"/>
              <w:spacing w:line="400" w:lineRule="exact"/>
              <w:jc w:val="center"/>
              <w:rPr>
                <w:sz w:val="24"/>
              </w:rPr>
            </w:pPr>
            <w:r>
              <w:rPr>
                <w:sz w:val="24"/>
              </w:rPr>
              <w:t>建设项目</w:t>
            </w:r>
          </w:p>
          <w:p w:rsidR="00303AAC" w:rsidRDefault="00F851C8">
            <w:pPr>
              <w:adjustRightInd w:val="0"/>
              <w:snapToGrid w:val="0"/>
              <w:spacing w:line="400" w:lineRule="exact"/>
              <w:jc w:val="center"/>
              <w:rPr>
                <w:sz w:val="24"/>
              </w:rPr>
            </w:pPr>
            <w:r>
              <w:rPr>
                <w:sz w:val="24"/>
              </w:rPr>
              <w:t>行业类别</w:t>
            </w:r>
          </w:p>
        </w:tc>
        <w:tc>
          <w:tcPr>
            <w:tcW w:w="2998" w:type="dxa"/>
            <w:vAlign w:val="center"/>
          </w:tcPr>
          <w:p w:rsidR="00303AAC" w:rsidRDefault="00F851C8">
            <w:pPr>
              <w:adjustRightInd w:val="0"/>
              <w:snapToGrid w:val="0"/>
              <w:spacing w:line="400" w:lineRule="exact"/>
              <w:jc w:val="center"/>
              <w:rPr>
                <w:sz w:val="24"/>
              </w:rPr>
            </w:pPr>
            <w:r>
              <w:rPr>
                <w:rFonts w:hint="eastAsia"/>
                <w:sz w:val="24"/>
              </w:rPr>
              <w:t>二十七</w:t>
            </w:r>
            <w:r>
              <w:rPr>
                <w:rFonts w:hint="eastAsia"/>
                <w:sz w:val="24"/>
              </w:rPr>
              <w:t>、</w:t>
            </w:r>
            <w:r>
              <w:rPr>
                <w:rFonts w:hint="eastAsia"/>
                <w:sz w:val="24"/>
              </w:rPr>
              <w:t>非金属矿物制品业</w:t>
            </w:r>
            <w:r>
              <w:rPr>
                <w:rFonts w:hint="eastAsia"/>
                <w:sz w:val="24"/>
              </w:rPr>
              <w:t xml:space="preserve">55  </w:t>
            </w:r>
            <w:r>
              <w:rPr>
                <w:rFonts w:hint="eastAsia"/>
                <w:sz w:val="24"/>
              </w:rPr>
              <w:t>石膏、水泥制品及类似制品制造</w:t>
            </w:r>
            <w:r>
              <w:rPr>
                <w:rFonts w:hint="eastAsia"/>
                <w:sz w:val="24"/>
              </w:rPr>
              <w:t xml:space="preserve"> 302</w:t>
            </w:r>
          </w:p>
        </w:tc>
      </w:tr>
      <w:tr w:rsidR="00303AAC">
        <w:trPr>
          <w:trHeight w:val="1219"/>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建设性质</w:t>
            </w:r>
          </w:p>
        </w:tc>
        <w:tc>
          <w:tcPr>
            <w:tcW w:w="2702" w:type="dxa"/>
            <w:vAlign w:val="center"/>
          </w:tcPr>
          <w:p w:rsidR="00303AAC" w:rsidRDefault="00F851C8">
            <w:pPr>
              <w:jc w:val="left"/>
              <w:rPr>
                <w:sz w:val="24"/>
              </w:rPr>
            </w:pPr>
            <w:r>
              <w:rPr>
                <w:sz w:val="24"/>
              </w:rPr>
              <w:sym w:font="Wingdings 2" w:char="0052"/>
            </w:r>
            <w:r>
              <w:rPr>
                <w:sz w:val="24"/>
              </w:rPr>
              <w:t>新建（迁建）</w:t>
            </w:r>
          </w:p>
          <w:p w:rsidR="00303AAC" w:rsidRDefault="00F851C8">
            <w:pPr>
              <w:jc w:val="left"/>
              <w:rPr>
                <w:sz w:val="24"/>
              </w:rPr>
            </w:pPr>
            <w:r>
              <w:rPr>
                <w:sz w:val="24"/>
              </w:rPr>
              <w:sym w:font="Wingdings 2" w:char="00A3"/>
            </w:r>
            <w:r>
              <w:rPr>
                <w:sz w:val="24"/>
              </w:rPr>
              <w:t>改建</w:t>
            </w:r>
          </w:p>
          <w:p w:rsidR="00303AAC" w:rsidRDefault="00F851C8">
            <w:pPr>
              <w:jc w:val="left"/>
              <w:rPr>
                <w:sz w:val="24"/>
              </w:rPr>
            </w:pPr>
            <w:r>
              <w:rPr>
                <w:sz w:val="24"/>
              </w:rPr>
              <w:sym w:font="Wingdings 2" w:char="00A3"/>
            </w:r>
            <w:r>
              <w:rPr>
                <w:sz w:val="24"/>
              </w:rPr>
              <w:t>扩建</w:t>
            </w:r>
          </w:p>
          <w:p w:rsidR="00303AAC" w:rsidRDefault="00F851C8">
            <w:pPr>
              <w:jc w:val="left"/>
              <w:rPr>
                <w:sz w:val="24"/>
              </w:rPr>
            </w:pPr>
            <w:r>
              <w:rPr>
                <w:sz w:val="24"/>
              </w:rPr>
              <w:sym w:font="Wingdings 2" w:char="00A3"/>
            </w:r>
            <w:r>
              <w:rPr>
                <w:sz w:val="24"/>
              </w:rPr>
              <w:t>技术改造</w:t>
            </w:r>
          </w:p>
        </w:tc>
        <w:tc>
          <w:tcPr>
            <w:tcW w:w="1707" w:type="dxa"/>
            <w:vAlign w:val="center"/>
          </w:tcPr>
          <w:p w:rsidR="00303AAC" w:rsidRDefault="00F851C8">
            <w:pPr>
              <w:adjustRightInd w:val="0"/>
              <w:snapToGrid w:val="0"/>
              <w:jc w:val="center"/>
              <w:rPr>
                <w:sz w:val="24"/>
              </w:rPr>
            </w:pPr>
            <w:r>
              <w:rPr>
                <w:sz w:val="24"/>
              </w:rPr>
              <w:t>建设项目</w:t>
            </w:r>
          </w:p>
          <w:p w:rsidR="00303AAC" w:rsidRDefault="00F851C8">
            <w:pPr>
              <w:adjustRightInd w:val="0"/>
              <w:snapToGrid w:val="0"/>
              <w:jc w:val="center"/>
              <w:rPr>
                <w:sz w:val="24"/>
              </w:rPr>
            </w:pPr>
            <w:r>
              <w:rPr>
                <w:sz w:val="24"/>
              </w:rPr>
              <w:t>申报情形</w:t>
            </w:r>
          </w:p>
        </w:tc>
        <w:tc>
          <w:tcPr>
            <w:tcW w:w="2998" w:type="dxa"/>
            <w:vAlign w:val="center"/>
          </w:tcPr>
          <w:p w:rsidR="00303AAC" w:rsidRDefault="00F851C8">
            <w:pPr>
              <w:jc w:val="left"/>
              <w:rPr>
                <w:sz w:val="24"/>
              </w:rPr>
            </w:pPr>
            <w:r>
              <w:rPr>
                <w:sz w:val="24"/>
              </w:rPr>
              <w:sym w:font="Wingdings 2" w:char="0052"/>
            </w:r>
            <w:r>
              <w:rPr>
                <w:sz w:val="24"/>
              </w:rPr>
              <w:t>首次申报项目</w:t>
            </w:r>
            <w:r>
              <w:rPr>
                <w:sz w:val="24"/>
              </w:rPr>
              <w:t xml:space="preserve">             </w:t>
            </w:r>
          </w:p>
          <w:p w:rsidR="00303AAC" w:rsidRDefault="00F851C8">
            <w:pPr>
              <w:jc w:val="left"/>
              <w:rPr>
                <w:sz w:val="24"/>
              </w:rPr>
            </w:pPr>
            <w:r>
              <w:rPr>
                <w:sz w:val="24"/>
              </w:rPr>
              <w:sym w:font="Wingdings 2" w:char="00A3"/>
            </w:r>
            <w:r>
              <w:rPr>
                <w:sz w:val="24"/>
              </w:rPr>
              <w:t>不予批准后再次申报项目</w:t>
            </w:r>
          </w:p>
          <w:p w:rsidR="00303AAC" w:rsidRDefault="00F851C8">
            <w:pPr>
              <w:jc w:val="left"/>
              <w:rPr>
                <w:sz w:val="24"/>
              </w:rPr>
            </w:pPr>
            <w:r>
              <w:rPr>
                <w:sz w:val="24"/>
              </w:rPr>
              <w:sym w:font="Wingdings 2" w:char="00A3"/>
            </w:r>
            <w:r>
              <w:rPr>
                <w:sz w:val="24"/>
              </w:rPr>
              <w:t>超五年重新审核项目</w:t>
            </w:r>
            <w:r>
              <w:rPr>
                <w:sz w:val="24"/>
              </w:rPr>
              <w:t xml:space="preserve">     </w:t>
            </w:r>
          </w:p>
          <w:p w:rsidR="00303AAC" w:rsidRDefault="00F851C8">
            <w:pPr>
              <w:jc w:val="left"/>
              <w:rPr>
                <w:sz w:val="24"/>
              </w:rPr>
            </w:pPr>
            <w:r>
              <w:rPr>
                <w:sz w:val="24"/>
              </w:rPr>
              <w:sym w:font="Wingdings 2" w:char="00A3"/>
            </w:r>
            <w:r>
              <w:rPr>
                <w:sz w:val="24"/>
              </w:rPr>
              <w:t>重大变动重新报批项目</w:t>
            </w:r>
          </w:p>
        </w:tc>
      </w:tr>
      <w:tr w:rsidR="00303AAC">
        <w:trPr>
          <w:trHeight w:val="885"/>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项目审批（核准</w:t>
            </w:r>
            <w:r>
              <w:rPr>
                <w:rFonts w:cs="宋体"/>
                <w:sz w:val="24"/>
              </w:rPr>
              <w:t>/</w:t>
            </w:r>
          </w:p>
          <w:p w:rsidR="00303AAC" w:rsidRDefault="00F851C8">
            <w:pPr>
              <w:adjustRightInd w:val="0"/>
              <w:snapToGrid w:val="0"/>
              <w:jc w:val="center"/>
              <w:rPr>
                <w:rFonts w:cs="宋体"/>
                <w:sz w:val="24"/>
              </w:rPr>
            </w:pPr>
            <w:r>
              <w:rPr>
                <w:rFonts w:cs="宋体" w:hint="eastAsia"/>
                <w:sz w:val="24"/>
              </w:rPr>
              <w:t>备案）部门（选填）</w:t>
            </w:r>
          </w:p>
        </w:tc>
        <w:tc>
          <w:tcPr>
            <w:tcW w:w="2702" w:type="dxa"/>
            <w:vAlign w:val="center"/>
          </w:tcPr>
          <w:p w:rsidR="00303AAC" w:rsidRDefault="00F851C8">
            <w:pPr>
              <w:adjustRightInd w:val="0"/>
              <w:snapToGrid w:val="0"/>
              <w:jc w:val="center"/>
              <w:rPr>
                <w:sz w:val="24"/>
              </w:rPr>
            </w:pPr>
            <w:r>
              <w:rPr>
                <w:rFonts w:hint="eastAsia"/>
                <w:sz w:val="24"/>
              </w:rPr>
              <w:t>遵化市行政审批局</w:t>
            </w:r>
          </w:p>
        </w:tc>
        <w:tc>
          <w:tcPr>
            <w:tcW w:w="1707" w:type="dxa"/>
            <w:vAlign w:val="center"/>
          </w:tcPr>
          <w:p w:rsidR="00303AAC" w:rsidRDefault="00F851C8">
            <w:pPr>
              <w:adjustRightInd w:val="0"/>
              <w:snapToGrid w:val="0"/>
              <w:jc w:val="center"/>
              <w:rPr>
                <w:sz w:val="24"/>
              </w:rPr>
            </w:pPr>
            <w:r>
              <w:rPr>
                <w:sz w:val="24"/>
              </w:rPr>
              <w:t>项目审批文号</w:t>
            </w:r>
          </w:p>
        </w:tc>
        <w:tc>
          <w:tcPr>
            <w:tcW w:w="2998" w:type="dxa"/>
            <w:vAlign w:val="center"/>
          </w:tcPr>
          <w:p w:rsidR="00303AAC" w:rsidRDefault="00F851C8">
            <w:pPr>
              <w:adjustRightInd w:val="0"/>
              <w:snapToGrid w:val="0"/>
              <w:jc w:val="center"/>
              <w:rPr>
                <w:sz w:val="24"/>
              </w:rPr>
            </w:pPr>
            <w:r>
              <w:rPr>
                <w:rFonts w:hint="eastAsia"/>
                <w:sz w:val="24"/>
              </w:rPr>
              <w:t>遵审投资</w:t>
            </w:r>
            <w:r>
              <w:rPr>
                <w:rFonts w:hint="eastAsia"/>
                <w:sz w:val="24"/>
              </w:rPr>
              <w:t>备字【</w:t>
            </w:r>
            <w:r>
              <w:rPr>
                <w:rFonts w:hint="eastAsia"/>
                <w:sz w:val="24"/>
              </w:rPr>
              <w:t>2023</w:t>
            </w:r>
            <w:r>
              <w:rPr>
                <w:rFonts w:hint="eastAsia"/>
                <w:sz w:val="24"/>
              </w:rPr>
              <w:t>】</w:t>
            </w:r>
            <w:r>
              <w:rPr>
                <w:rFonts w:hint="eastAsia"/>
                <w:sz w:val="24"/>
              </w:rPr>
              <w:t>131</w:t>
            </w:r>
            <w:r>
              <w:rPr>
                <w:rFonts w:hint="eastAsia"/>
                <w:sz w:val="24"/>
              </w:rPr>
              <w:t>号</w:t>
            </w:r>
          </w:p>
        </w:tc>
      </w:tr>
      <w:tr w:rsidR="00303AAC">
        <w:trPr>
          <w:trHeight w:val="510"/>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总投资（万元）</w:t>
            </w:r>
          </w:p>
        </w:tc>
        <w:tc>
          <w:tcPr>
            <w:tcW w:w="2702" w:type="dxa"/>
            <w:vAlign w:val="center"/>
          </w:tcPr>
          <w:p w:rsidR="00303AAC" w:rsidRDefault="00F851C8">
            <w:pPr>
              <w:adjustRightInd w:val="0"/>
              <w:snapToGrid w:val="0"/>
              <w:jc w:val="center"/>
              <w:rPr>
                <w:sz w:val="24"/>
              </w:rPr>
            </w:pPr>
            <w:r>
              <w:rPr>
                <w:rFonts w:hint="eastAsia"/>
                <w:sz w:val="24"/>
              </w:rPr>
              <w:t>1200</w:t>
            </w:r>
          </w:p>
        </w:tc>
        <w:tc>
          <w:tcPr>
            <w:tcW w:w="1707" w:type="dxa"/>
            <w:tcMar>
              <w:top w:w="16" w:type="dxa"/>
              <w:left w:w="16" w:type="dxa"/>
              <w:right w:w="16" w:type="dxa"/>
            </w:tcMar>
            <w:vAlign w:val="center"/>
          </w:tcPr>
          <w:p w:rsidR="00303AAC" w:rsidRDefault="00F851C8">
            <w:pPr>
              <w:adjustRightInd w:val="0"/>
              <w:snapToGrid w:val="0"/>
              <w:jc w:val="center"/>
              <w:rPr>
                <w:sz w:val="24"/>
              </w:rPr>
            </w:pPr>
            <w:r>
              <w:rPr>
                <w:rFonts w:ascii="宋体" w:hAnsi="宋体" w:cs="宋体" w:hint="eastAsia"/>
                <w:sz w:val="24"/>
              </w:rPr>
              <w:t>环保投资（万元）</w:t>
            </w:r>
          </w:p>
        </w:tc>
        <w:tc>
          <w:tcPr>
            <w:tcW w:w="2998" w:type="dxa"/>
            <w:vAlign w:val="center"/>
          </w:tcPr>
          <w:p w:rsidR="00303AAC" w:rsidRDefault="00F851C8">
            <w:pPr>
              <w:adjustRightInd w:val="0"/>
              <w:snapToGrid w:val="0"/>
              <w:jc w:val="center"/>
              <w:rPr>
                <w:sz w:val="24"/>
              </w:rPr>
            </w:pPr>
            <w:r>
              <w:rPr>
                <w:rFonts w:hint="eastAsia"/>
                <w:sz w:val="24"/>
              </w:rPr>
              <w:t>30</w:t>
            </w:r>
          </w:p>
        </w:tc>
      </w:tr>
      <w:tr w:rsidR="00303AAC">
        <w:trPr>
          <w:trHeight w:val="620"/>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环保投资占比（</w:t>
            </w:r>
            <w:r>
              <w:rPr>
                <w:rFonts w:cs="宋体"/>
                <w:sz w:val="24"/>
              </w:rPr>
              <w:t>%</w:t>
            </w:r>
            <w:r>
              <w:rPr>
                <w:rFonts w:cs="宋体" w:hint="eastAsia"/>
                <w:sz w:val="24"/>
              </w:rPr>
              <w:t>）</w:t>
            </w:r>
          </w:p>
        </w:tc>
        <w:tc>
          <w:tcPr>
            <w:tcW w:w="2702" w:type="dxa"/>
            <w:vAlign w:val="center"/>
          </w:tcPr>
          <w:p w:rsidR="00303AAC" w:rsidRDefault="00F851C8">
            <w:pPr>
              <w:adjustRightInd w:val="0"/>
              <w:snapToGrid w:val="0"/>
              <w:jc w:val="center"/>
              <w:rPr>
                <w:sz w:val="24"/>
              </w:rPr>
            </w:pPr>
            <w:r>
              <w:rPr>
                <w:rFonts w:hint="eastAsia"/>
                <w:sz w:val="24"/>
              </w:rPr>
              <w:t>2.5</w:t>
            </w:r>
          </w:p>
        </w:tc>
        <w:tc>
          <w:tcPr>
            <w:tcW w:w="1707" w:type="dxa"/>
            <w:tcMar>
              <w:top w:w="16" w:type="dxa"/>
              <w:left w:w="16" w:type="dxa"/>
              <w:right w:w="16" w:type="dxa"/>
            </w:tcMar>
            <w:vAlign w:val="center"/>
          </w:tcPr>
          <w:p w:rsidR="00303AAC" w:rsidRDefault="00F851C8">
            <w:pPr>
              <w:adjustRightInd w:val="0"/>
              <w:snapToGrid w:val="0"/>
              <w:jc w:val="center"/>
              <w:rPr>
                <w:sz w:val="24"/>
              </w:rPr>
            </w:pPr>
            <w:r>
              <w:rPr>
                <w:rFonts w:ascii="宋体" w:hAnsi="宋体" w:cs="宋体" w:hint="eastAsia"/>
                <w:sz w:val="24"/>
              </w:rPr>
              <w:t>施工工期</w:t>
            </w:r>
          </w:p>
        </w:tc>
        <w:tc>
          <w:tcPr>
            <w:tcW w:w="2998" w:type="dxa"/>
            <w:vAlign w:val="center"/>
          </w:tcPr>
          <w:p w:rsidR="00303AAC" w:rsidRDefault="00F851C8">
            <w:pPr>
              <w:adjustRightInd w:val="0"/>
              <w:snapToGrid w:val="0"/>
              <w:jc w:val="center"/>
              <w:rPr>
                <w:sz w:val="24"/>
              </w:rPr>
            </w:pPr>
            <w:r>
              <w:rPr>
                <w:rFonts w:hint="eastAsia"/>
                <w:sz w:val="24"/>
              </w:rPr>
              <w:t>3</w:t>
            </w:r>
            <w:r>
              <w:rPr>
                <w:sz w:val="24"/>
              </w:rPr>
              <w:t>个月</w:t>
            </w:r>
          </w:p>
        </w:tc>
      </w:tr>
      <w:tr w:rsidR="00303AAC">
        <w:trPr>
          <w:trHeight w:val="723"/>
          <w:jc w:val="center"/>
        </w:trPr>
        <w:tc>
          <w:tcPr>
            <w:tcW w:w="1341" w:type="dxa"/>
            <w:tcMar>
              <w:top w:w="16" w:type="dxa"/>
              <w:left w:w="16" w:type="dxa"/>
              <w:right w:w="16" w:type="dxa"/>
            </w:tcMar>
            <w:vAlign w:val="center"/>
          </w:tcPr>
          <w:p w:rsidR="00303AAC" w:rsidRDefault="00F851C8">
            <w:pPr>
              <w:adjustRightInd w:val="0"/>
              <w:snapToGrid w:val="0"/>
              <w:jc w:val="center"/>
              <w:rPr>
                <w:rFonts w:cs="宋体"/>
                <w:sz w:val="24"/>
              </w:rPr>
            </w:pPr>
            <w:r>
              <w:rPr>
                <w:rFonts w:cs="宋体" w:hint="eastAsia"/>
                <w:sz w:val="24"/>
              </w:rPr>
              <w:t>是否开工建设</w:t>
            </w:r>
          </w:p>
        </w:tc>
        <w:tc>
          <w:tcPr>
            <w:tcW w:w="2702" w:type="dxa"/>
            <w:vAlign w:val="center"/>
          </w:tcPr>
          <w:p w:rsidR="00303AAC" w:rsidRDefault="00F851C8">
            <w:pPr>
              <w:adjustRightInd w:val="0"/>
              <w:snapToGrid w:val="0"/>
              <w:rPr>
                <w:sz w:val="24"/>
              </w:rPr>
            </w:pPr>
            <w:r>
              <w:rPr>
                <w:sz w:val="24"/>
              </w:rPr>
              <w:sym w:font="Wingdings 2" w:char="0052"/>
            </w:r>
            <w:r>
              <w:rPr>
                <w:sz w:val="24"/>
              </w:rPr>
              <w:t>否</w:t>
            </w:r>
          </w:p>
          <w:p w:rsidR="00303AAC" w:rsidRDefault="00F851C8">
            <w:pPr>
              <w:adjustRightInd w:val="0"/>
              <w:snapToGrid w:val="0"/>
              <w:rPr>
                <w:sz w:val="24"/>
              </w:rPr>
            </w:pPr>
            <w:r>
              <w:rPr>
                <w:sz w:val="24"/>
              </w:rPr>
              <w:sym w:font="Wingdings 2" w:char="00A3"/>
            </w:r>
            <w:r>
              <w:rPr>
                <w:sz w:val="24"/>
              </w:rPr>
              <w:t>是：</w:t>
            </w:r>
          </w:p>
        </w:tc>
        <w:tc>
          <w:tcPr>
            <w:tcW w:w="1707" w:type="dxa"/>
            <w:tcMar>
              <w:top w:w="16" w:type="dxa"/>
              <w:left w:w="16" w:type="dxa"/>
              <w:right w:w="16" w:type="dxa"/>
            </w:tcMar>
            <w:vAlign w:val="center"/>
          </w:tcPr>
          <w:p w:rsidR="00303AAC" w:rsidRDefault="00F851C8">
            <w:pPr>
              <w:adjustRightInd w:val="0"/>
              <w:snapToGrid w:val="0"/>
              <w:jc w:val="center"/>
              <w:rPr>
                <w:spacing w:val="-6"/>
                <w:sz w:val="24"/>
              </w:rPr>
            </w:pPr>
            <w:r>
              <w:rPr>
                <w:spacing w:val="-6"/>
                <w:sz w:val="24"/>
              </w:rPr>
              <w:t>用地（用海）</w:t>
            </w:r>
          </w:p>
          <w:p w:rsidR="00303AAC" w:rsidRDefault="00F851C8">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998" w:type="dxa"/>
            <w:vAlign w:val="center"/>
          </w:tcPr>
          <w:p w:rsidR="00303AAC" w:rsidRDefault="00F851C8">
            <w:pPr>
              <w:adjustRightInd w:val="0"/>
              <w:snapToGrid w:val="0"/>
              <w:jc w:val="center"/>
              <w:rPr>
                <w:sz w:val="24"/>
              </w:rPr>
            </w:pPr>
            <w:r>
              <w:rPr>
                <w:rFonts w:hint="eastAsia"/>
                <w:sz w:val="24"/>
              </w:rPr>
              <w:t>6666.7</w:t>
            </w:r>
            <w:r>
              <w:rPr>
                <w:spacing w:val="-6"/>
                <w:sz w:val="24"/>
              </w:rPr>
              <w:t>m</w:t>
            </w:r>
            <w:r>
              <w:rPr>
                <w:spacing w:val="-6"/>
                <w:sz w:val="24"/>
                <w:vertAlign w:val="superscript"/>
              </w:rPr>
              <w:t>2</w:t>
            </w:r>
            <w:r>
              <w:rPr>
                <w:sz w:val="24"/>
              </w:rPr>
              <w:t>（</w:t>
            </w:r>
            <w:r>
              <w:rPr>
                <w:rFonts w:hint="eastAsia"/>
                <w:sz w:val="24"/>
              </w:rPr>
              <w:t>10</w:t>
            </w:r>
            <w:r>
              <w:rPr>
                <w:rFonts w:hint="eastAsia"/>
                <w:sz w:val="24"/>
              </w:rPr>
              <w:t>亩</w:t>
            </w:r>
            <w:r>
              <w:rPr>
                <w:sz w:val="24"/>
              </w:rPr>
              <w:t>）</w:t>
            </w:r>
          </w:p>
        </w:tc>
      </w:tr>
      <w:tr w:rsidR="00303AAC">
        <w:tblPrEx>
          <w:tblCellMar>
            <w:left w:w="108" w:type="dxa"/>
            <w:right w:w="108" w:type="dxa"/>
          </w:tblCellMar>
        </w:tblPrEx>
        <w:trPr>
          <w:trHeight w:val="794"/>
          <w:jc w:val="center"/>
        </w:trPr>
        <w:tc>
          <w:tcPr>
            <w:tcW w:w="1341" w:type="dxa"/>
            <w:vAlign w:val="center"/>
          </w:tcPr>
          <w:p w:rsidR="00303AAC" w:rsidRDefault="00F851C8">
            <w:pPr>
              <w:autoSpaceDE w:val="0"/>
              <w:autoSpaceDN w:val="0"/>
              <w:adjustRightInd w:val="0"/>
              <w:snapToGrid w:val="0"/>
              <w:jc w:val="center"/>
              <w:rPr>
                <w:rFonts w:cs="宋体"/>
                <w:kern w:val="0"/>
                <w:sz w:val="24"/>
              </w:rPr>
            </w:pPr>
            <w:r>
              <w:rPr>
                <w:rFonts w:cs="宋体" w:hint="eastAsia"/>
                <w:kern w:val="0"/>
                <w:sz w:val="24"/>
              </w:rPr>
              <w:t>专项评价设置情况</w:t>
            </w:r>
          </w:p>
        </w:tc>
        <w:tc>
          <w:tcPr>
            <w:tcW w:w="7407" w:type="dxa"/>
            <w:gridSpan w:val="3"/>
            <w:vAlign w:val="center"/>
          </w:tcPr>
          <w:p w:rsidR="00303AAC" w:rsidRDefault="00F851C8">
            <w:pPr>
              <w:autoSpaceDE w:val="0"/>
              <w:autoSpaceDN w:val="0"/>
              <w:adjustRightInd w:val="0"/>
              <w:snapToGrid w:val="0"/>
              <w:spacing w:line="440" w:lineRule="exact"/>
              <w:jc w:val="center"/>
              <w:rPr>
                <w:sz w:val="24"/>
              </w:rPr>
            </w:pPr>
            <w:r>
              <w:rPr>
                <w:rFonts w:hint="eastAsia"/>
                <w:sz w:val="24"/>
              </w:rPr>
              <w:t>无</w:t>
            </w:r>
          </w:p>
        </w:tc>
      </w:tr>
      <w:tr w:rsidR="00303AAC">
        <w:tblPrEx>
          <w:tblCellMar>
            <w:left w:w="108" w:type="dxa"/>
            <w:right w:w="108" w:type="dxa"/>
          </w:tblCellMar>
        </w:tblPrEx>
        <w:trPr>
          <w:trHeight w:val="773"/>
          <w:jc w:val="center"/>
        </w:trPr>
        <w:tc>
          <w:tcPr>
            <w:tcW w:w="1341" w:type="dxa"/>
            <w:vAlign w:val="center"/>
          </w:tcPr>
          <w:p w:rsidR="00303AAC" w:rsidRDefault="00F851C8">
            <w:pPr>
              <w:autoSpaceDE w:val="0"/>
              <w:autoSpaceDN w:val="0"/>
              <w:adjustRightInd w:val="0"/>
              <w:snapToGrid w:val="0"/>
              <w:jc w:val="center"/>
              <w:rPr>
                <w:rFonts w:cs="宋体"/>
                <w:kern w:val="0"/>
                <w:sz w:val="24"/>
              </w:rPr>
            </w:pPr>
            <w:r>
              <w:rPr>
                <w:rFonts w:cs="宋体" w:hint="eastAsia"/>
                <w:sz w:val="24"/>
              </w:rPr>
              <w:t>规划情况</w:t>
            </w:r>
          </w:p>
        </w:tc>
        <w:tc>
          <w:tcPr>
            <w:tcW w:w="7407" w:type="dxa"/>
            <w:gridSpan w:val="3"/>
            <w:vAlign w:val="center"/>
          </w:tcPr>
          <w:p w:rsidR="00303AAC" w:rsidRDefault="00F851C8">
            <w:pPr>
              <w:autoSpaceDE w:val="0"/>
              <w:autoSpaceDN w:val="0"/>
              <w:adjustRightInd w:val="0"/>
              <w:snapToGrid w:val="0"/>
              <w:spacing w:line="400" w:lineRule="exact"/>
              <w:jc w:val="center"/>
            </w:pPr>
            <w:r>
              <w:rPr>
                <w:rFonts w:hint="eastAsia"/>
              </w:rPr>
              <w:t>无</w:t>
            </w:r>
          </w:p>
        </w:tc>
      </w:tr>
      <w:tr w:rsidR="00303AAC">
        <w:tblPrEx>
          <w:tblCellMar>
            <w:left w:w="108" w:type="dxa"/>
            <w:right w:w="108" w:type="dxa"/>
          </w:tblCellMar>
        </w:tblPrEx>
        <w:trPr>
          <w:trHeight w:val="1020"/>
          <w:jc w:val="center"/>
        </w:trPr>
        <w:tc>
          <w:tcPr>
            <w:tcW w:w="1341" w:type="dxa"/>
            <w:vAlign w:val="center"/>
          </w:tcPr>
          <w:p w:rsidR="00303AAC" w:rsidRDefault="00F851C8">
            <w:pPr>
              <w:adjustRightInd w:val="0"/>
              <w:snapToGrid w:val="0"/>
              <w:jc w:val="center"/>
              <w:rPr>
                <w:sz w:val="24"/>
              </w:rPr>
            </w:pPr>
            <w:r>
              <w:rPr>
                <w:sz w:val="24"/>
              </w:rPr>
              <w:t>规划环境影响</w:t>
            </w:r>
          </w:p>
          <w:p w:rsidR="00303AAC" w:rsidRDefault="00F851C8">
            <w:pPr>
              <w:adjustRightInd w:val="0"/>
              <w:snapToGrid w:val="0"/>
              <w:jc w:val="center"/>
              <w:rPr>
                <w:kern w:val="0"/>
                <w:sz w:val="24"/>
              </w:rPr>
            </w:pPr>
            <w:r>
              <w:rPr>
                <w:sz w:val="24"/>
              </w:rPr>
              <w:t>评价情况</w:t>
            </w:r>
          </w:p>
        </w:tc>
        <w:tc>
          <w:tcPr>
            <w:tcW w:w="7407" w:type="dxa"/>
            <w:gridSpan w:val="3"/>
            <w:vAlign w:val="center"/>
          </w:tcPr>
          <w:p w:rsidR="00303AAC" w:rsidRDefault="00F851C8">
            <w:pPr>
              <w:autoSpaceDE w:val="0"/>
              <w:autoSpaceDN w:val="0"/>
              <w:adjustRightInd w:val="0"/>
              <w:snapToGrid w:val="0"/>
              <w:spacing w:line="440" w:lineRule="exact"/>
              <w:jc w:val="center"/>
              <w:rPr>
                <w:kern w:val="0"/>
                <w:sz w:val="24"/>
              </w:rPr>
            </w:pPr>
            <w:r>
              <w:rPr>
                <w:rFonts w:hint="eastAsia"/>
                <w:kern w:val="0"/>
                <w:sz w:val="24"/>
              </w:rPr>
              <w:t>无</w:t>
            </w:r>
          </w:p>
        </w:tc>
      </w:tr>
      <w:tr w:rsidR="00303AAC">
        <w:tblPrEx>
          <w:tblCellMar>
            <w:left w:w="108" w:type="dxa"/>
            <w:right w:w="108" w:type="dxa"/>
          </w:tblCellMar>
        </w:tblPrEx>
        <w:trPr>
          <w:trHeight w:val="90"/>
          <w:jc w:val="center"/>
        </w:trPr>
        <w:tc>
          <w:tcPr>
            <w:tcW w:w="1341" w:type="dxa"/>
            <w:vAlign w:val="center"/>
          </w:tcPr>
          <w:p w:rsidR="00303AAC" w:rsidRDefault="00F851C8">
            <w:pPr>
              <w:autoSpaceDE w:val="0"/>
              <w:autoSpaceDN w:val="0"/>
              <w:adjustRightInd w:val="0"/>
              <w:snapToGrid w:val="0"/>
              <w:jc w:val="center"/>
              <w:rPr>
                <w:kern w:val="0"/>
                <w:sz w:val="24"/>
              </w:rPr>
            </w:pPr>
            <w:r>
              <w:rPr>
                <w:kern w:val="0"/>
                <w:sz w:val="24"/>
              </w:rPr>
              <w:t>规划及规划环境影响评价符合性分析</w:t>
            </w:r>
          </w:p>
        </w:tc>
        <w:tc>
          <w:tcPr>
            <w:tcW w:w="7407" w:type="dxa"/>
            <w:gridSpan w:val="3"/>
            <w:vAlign w:val="center"/>
          </w:tcPr>
          <w:p w:rsidR="00303AAC" w:rsidRDefault="00F851C8">
            <w:pPr>
              <w:autoSpaceDE w:val="0"/>
              <w:autoSpaceDN w:val="0"/>
              <w:adjustRightInd w:val="0"/>
              <w:snapToGrid w:val="0"/>
              <w:jc w:val="center"/>
              <w:rPr>
                <w:kern w:val="0"/>
                <w:sz w:val="24"/>
              </w:rPr>
            </w:pPr>
            <w:r>
              <w:rPr>
                <w:rFonts w:hint="eastAsia"/>
                <w:kern w:val="0"/>
                <w:sz w:val="24"/>
              </w:rPr>
              <w:t>无</w:t>
            </w:r>
          </w:p>
        </w:tc>
      </w:tr>
      <w:tr w:rsidR="00303AAC">
        <w:tblPrEx>
          <w:tblCellMar>
            <w:left w:w="108" w:type="dxa"/>
            <w:right w:w="108" w:type="dxa"/>
          </w:tblCellMar>
        </w:tblPrEx>
        <w:trPr>
          <w:trHeight w:val="90"/>
          <w:jc w:val="center"/>
        </w:trPr>
        <w:tc>
          <w:tcPr>
            <w:tcW w:w="1341" w:type="dxa"/>
            <w:vAlign w:val="center"/>
          </w:tcPr>
          <w:p w:rsidR="00303AAC" w:rsidRDefault="00F851C8">
            <w:pPr>
              <w:autoSpaceDE w:val="0"/>
              <w:autoSpaceDN w:val="0"/>
              <w:adjustRightInd w:val="0"/>
              <w:snapToGrid w:val="0"/>
              <w:jc w:val="center"/>
              <w:rPr>
                <w:rFonts w:cs="宋体"/>
                <w:kern w:val="0"/>
                <w:sz w:val="24"/>
              </w:rPr>
            </w:pPr>
            <w:r>
              <w:rPr>
                <w:rFonts w:cs="宋体" w:hint="eastAsia"/>
                <w:kern w:val="0"/>
                <w:sz w:val="24"/>
              </w:rPr>
              <w:lastRenderedPageBreak/>
              <w:t>其他符合性分析</w:t>
            </w:r>
          </w:p>
        </w:tc>
        <w:tc>
          <w:tcPr>
            <w:tcW w:w="7407" w:type="dxa"/>
            <w:gridSpan w:val="3"/>
          </w:tcPr>
          <w:p w:rsidR="00303AAC" w:rsidRDefault="00F851C8">
            <w:pPr>
              <w:autoSpaceDE w:val="0"/>
              <w:autoSpaceDN w:val="0"/>
              <w:adjustRightInd w:val="0"/>
              <w:snapToGrid w:val="0"/>
              <w:spacing w:line="460" w:lineRule="exact"/>
              <w:ind w:firstLineChars="200" w:firstLine="482"/>
              <w:jc w:val="left"/>
              <w:rPr>
                <w:b/>
                <w:bCs/>
                <w:sz w:val="24"/>
              </w:rPr>
            </w:pPr>
            <w:r>
              <w:rPr>
                <w:b/>
                <w:bCs/>
                <w:sz w:val="24"/>
              </w:rPr>
              <w:t>1</w:t>
            </w:r>
            <w:r>
              <w:rPr>
                <w:b/>
                <w:bCs/>
                <w:sz w:val="24"/>
              </w:rPr>
              <w:t>、</w:t>
            </w:r>
            <w:r>
              <w:rPr>
                <w:b/>
                <w:bCs/>
                <w:sz w:val="24"/>
              </w:rPr>
              <w:t>“</w:t>
            </w:r>
            <w:r>
              <w:rPr>
                <w:b/>
                <w:bCs/>
                <w:sz w:val="24"/>
              </w:rPr>
              <w:t>三线一单</w:t>
            </w:r>
            <w:r>
              <w:rPr>
                <w:b/>
                <w:bCs/>
                <w:sz w:val="24"/>
              </w:rPr>
              <w:t>”</w:t>
            </w:r>
            <w:r>
              <w:rPr>
                <w:b/>
                <w:bCs/>
                <w:sz w:val="24"/>
              </w:rPr>
              <w:t>符合性分析</w:t>
            </w:r>
          </w:p>
          <w:p w:rsidR="00303AAC" w:rsidRDefault="00F851C8">
            <w:pPr>
              <w:autoSpaceDE w:val="0"/>
              <w:autoSpaceDN w:val="0"/>
              <w:adjustRightInd w:val="0"/>
              <w:snapToGrid w:val="0"/>
              <w:spacing w:line="460" w:lineRule="exact"/>
              <w:ind w:firstLineChars="200" w:firstLine="480"/>
              <w:jc w:val="left"/>
              <w:rPr>
                <w:sz w:val="24"/>
              </w:rPr>
            </w:pPr>
            <w:r>
              <w:rPr>
                <w:sz w:val="24"/>
              </w:rPr>
              <w:t>根据环保部发布的《关于以改善环境质量为核心加强环境影响评价管理的通知》（以下简称《通知》），《通知》要求切实加强环境影响评价管理，落实</w:t>
            </w:r>
            <w:r>
              <w:rPr>
                <w:rFonts w:hint="eastAsia"/>
                <w:sz w:val="24"/>
              </w:rPr>
              <w:t>“</w:t>
            </w:r>
            <w:r>
              <w:rPr>
                <w:sz w:val="24"/>
              </w:rPr>
              <w:t>生态保护红线、环境质量底线、资源利用上线和环境准入负面清单</w:t>
            </w:r>
            <w:r>
              <w:rPr>
                <w:rFonts w:hint="eastAsia"/>
                <w:sz w:val="24"/>
              </w:rPr>
              <w:t>”</w:t>
            </w:r>
            <w:r>
              <w:rPr>
                <w:sz w:val="24"/>
              </w:rPr>
              <w:t>约束，建立项目环评审批与规划环评、现有项目环境管理、区域环境质量联动机制，更好地发挥环评制度从源头防范环境污染和生态破坏的作用，加快推进改善环境质量。</w:t>
            </w:r>
            <w:r>
              <w:rPr>
                <w:rFonts w:hint="eastAsia"/>
                <w:sz w:val="24"/>
              </w:rPr>
              <w:t>根据</w:t>
            </w:r>
            <w:r>
              <w:rPr>
                <w:sz w:val="24"/>
              </w:rPr>
              <w:t>《唐山市人民政府关于实施</w:t>
            </w:r>
            <w:r>
              <w:rPr>
                <w:sz w:val="24"/>
              </w:rPr>
              <w:t>“</w:t>
            </w:r>
            <w:r>
              <w:rPr>
                <w:sz w:val="24"/>
              </w:rPr>
              <w:t>三线一单</w:t>
            </w:r>
            <w:r>
              <w:rPr>
                <w:sz w:val="24"/>
              </w:rPr>
              <w:t>”</w:t>
            </w:r>
            <w:r>
              <w:rPr>
                <w:sz w:val="24"/>
              </w:rPr>
              <w:t>生态环境分区管控的意见》（唐政字〔</w:t>
            </w:r>
            <w:r>
              <w:rPr>
                <w:sz w:val="24"/>
              </w:rPr>
              <w:t>2021</w:t>
            </w:r>
            <w:r>
              <w:rPr>
                <w:sz w:val="24"/>
              </w:rPr>
              <w:t>〕</w:t>
            </w:r>
            <w:r>
              <w:rPr>
                <w:sz w:val="24"/>
              </w:rPr>
              <w:t>48</w:t>
            </w:r>
            <w:r>
              <w:rPr>
                <w:sz w:val="24"/>
              </w:rPr>
              <w:t>号）</w:t>
            </w:r>
            <w:r>
              <w:rPr>
                <w:rFonts w:hint="eastAsia"/>
                <w:sz w:val="24"/>
              </w:rPr>
              <w:t>，要求加快实施“生态保护红线、环境质量底线、资源利用上线和生态环境准入清单”。</w:t>
            </w:r>
          </w:p>
          <w:p w:rsidR="00303AAC" w:rsidRDefault="00F851C8">
            <w:pPr>
              <w:autoSpaceDE w:val="0"/>
              <w:autoSpaceDN w:val="0"/>
              <w:adjustRightInd w:val="0"/>
              <w:snapToGrid w:val="0"/>
              <w:spacing w:line="460" w:lineRule="exact"/>
              <w:ind w:firstLineChars="200" w:firstLine="480"/>
              <w:jc w:val="left"/>
              <w:rPr>
                <w:sz w:val="24"/>
              </w:rPr>
            </w:pPr>
            <w:r>
              <w:rPr>
                <w:sz w:val="24"/>
              </w:rPr>
              <w:t>（</w:t>
            </w:r>
            <w:r>
              <w:rPr>
                <w:sz w:val="24"/>
              </w:rPr>
              <w:t>1</w:t>
            </w:r>
            <w:r>
              <w:rPr>
                <w:sz w:val="24"/>
              </w:rPr>
              <w:t>）生态保护红线</w:t>
            </w:r>
          </w:p>
          <w:p w:rsidR="00303AAC" w:rsidRDefault="00F851C8">
            <w:pPr>
              <w:autoSpaceDE w:val="0"/>
              <w:autoSpaceDN w:val="0"/>
              <w:adjustRightInd w:val="0"/>
              <w:snapToGrid w:val="0"/>
              <w:spacing w:line="460" w:lineRule="exact"/>
              <w:ind w:firstLineChars="200" w:firstLine="480"/>
              <w:jc w:val="left"/>
              <w:rPr>
                <w:sz w:val="24"/>
              </w:rPr>
            </w:pPr>
            <w:r>
              <w:rPr>
                <w:sz w:val="24"/>
              </w:rPr>
              <w:t>生态保护红线包括禁止开发区生态红线、重要生态功能区生态红线和生态环境敏感区、脆弱区生态红线。纳入的区域，禁止进行工业化和城镇化开发，从而有效保护我国珍稀、濒危并具代表性的</w:t>
            </w:r>
            <w:r>
              <w:rPr>
                <w:sz w:val="24"/>
              </w:rPr>
              <w:t>动植物物种及生态系统，维护我国重要生态系统的主导功能。禁止开发区红线范围可包括自然保护区、森林公园、风景名胜区、世界文化自然遗产、地质公园等。</w:t>
            </w:r>
          </w:p>
          <w:p w:rsidR="00303AAC" w:rsidRDefault="00F851C8">
            <w:pPr>
              <w:autoSpaceDE w:val="0"/>
              <w:autoSpaceDN w:val="0"/>
              <w:adjustRightInd w:val="0"/>
              <w:snapToGrid w:val="0"/>
              <w:spacing w:line="460" w:lineRule="exact"/>
              <w:ind w:firstLineChars="200" w:firstLine="480"/>
              <w:rPr>
                <w:sz w:val="24"/>
              </w:rPr>
            </w:pPr>
            <w:r>
              <w:rPr>
                <w:sz w:val="24"/>
              </w:rPr>
              <w:t>根据《河北省生态保护红线》，唐山市生态保护红线总面积</w:t>
            </w:r>
            <w:r>
              <w:rPr>
                <w:sz w:val="24"/>
              </w:rPr>
              <w:t>1383.02km</w:t>
            </w:r>
            <w:r>
              <w:rPr>
                <w:sz w:val="24"/>
                <w:vertAlign w:val="superscript"/>
              </w:rPr>
              <w:t>2</w:t>
            </w:r>
            <w:r>
              <w:rPr>
                <w:sz w:val="24"/>
              </w:rPr>
              <w:t>（剔除重叠面积）。红线区分布在开平区、古冶区、丰南区、丰润区、滦县、滦南县、</w:t>
            </w:r>
            <w:r>
              <w:rPr>
                <w:rFonts w:hint="eastAsia"/>
                <w:sz w:val="24"/>
              </w:rPr>
              <w:t>玉田县</w:t>
            </w:r>
            <w:r>
              <w:rPr>
                <w:sz w:val="24"/>
              </w:rPr>
              <w:t>、遵化市、迁西县、迁安市、曹妃甸区，包括重点生态功能区（主要为水源涵养、土壤保持、洪水调蓄和生物多样性保护区）、生态环境敏感脆弱区（主要为河湖滨岸带）、禁止开发区（自然保护区、饮用水水源保护区、森林公园、湿地公园、</w:t>
            </w:r>
            <w:r>
              <w:rPr>
                <w:sz w:val="24"/>
              </w:rPr>
              <w:t>地质公园、水产种质资源保护区、风景名胜区）。</w:t>
            </w:r>
          </w:p>
          <w:p w:rsidR="00303AAC" w:rsidRDefault="00F851C8">
            <w:pPr>
              <w:autoSpaceDE w:val="0"/>
              <w:autoSpaceDN w:val="0"/>
              <w:adjustRightInd w:val="0"/>
              <w:snapToGrid w:val="0"/>
              <w:spacing w:line="460" w:lineRule="exact"/>
              <w:ind w:firstLineChars="200" w:firstLine="480"/>
              <w:rPr>
                <w:sz w:val="24"/>
              </w:rPr>
            </w:pPr>
            <w:r>
              <w:rPr>
                <w:sz w:val="24"/>
              </w:rPr>
              <w:t>本项目位于</w:t>
            </w:r>
            <w:r>
              <w:rPr>
                <w:sz w:val="24"/>
              </w:rPr>
              <w:t>遵化市建明镇大安乐庄村</w:t>
            </w:r>
            <w:r>
              <w:rPr>
                <w:rFonts w:hint="eastAsia"/>
                <w:sz w:val="24"/>
              </w:rPr>
              <w:t>，</w:t>
            </w:r>
            <w:r>
              <w:rPr>
                <w:sz w:val="24"/>
              </w:rPr>
              <w:t>距离项目最近的生态保护红线</w:t>
            </w:r>
            <w:r>
              <w:rPr>
                <w:rFonts w:cs="宋体" w:hint="eastAsia"/>
                <w:kern w:val="0"/>
                <w:sz w:val="24"/>
              </w:rPr>
              <w:t>为</w:t>
            </w:r>
            <w:r>
              <w:rPr>
                <w:rFonts w:cs="宋体"/>
                <w:kern w:val="0"/>
                <w:sz w:val="24"/>
              </w:rPr>
              <w:t>项目</w:t>
            </w:r>
            <w:r>
              <w:rPr>
                <w:rFonts w:cs="宋体" w:hint="eastAsia"/>
                <w:kern w:val="0"/>
                <w:sz w:val="24"/>
              </w:rPr>
              <w:t>南</w:t>
            </w:r>
            <w:r>
              <w:rPr>
                <w:rFonts w:cs="宋体" w:hint="eastAsia"/>
                <w:kern w:val="0"/>
                <w:sz w:val="24"/>
              </w:rPr>
              <w:t>侧</w:t>
            </w:r>
            <w:r>
              <w:rPr>
                <w:rFonts w:cs="宋体" w:hint="eastAsia"/>
                <w:kern w:val="0"/>
                <w:sz w:val="24"/>
              </w:rPr>
              <w:t>1445</w:t>
            </w:r>
            <w:r>
              <w:rPr>
                <w:rFonts w:cs="宋体" w:hint="eastAsia"/>
                <w:kern w:val="0"/>
                <w:sz w:val="24"/>
              </w:rPr>
              <w:t>米的</w:t>
            </w:r>
            <w:r>
              <w:rPr>
                <w:rFonts w:cs="宋体" w:hint="eastAsia"/>
                <w:kern w:val="0"/>
                <w:sz w:val="24"/>
              </w:rPr>
              <w:t>遵化市卧龙山水源涵养土壤保持功能</w:t>
            </w:r>
            <w:r>
              <w:rPr>
                <w:rFonts w:cs="宋体" w:hint="eastAsia"/>
                <w:kern w:val="0"/>
                <w:sz w:val="24"/>
              </w:rPr>
              <w:t>生态保护红线</w:t>
            </w:r>
            <w:r>
              <w:rPr>
                <w:rFonts w:cs="宋体" w:hint="eastAsia"/>
                <w:kern w:val="0"/>
                <w:sz w:val="24"/>
              </w:rPr>
              <w:t>区</w:t>
            </w:r>
            <w:r>
              <w:rPr>
                <w:rFonts w:cs="宋体" w:hint="eastAsia"/>
                <w:kern w:val="0"/>
                <w:sz w:val="24"/>
              </w:rPr>
              <w:t>。项目不在遵化市生态红线区域保护规划区域内</w:t>
            </w:r>
            <w:r>
              <w:rPr>
                <w:rFonts w:hint="eastAsia"/>
                <w:sz w:val="24"/>
              </w:rPr>
              <w:t>，与生态保护红线位置关系见附图</w:t>
            </w:r>
            <w:r>
              <w:rPr>
                <w:rFonts w:hint="eastAsia"/>
                <w:sz w:val="24"/>
              </w:rPr>
              <w:t>3</w:t>
            </w:r>
            <w:r>
              <w:rPr>
                <w:rFonts w:hint="eastAsia"/>
                <w:sz w:val="24"/>
              </w:rPr>
              <w:t>。</w:t>
            </w:r>
          </w:p>
          <w:p w:rsidR="00303AAC" w:rsidRDefault="00F851C8">
            <w:pPr>
              <w:autoSpaceDE w:val="0"/>
              <w:autoSpaceDN w:val="0"/>
              <w:adjustRightInd w:val="0"/>
              <w:snapToGrid w:val="0"/>
              <w:spacing w:line="460" w:lineRule="exact"/>
              <w:ind w:firstLineChars="200" w:firstLine="480"/>
              <w:rPr>
                <w:sz w:val="24"/>
              </w:rPr>
            </w:pPr>
            <w:r>
              <w:rPr>
                <w:sz w:val="24"/>
              </w:rPr>
              <w:t>（</w:t>
            </w:r>
            <w:r>
              <w:rPr>
                <w:sz w:val="24"/>
              </w:rPr>
              <w:t>2</w:t>
            </w:r>
            <w:r>
              <w:rPr>
                <w:sz w:val="24"/>
              </w:rPr>
              <w:t>）环境质量底线</w:t>
            </w:r>
          </w:p>
          <w:p w:rsidR="00303AAC" w:rsidRDefault="00F851C8">
            <w:pPr>
              <w:autoSpaceDE w:val="0"/>
              <w:autoSpaceDN w:val="0"/>
              <w:adjustRightInd w:val="0"/>
              <w:snapToGrid w:val="0"/>
              <w:spacing w:line="460" w:lineRule="exact"/>
              <w:ind w:firstLineChars="200" w:firstLine="480"/>
              <w:rPr>
                <w:sz w:val="24"/>
              </w:rPr>
            </w:pPr>
            <w:r>
              <w:rPr>
                <w:sz w:val="24"/>
              </w:rPr>
              <w:lastRenderedPageBreak/>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rsidR="00303AAC" w:rsidRDefault="00F851C8">
            <w:pPr>
              <w:autoSpaceDE w:val="0"/>
              <w:autoSpaceDN w:val="0"/>
              <w:adjustRightInd w:val="0"/>
              <w:snapToGrid w:val="0"/>
              <w:spacing w:line="460" w:lineRule="exact"/>
              <w:ind w:firstLineChars="200" w:firstLine="480"/>
              <w:rPr>
                <w:sz w:val="24"/>
              </w:rPr>
            </w:pPr>
            <w:r>
              <w:rPr>
                <w:sz w:val="24"/>
              </w:rPr>
              <w:t>环境质量底线分别为：区域大气环境质量目标为《环境空气质量标准》（</w:t>
            </w:r>
            <w:r>
              <w:rPr>
                <w:sz w:val="24"/>
              </w:rPr>
              <w:t>GB3095-2012</w:t>
            </w:r>
            <w:r>
              <w:rPr>
                <w:sz w:val="24"/>
              </w:rPr>
              <w:t>）及其修改单中的二级标准；区域声环境质量目标为《声环境质量标准》（</w:t>
            </w:r>
            <w:r>
              <w:rPr>
                <w:sz w:val="24"/>
              </w:rPr>
              <w:t>GB3096-2008</w:t>
            </w:r>
            <w:r>
              <w:rPr>
                <w:sz w:val="24"/>
              </w:rPr>
              <w:t>）</w:t>
            </w:r>
            <w:r>
              <w:rPr>
                <w:rFonts w:hint="eastAsia"/>
                <w:sz w:val="24"/>
              </w:rPr>
              <w:t>2</w:t>
            </w:r>
            <w:r>
              <w:rPr>
                <w:rFonts w:hint="eastAsia"/>
                <w:sz w:val="24"/>
              </w:rPr>
              <w:t>类</w:t>
            </w:r>
            <w:r>
              <w:rPr>
                <w:sz w:val="24"/>
              </w:rPr>
              <w:t>区标准</w:t>
            </w:r>
            <w:r>
              <w:rPr>
                <w:rFonts w:hint="eastAsia"/>
                <w:sz w:val="24"/>
              </w:rPr>
              <w:t>；</w:t>
            </w:r>
            <w:r>
              <w:rPr>
                <w:sz w:val="24"/>
              </w:rPr>
              <w:t>区域地下水环境质量目标为《地下水质量标准》（</w:t>
            </w:r>
            <w:r>
              <w:rPr>
                <w:sz w:val="24"/>
              </w:rPr>
              <w:t>GB/T14848-2017</w:t>
            </w:r>
            <w:r>
              <w:rPr>
                <w:sz w:val="24"/>
              </w:rPr>
              <w:t>）中</w:t>
            </w:r>
            <w:r>
              <w:rPr>
                <w:sz w:val="24"/>
              </w:rPr>
              <w:t>Ⅲ</w:t>
            </w:r>
            <w:r>
              <w:rPr>
                <w:sz w:val="24"/>
              </w:rPr>
              <w:t>类标准</w:t>
            </w:r>
            <w:r>
              <w:rPr>
                <w:rFonts w:hint="eastAsia"/>
                <w:sz w:val="24"/>
              </w:rPr>
              <w:t>。</w:t>
            </w:r>
          </w:p>
          <w:p w:rsidR="00303AAC" w:rsidRDefault="00F851C8">
            <w:pPr>
              <w:pStyle w:val="242"/>
              <w:spacing w:line="480" w:lineRule="exact"/>
              <w:ind w:firstLineChars="200" w:firstLine="504"/>
              <w:rPr>
                <w:sz w:val="24"/>
              </w:rPr>
            </w:pPr>
            <w:r>
              <w:rPr>
                <w:spacing w:val="6"/>
                <w:sz w:val="24"/>
              </w:rPr>
              <w:t>根据唐山市生态环境局网站公布的《</w:t>
            </w:r>
            <w:r>
              <w:rPr>
                <w:kern w:val="21"/>
                <w:sz w:val="24"/>
              </w:rPr>
              <w:t>20</w:t>
            </w:r>
            <w:r>
              <w:rPr>
                <w:kern w:val="21"/>
                <w:sz w:val="24"/>
              </w:rPr>
              <w:t>2</w:t>
            </w:r>
            <w:r>
              <w:rPr>
                <w:rFonts w:hint="eastAsia"/>
                <w:kern w:val="21"/>
                <w:sz w:val="24"/>
              </w:rPr>
              <w:t>2</w:t>
            </w:r>
            <w:r>
              <w:rPr>
                <w:kern w:val="21"/>
                <w:sz w:val="24"/>
              </w:rPr>
              <w:t>年唐山市</w:t>
            </w:r>
            <w:r>
              <w:rPr>
                <w:kern w:val="21"/>
                <w:sz w:val="24"/>
              </w:rPr>
              <w:t>生态</w:t>
            </w:r>
            <w:r>
              <w:rPr>
                <w:kern w:val="21"/>
                <w:sz w:val="24"/>
              </w:rPr>
              <w:t>环境状况公报</w:t>
            </w:r>
            <w:r>
              <w:rPr>
                <w:spacing w:val="6"/>
                <w:sz w:val="24"/>
              </w:rPr>
              <w:t>》</w:t>
            </w:r>
            <w:r>
              <w:rPr>
                <w:rFonts w:hint="eastAsia"/>
                <w:spacing w:val="6"/>
                <w:sz w:val="24"/>
              </w:rPr>
              <w:t>可知，</w:t>
            </w:r>
            <w:r>
              <w:rPr>
                <w:sz w:val="24"/>
              </w:rPr>
              <w:t>本项</w:t>
            </w:r>
            <w:r>
              <w:rPr>
                <w:sz w:val="24"/>
              </w:rPr>
              <w:t>目所在区域为非达标区，超标因子为</w:t>
            </w:r>
            <w:r>
              <w:rPr>
                <w:sz w:val="24"/>
              </w:rPr>
              <w:t>O</w:t>
            </w:r>
            <w:r>
              <w:rPr>
                <w:sz w:val="24"/>
                <w:vertAlign w:val="subscript"/>
              </w:rPr>
              <w:t>3</w:t>
            </w:r>
            <w:r>
              <w:rPr>
                <w:sz w:val="24"/>
              </w:rPr>
              <w:t>、</w:t>
            </w:r>
            <w:r>
              <w:rPr>
                <w:sz w:val="24"/>
              </w:rPr>
              <w:t>PM</w:t>
            </w:r>
            <w:r>
              <w:rPr>
                <w:sz w:val="24"/>
                <w:vertAlign w:val="subscript"/>
              </w:rPr>
              <w:t>2.5</w:t>
            </w:r>
            <w:r>
              <w:rPr>
                <w:sz w:val="24"/>
              </w:rPr>
              <w:t>，本项目建设完成后</w:t>
            </w:r>
            <w:r>
              <w:rPr>
                <w:sz w:val="24"/>
              </w:rPr>
              <w:t>，通过</w:t>
            </w:r>
            <w:r>
              <w:rPr>
                <w:rFonts w:hint="eastAsia"/>
                <w:sz w:val="24"/>
              </w:rPr>
              <w:t>以新带老削减等措施</w:t>
            </w:r>
            <w:r>
              <w:rPr>
                <w:sz w:val="24"/>
              </w:rPr>
              <w:t>，</w:t>
            </w:r>
            <w:r>
              <w:rPr>
                <w:rFonts w:hint="eastAsia"/>
                <w:sz w:val="24"/>
              </w:rPr>
              <w:t>废气</w:t>
            </w:r>
            <w:r>
              <w:rPr>
                <w:rFonts w:hint="eastAsia"/>
                <w:sz w:val="24"/>
              </w:rPr>
              <w:t>污染物排放量降低</w:t>
            </w:r>
            <w:r>
              <w:rPr>
                <w:rFonts w:hint="eastAsia"/>
                <w:sz w:val="24"/>
              </w:rPr>
              <w:t>，对周围大气环境影响较小；</w:t>
            </w:r>
            <w:r>
              <w:rPr>
                <w:rFonts w:hint="eastAsia"/>
                <w:sz w:val="24"/>
              </w:rPr>
              <w:t>项目无废水外排，</w:t>
            </w:r>
            <w:r>
              <w:rPr>
                <w:sz w:val="24"/>
              </w:rPr>
              <w:t>职工生活污水</w:t>
            </w:r>
            <w:r>
              <w:rPr>
                <w:rFonts w:hint="eastAsia"/>
                <w:sz w:val="24"/>
              </w:rPr>
              <w:t>直接泼洒抑尘</w:t>
            </w:r>
            <w:r>
              <w:rPr>
                <w:rFonts w:hint="eastAsia"/>
                <w:sz w:val="24"/>
              </w:rPr>
              <w:t>，不会对地表水环境产生影响，厂区采取合理的防渗措施，不会对地下水环境造成影响；噪声达标排放，项目建设完成后，不会改变区域声环境质量；项目固体废物均妥善处置；</w:t>
            </w:r>
            <w:r>
              <w:rPr>
                <w:sz w:val="24"/>
              </w:rPr>
              <w:t>项目实施后区域环境质量得到整体改善，可改善项目所在地大气环境质量现状。项目对产生的主要废水、废气、噪声、固废等污染物均采取了严格的治理和处置措施，污染物均能达标排放。</w:t>
            </w:r>
          </w:p>
          <w:p w:rsidR="00303AAC" w:rsidRDefault="00F851C8">
            <w:pPr>
              <w:autoSpaceDE w:val="0"/>
              <w:autoSpaceDN w:val="0"/>
              <w:adjustRightInd w:val="0"/>
              <w:snapToGrid w:val="0"/>
              <w:spacing w:line="460" w:lineRule="exact"/>
              <w:ind w:firstLineChars="200" w:firstLine="480"/>
              <w:rPr>
                <w:sz w:val="24"/>
              </w:rPr>
            </w:pPr>
            <w:r>
              <w:rPr>
                <w:sz w:val="24"/>
              </w:rPr>
              <w:t>综上所述，本项目的建设符合环境质量底线要求</w:t>
            </w:r>
            <w:r>
              <w:rPr>
                <w:sz w:val="24"/>
              </w:rPr>
              <w:t>。</w:t>
            </w:r>
          </w:p>
          <w:p w:rsidR="00303AAC" w:rsidRDefault="00F851C8">
            <w:pPr>
              <w:autoSpaceDE w:val="0"/>
              <w:autoSpaceDN w:val="0"/>
              <w:adjustRightInd w:val="0"/>
              <w:snapToGrid w:val="0"/>
              <w:spacing w:line="460" w:lineRule="exact"/>
              <w:ind w:firstLineChars="200" w:firstLine="480"/>
              <w:jc w:val="left"/>
              <w:rPr>
                <w:sz w:val="24"/>
              </w:rPr>
            </w:pPr>
            <w:r>
              <w:rPr>
                <w:sz w:val="24"/>
              </w:rPr>
              <w:t>（</w:t>
            </w:r>
            <w:r>
              <w:rPr>
                <w:sz w:val="24"/>
              </w:rPr>
              <w:t>3</w:t>
            </w:r>
            <w:r>
              <w:rPr>
                <w:sz w:val="24"/>
              </w:rPr>
              <w:t>）资源利用上线</w:t>
            </w:r>
          </w:p>
          <w:p w:rsidR="00303AAC" w:rsidRDefault="00F851C8">
            <w:pPr>
              <w:autoSpaceDE w:val="0"/>
              <w:autoSpaceDN w:val="0"/>
              <w:adjustRightInd w:val="0"/>
              <w:snapToGrid w:val="0"/>
              <w:spacing w:line="460" w:lineRule="exact"/>
              <w:ind w:firstLineChars="200" w:firstLine="480"/>
              <w:jc w:val="left"/>
              <w:rPr>
                <w:sz w:val="24"/>
              </w:rPr>
            </w:pPr>
            <w:r>
              <w:rPr>
                <w:sz w:val="24"/>
              </w:rPr>
              <w:t>资源是环境的载体，资源利用上线是各地区能源、水、土地等资源消耗不得突破的</w:t>
            </w:r>
            <w:r>
              <w:rPr>
                <w:sz w:val="24"/>
              </w:rPr>
              <w:t>“</w:t>
            </w:r>
            <w:r>
              <w:rPr>
                <w:sz w:val="24"/>
              </w:rPr>
              <w:t>天花板</w:t>
            </w:r>
            <w:r>
              <w:rPr>
                <w:sz w:val="24"/>
              </w:rPr>
              <w:t>”</w:t>
            </w:r>
            <w:r>
              <w:rPr>
                <w:sz w:val="24"/>
              </w:rPr>
              <w:t>。</w:t>
            </w:r>
          </w:p>
          <w:p w:rsidR="00303AAC" w:rsidRDefault="00F851C8">
            <w:pPr>
              <w:autoSpaceDE w:val="0"/>
              <w:autoSpaceDN w:val="0"/>
              <w:adjustRightInd w:val="0"/>
              <w:snapToGrid w:val="0"/>
              <w:spacing w:line="460" w:lineRule="exact"/>
              <w:ind w:firstLineChars="200" w:firstLine="480"/>
              <w:jc w:val="left"/>
              <w:rPr>
                <w:sz w:val="24"/>
              </w:rPr>
            </w:pPr>
            <w:r>
              <w:rPr>
                <w:sz w:val="24"/>
              </w:rPr>
              <w:t>本项目</w:t>
            </w:r>
            <w:r>
              <w:rPr>
                <w:rFonts w:hint="eastAsia"/>
                <w:sz w:val="24"/>
              </w:rPr>
              <w:t>用水取自自来水管网，用电由</w:t>
            </w:r>
            <w:r>
              <w:rPr>
                <w:sz w:val="24"/>
              </w:rPr>
              <w:t>当地电网供</w:t>
            </w:r>
            <w:r>
              <w:rPr>
                <w:rFonts w:hint="eastAsia"/>
                <w:sz w:val="24"/>
              </w:rPr>
              <w:t>给</w:t>
            </w:r>
            <w:r>
              <w:rPr>
                <w:sz w:val="24"/>
              </w:rPr>
              <w:t>。</w:t>
            </w:r>
          </w:p>
          <w:p w:rsidR="00303AAC" w:rsidRDefault="00F851C8">
            <w:pPr>
              <w:autoSpaceDE w:val="0"/>
              <w:autoSpaceDN w:val="0"/>
              <w:adjustRightInd w:val="0"/>
              <w:snapToGrid w:val="0"/>
              <w:spacing w:line="460" w:lineRule="exact"/>
              <w:ind w:firstLineChars="200" w:firstLine="480"/>
              <w:jc w:val="left"/>
              <w:rPr>
                <w:sz w:val="24"/>
              </w:rPr>
            </w:pPr>
            <w:r>
              <w:rPr>
                <w:sz w:val="24"/>
              </w:rPr>
              <w:t>（</w:t>
            </w:r>
            <w:r>
              <w:rPr>
                <w:rFonts w:hint="eastAsia"/>
                <w:sz w:val="24"/>
              </w:rPr>
              <w:t>4</w:t>
            </w:r>
            <w:r>
              <w:rPr>
                <w:sz w:val="24"/>
              </w:rPr>
              <w:t>）环境准入负面清单</w:t>
            </w:r>
          </w:p>
          <w:p w:rsidR="00303AAC" w:rsidRDefault="00F851C8">
            <w:pPr>
              <w:autoSpaceDE w:val="0"/>
              <w:autoSpaceDN w:val="0"/>
              <w:adjustRightInd w:val="0"/>
              <w:snapToGrid w:val="0"/>
              <w:spacing w:line="460" w:lineRule="exact"/>
              <w:ind w:firstLineChars="200" w:firstLine="480"/>
              <w:jc w:val="left"/>
              <w:rPr>
                <w:sz w:val="24"/>
              </w:rPr>
            </w:pPr>
            <w:r>
              <w:rPr>
                <w:sz w:val="24"/>
              </w:rPr>
              <w:t>本项目不属于高污染高耗能项目，符合产业政策，采取相应的治理措施后污染物能达标排放。</w:t>
            </w:r>
            <w:r>
              <w:rPr>
                <w:bCs/>
                <w:sz w:val="24"/>
              </w:rPr>
              <w:t>本项目不在《市场准入负面清单（</w:t>
            </w:r>
            <w:r>
              <w:rPr>
                <w:bCs/>
                <w:sz w:val="24"/>
              </w:rPr>
              <w:t>202</w:t>
            </w:r>
            <w:r>
              <w:rPr>
                <w:bCs/>
                <w:sz w:val="24"/>
              </w:rPr>
              <w:t>2</w:t>
            </w:r>
            <w:r>
              <w:rPr>
                <w:bCs/>
                <w:sz w:val="24"/>
              </w:rPr>
              <w:t>年版）》</w:t>
            </w:r>
            <w:r>
              <w:rPr>
                <w:sz w:val="24"/>
              </w:rPr>
              <w:t>（发改体改</w:t>
            </w:r>
            <w:r>
              <w:rPr>
                <w:sz w:val="24"/>
              </w:rPr>
              <w:t>[20</w:t>
            </w:r>
            <w:r>
              <w:rPr>
                <w:sz w:val="24"/>
              </w:rPr>
              <w:t>22</w:t>
            </w:r>
            <w:r>
              <w:rPr>
                <w:sz w:val="24"/>
              </w:rPr>
              <w:t>]</w:t>
            </w:r>
            <w:r>
              <w:rPr>
                <w:sz w:val="24"/>
              </w:rPr>
              <w:t>397</w:t>
            </w:r>
            <w:r>
              <w:rPr>
                <w:sz w:val="24"/>
              </w:rPr>
              <w:t>号）</w:t>
            </w:r>
            <w:r>
              <w:rPr>
                <w:bCs/>
                <w:sz w:val="24"/>
              </w:rPr>
              <w:t>内</w:t>
            </w:r>
            <w:r>
              <w:rPr>
                <w:sz w:val="24"/>
              </w:rPr>
              <w:t>。</w:t>
            </w:r>
          </w:p>
          <w:p w:rsidR="00303AAC" w:rsidRDefault="00F851C8">
            <w:pPr>
              <w:spacing w:line="460" w:lineRule="exact"/>
              <w:ind w:firstLineChars="200" w:firstLine="480"/>
              <w:rPr>
                <w:sz w:val="24"/>
              </w:rPr>
            </w:pPr>
            <w:r>
              <w:rPr>
                <w:sz w:val="24"/>
              </w:rPr>
              <w:t>（</w:t>
            </w:r>
            <w:r>
              <w:rPr>
                <w:sz w:val="24"/>
              </w:rPr>
              <w:t>5</w:t>
            </w:r>
            <w:r>
              <w:rPr>
                <w:sz w:val="24"/>
              </w:rPr>
              <w:t>）与《唐山市人民政府关于实施</w:t>
            </w:r>
            <w:r>
              <w:rPr>
                <w:sz w:val="24"/>
              </w:rPr>
              <w:t>“</w:t>
            </w:r>
            <w:r>
              <w:rPr>
                <w:sz w:val="24"/>
              </w:rPr>
              <w:t>三线一单</w:t>
            </w:r>
            <w:r>
              <w:rPr>
                <w:sz w:val="24"/>
              </w:rPr>
              <w:t>”</w:t>
            </w:r>
            <w:r>
              <w:rPr>
                <w:sz w:val="24"/>
              </w:rPr>
              <w:t>生态环境分区管控的意见》符合性分析</w:t>
            </w:r>
          </w:p>
          <w:p w:rsidR="00303AAC" w:rsidRDefault="00F851C8">
            <w:pPr>
              <w:spacing w:line="460" w:lineRule="exact"/>
              <w:ind w:firstLineChars="200" w:firstLine="480"/>
              <w:rPr>
                <w:sz w:val="24"/>
              </w:rPr>
            </w:pPr>
            <w:r>
              <w:rPr>
                <w:sz w:val="24"/>
              </w:rPr>
              <w:lastRenderedPageBreak/>
              <w:t>根据</w:t>
            </w:r>
            <w:r>
              <w:rPr>
                <w:kern w:val="24"/>
                <w:sz w:val="24"/>
              </w:rPr>
              <w:t>《唐山市人民政府关于实施</w:t>
            </w:r>
            <w:r>
              <w:rPr>
                <w:kern w:val="24"/>
                <w:sz w:val="24"/>
              </w:rPr>
              <w:t>“</w:t>
            </w:r>
            <w:r>
              <w:rPr>
                <w:kern w:val="24"/>
                <w:sz w:val="24"/>
              </w:rPr>
              <w:t>三线一单</w:t>
            </w:r>
            <w:r>
              <w:rPr>
                <w:kern w:val="24"/>
                <w:sz w:val="24"/>
              </w:rPr>
              <w:t>”</w:t>
            </w:r>
            <w:r>
              <w:rPr>
                <w:kern w:val="24"/>
                <w:sz w:val="24"/>
              </w:rPr>
              <w:t>生态环境分区管控的意见》（唐政字〔</w:t>
            </w:r>
            <w:r>
              <w:rPr>
                <w:kern w:val="24"/>
                <w:sz w:val="24"/>
              </w:rPr>
              <w:t>2021</w:t>
            </w:r>
            <w:r>
              <w:rPr>
                <w:kern w:val="24"/>
                <w:sz w:val="24"/>
              </w:rPr>
              <w:t>〕</w:t>
            </w:r>
            <w:r>
              <w:rPr>
                <w:kern w:val="24"/>
                <w:sz w:val="24"/>
              </w:rPr>
              <w:t>48</w:t>
            </w:r>
            <w:r>
              <w:rPr>
                <w:kern w:val="24"/>
                <w:sz w:val="24"/>
              </w:rPr>
              <w:t>号）</w:t>
            </w:r>
            <w:r>
              <w:rPr>
                <w:rFonts w:hint="eastAsia"/>
                <w:kern w:val="24"/>
                <w:sz w:val="24"/>
              </w:rPr>
              <w:t>及</w:t>
            </w:r>
            <w:r>
              <w:rPr>
                <w:rFonts w:hint="eastAsia"/>
                <w:sz w:val="24"/>
              </w:rPr>
              <w:t>《</w:t>
            </w:r>
            <w:r>
              <w:rPr>
                <w:rFonts w:hint="eastAsia"/>
                <w:sz w:val="24"/>
              </w:rPr>
              <w:t>唐山市生态环境准入清单动态更新成果</w:t>
            </w:r>
            <w:r>
              <w:rPr>
                <w:rFonts w:hint="eastAsia"/>
                <w:sz w:val="24"/>
              </w:rPr>
              <w:t>》</w:t>
            </w:r>
            <w:r>
              <w:rPr>
                <w:sz w:val="24"/>
              </w:rPr>
              <w:t>，加快实施</w:t>
            </w:r>
            <w:r>
              <w:rPr>
                <w:sz w:val="24"/>
              </w:rPr>
              <w:t>“</w:t>
            </w:r>
            <w:r>
              <w:rPr>
                <w:sz w:val="24"/>
              </w:rPr>
              <w:t>生态保护红线、环境质量底线、资源利用上线和生态环境准入清单</w:t>
            </w:r>
            <w:r>
              <w:rPr>
                <w:sz w:val="24"/>
              </w:rPr>
              <w:t>”</w:t>
            </w:r>
            <w:r>
              <w:rPr>
                <w:sz w:val="24"/>
              </w:rPr>
              <w:t>（以下简称</w:t>
            </w:r>
            <w:r>
              <w:rPr>
                <w:sz w:val="24"/>
              </w:rPr>
              <w:t>“</w:t>
            </w:r>
            <w:r>
              <w:rPr>
                <w:sz w:val="24"/>
              </w:rPr>
              <w:t>三线一单</w:t>
            </w:r>
            <w:r>
              <w:rPr>
                <w:sz w:val="24"/>
              </w:rPr>
              <w:t>”</w:t>
            </w:r>
            <w:r>
              <w:rPr>
                <w:sz w:val="24"/>
              </w:rPr>
              <w:t>），构建生态环境分区管控体系，推动经济高质量发展和生态环境高水平保护协同并进。</w:t>
            </w:r>
            <w:r>
              <w:rPr>
                <w:rFonts w:hint="eastAsia"/>
                <w:sz w:val="24"/>
              </w:rPr>
              <w:t>全市共划定环境管控单元</w:t>
            </w:r>
            <w:r>
              <w:rPr>
                <w:rFonts w:hint="eastAsia"/>
                <w:sz w:val="24"/>
              </w:rPr>
              <w:t>228</w:t>
            </w:r>
            <w:r>
              <w:rPr>
                <w:rFonts w:hint="eastAsia"/>
                <w:sz w:val="24"/>
              </w:rPr>
              <w:t>个，分为优先管控单元、重点管控单元和一般管控单元，唐山市环境管控单元分布图见附图</w:t>
            </w:r>
            <w:r>
              <w:rPr>
                <w:rFonts w:hint="eastAsia"/>
                <w:sz w:val="24"/>
              </w:rPr>
              <w:t>4</w:t>
            </w:r>
            <w:r>
              <w:rPr>
                <w:rFonts w:hint="eastAsia"/>
                <w:sz w:val="24"/>
              </w:rPr>
              <w:t>。</w:t>
            </w:r>
          </w:p>
          <w:p w:rsidR="00303AAC" w:rsidRDefault="00F851C8">
            <w:pPr>
              <w:spacing w:line="460" w:lineRule="exact"/>
              <w:ind w:firstLineChars="200" w:firstLine="480"/>
              <w:rPr>
                <w:sz w:val="24"/>
              </w:rPr>
            </w:pPr>
            <w:r>
              <w:rPr>
                <w:rFonts w:hint="eastAsia"/>
                <w:sz w:val="24"/>
              </w:rPr>
              <w:t>本项目位于</w:t>
            </w:r>
            <w:r>
              <w:rPr>
                <w:sz w:val="24"/>
              </w:rPr>
              <w:t>遵化市建明镇大安乐庄村</w:t>
            </w:r>
            <w:r>
              <w:rPr>
                <w:rFonts w:hint="eastAsia"/>
                <w:sz w:val="24"/>
              </w:rPr>
              <w:t>，由唐山市环境管控单元分布图知，本项目属于</w:t>
            </w:r>
            <w:r>
              <w:rPr>
                <w:rFonts w:hint="eastAsia"/>
                <w:sz w:val="24"/>
              </w:rPr>
              <w:t>优先</w:t>
            </w:r>
            <w:r>
              <w:rPr>
                <w:rFonts w:hint="eastAsia"/>
                <w:sz w:val="24"/>
              </w:rPr>
              <w:t>管控单元。本</w:t>
            </w:r>
            <w:r>
              <w:rPr>
                <w:sz w:val="24"/>
              </w:rPr>
              <w:t>项目与唐山市</w:t>
            </w:r>
            <w:r>
              <w:rPr>
                <w:sz w:val="24"/>
              </w:rPr>
              <w:t>“</w:t>
            </w:r>
            <w:r>
              <w:rPr>
                <w:sz w:val="24"/>
              </w:rPr>
              <w:t>三线一单</w:t>
            </w:r>
            <w:r>
              <w:rPr>
                <w:sz w:val="24"/>
              </w:rPr>
              <w:t>”</w:t>
            </w:r>
            <w:r>
              <w:rPr>
                <w:sz w:val="24"/>
              </w:rPr>
              <w:t>符合性分析见</w:t>
            </w:r>
            <w:r>
              <w:rPr>
                <w:rFonts w:hint="eastAsia"/>
                <w:sz w:val="24"/>
              </w:rPr>
              <w:t>下表。</w:t>
            </w:r>
          </w:p>
          <w:p w:rsidR="00303AAC" w:rsidRDefault="00303AAC">
            <w:pPr>
              <w:spacing w:line="460" w:lineRule="exact"/>
              <w:ind w:firstLineChars="200" w:firstLine="480"/>
              <w:rPr>
                <w:sz w:val="24"/>
              </w:rPr>
            </w:pPr>
          </w:p>
          <w:p w:rsidR="00303AAC" w:rsidRDefault="00303AAC">
            <w:pPr>
              <w:spacing w:line="460" w:lineRule="exact"/>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pPr>
          </w:p>
          <w:p w:rsidR="00303AAC" w:rsidRDefault="00303AAC">
            <w:pPr>
              <w:pStyle w:val="Default"/>
              <w:rPr>
                <w:color w:val="auto"/>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p w:rsidR="00303AAC" w:rsidRDefault="00303AAC">
            <w:pPr>
              <w:spacing w:line="460" w:lineRule="exact"/>
              <w:rPr>
                <w:sz w:val="24"/>
              </w:rPr>
            </w:pPr>
          </w:p>
        </w:tc>
      </w:tr>
    </w:tbl>
    <w:p w:rsidR="00303AAC" w:rsidRDefault="00303AAC">
      <w:pPr>
        <w:autoSpaceDE w:val="0"/>
        <w:autoSpaceDN w:val="0"/>
        <w:adjustRightInd w:val="0"/>
        <w:snapToGrid w:val="0"/>
        <w:jc w:val="center"/>
        <w:rPr>
          <w:rFonts w:cs="宋体"/>
          <w:kern w:val="0"/>
          <w:sz w:val="24"/>
        </w:rPr>
        <w:sectPr w:rsidR="00303AAC">
          <w:footerReference w:type="default" r:id="rId11"/>
          <w:pgSz w:w="11906" w:h="16838"/>
          <w:pgMar w:top="1587" w:right="1531" w:bottom="1587" w:left="1531" w:header="851" w:footer="1077" w:gutter="0"/>
          <w:pgNumType w:start="1"/>
          <w:cols w:space="720"/>
          <w:docGrid w:linePitch="312"/>
        </w:sectPr>
      </w:pPr>
    </w:p>
    <w:tbl>
      <w:tblPr>
        <w:tblW w:w="133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16"/>
        <w:gridCol w:w="12643"/>
      </w:tblGrid>
      <w:tr w:rsidR="00303AAC">
        <w:trPr>
          <w:trHeight w:val="8750"/>
          <w:jc w:val="center"/>
        </w:trPr>
        <w:tc>
          <w:tcPr>
            <w:tcW w:w="716" w:type="dxa"/>
            <w:vAlign w:val="center"/>
          </w:tcPr>
          <w:p w:rsidR="00303AAC" w:rsidRDefault="00303AAC"/>
        </w:tc>
        <w:tc>
          <w:tcPr>
            <w:tcW w:w="12643" w:type="dxa"/>
          </w:tcPr>
          <w:p w:rsidR="00303AAC" w:rsidRDefault="00F851C8">
            <w:pPr>
              <w:spacing w:line="480" w:lineRule="exact"/>
              <w:jc w:val="center"/>
              <w:rPr>
                <w:b/>
                <w:bCs/>
                <w:szCs w:val="21"/>
                <w:lang w:val="zh-CN"/>
              </w:rPr>
            </w:pPr>
            <w:r>
              <w:rPr>
                <w:b/>
                <w:bCs/>
                <w:szCs w:val="21"/>
                <w:lang w:val="zh-CN"/>
              </w:rPr>
              <w:t>表</w:t>
            </w:r>
            <w:r>
              <w:rPr>
                <w:rFonts w:hint="eastAsia"/>
                <w:b/>
                <w:bCs/>
                <w:szCs w:val="21"/>
              </w:rPr>
              <w:t>1</w:t>
            </w:r>
            <w:r>
              <w:rPr>
                <w:b/>
                <w:bCs/>
                <w:szCs w:val="21"/>
              </w:rPr>
              <w:t>与</w:t>
            </w:r>
            <w:r>
              <w:rPr>
                <w:b/>
                <w:bCs/>
                <w:szCs w:val="21"/>
              </w:rPr>
              <w:t xml:space="preserve"> “</w:t>
            </w:r>
            <w:r>
              <w:rPr>
                <w:rFonts w:hint="eastAsia"/>
                <w:b/>
                <w:bCs/>
                <w:szCs w:val="21"/>
              </w:rPr>
              <w:t>唐山市生态</w:t>
            </w:r>
            <w:r>
              <w:rPr>
                <w:b/>
                <w:bCs/>
                <w:szCs w:val="21"/>
              </w:rPr>
              <w:t>环境准入清单</w:t>
            </w:r>
            <w:r>
              <w:rPr>
                <w:b/>
                <w:bCs/>
                <w:szCs w:val="21"/>
              </w:rPr>
              <w:t>”</w:t>
            </w:r>
            <w:r>
              <w:rPr>
                <w:rFonts w:hint="eastAsia"/>
                <w:b/>
                <w:bCs/>
                <w:szCs w:val="21"/>
                <w:lang w:val="zh-CN"/>
              </w:rPr>
              <w:t>全市总体要求符合性分析</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743"/>
              <w:gridCol w:w="848"/>
              <w:gridCol w:w="7299"/>
              <w:gridCol w:w="2977"/>
              <w:gridCol w:w="525"/>
            </w:tblGrid>
            <w:tr w:rsidR="00303AAC">
              <w:trPr>
                <w:trHeight w:val="809"/>
                <w:jc w:val="center"/>
              </w:trPr>
              <w:tc>
                <w:tcPr>
                  <w:tcW w:w="300" w:type="pct"/>
                  <w:vAlign w:val="center"/>
                </w:tcPr>
                <w:p w:rsidR="00303AAC" w:rsidRDefault="00F851C8">
                  <w:pPr>
                    <w:jc w:val="center"/>
                    <w:rPr>
                      <w:szCs w:val="21"/>
                    </w:rPr>
                  </w:pPr>
                  <w:r>
                    <w:rPr>
                      <w:szCs w:val="21"/>
                    </w:rPr>
                    <w:t>要素属性</w:t>
                  </w:r>
                </w:p>
              </w:tc>
              <w:tc>
                <w:tcPr>
                  <w:tcW w:w="342" w:type="pct"/>
                  <w:vAlign w:val="center"/>
                </w:tcPr>
                <w:p w:rsidR="00303AAC" w:rsidRDefault="00F851C8">
                  <w:pPr>
                    <w:jc w:val="center"/>
                    <w:rPr>
                      <w:szCs w:val="21"/>
                    </w:rPr>
                  </w:pPr>
                  <w:r>
                    <w:rPr>
                      <w:szCs w:val="21"/>
                    </w:rPr>
                    <w:t>管控类别</w:t>
                  </w:r>
                </w:p>
              </w:tc>
              <w:tc>
                <w:tcPr>
                  <w:tcW w:w="2943" w:type="pct"/>
                  <w:vAlign w:val="center"/>
                </w:tcPr>
                <w:p w:rsidR="00303AAC" w:rsidRDefault="00F851C8">
                  <w:pPr>
                    <w:jc w:val="center"/>
                    <w:rPr>
                      <w:szCs w:val="21"/>
                    </w:rPr>
                  </w:pPr>
                  <w:r>
                    <w:rPr>
                      <w:szCs w:val="21"/>
                    </w:rPr>
                    <w:t>管控要求</w:t>
                  </w:r>
                </w:p>
              </w:tc>
              <w:tc>
                <w:tcPr>
                  <w:tcW w:w="1200" w:type="pct"/>
                  <w:vAlign w:val="center"/>
                </w:tcPr>
                <w:p w:rsidR="00303AAC" w:rsidRDefault="00F851C8">
                  <w:pPr>
                    <w:jc w:val="center"/>
                    <w:rPr>
                      <w:szCs w:val="21"/>
                    </w:rPr>
                  </w:pPr>
                  <w:r>
                    <w:rPr>
                      <w:szCs w:val="21"/>
                    </w:rPr>
                    <w:t>本项目实际</w:t>
                  </w:r>
                </w:p>
              </w:tc>
              <w:tc>
                <w:tcPr>
                  <w:tcW w:w="212" w:type="pct"/>
                  <w:vAlign w:val="center"/>
                </w:tcPr>
                <w:p w:rsidR="00303AAC" w:rsidRDefault="00F851C8">
                  <w:pPr>
                    <w:jc w:val="center"/>
                    <w:rPr>
                      <w:szCs w:val="21"/>
                    </w:rPr>
                  </w:pPr>
                  <w:r>
                    <w:rPr>
                      <w:szCs w:val="21"/>
                    </w:rPr>
                    <w:t>结论</w:t>
                  </w:r>
                </w:p>
              </w:tc>
            </w:tr>
            <w:tr w:rsidR="00303AAC">
              <w:trPr>
                <w:trHeight w:val="4007"/>
                <w:jc w:val="center"/>
              </w:trPr>
              <w:tc>
                <w:tcPr>
                  <w:tcW w:w="300" w:type="pct"/>
                  <w:vMerge w:val="restart"/>
                  <w:vAlign w:val="center"/>
                </w:tcPr>
                <w:p w:rsidR="00303AAC" w:rsidRDefault="00F851C8">
                  <w:pPr>
                    <w:pStyle w:val="Other1"/>
                    <w:tabs>
                      <w:tab w:val="left" w:pos="226"/>
                    </w:tabs>
                    <w:spacing w:line="304" w:lineRule="exact"/>
                    <w:rPr>
                      <w:rFonts w:ascii="Times New Roman" w:hAnsi="Times New Roman" w:cs="Times New Roman"/>
                      <w:sz w:val="21"/>
                      <w:szCs w:val="21"/>
                      <w:lang w:eastAsia="zh-CN"/>
                    </w:rPr>
                  </w:pPr>
                  <w:r>
                    <w:rPr>
                      <w:rFonts w:ascii="Times New Roman" w:hAnsi="Times New Roman" w:cs="Times New Roman"/>
                      <w:sz w:val="21"/>
                      <w:szCs w:val="21"/>
                      <w:lang w:eastAsia="zh-CN"/>
                    </w:rPr>
                    <w:t>大气环境</w:t>
                  </w:r>
                </w:p>
              </w:tc>
              <w:tc>
                <w:tcPr>
                  <w:tcW w:w="342" w:type="pct"/>
                  <w:vAlign w:val="center"/>
                </w:tcPr>
                <w:p w:rsidR="00303AAC" w:rsidRDefault="00F851C8">
                  <w:pPr>
                    <w:pStyle w:val="Other1"/>
                    <w:spacing w:line="293" w:lineRule="exact"/>
                    <w:rPr>
                      <w:rFonts w:ascii="Times New Roman" w:hAnsi="Times New Roman" w:cs="Times New Roman"/>
                      <w:sz w:val="21"/>
                      <w:szCs w:val="21"/>
                    </w:rPr>
                  </w:pPr>
                  <w:r>
                    <w:rPr>
                      <w:rFonts w:ascii="Times New Roman" w:hAnsi="Times New Roman" w:cs="Times New Roman"/>
                      <w:sz w:val="21"/>
                      <w:szCs w:val="21"/>
                    </w:rPr>
                    <w:t>空间布局约束</w:t>
                  </w:r>
                </w:p>
              </w:tc>
              <w:tc>
                <w:tcPr>
                  <w:tcW w:w="2943" w:type="pct"/>
                  <w:vAlign w:val="center"/>
                </w:tcPr>
                <w:p w:rsidR="00303AAC" w:rsidRDefault="00F851C8">
                  <w:pPr>
                    <w:pStyle w:val="Other1"/>
                    <w:tabs>
                      <w:tab w:val="left" w:pos="326"/>
                    </w:tabs>
                    <w:spacing w:line="306" w:lineRule="exact"/>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全面推进沿海、迁安、滦州、迁西（遵化）</w:t>
                  </w:r>
                  <w:r>
                    <w:rPr>
                      <w:rFonts w:ascii="Times New Roman" w:hAnsi="Times New Roman" w:cs="Times New Roman"/>
                      <w:sz w:val="21"/>
                      <w:szCs w:val="21"/>
                    </w:rPr>
                    <w:t>4</w:t>
                  </w:r>
                  <w:r>
                    <w:rPr>
                      <w:rFonts w:ascii="Times New Roman" w:hAnsi="Times New Roman" w:cs="Times New Roman"/>
                      <w:sz w:val="21"/>
                      <w:szCs w:val="21"/>
                    </w:rPr>
                    <w:t>大片区规划建设，加快推进钢铁企业整合搬迁项目建设，推进</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公转</w:t>
                  </w:r>
                  <w:r>
                    <w:rPr>
                      <w:rFonts w:ascii="Times New Roman" w:hAnsi="Times New Roman" w:cs="Times New Roman"/>
                      <w:sz w:val="21"/>
                      <w:szCs w:val="21"/>
                    </w:rPr>
                    <w:t>铁</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公</w:t>
                  </w:r>
                  <w:r>
                    <w:rPr>
                      <w:rFonts w:ascii="Times New Roman" w:hAnsi="Times New Roman" w:cs="Times New Roman"/>
                      <w:sz w:val="21"/>
                      <w:szCs w:val="21"/>
                    </w:rPr>
                    <w:t>转水</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和物</w:t>
                  </w:r>
                  <w:r>
                    <w:rPr>
                      <w:rFonts w:ascii="Times New Roman" w:hAnsi="Times New Roman" w:cs="Times New Roman"/>
                      <w:sz w:val="21"/>
                      <w:szCs w:val="21"/>
                    </w:rPr>
                    <w:t>料集中输送管廊项目建设，形成</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沿海</w:t>
                  </w:r>
                  <w:r>
                    <w:rPr>
                      <w:rFonts w:ascii="Times New Roman" w:hAnsi="Times New Roman" w:cs="Times New Roman"/>
                      <w:sz w:val="21"/>
                      <w:szCs w:val="21"/>
                    </w:rPr>
                    <w:t>临港、铁路沿线</w:t>
                  </w:r>
                  <w:r>
                    <w:rPr>
                      <w:rFonts w:ascii="Times New Roman" w:hAnsi="Times New Roman" w:cs="Times New Roman"/>
                      <w:sz w:val="21"/>
                      <w:szCs w:val="21"/>
                    </w:rPr>
                    <w:t>”</w:t>
                  </w:r>
                  <w:r>
                    <w:rPr>
                      <w:rFonts w:ascii="Times New Roman" w:hAnsi="Times New Roman" w:cs="Times New Roman"/>
                      <w:sz w:val="21"/>
                      <w:szCs w:val="21"/>
                    </w:rPr>
                    <w:t>产业新布局。</w:t>
                  </w:r>
                </w:p>
                <w:p w:rsidR="00303AAC" w:rsidRDefault="00F851C8">
                  <w:pPr>
                    <w:pStyle w:val="Other1"/>
                    <w:tabs>
                      <w:tab w:val="left" w:pos="322"/>
                    </w:tabs>
                    <w:spacing w:line="306" w:lineRule="exact"/>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严禁钢铁、水泥和平板玻璃行业违规新增产能。</w:t>
                  </w:r>
                </w:p>
                <w:p w:rsidR="00303AAC" w:rsidRDefault="00F851C8">
                  <w:pPr>
                    <w:pStyle w:val="Other1"/>
                    <w:tabs>
                      <w:tab w:val="left" w:pos="322"/>
                    </w:tabs>
                    <w:spacing w:line="306" w:lineRule="exact"/>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新（改、扩）建项目严格执行产能置换、煤炭替代和污染物倍量削减替代制度，当地有相关园区规划的，原则上要进入园区并配套建设高效环保治理设施，符合园区规划环评、建设项目环评要求。</w:t>
                  </w:r>
                </w:p>
                <w:p w:rsidR="00303AAC" w:rsidRDefault="00F851C8">
                  <w:pPr>
                    <w:pStyle w:val="Other1"/>
                    <w:tabs>
                      <w:tab w:val="left" w:pos="326"/>
                    </w:tabs>
                    <w:spacing w:line="306" w:lineRule="exact"/>
                    <w:jc w:val="both"/>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加大工业炉窑淘汰力度。取缔燃煤热风炉，基本淘汰热电联产供热管网覆盖范围内的燃煤加热、烘干炉（窑）。</w:t>
                  </w:r>
                </w:p>
                <w:p w:rsidR="00303AAC" w:rsidRDefault="00F851C8">
                  <w:pPr>
                    <w:pStyle w:val="Other1"/>
                    <w:tabs>
                      <w:tab w:val="left" w:pos="317"/>
                    </w:tabs>
                    <w:spacing w:line="306" w:lineRule="exact"/>
                    <w:jc w:val="both"/>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对热效率低下、敞开未封闭，装备简易落后、自动化程度低，布局分散、规模小、无组织排放突出，以及无治理设施或治理设施工艺落后的工业炉窑，依法责令停业关闭。</w:t>
                  </w:r>
                </w:p>
              </w:tc>
              <w:tc>
                <w:tcPr>
                  <w:tcW w:w="1200" w:type="pct"/>
                  <w:vAlign w:val="center"/>
                </w:tcPr>
                <w:p w:rsidR="00303AAC" w:rsidRDefault="00F851C8">
                  <w:pPr>
                    <w:spacing w:line="320" w:lineRule="exact"/>
                    <w:rPr>
                      <w:szCs w:val="21"/>
                      <w:highlight w:val="yellow"/>
                    </w:rPr>
                  </w:pPr>
                  <w:r>
                    <w:rPr>
                      <w:rFonts w:ascii="宋体" w:hAnsi="宋体" w:cs="宋体" w:hint="eastAsia"/>
                      <w:szCs w:val="21"/>
                    </w:rPr>
                    <w:t>本项目位于</w:t>
                  </w:r>
                  <w:r>
                    <w:rPr>
                      <w:rFonts w:ascii="宋体" w:hAnsi="宋体" w:cs="宋体"/>
                      <w:szCs w:val="21"/>
                    </w:rPr>
                    <w:t>遵化市建明镇大安乐庄村</w:t>
                  </w:r>
                  <w:r>
                    <w:rPr>
                      <w:rFonts w:ascii="宋体" w:hAnsi="宋体" w:cs="宋体" w:hint="eastAsia"/>
                      <w:szCs w:val="21"/>
                    </w:rPr>
                    <w:t>，项目</w:t>
                  </w:r>
                  <w:r>
                    <w:rPr>
                      <w:rFonts w:ascii="宋体" w:hAnsi="宋体" w:cs="宋体" w:hint="eastAsia"/>
                      <w:szCs w:val="21"/>
                    </w:rPr>
                    <w:t>利用</w:t>
                  </w:r>
                  <w:r>
                    <w:rPr>
                      <w:rFonts w:ascii="宋体" w:hAnsi="宋体" w:cs="宋体" w:hint="eastAsia"/>
                      <w:szCs w:val="21"/>
                    </w:rPr>
                    <w:t>工业固体废弃物、水渣</w:t>
                  </w:r>
                  <w:r>
                    <w:rPr>
                      <w:rFonts w:ascii="宋体" w:hAnsi="宋体" w:cs="宋体" w:hint="eastAsia"/>
                      <w:szCs w:val="21"/>
                    </w:rPr>
                    <w:t>微</w:t>
                  </w:r>
                  <w:r>
                    <w:rPr>
                      <w:rFonts w:ascii="宋体" w:hAnsi="宋体" w:cs="宋体" w:hint="eastAsia"/>
                      <w:szCs w:val="21"/>
                    </w:rPr>
                    <w:t>粉、水泥、粉煤灰等生产绿色环保高性能胶凝材料，项目不涉及工业炉窑。</w:t>
                  </w:r>
                </w:p>
              </w:tc>
              <w:tc>
                <w:tcPr>
                  <w:tcW w:w="212" w:type="pct"/>
                  <w:vAlign w:val="center"/>
                </w:tcPr>
                <w:p w:rsidR="00303AAC" w:rsidRDefault="00F851C8">
                  <w:pPr>
                    <w:jc w:val="center"/>
                    <w:rPr>
                      <w:szCs w:val="21"/>
                    </w:rPr>
                  </w:pPr>
                  <w:r>
                    <w:rPr>
                      <w:szCs w:val="21"/>
                    </w:rPr>
                    <w:t>符合</w:t>
                  </w:r>
                </w:p>
              </w:tc>
            </w:tr>
            <w:tr w:rsidR="00303AAC">
              <w:trPr>
                <w:trHeight w:val="1723"/>
                <w:jc w:val="center"/>
              </w:trPr>
              <w:tc>
                <w:tcPr>
                  <w:tcW w:w="300" w:type="pct"/>
                  <w:vMerge/>
                  <w:vAlign w:val="center"/>
                </w:tcPr>
                <w:p w:rsidR="00303AAC" w:rsidRDefault="00303AAC">
                  <w:pPr>
                    <w:pStyle w:val="Other1"/>
                    <w:spacing w:line="300" w:lineRule="exact"/>
                    <w:rPr>
                      <w:rFonts w:ascii="Times New Roman" w:hAnsi="Times New Roman" w:cs="Times New Roman"/>
                      <w:sz w:val="21"/>
                      <w:szCs w:val="21"/>
                    </w:rPr>
                  </w:pPr>
                </w:p>
              </w:tc>
              <w:tc>
                <w:tcPr>
                  <w:tcW w:w="342" w:type="pct"/>
                  <w:vAlign w:val="center"/>
                </w:tcPr>
                <w:p w:rsidR="00303AAC" w:rsidRDefault="00F851C8">
                  <w:pPr>
                    <w:pStyle w:val="Other1"/>
                    <w:spacing w:line="300" w:lineRule="exact"/>
                    <w:rPr>
                      <w:rFonts w:ascii="Times New Roman" w:hAnsi="Times New Roman" w:cs="Times New Roman"/>
                      <w:sz w:val="21"/>
                      <w:szCs w:val="21"/>
                    </w:rPr>
                  </w:pPr>
                  <w:r>
                    <w:rPr>
                      <w:rFonts w:ascii="Times New Roman" w:hAnsi="Times New Roman" w:cs="Times New Roman"/>
                      <w:sz w:val="21"/>
                      <w:szCs w:val="21"/>
                    </w:rPr>
                    <w:t>污染物排放管控</w:t>
                  </w:r>
                </w:p>
              </w:tc>
              <w:tc>
                <w:tcPr>
                  <w:tcW w:w="2943" w:type="pct"/>
                  <w:vAlign w:val="center"/>
                </w:tcPr>
                <w:p w:rsidR="00303AAC" w:rsidRDefault="00F851C8">
                  <w:pPr>
                    <w:pStyle w:val="Other1"/>
                    <w:tabs>
                      <w:tab w:val="left" w:pos="302"/>
                    </w:tabs>
                    <w:spacing w:line="317" w:lineRule="exact"/>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、细颗粒物</w:t>
                  </w:r>
                  <w:r>
                    <w:rPr>
                      <w:rFonts w:ascii="Times New Roman" w:hAnsi="Times New Roman" w:cs="Times New Roman"/>
                      <w:sz w:val="21"/>
                      <w:szCs w:val="21"/>
                      <w:lang w:val="en-US" w:eastAsia="zh-CN" w:bidi="en-US"/>
                    </w:rPr>
                    <w:t>（</w:t>
                  </w:r>
                  <w:r>
                    <w:rPr>
                      <w:rFonts w:ascii="Times New Roman" w:hAnsi="Times New Roman" w:cs="Times New Roman"/>
                      <w:sz w:val="21"/>
                      <w:szCs w:val="21"/>
                      <w:lang w:val="en-US" w:eastAsia="zh-CN" w:bidi="en-US"/>
                    </w:rPr>
                    <w:t>PM</w:t>
                  </w:r>
                  <w:r>
                    <w:rPr>
                      <w:rFonts w:ascii="Times New Roman" w:hAnsi="Times New Roman" w:cs="Times New Roman" w:hint="eastAsia"/>
                      <w:sz w:val="21"/>
                      <w:szCs w:val="21"/>
                      <w:vertAlign w:val="subscript"/>
                      <w:lang w:val="en-US" w:eastAsia="zh-CN" w:bidi="en-US"/>
                    </w:rPr>
                    <w:t>2.5</w:t>
                  </w:r>
                  <w:r>
                    <w:rPr>
                      <w:rFonts w:ascii="Times New Roman" w:hAnsi="Times New Roman" w:cs="Times New Roman"/>
                      <w:sz w:val="21"/>
                      <w:szCs w:val="21"/>
                      <w:lang w:val="en-US" w:eastAsia="zh-CN" w:bidi="en-US"/>
                    </w:rPr>
                    <w:t>）</w:t>
                  </w:r>
                  <w:r>
                    <w:rPr>
                      <w:rFonts w:ascii="Times New Roman" w:hAnsi="Times New Roman" w:cs="Times New Roman"/>
                      <w:sz w:val="21"/>
                      <w:szCs w:val="21"/>
                    </w:rPr>
                    <w:t>年平均浓度不达标的城市，二氧化硫、氮氧化物、烟粉尘、挥发性有机物四项污染物均需进行</w:t>
                  </w:r>
                  <w:r>
                    <w:rPr>
                      <w:rFonts w:ascii="Times New Roman" w:hAnsi="Times New Roman" w:cs="Times New Roman"/>
                      <w:sz w:val="21"/>
                      <w:szCs w:val="21"/>
                    </w:rPr>
                    <w:t>2</w:t>
                  </w:r>
                  <w:r>
                    <w:rPr>
                      <w:rFonts w:ascii="Times New Roman" w:hAnsi="Times New Roman" w:cs="Times New Roman"/>
                      <w:sz w:val="21"/>
                      <w:szCs w:val="21"/>
                    </w:rPr>
                    <w:t>倍削减</w:t>
                  </w:r>
                  <w:r>
                    <w:rPr>
                      <w:rFonts w:ascii="Times New Roman" w:hAnsi="Times New Roman" w:cs="Times New Roman" w:hint="eastAsia"/>
                      <w:sz w:val="21"/>
                      <w:szCs w:val="21"/>
                      <w:lang w:eastAsia="zh-CN"/>
                    </w:rPr>
                    <w:t>替代</w:t>
                  </w:r>
                  <w:r>
                    <w:rPr>
                      <w:rFonts w:ascii="Times New Roman" w:hAnsi="Times New Roman" w:cs="Times New Roman"/>
                      <w:sz w:val="21"/>
                      <w:szCs w:val="21"/>
                    </w:rPr>
                    <w:t>（燃煤发电机组大气污染物排放浓度基本达到燃气轮机组排放限值的除外）。</w:t>
                  </w:r>
                </w:p>
                <w:p w:rsidR="00303AAC" w:rsidRDefault="00F851C8">
                  <w:pPr>
                    <w:pStyle w:val="Other1"/>
                    <w:tabs>
                      <w:tab w:val="left" w:pos="336"/>
                    </w:tabs>
                    <w:spacing w:line="317" w:lineRule="exact"/>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全市范围内禁止新建</w:t>
                  </w:r>
                  <w:r>
                    <w:rPr>
                      <w:rFonts w:ascii="Times New Roman" w:hAnsi="Times New Roman" w:cs="Times New Roman"/>
                      <w:sz w:val="21"/>
                      <w:szCs w:val="21"/>
                    </w:rPr>
                    <w:t>35</w:t>
                  </w:r>
                  <w:r>
                    <w:rPr>
                      <w:rFonts w:ascii="Times New Roman" w:hAnsi="Times New Roman" w:cs="Times New Roman"/>
                      <w:sz w:val="21"/>
                      <w:szCs w:val="21"/>
                    </w:rPr>
                    <w:t>蒸吨</w:t>
                  </w:r>
                  <w:r>
                    <w:rPr>
                      <w:rFonts w:ascii="Times New Roman" w:hAnsi="Times New Roman" w:cs="Times New Roman"/>
                      <w:sz w:val="21"/>
                      <w:szCs w:val="21"/>
                    </w:rPr>
                    <w:t>/</w:t>
                  </w:r>
                  <w:r>
                    <w:rPr>
                      <w:rFonts w:ascii="Times New Roman" w:hAnsi="Times New Roman" w:cs="Times New Roman"/>
                      <w:sz w:val="21"/>
                      <w:szCs w:val="21"/>
                    </w:rPr>
                    <w:t>小时及以下燃煤锅炉，城市建成区、县城等人口密集区不再建设燃油、燃生物质锅炉。新建锅炉环评文件审批执行新排放标准。新建锅炉应符合质量、安全、节能、环保等各项指标要求。</w:t>
                  </w:r>
                </w:p>
                <w:p w:rsidR="00303AAC" w:rsidRDefault="00F851C8">
                  <w:pPr>
                    <w:pStyle w:val="Other1"/>
                    <w:tabs>
                      <w:tab w:val="left" w:pos="302"/>
                    </w:tabs>
                    <w:spacing w:line="304" w:lineRule="exact"/>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巩固</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双代</w:t>
                  </w:r>
                  <w:r>
                    <w:rPr>
                      <w:rFonts w:ascii="Times New Roman" w:hAnsi="Times New Roman" w:cs="Times New Roman"/>
                      <w:sz w:val="21"/>
                      <w:szCs w:val="21"/>
                    </w:rPr>
                    <w:t>一清</w:t>
                  </w:r>
                  <w:r>
                    <w:rPr>
                      <w:rFonts w:ascii="Times New Roman" w:hAnsi="Times New Roman" w:cs="Times New Roman"/>
                      <w:sz w:val="21"/>
                      <w:szCs w:val="21"/>
                    </w:rPr>
                    <w:t>”</w:t>
                  </w:r>
                  <w:r>
                    <w:rPr>
                      <w:rFonts w:ascii="Times New Roman" w:hAnsi="Times New Roman" w:cs="Times New Roman"/>
                      <w:sz w:val="21"/>
                      <w:szCs w:val="21"/>
                    </w:rPr>
                    <w:t>成果，对</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双代</w:t>
                  </w:r>
                  <w:r>
                    <w:rPr>
                      <w:rFonts w:ascii="Times New Roman" w:hAnsi="Times New Roman" w:cs="Times New Roman"/>
                      <w:sz w:val="21"/>
                      <w:szCs w:val="21"/>
                      <w:lang w:val="en-US" w:eastAsia="zh-CN" w:bidi="zh-CN"/>
                    </w:rPr>
                    <w:t>”</w:t>
                  </w:r>
                  <w:r>
                    <w:rPr>
                      <w:rFonts w:ascii="Times New Roman" w:hAnsi="Times New Roman" w:cs="Times New Roman"/>
                      <w:sz w:val="21"/>
                      <w:szCs w:val="21"/>
                    </w:rPr>
                    <w:t>改造外的农户，做好洁净型煤、兰炭、优质无烟煤保供和推广工作，确保洁净煤兜底全覆盖，实现温暖过冬、安全过冬、清洁过冬。</w:t>
                  </w:r>
                </w:p>
                <w:p w:rsidR="00303AAC" w:rsidRDefault="00F851C8">
                  <w:pPr>
                    <w:pStyle w:val="Other1"/>
                    <w:tabs>
                      <w:tab w:val="left" w:pos="302"/>
                    </w:tabs>
                    <w:spacing w:line="304" w:lineRule="exact"/>
                    <w:jc w:val="both"/>
                    <w:rPr>
                      <w:rFonts w:ascii="Times New Roman" w:hAnsi="Times New Roman" w:cs="Times New Roman"/>
                      <w:sz w:val="21"/>
                      <w:szCs w:val="21"/>
                    </w:rPr>
                  </w:pPr>
                  <w:r>
                    <w:rPr>
                      <w:rFonts w:ascii="Times New Roman" w:hAnsi="Times New Roman" w:cs="Times New Roman" w:hint="eastAsia"/>
                      <w:sz w:val="21"/>
                      <w:szCs w:val="21"/>
                      <w:lang w:val="en-US" w:eastAsia="zh-CN"/>
                    </w:rPr>
                    <w:t>4</w:t>
                  </w:r>
                  <w:r>
                    <w:rPr>
                      <w:rFonts w:ascii="Times New Roman" w:hAnsi="Times New Roman" w:cs="Times New Roman" w:hint="eastAsia"/>
                      <w:sz w:val="21"/>
                      <w:szCs w:val="21"/>
                      <w:lang w:val="en-US" w:eastAsia="zh-CN"/>
                    </w:rPr>
                    <w:t>、</w:t>
                  </w:r>
                  <w:r>
                    <w:rPr>
                      <w:rFonts w:ascii="Times New Roman" w:hAnsi="Times New Roman" w:cs="Times New Roman"/>
                      <w:sz w:val="21"/>
                      <w:szCs w:val="21"/>
                    </w:rPr>
                    <w:t>加强重污染天气应急联动。加强污染气象条件和空气污染监测、预报预警和评估能力建设，建成全市区域传输监控预警系统，提高重污染天气预报预警</w:t>
                  </w:r>
                  <w:r>
                    <w:rPr>
                      <w:rFonts w:ascii="Times New Roman" w:hAnsi="Times New Roman" w:cs="Times New Roman"/>
                      <w:sz w:val="21"/>
                      <w:szCs w:val="21"/>
                    </w:rPr>
                    <w:lastRenderedPageBreak/>
                    <w:t>的准确度。加大秋冬季工业企业生产调控力度，按照基本抵消新增污染物排放量的原则，对钢铁、建材、焦化、铸造、化工等高排放行业实行强化管控。</w:t>
                  </w:r>
                </w:p>
                <w:p w:rsidR="00303AAC" w:rsidRDefault="00F851C8">
                  <w:pPr>
                    <w:pStyle w:val="Other1"/>
                    <w:tabs>
                      <w:tab w:val="left" w:pos="322"/>
                    </w:tabs>
                    <w:spacing w:line="304" w:lineRule="exact"/>
                    <w:jc w:val="both"/>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w:t>
                  </w:r>
                  <w:r>
                    <w:rPr>
                      <w:rFonts w:ascii="Times New Roman" w:hAnsi="Times New Roman" w:cs="Times New Roman"/>
                      <w:sz w:val="21"/>
                      <w:szCs w:val="21"/>
                    </w:rPr>
                    <w:t>’</w:t>
                  </w:r>
                  <w:r>
                    <w:rPr>
                      <w:rFonts w:ascii="Times New Roman" w:hAnsi="Times New Roman" w:cs="Times New Roman"/>
                      <w:sz w:val="21"/>
                      <w:szCs w:val="21"/>
                    </w:rPr>
                    <w:t>推进具备条件的焦化企业实施干熄焦改造。在保证生产安全前提下，钢铁烧结（球团）、高炉、转炉、轧钢工序实施车间封闭生产</w:t>
                  </w:r>
                  <w:r>
                    <w:rPr>
                      <w:rFonts w:ascii="Times New Roman" w:hAnsi="Times New Roman" w:cs="Times New Roman" w:hint="eastAsia"/>
                      <w:sz w:val="21"/>
                      <w:szCs w:val="21"/>
                      <w:lang w:val="en-US" w:eastAsia="zh-CN" w:bidi="en-US"/>
                    </w:rPr>
                    <w:t>。</w:t>
                  </w:r>
                  <w:r>
                    <w:rPr>
                      <w:rFonts w:ascii="Times New Roman" w:hAnsi="Times New Roman" w:cs="Times New Roman"/>
                      <w:sz w:val="21"/>
                      <w:szCs w:val="21"/>
                    </w:rPr>
                    <w:t>己实现超低排放企业，对标行业先进，持续推动污染物排放总量降低。</w:t>
                  </w:r>
                </w:p>
                <w:p w:rsidR="00303AAC" w:rsidRDefault="00F851C8">
                  <w:pPr>
                    <w:pStyle w:val="Other1"/>
                    <w:tabs>
                      <w:tab w:val="left" w:pos="322"/>
                    </w:tabs>
                    <w:spacing w:line="304" w:lineRule="exact"/>
                    <w:jc w:val="both"/>
                    <w:rPr>
                      <w:rFonts w:ascii="Times New Roman" w:hAnsi="Times New Roman" w:cs="Times New Roman"/>
                      <w:sz w:val="21"/>
                      <w:szCs w:val="21"/>
                    </w:rPr>
                  </w:pPr>
                  <w:r>
                    <w:rPr>
                      <w:rFonts w:ascii="Times New Roman" w:hAnsi="Times New Roman" w:cs="Times New Roman" w:hint="eastAsia"/>
                      <w:sz w:val="21"/>
                      <w:szCs w:val="21"/>
                      <w:lang w:val="en-US" w:eastAsia="zh-CN"/>
                    </w:rPr>
                    <w:t>6</w:t>
                  </w:r>
                  <w:r>
                    <w:rPr>
                      <w:rFonts w:ascii="Times New Roman" w:hAnsi="Times New Roman" w:cs="Times New Roman" w:hint="eastAsia"/>
                      <w:sz w:val="21"/>
                      <w:szCs w:val="21"/>
                      <w:lang w:val="en-US" w:eastAsia="zh-CN"/>
                    </w:rPr>
                    <w:t>、</w:t>
                  </w:r>
                  <w:r>
                    <w:rPr>
                      <w:rFonts w:ascii="Times New Roman" w:hAnsi="Times New Roman" w:cs="Times New Roman"/>
                      <w:sz w:val="21"/>
                      <w:szCs w:val="21"/>
                    </w:rPr>
                    <w:t>加</w:t>
                  </w:r>
                  <w:r>
                    <w:rPr>
                      <w:rFonts w:ascii="Times New Roman" w:hAnsi="Times New Roman" w:cs="Times New Roman"/>
                      <w:sz w:val="21"/>
                      <w:szCs w:val="21"/>
                    </w:rPr>
                    <w:t>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持证</w:t>
                  </w:r>
                  <w:r>
                    <w:rPr>
                      <w:rFonts w:ascii="Times New Roman" w:hAnsi="Times New Roman" w:cs="Times New Roman"/>
                      <w:sz w:val="21"/>
                      <w:szCs w:val="21"/>
                    </w:rPr>
                    <w:t>排污</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按证排污</w:t>
                  </w:r>
                  <w:r>
                    <w:rPr>
                      <w:rFonts w:ascii="Times New Roman" w:hAnsi="Times New Roman" w:cs="Times New Roman"/>
                      <w:sz w:val="21"/>
                      <w:szCs w:val="21"/>
                    </w:rPr>
                    <w:t>”</w:t>
                  </w:r>
                  <w:r>
                    <w:rPr>
                      <w:rFonts w:ascii="Times New Roman" w:hAnsi="Times New Roman" w:cs="Times New Roman"/>
                      <w:sz w:val="21"/>
                      <w:szCs w:val="21"/>
                    </w:rPr>
                    <w:t>，推行企业排放绩效管理、实行差异化管控。</w:t>
                  </w:r>
                </w:p>
                <w:p w:rsidR="00303AAC" w:rsidRDefault="00F851C8">
                  <w:pPr>
                    <w:pStyle w:val="Other1"/>
                    <w:tabs>
                      <w:tab w:val="left" w:pos="322"/>
                    </w:tabs>
                    <w:spacing w:line="304" w:lineRule="exact"/>
                    <w:jc w:val="both"/>
                    <w:rPr>
                      <w:rFonts w:ascii="Times New Roman" w:hAnsi="Times New Roman" w:cs="Times New Roman"/>
                      <w:sz w:val="21"/>
                      <w:szCs w:val="21"/>
                    </w:rPr>
                  </w:pPr>
                  <w:r>
                    <w:rPr>
                      <w:rFonts w:ascii="Times New Roman" w:hAnsi="Times New Roman" w:cs="Times New Roman" w:hint="eastAsia"/>
                      <w:sz w:val="21"/>
                      <w:szCs w:val="21"/>
                      <w:lang w:val="en-US" w:eastAsia="zh-CN"/>
                    </w:rPr>
                    <w:t>7</w:t>
                  </w:r>
                  <w:r>
                    <w:rPr>
                      <w:rFonts w:ascii="Times New Roman" w:hAnsi="Times New Roman" w:cs="Times New Roman" w:hint="eastAsia"/>
                      <w:sz w:val="21"/>
                      <w:szCs w:val="21"/>
                      <w:lang w:val="en-US" w:eastAsia="zh-CN"/>
                    </w:rPr>
                    <w:t>、</w:t>
                  </w:r>
                  <w:r>
                    <w:rPr>
                      <w:rFonts w:ascii="Times New Roman" w:hAnsi="Times New Roman" w:cs="Times New Roman"/>
                      <w:sz w:val="21"/>
                      <w:szCs w:val="21"/>
                    </w:rPr>
                    <w:t>开展钢铁、建材、火电、焦化、铸造等重点行业无组织排放排查工作，以县（市）区为单位分行业建立无组织排放改造清单和管理台账；物料存储运输等全部</w:t>
                  </w:r>
                  <w:r w:rsidR="00C55F56">
                    <w:rPr>
                      <w:rFonts w:ascii="Times New Roman" w:hAnsi="Times New Roman" w:cs="Times New Roman"/>
                      <w:sz w:val="21"/>
                      <w:szCs w:val="21"/>
                    </w:rPr>
                    <w:t>采</w:t>
                  </w:r>
                  <w:r>
                    <w:rPr>
                      <w:rFonts w:ascii="Times New Roman" w:hAnsi="Times New Roman" w:cs="Times New Roman"/>
                      <w:sz w:val="21"/>
                      <w:szCs w:val="21"/>
                    </w:rPr>
                    <w:t>用密闭形式。</w:t>
                  </w:r>
                </w:p>
                <w:p w:rsidR="00303AAC" w:rsidRDefault="00F851C8">
                  <w:pPr>
                    <w:pStyle w:val="Other1"/>
                    <w:tabs>
                      <w:tab w:val="left" w:pos="302"/>
                    </w:tabs>
                    <w:spacing w:line="304" w:lineRule="exact"/>
                    <w:jc w:val="both"/>
                    <w:rPr>
                      <w:rFonts w:ascii="Times New Roman" w:hAnsi="Times New Roman" w:cs="Times New Roman"/>
                      <w:sz w:val="21"/>
                      <w:szCs w:val="21"/>
                      <w:lang w:val="en-US" w:eastAsia="zh-CN"/>
                    </w:rPr>
                  </w:pPr>
                  <w:r>
                    <w:rPr>
                      <w:rFonts w:ascii="Times New Roman" w:hAnsi="Times New Roman" w:cs="Times New Roman"/>
                      <w:sz w:val="21"/>
                      <w:szCs w:val="21"/>
                    </w:rPr>
                    <w:t>8</w:t>
                  </w:r>
                  <w:r>
                    <w:rPr>
                      <w:rFonts w:ascii="Times New Roman" w:hAnsi="Times New Roman" w:cs="Times New Roman"/>
                      <w:sz w:val="21"/>
                      <w:szCs w:val="21"/>
                    </w:rPr>
                    <w:t>、加快油品质量升级。按照国家部署要求，全而供应符合国六标准的车用汽柴油，实现车用柴油、普通柴油、部分船舶用油</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三</w:t>
                  </w:r>
                  <w:r>
                    <w:rPr>
                      <w:rFonts w:ascii="Times New Roman" w:hAnsi="Times New Roman" w:cs="Times New Roman"/>
                      <w:sz w:val="21"/>
                      <w:szCs w:val="21"/>
                    </w:rPr>
                    <w:t>油并轨</w:t>
                  </w:r>
                  <w:r>
                    <w:rPr>
                      <w:rFonts w:ascii="Times New Roman" w:hAnsi="Times New Roman" w:cs="Times New Roman"/>
                      <w:sz w:val="21"/>
                      <w:szCs w:val="21"/>
                      <w:lang w:val="en-US" w:eastAsia="zh-CN"/>
                    </w:rPr>
                    <w:t>”</w:t>
                  </w:r>
                  <w:r>
                    <w:rPr>
                      <w:rFonts w:ascii="Times New Roman" w:hAnsi="Times New Roman" w:cs="Times New Roman" w:hint="eastAsia"/>
                      <w:sz w:val="21"/>
                      <w:szCs w:val="21"/>
                      <w:lang w:val="en-US" w:eastAsia="zh-CN"/>
                    </w:rPr>
                    <w:t>。</w:t>
                  </w:r>
                </w:p>
                <w:p w:rsidR="00303AAC" w:rsidRDefault="00F851C8">
                  <w:pPr>
                    <w:pStyle w:val="Other1"/>
                    <w:tabs>
                      <w:tab w:val="left" w:pos="322"/>
                    </w:tabs>
                    <w:spacing w:line="304" w:lineRule="exact"/>
                    <w:jc w:val="both"/>
                    <w:rPr>
                      <w:rFonts w:ascii="Times New Roman" w:hAnsi="Times New Roman" w:cs="Times New Roman"/>
                      <w:sz w:val="21"/>
                      <w:szCs w:val="21"/>
                    </w:rPr>
                  </w:pPr>
                  <w:r>
                    <w:rPr>
                      <w:rFonts w:ascii="Times New Roman" w:hAnsi="Times New Roman" w:cs="Times New Roman" w:hint="eastAsia"/>
                      <w:sz w:val="21"/>
                      <w:szCs w:val="21"/>
                      <w:lang w:val="en-US" w:eastAsia="zh-CN"/>
                    </w:rPr>
                    <w:t>9</w:t>
                  </w:r>
                  <w:r>
                    <w:rPr>
                      <w:rFonts w:ascii="Times New Roman" w:hAnsi="Times New Roman" w:cs="Times New Roman" w:hint="eastAsia"/>
                      <w:sz w:val="21"/>
                      <w:szCs w:val="21"/>
                      <w:lang w:val="en-US" w:eastAsia="zh-CN"/>
                    </w:rPr>
                    <w:t>、</w:t>
                  </w:r>
                  <w:r>
                    <w:rPr>
                      <w:rFonts w:ascii="Times New Roman" w:hAnsi="Times New Roman" w:cs="Times New Roman"/>
                      <w:sz w:val="21"/>
                      <w:szCs w:val="21"/>
                    </w:rPr>
                    <w:t>加强机动车</w:t>
                  </w:r>
                  <w:r>
                    <w:rPr>
                      <w:rFonts w:ascii="Times New Roman" w:hAnsi="Times New Roman" w:cs="Times New Roman"/>
                      <w:sz w:val="21"/>
                      <w:szCs w:val="21"/>
                    </w:rPr>
                    <w:t>监管和尾气治理。加快柴油货车治理，推动货运经营整合升级、提质增效，加快规模化发展、连锁化</w:t>
                  </w:r>
                  <w:r>
                    <w:rPr>
                      <w:rFonts w:ascii="Times New Roman" w:hAnsi="Times New Roman" w:cs="Times New Roman"/>
                      <w:sz w:val="21"/>
                      <w:szCs w:val="21"/>
                      <w:lang w:val="zh-CN" w:eastAsia="zh-CN" w:bidi="zh-CN"/>
                    </w:rPr>
                    <w:t>经营。</w:t>
                  </w:r>
                  <w:r>
                    <w:rPr>
                      <w:rFonts w:ascii="Times New Roman" w:hAnsi="Times New Roman" w:cs="Times New Roman"/>
                      <w:sz w:val="21"/>
                      <w:szCs w:val="21"/>
                    </w:rPr>
                    <w:t>实施清洁柴油车</w:t>
                  </w:r>
                  <w:r>
                    <w:rPr>
                      <w:rFonts w:ascii="Times New Roman" w:hAnsi="Times New Roman" w:cs="Times New Roman" w:hint="eastAsia"/>
                      <w:sz w:val="21"/>
                      <w:szCs w:val="21"/>
                      <w:lang w:eastAsia="zh-CN"/>
                    </w:rPr>
                    <w:t>、</w:t>
                  </w:r>
                  <w:r>
                    <w:rPr>
                      <w:rFonts w:ascii="Times New Roman" w:hAnsi="Times New Roman" w:cs="Times New Roman"/>
                      <w:sz w:val="21"/>
                      <w:szCs w:val="21"/>
                    </w:rPr>
                    <w:t>清洁运输和清洁油品行动，降低污染排放总量。</w:t>
                  </w:r>
                </w:p>
                <w:p w:rsidR="00303AAC" w:rsidRDefault="00F851C8">
                  <w:pPr>
                    <w:pStyle w:val="Other1"/>
                    <w:tabs>
                      <w:tab w:val="left" w:pos="427"/>
                    </w:tabs>
                    <w:spacing w:line="304" w:lineRule="exact"/>
                    <w:jc w:val="both"/>
                    <w:rPr>
                      <w:rFonts w:ascii="Times New Roman" w:hAnsi="Times New Roman" w:cs="Times New Roman"/>
                      <w:sz w:val="21"/>
                      <w:szCs w:val="21"/>
                      <w:lang w:eastAsia="zh-CN"/>
                    </w:rPr>
                  </w:pPr>
                  <w:r>
                    <w:rPr>
                      <w:rFonts w:ascii="Times New Roman" w:hAnsi="Times New Roman" w:cs="Times New Roman"/>
                      <w:sz w:val="21"/>
                      <w:szCs w:val="21"/>
                    </w:rPr>
                    <w:t>10</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加快推广应用新能源汽车，港口、机场、铁路货场等新增或更换作业车辆主要采用新能源汽车，加快完善优化充电基础设施</w:t>
                  </w:r>
                  <w:r>
                    <w:rPr>
                      <w:rFonts w:ascii="Times New Roman" w:hAnsi="Times New Roman" w:cs="Times New Roman" w:hint="eastAsia"/>
                      <w:sz w:val="21"/>
                      <w:szCs w:val="21"/>
                      <w:lang w:eastAsia="zh-CN"/>
                    </w:rPr>
                    <w:t>。</w:t>
                  </w:r>
                </w:p>
                <w:p w:rsidR="00303AAC" w:rsidRDefault="00F851C8">
                  <w:pPr>
                    <w:pStyle w:val="Other1"/>
                    <w:tabs>
                      <w:tab w:val="left" w:pos="408"/>
                    </w:tabs>
                    <w:spacing w:line="304" w:lineRule="exact"/>
                    <w:jc w:val="both"/>
                    <w:rPr>
                      <w:rFonts w:ascii="Times New Roman" w:hAnsi="Times New Roman" w:cs="Times New Roman"/>
                      <w:sz w:val="21"/>
                      <w:szCs w:val="21"/>
                    </w:rPr>
                  </w:pPr>
                  <w:r>
                    <w:rPr>
                      <w:rFonts w:ascii="Times New Roman" w:hAnsi="Times New Roman" w:cs="Times New Roman" w:hint="eastAsia"/>
                      <w:sz w:val="21"/>
                      <w:szCs w:val="21"/>
                      <w:lang w:val="en-US" w:eastAsia="zh-CN"/>
                    </w:rPr>
                    <w:t>11</w:t>
                  </w:r>
                  <w:r>
                    <w:rPr>
                      <w:rFonts w:ascii="Times New Roman" w:hAnsi="Times New Roman" w:cs="Times New Roman" w:hint="eastAsia"/>
                      <w:sz w:val="21"/>
                      <w:szCs w:val="21"/>
                      <w:lang w:val="en-US" w:eastAsia="zh-CN"/>
                    </w:rPr>
                    <w:t>、</w:t>
                  </w:r>
                  <w:r>
                    <w:rPr>
                      <w:rFonts w:ascii="Times New Roman" w:hAnsi="Times New Roman" w:cs="Times New Roman"/>
                      <w:sz w:val="21"/>
                      <w:szCs w:val="21"/>
                    </w:rPr>
                    <w:t>加快推进</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公转</w:t>
                  </w:r>
                  <w:r>
                    <w:rPr>
                      <w:rFonts w:ascii="Times New Roman" w:hAnsi="Times New Roman" w:cs="Times New Roman"/>
                      <w:sz w:val="21"/>
                      <w:szCs w:val="21"/>
                    </w:rPr>
                    <w:t>铁</w:t>
                  </w:r>
                  <w:r>
                    <w:rPr>
                      <w:rFonts w:ascii="Times New Roman" w:hAnsi="Times New Roman" w:cs="Times New Roman"/>
                      <w:sz w:val="21"/>
                      <w:szCs w:val="21"/>
                    </w:rPr>
                    <w:t>”</w:t>
                  </w:r>
                  <w:r>
                    <w:rPr>
                      <w:rFonts w:ascii="Times New Roman" w:hAnsi="Times New Roman" w:cs="Times New Roman"/>
                      <w:sz w:val="21"/>
                      <w:szCs w:val="21"/>
                    </w:rPr>
                    <w:t>。构建以铁路为主的大宗物料运输和集疏运体系，打通唐山港与大型工矿企业间的铁路运输通道，有效</w:t>
                  </w:r>
                  <w:r>
                    <w:rPr>
                      <w:rFonts w:ascii="Times New Roman" w:hAnsi="Times New Roman" w:cs="Times New Roman"/>
                      <w:sz w:val="21"/>
                      <w:szCs w:val="21"/>
                    </w:rPr>
                    <w:t xml:space="preserve"> </w:t>
                  </w:r>
                  <w:r>
                    <w:rPr>
                      <w:rFonts w:ascii="Times New Roman" w:hAnsi="Times New Roman" w:cs="Times New Roman"/>
                      <w:sz w:val="21"/>
                      <w:szCs w:val="21"/>
                    </w:rPr>
                    <w:t>解决铁路运输</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最</w:t>
                  </w:r>
                  <w:r>
                    <w:rPr>
                      <w:rFonts w:ascii="Times New Roman" w:hAnsi="Times New Roman" w:cs="Times New Roman"/>
                      <w:sz w:val="21"/>
                      <w:szCs w:val="21"/>
                    </w:rPr>
                    <w:t>后一公里问题</w:t>
                  </w:r>
                  <w:r>
                    <w:rPr>
                      <w:rFonts w:ascii="Times New Roman" w:hAnsi="Times New Roman" w:cs="Times New Roman"/>
                      <w:sz w:val="21"/>
                      <w:szCs w:val="21"/>
                    </w:rPr>
                    <w:t>”</w:t>
                  </w:r>
                  <w:r>
                    <w:rPr>
                      <w:rFonts w:ascii="Times New Roman" w:hAnsi="Times New Roman" w:cs="Times New Roman"/>
                      <w:sz w:val="21"/>
                      <w:szCs w:val="21"/>
                    </w:rPr>
                    <w:t>，推进大宗物料运输基本实现利用铁路集疏港。</w:t>
                  </w:r>
                </w:p>
                <w:p w:rsidR="00303AAC" w:rsidRDefault="00F851C8">
                  <w:pPr>
                    <w:pStyle w:val="Other1"/>
                    <w:tabs>
                      <w:tab w:val="left" w:pos="418"/>
                    </w:tabs>
                    <w:spacing w:line="304" w:lineRule="exact"/>
                    <w:jc w:val="both"/>
                    <w:rPr>
                      <w:rFonts w:ascii="Times New Roman" w:hAnsi="Times New Roman" w:cs="Times New Roman"/>
                      <w:sz w:val="21"/>
                      <w:szCs w:val="21"/>
                    </w:rPr>
                  </w:pPr>
                  <w:r>
                    <w:rPr>
                      <w:rFonts w:ascii="Times New Roman" w:hAnsi="Times New Roman" w:cs="Times New Roman"/>
                      <w:sz w:val="21"/>
                      <w:szCs w:val="21"/>
                    </w:rPr>
                    <w:t>12</w:t>
                  </w:r>
                  <w:r>
                    <w:rPr>
                      <w:rFonts w:ascii="Times New Roman" w:hAnsi="Times New Roman" w:cs="Times New Roman"/>
                      <w:sz w:val="21"/>
                      <w:szCs w:val="21"/>
                    </w:rPr>
                    <w:t>、深化建筑施工扬尘专项整治，严格执行《河北省建筑施工扬尘防治标准》。县城及城市规划建设用地范围内建筑工地全面做到周边围挡、物料堆放覆盖、</w:t>
                  </w:r>
                  <w:r>
                    <w:rPr>
                      <w:rFonts w:ascii="Times New Roman" w:hAnsi="Times New Roman" w:cs="Times New Roman"/>
                      <w:sz w:val="21"/>
                      <w:szCs w:val="21"/>
                    </w:rPr>
                    <w:lastRenderedPageBreak/>
                    <w:t>土方开挖湿法作业、路面硬化、出入车辆清洗、渣土车辆密闭运输</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六个</w:t>
                  </w:r>
                  <w:r>
                    <w:rPr>
                      <w:rFonts w:ascii="Times New Roman" w:hAnsi="Times New Roman" w:cs="Times New Roman"/>
                      <w:sz w:val="21"/>
                      <w:szCs w:val="21"/>
                    </w:rPr>
                    <w:t>百分之百</w:t>
                  </w:r>
                  <w:r>
                    <w:rPr>
                      <w:rFonts w:ascii="Times New Roman" w:hAnsi="Times New Roman" w:cs="Times New Roman"/>
                      <w:sz w:val="21"/>
                      <w:szCs w:val="21"/>
                    </w:rPr>
                    <w:t>”</w:t>
                  </w:r>
                  <w:r>
                    <w:rPr>
                      <w:rFonts w:ascii="Times New Roman" w:hAnsi="Times New Roman" w:cs="Times New Roman"/>
                      <w:sz w:val="21"/>
                      <w:szCs w:val="21"/>
                    </w:rPr>
                    <w:t>，建筑工地实现视频监控和</w:t>
                  </w:r>
                  <w:r>
                    <w:rPr>
                      <w:rFonts w:ascii="Times New Roman" w:hAnsi="Times New Roman" w:cs="Times New Roman"/>
                      <w:sz w:val="21"/>
                      <w:szCs w:val="21"/>
                      <w:lang w:val="en-US" w:eastAsia="zh-CN" w:bidi="en-US"/>
                    </w:rPr>
                    <w:t>PM</w:t>
                  </w:r>
                  <w:r>
                    <w:rPr>
                      <w:rFonts w:ascii="Times New Roman" w:hAnsi="Times New Roman" w:cs="Times New Roman" w:hint="eastAsia"/>
                      <w:sz w:val="21"/>
                      <w:szCs w:val="21"/>
                      <w:vertAlign w:val="subscript"/>
                      <w:lang w:val="en-US" w:eastAsia="zh-CN" w:bidi="en-US"/>
                    </w:rPr>
                    <w:t>10</w:t>
                  </w:r>
                  <w:r>
                    <w:rPr>
                      <w:rFonts w:ascii="Times New Roman" w:hAnsi="Times New Roman" w:cs="Times New Roman"/>
                      <w:sz w:val="21"/>
                      <w:szCs w:val="21"/>
                    </w:rPr>
                    <w:t>在线</w:t>
                  </w:r>
                  <w:r>
                    <w:rPr>
                      <w:rFonts w:ascii="Times New Roman" w:hAnsi="Times New Roman" w:cs="Times New Roman" w:hint="eastAsia"/>
                      <w:sz w:val="21"/>
                      <w:szCs w:val="21"/>
                      <w:lang w:eastAsia="zh-CN"/>
                    </w:rPr>
                    <w:t>监测</w:t>
                  </w:r>
                  <w:r>
                    <w:rPr>
                      <w:rFonts w:ascii="Times New Roman" w:hAnsi="Times New Roman" w:cs="Times New Roman"/>
                      <w:sz w:val="21"/>
                      <w:szCs w:val="21"/>
                    </w:rPr>
                    <w:t>联网全覆盖。实施城市土地硬化和复緑，开展国土绿化行动。加强道路扬尘综合整治。</w:t>
                  </w:r>
                </w:p>
                <w:p w:rsidR="00303AAC" w:rsidRDefault="00F851C8">
                  <w:pPr>
                    <w:pStyle w:val="Other1"/>
                    <w:tabs>
                      <w:tab w:val="left" w:pos="317"/>
                    </w:tabs>
                    <w:spacing w:line="307" w:lineRule="exact"/>
                    <w:jc w:val="both"/>
                    <w:rPr>
                      <w:rFonts w:ascii="Times New Roman" w:hAnsi="Times New Roman" w:cs="Times New Roman"/>
                      <w:sz w:val="21"/>
                      <w:szCs w:val="21"/>
                      <w:lang w:eastAsia="zh-CN"/>
                    </w:rPr>
                  </w:pPr>
                  <w:r>
                    <w:rPr>
                      <w:rFonts w:ascii="Times New Roman" w:hAnsi="Times New Roman" w:cs="Times New Roman"/>
                      <w:sz w:val="21"/>
                      <w:szCs w:val="21"/>
                    </w:rPr>
                    <w:t>13</w:t>
                  </w:r>
                  <w:r>
                    <w:rPr>
                      <w:rFonts w:ascii="Times New Roman" w:hAnsi="Times New Roman" w:cs="Times New Roman"/>
                      <w:sz w:val="21"/>
                      <w:szCs w:val="21"/>
                    </w:rPr>
                    <w:t>、全市范围内全面禁止露天焚烧秸秆、垃圾（含落叶、枯草等）。</w:t>
                  </w:r>
                </w:p>
              </w:tc>
              <w:tc>
                <w:tcPr>
                  <w:tcW w:w="1200" w:type="pct"/>
                  <w:vAlign w:val="center"/>
                </w:tcPr>
                <w:p w:rsidR="00303AAC" w:rsidRDefault="00F851C8">
                  <w:pPr>
                    <w:spacing w:line="320" w:lineRule="exact"/>
                    <w:rPr>
                      <w:szCs w:val="21"/>
                      <w:highlight w:val="yellow"/>
                    </w:rPr>
                  </w:pPr>
                  <w:r>
                    <w:rPr>
                      <w:szCs w:val="21"/>
                    </w:rPr>
                    <w:lastRenderedPageBreak/>
                    <w:t>本项目</w:t>
                  </w:r>
                  <w:r>
                    <w:rPr>
                      <w:rFonts w:hint="eastAsia"/>
                      <w:szCs w:val="21"/>
                    </w:rPr>
                    <w:t>颗粒物</w:t>
                  </w:r>
                  <w:r>
                    <w:rPr>
                      <w:rFonts w:hint="eastAsia"/>
                      <w:szCs w:val="21"/>
                    </w:rPr>
                    <w:t>进行</w:t>
                  </w:r>
                  <w:r>
                    <w:rPr>
                      <w:rFonts w:hint="eastAsia"/>
                      <w:szCs w:val="21"/>
                    </w:rPr>
                    <w:t>2</w:t>
                  </w:r>
                  <w:r>
                    <w:rPr>
                      <w:rFonts w:hint="eastAsia"/>
                      <w:szCs w:val="21"/>
                    </w:rPr>
                    <w:t>倍量削减；本项目不涉及锅炉，不进行燃煤，不在上述</w:t>
                  </w:r>
                  <w:r>
                    <w:rPr>
                      <w:szCs w:val="21"/>
                    </w:rPr>
                    <w:t>钢铁、建材、焦化、铸造、化工等高排放行业</w:t>
                  </w:r>
                  <w:r>
                    <w:rPr>
                      <w:rFonts w:hint="eastAsia"/>
                      <w:szCs w:val="21"/>
                    </w:rPr>
                    <w:t>之列。</w:t>
                  </w:r>
                </w:p>
              </w:tc>
              <w:tc>
                <w:tcPr>
                  <w:tcW w:w="212" w:type="pct"/>
                  <w:vAlign w:val="center"/>
                </w:tcPr>
                <w:p w:rsidR="00303AAC" w:rsidRDefault="00F851C8">
                  <w:pPr>
                    <w:jc w:val="center"/>
                    <w:rPr>
                      <w:szCs w:val="21"/>
                    </w:rPr>
                  </w:pPr>
                  <w:r>
                    <w:rPr>
                      <w:szCs w:val="21"/>
                    </w:rPr>
                    <w:t>符合</w:t>
                  </w:r>
                </w:p>
              </w:tc>
            </w:tr>
            <w:tr w:rsidR="00303AAC">
              <w:trPr>
                <w:trHeight w:val="1385"/>
                <w:jc w:val="center"/>
              </w:trPr>
              <w:tc>
                <w:tcPr>
                  <w:tcW w:w="300" w:type="pct"/>
                  <w:vMerge/>
                  <w:vAlign w:val="center"/>
                </w:tcPr>
                <w:p w:rsidR="00303AAC" w:rsidRDefault="00303AAC">
                  <w:pPr>
                    <w:pStyle w:val="Other1"/>
                    <w:spacing w:line="307" w:lineRule="exact"/>
                    <w:rPr>
                      <w:rFonts w:ascii="Times New Roman" w:hAnsi="Times New Roman" w:cs="Times New Roman"/>
                      <w:sz w:val="21"/>
                      <w:szCs w:val="21"/>
                    </w:rPr>
                  </w:pPr>
                </w:p>
              </w:tc>
              <w:tc>
                <w:tcPr>
                  <w:tcW w:w="342" w:type="pct"/>
                  <w:vAlign w:val="center"/>
                </w:tcPr>
                <w:p w:rsidR="00303AAC" w:rsidRDefault="00F851C8">
                  <w:pPr>
                    <w:pStyle w:val="Other1"/>
                    <w:spacing w:line="307" w:lineRule="exact"/>
                    <w:rPr>
                      <w:rFonts w:ascii="Times New Roman" w:hAnsi="Times New Roman" w:cs="Times New Roman"/>
                      <w:sz w:val="21"/>
                      <w:szCs w:val="21"/>
                    </w:rPr>
                  </w:pPr>
                  <w:r>
                    <w:rPr>
                      <w:rFonts w:ascii="Times New Roman" w:hAnsi="Times New Roman" w:cs="Times New Roman"/>
                      <w:sz w:val="21"/>
                      <w:szCs w:val="21"/>
                    </w:rPr>
                    <w:t>环境风险防控</w:t>
                  </w:r>
                </w:p>
              </w:tc>
              <w:tc>
                <w:tcPr>
                  <w:tcW w:w="2943" w:type="pct"/>
                  <w:vAlign w:val="center"/>
                </w:tcPr>
                <w:p w:rsidR="00303AAC" w:rsidRDefault="00F851C8">
                  <w:pPr>
                    <w:pStyle w:val="Other1"/>
                    <w:tabs>
                      <w:tab w:val="left" w:pos="398"/>
                    </w:tabs>
                    <w:spacing w:line="304" w:lineRule="exact"/>
                    <w:jc w:val="both"/>
                    <w:rPr>
                      <w:rFonts w:ascii="Times New Roman" w:hAnsi="Times New Roman" w:cs="Times New Roman"/>
                      <w:sz w:val="21"/>
                      <w:szCs w:val="21"/>
                      <w:lang w:eastAsia="zh-CN"/>
                    </w:rPr>
                  </w:pPr>
                  <w:r>
                    <w:rPr>
                      <w:rFonts w:ascii="Times New Roman" w:hAnsi="Times New Roman" w:cs="Times New Roman"/>
                      <w:sz w:val="21"/>
                      <w:szCs w:val="21"/>
                    </w:rPr>
                    <w:t>1</w:t>
                  </w:r>
                  <w:r>
                    <w:rPr>
                      <w:rFonts w:ascii="Times New Roman" w:hAnsi="Times New Roman" w:cs="Times New Roman"/>
                      <w:sz w:val="21"/>
                      <w:szCs w:val="21"/>
                    </w:rPr>
                    <w:t>、完善市、县、乡、村网格化环境监管体系，建立信息全面、</w:t>
                  </w:r>
                  <w:r>
                    <w:rPr>
                      <w:rFonts w:ascii="Times New Roman" w:hAnsi="Times New Roman" w:cs="Times New Roman"/>
                      <w:sz w:val="21"/>
                      <w:szCs w:val="21"/>
                      <w:lang w:val="zh-CN" w:eastAsia="zh-CN" w:bidi="zh-CN"/>
                    </w:rPr>
                    <w:t>要素齐</w:t>
                  </w:r>
                  <w:r>
                    <w:rPr>
                      <w:rFonts w:ascii="Times New Roman" w:hAnsi="Times New Roman" w:cs="Times New Roman"/>
                      <w:sz w:val="21"/>
                      <w:szCs w:val="21"/>
                    </w:rPr>
                    <w:t>全、处置高效、决策科学的市级大气环境监管大数据平台，实现对各级网格和各类污染源的集</w:t>
                  </w:r>
                  <w:r>
                    <w:rPr>
                      <w:rFonts w:ascii="Times New Roman" w:hAnsi="Times New Roman" w:cs="Times New Roman" w:hint="eastAsia"/>
                      <w:sz w:val="21"/>
                      <w:szCs w:val="21"/>
                      <w:lang w:eastAsia="zh-CN"/>
                    </w:rPr>
                    <w:t>中</w:t>
                  </w:r>
                  <w:r>
                    <w:rPr>
                      <w:rFonts w:ascii="Times New Roman" w:hAnsi="Times New Roman" w:cs="Times New Roman"/>
                      <w:sz w:val="21"/>
                      <w:szCs w:val="21"/>
                    </w:rPr>
                    <w:t>在线监测、全程监控和监管指挥</w:t>
                  </w:r>
                  <w:r>
                    <w:rPr>
                      <w:rFonts w:ascii="Times New Roman" w:hAnsi="Times New Roman" w:cs="Times New Roman" w:hint="eastAsia"/>
                      <w:sz w:val="21"/>
                      <w:szCs w:val="21"/>
                      <w:lang w:eastAsia="zh-CN"/>
                    </w:rPr>
                    <w:t>。</w:t>
                  </w:r>
                </w:p>
              </w:tc>
              <w:tc>
                <w:tcPr>
                  <w:tcW w:w="1200" w:type="pct"/>
                  <w:vAlign w:val="center"/>
                </w:tcPr>
                <w:p w:rsidR="00303AAC" w:rsidRDefault="00F851C8">
                  <w:pPr>
                    <w:spacing w:line="320" w:lineRule="exact"/>
                    <w:jc w:val="center"/>
                    <w:rPr>
                      <w:szCs w:val="21"/>
                      <w:highlight w:val="yellow"/>
                    </w:rPr>
                  </w:pPr>
                  <w:r>
                    <w:rPr>
                      <w:szCs w:val="21"/>
                    </w:rPr>
                    <w:t>本项目</w:t>
                  </w:r>
                  <w:r>
                    <w:rPr>
                      <w:rFonts w:hint="eastAsia"/>
                      <w:szCs w:val="21"/>
                    </w:rPr>
                    <w:t>建成后制定严格的风险防范措施，并积极执行。</w:t>
                  </w:r>
                </w:p>
              </w:tc>
              <w:tc>
                <w:tcPr>
                  <w:tcW w:w="212" w:type="pct"/>
                  <w:vAlign w:val="center"/>
                </w:tcPr>
                <w:p w:rsidR="00303AAC" w:rsidRDefault="00F851C8">
                  <w:pPr>
                    <w:jc w:val="center"/>
                    <w:rPr>
                      <w:szCs w:val="21"/>
                    </w:rPr>
                  </w:pPr>
                  <w:r>
                    <w:rPr>
                      <w:szCs w:val="21"/>
                    </w:rPr>
                    <w:t>符合</w:t>
                  </w:r>
                </w:p>
              </w:tc>
            </w:tr>
            <w:tr w:rsidR="00303AAC">
              <w:trPr>
                <w:trHeight w:val="4631"/>
                <w:jc w:val="center"/>
              </w:trPr>
              <w:tc>
                <w:tcPr>
                  <w:tcW w:w="300" w:type="pct"/>
                  <w:vMerge/>
                  <w:vAlign w:val="center"/>
                </w:tcPr>
                <w:p w:rsidR="00303AAC" w:rsidRDefault="00303AAC">
                  <w:pPr>
                    <w:pStyle w:val="Other1"/>
                    <w:spacing w:line="307" w:lineRule="exact"/>
                    <w:rPr>
                      <w:rFonts w:ascii="Times New Roman" w:hAnsi="Times New Roman" w:cs="Times New Roman"/>
                      <w:sz w:val="21"/>
                      <w:szCs w:val="21"/>
                    </w:rPr>
                  </w:pPr>
                </w:p>
              </w:tc>
              <w:tc>
                <w:tcPr>
                  <w:tcW w:w="342" w:type="pct"/>
                  <w:vAlign w:val="center"/>
                </w:tcPr>
                <w:p w:rsidR="00303AAC" w:rsidRDefault="00F851C8">
                  <w:pPr>
                    <w:pStyle w:val="Other1"/>
                    <w:spacing w:line="307" w:lineRule="exact"/>
                    <w:rPr>
                      <w:rFonts w:ascii="Times New Roman" w:hAnsi="Times New Roman" w:cs="Times New Roman"/>
                      <w:sz w:val="21"/>
                      <w:szCs w:val="21"/>
                      <w:lang w:eastAsia="zh-CN"/>
                    </w:rPr>
                  </w:pPr>
                  <w:r>
                    <w:rPr>
                      <w:rFonts w:ascii="Times New Roman" w:hAnsi="Times New Roman" w:cs="Times New Roman"/>
                      <w:sz w:val="21"/>
                      <w:szCs w:val="21"/>
                    </w:rPr>
                    <w:t>资源</w:t>
                  </w:r>
                  <w:r>
                    <w:rPr>
                      <w:rFonts w:ascii="Times New Roman" w:hAnsi="Times New Roman" w:cs="Times New Roman"/>
                      <w:sz w:val="21"/>
                      <w:szCs w:val="21"/>
                      <w:lang w:eastAsia="zh-CN"/>
                    </w:rPr>
                    <w:t>开发利用</w:t>
                  </w:r>
                </w:p>
              </w:tc>
              <w:tc>
                <w:tcPr>
                  <w:tcW w:w="2943" w:type="pct"/>
                  <w:vAlign w:val="center"/>
                </w:tcPr>
                <w:p w:rsidR="00303AAC" w:rsidRDefault="00F851C8">
                  <w:pPr>
                    <w:pStyle w:val="Other1"/>
                    <w:tabs>
                      <w:tab w:val="left" w:pos="298"/>
                    </w:tabs>
                    <w:spacing w:line="302" w:lineRule="exact"/>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、对新增耗煤项目实施减量替代。</w:t>
                  </w:r>
                </w:p>
                <w:p w:rsidR="00303AAC" w:rsidRDefault="00F851C8">
                  <w:pPr>
                    <w:pStyle w:val="Other1"/>
                    <w:tabs>
                      <w:tab w:val="left" w:pos="317"/>
                    </w:tabs>
                    <w:spacing w:line="302" w:lineRule="exact"/>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提高能源利用效率。实施能源消耗总量和强度双控行动。健全节能标准体系，大力开发、推广节能高效技术和产品，实现重点用能行业、设备节能标准全覆盖。</w:t>
                  </w:r>
                </w:p>
                <w:p w:rsidR="00303AAC" w:rsidRDefault="00F851C8">
                  <w:pPr>
                    <w:pStyle w:val="Other1"/>
                    <w:tabs>
                      <w:tab w:val="left" w:pos="326"/>
                    </w:tabs>
                    <w:spacing w:line="302" w:lineRule="exact"/>
                    <w:jc w:val="both"/>
                    <w:rPr>
                      <w:rFonts w:ascii="Times New Roman" w:hAnsi="Times New Roman" w:cs="Times New Roman"/>
                      <w:sz w:val="21"/>
                      <w:szCs w:val="21"/>
                      <w:lang w:eastAsia="zh-CN"/>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加强重点能耗行业节能。持续开展重点企业能效对标提升，在钢铁、焦化、水泥、平板玻璃等重点耗能行业实施能效</w:t>
                  </w:r>
                  <w:r>
                    <w:rPr>
                      <w:rFonts w:ascii="Times New Roman" w:hAnsi="Times New Roman" w:cs="Times New Roman"/>
                      <w:sz w:val="21"/>
                      <w:szCs w:val="21"/>
                      <w:lang w:val="zh-CN" w:eastAsia="zh-CN" w:bidi="zh-CN"/>
                    </w:rPr>
                    <w:t>“</w:t>
                  </w:r>
                  <w:r>
                    <w:rPr>
                      <w:rFonts w:ascii="Times New Roman" w:hAnsi="Times New Roman" w:cs="Times New Roman"/>
                      <w:sz w:val="21"/>
                      <w:szCs w:val="21"/>
                      <w:lang w:val="zh-CN" w:eastAsia="zh-CN" w:bidi="zh-CN"/>
                    </w:rPr>
                    <w:t>领跑者</w:t>
                  </w:r>
                  <w:r>
                    <w:rPr>
                      <w:rFonts w:ascii="Times New Roman" w:hAnsi="Times New Roman" w:cs="Times New Roman"/>
                      <w:sz w:val="21"/>
                      <w:szCs w:val="21"/>
                      <w:lang w:val="en-US" w:eastAsia="zh-CN" w:bidi="zh-CN"/>
                    </w:rPr>
                    <w:t>”</w:t>
                  </w:r>
                  <w:r>
                    <w:rPr>
                      <w:rFonts w:ascii="Times New Roman" w:hAnsi="Times New Roman" w:cs="Times New Roman"/>
                      <w:sz w:val="21"/>
                      <w:szCs w:val="21"/>
                    </w:rPr>
                    <w:t>行动，引导企业对标提升，实施高耗煤行业节能改造，推广中高温余热余压利用、低温烟气余热深度回收、空气源热泵供暖等节能技术，推进能量系统优化，提升能源利用效率</w:t>
                  </w:r>
                  <w:r>
                    <w:rPr>
                      <w:rFonts w:ascii="Times New Roman" w:hAnsi="Times New Roman" w:cs="Times New Roman" w:hint="eastAsia"/>
                      <w:sz w:val="21"/>
                      <w:szCs w:val="21"/>
                      <w:lang w:eastAsia="zh-CN"/>
                    </w:rPr>
                    <w:t>。</w:t>
                  </w:r>
                </w:p>
                <w:p w:rsidR="00303AAC" w:rsidRDefault="00F851C8">
                  <w:pPr>
                    <w:pStyle w:val="Other1"/>
                    <w:spacing w:line="293" w:lineRule="exact"/>
                    <w:jc w:val="both"/>
                    <w:rPr>
                      <w:rFonts w:ascii="Times New Roman" w:hAnsi="Times New Roman" w:cs="Times New Roman"/>
                      <w:sz w:val="21"/>
                      <w:szCs w:val="21"/>
                      <w:lang w:eastAsia="zh-CN"/>
                    </w:rPr>
                  </w:pPr>
                  <w:r>
                    <w:rPr>
                      <w:rFonts w:ascii="Times New Roman" w:hAnsi="Times New Roman" w:cs="Times New Roman"/>
                      <w:sz w:val="21"/>
                      <w:szCs w:val="21"/>
                    </w:rPr>
                    <w:t>4</w:t>
                  </w:r>
                  <w:r>
                    <w:rPr>
                      <w:rFonts w:ascii="Times New Roman" w:hAnsi="Times New Roman" w:cs="Times New Roman"/>
                      <w:sz w:val="21"/>
                      <w:szCs w:val="21"/>
                    </w:rPr>
                    <w:t>、禁燃区内不得新建燃烧煤炭、重油、渣油等高污染燃料的设施：现有燃烧高污染燃料的设施，应当限期改用清洁能源：未改用清洁能源替代的</w:t>
                  </w:r>
                  <w:r w:rsidR="00C55F56">
                    <w:rPr>
                      <w:rFonts w:ascii="Times New Roman" w:hAnsi="Times New Roman" w:cs="Times New Roman"/>
                      <w:sz w:val="21"/>
                      <w:szCs w:val="21"/>
                    </w:rPr>
                    <w:t>高污染燃料设施，应当配套建设先进工艺的脱硫、脱硝、除尘装置或者采</w:t>
                  </w:r>
                  <w:r>
                    <w:rPr>
                      <w:rFonts w:ascii="Times New Roman" w:hAnsi="Times New Roman" w:cs="Times New Roman"/>
                      <w:sz w:val="21"/>
                      <w:szCs w:val="21"/>
                    </w:rPr>
                    <w:t>取其他措施，控制二氧化硫、氮氧化物和烟尘等排放：仍未达到大气污染物排放标准的，应当停止使用。禁燃区内禁止原</w:t>
                  </w:r>
                  <w:r>
                    <w:rPr>
                      <w:rFonts w:ascii="Times New Roman" w:hAnsi="Times New Roman" w:cs="Times New Roman" w:hint="eastAsia"/>
                      <w:sz w:val="21"/>
                      <w:szCs w:val="21"/>
                      <w:lang w:eastAsia="zh-CN"/>
                    </w:rPr>
                    <w:t>煤</w:t>
                  </w:r>
                  <w:r>
                    <w:rPr>
                      <w:rFonts w:ascii="Times New Roman" w:hAnsi="Times New Roman" w:cs="Times New Roman"/>
                      <w:sz w:val="21"/>
                      <w:szCs w:val="21"/>
                    </w:rPr>
                    <w:t>散烧。</w:t>
                  </w:r>
                </w:p>
              </w:tc>
              <w:tc>
                <w:tcPr>
                  <w:tcW w:w="1200" w:type="pct"/>
                  <w:vAlign w:val="center"/>
                </w:tcPr>
                <w:p w:rsidR="00303AAC" w:rsidRDefault="00F851C8">
                  <w:pPr>
                    <w:spacing w:line="320" w:lineRule="exact"/>
                    <w:rPr>
                      <w:szCs w:val="21"/>
                      <w:highlight w:val="yellow"/>
                    </w:rPr>
                  </w:pPr>
                  <w:r>
                    <w:rPr>
                      <w:szCs w:val="21"/>
                    </w:rPr>
                    <w:t>本项目</w:t>
                  </w:r>
                  <w:r>
                    <w:rPr>
                      <w:rFonts w:hint="eastAsia"/>
                      <w:szCs w:val="21"/>
                    </w:rPr>
                    <w:t>不耗煤，不涉及</w:t>
                  </w:r>
                  <w:r>
                    <w:rPr>
                      <w:szCs w:val="21"/>
                    </w:rPr>
                    <w:t>燃烧煤炭、重油、渣油等高污染燃料的设施</w:t>
                  </w:r>
                  <w:r>
                    <w:rPr>
                      <w:rFonts w:hint="eastAsia"/>
                      <w:szCs w:val="21"/>
                    </w:rPr>
                    <w:t>。</w:t>
                  </w:r>
                </w:p>
              </w:tc>
              <w:tc>
                <w:tcPr>
                  <w:tcW w:w="212" w:type="pct"/>
                  <w:vAlign w:val="center"/>
                </w:tcPr>
                <w:p w:rsidR="00303AAC" w:rsidRDefault="00F851C8">
                  <w:pPr>
                    <w:jc w:val="center"/>
                    <w:rPr>
                      <w:szCs w:val="21"/>
                    </w:rPr>
                  </w:pPr>
                  <w:r>
                    <w:rPr>
                      <w:szCs w:val="21"/>
                    </w:rPr>
                    <w:t>符合</w:t>
                  </w:r>
                </w:p>
              </w:tc>
            </w:tr>
          </w:tbl>
          <w:p w:rsidR="00303AAC" w:rsidRDefault="00303AAC">
            <w:pPr>
              <w:spacing w:line="480" w:lineRule="exact"/>
              <w:ind w:firstLineChars="1100" w:firstLine="2650"/>
              <w:rPr>
                <w:b/>
                <w:bCs/>
                <w:sz w:val="24"/>
                <w:lang w:val="zh-CN"/>
              </w:rPr>
            </w:pPr>
          </w:p>
          <w:p w:rsidR="00303AAC" w:rsidRDefault="00303AAC">
            <w:pPr>
              <w:spacing w:line="480" w:lineRule="exact"/>
              <w:ind w:firstLineChars="1100" w:firstLine="2650"/>
              <w:rPr>
                <w:b/>
                <w:bCs/>
                <w:sz w:val="24"/>
                <w:lang w:val="zh-CN"/>
              </w:rPr>
            </w:pPr>
          </w:p>
          <w:p w:rsidR="00303AAC" w:rsidRDefault="00F851C8">
            <w:pPr>
              <w:spacing w:line="480" w:lineRule="exact"/>
              <w:jc w:val="center"/>
              <w:rPr>
                <w:b/>
                <w:bCs/>
                <w:szCs w:val="21"/>
                <w:lang w:val="zh-CN"/>
              </w:rPr>
            </w:pPr>
            <w:r>
              <w:rPr>
                <w:b/>
                <w:bCs/>
                <w:szCs w:val="21"/>
                <w:lang w:val="zh-CN"/>
              </w:rPr>
              <w:lastRenderedPageBreak/>
              <w:t>表</w:t>
            </w:r>
            <w:r>
              <w:rPr>
                <w:rFonts w:hint="eastAsia"/>
                <w:b/>
                <w:bCs/>
                <w:szCs w:val="21"/>
              </w:rPr>
              <w:t>2</w:t>
            </w:r>
            <w:r>
              <w:rPr>
                <w:b/>
                <w:bCs/>
                <w:szCs w:val="21"/>
              </w:rPr>
              <w:t>与</w:t>
            </w:r>
            <w:r>
              <w:rPr>
                <w:b/>
                <w:bCs/>
                <w:szCs w:val="21"/>
              </w:rPr>
              <w:t xml:space="preserve"> “</w:t>
            </w:r>
            <w:r>
              <w:rPr>
                <w:rFonts w:hint="eastAsia"/>
                <w:b/>
                <w:bCs/>
                <w:szCs w:val="21"/>
              </w:rPr>
              <w:t>遵化市</w:t>
            </w:r>
            <w:r>
              <w:rPr>
                <w:rFonts w:hint="eastAsia"/>
                <w:b/>
                <w:bCs/>
                <w:szCs w:val="21"/>
              </w:rPr>
              <w:t>生态</w:t>
            </w:r>
            <w:r>
              <w:rPr>
                <w:b/>
                <w:bCs/>
                <w:szCs w:val="21"/>
              </w:rPr>
              <w:t>环境准入负面清单</w:t>
            </w:r>
            <w:r>
              <w:rPr>
                <w:b/>
                <w:bCs/>
                <w:szCs w:val="21"/>
              </w:rPr>
              <w:t>”</w:t>
            </w:r>
            <w:r>
              <w:rPr>
                <w:rFonts w:hint="eastAsia"/>
                <w:b/>
                <w:bCs/>
                <w:szCs w:val="21"/>
                <w:lang w:val="zh-CN"/>
              </w:rPr>
              <w:t>重点管控单元符合性分析</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225"/>
              <w:gridCol w:w="469"/>
              <w:gridCol w:w="672"/>
              <w:gridCol w:w="650"/>
              <w:gridCol w:w="895"/>
              <w:gridCol w:w="764"/>
              <w:gridCol w:w="4545"/>
              <w:gridCol w:w="2698"/>
              <w:gridCol w:w="479"/>
            </w:tblGrid>
            <w:tr w:rsidR="00303AAC">
              <w:trPr>
                <w:trHeight w:val="622"/>
                <w:jc w:val="center"/>
              </w:trPr>
              <w:tc>
                <w:tcPr>
                  <w:tcW w:w="493" w:type="pct"/>
                  <w:vAlign w:val="center"/>
                </w:tcPr>
                <w:p w:rsidR="00303AAC" w:rsidRDefault="00F851C8">
                  <w:pPr>
                    <w:spacing w:line="300" w:lineRule="exact"/>
                    <w:jc w:val="center"/>
                    <w:rPr>
                      <w:szCs w:val="21"/>
                    </w:rPr>
                  </w:pPr>
                  <w:r>
                    <w:rPr>
                      <w:szCs w:val="21"/>
                    </w:rPr>
                    <w:t>编号</w:t>
                  </w:r>
                </w:p>
              </w:tc>
              <w:tc>
                <w:tcPr>
                  <w:tcW w:w="189" w:type="pct"/>
                  <w:vAlign w:val="center"/>
                </w:tcPr>
                <w:p w:rsidR="00303AAC" w:rsidRDefault="00F851C8">
                  <w:pPr>
                    <w:spacing w:line="300" w:lineRule="exact"/>
                    <w:jc w:val="center"/>
                    <w:rPr>
                      <w:szCs w:val="21"/>
                    </w:rPr>
                  </w:pPr>
                  <w:r>
                    <w:rPr>
                      <w:szCs w:val="21"/>
                    </w:rPr>
                    <w:t>县区</w:t>
                  </w:r>
                </w:p>
              </w:tc>
              <w:tc>
                <w:tcPr>
                  <w:tcW w:w="271" w:type="pct"/>
                  <w:vAlign w:val="center"/>
                </w:tcPr>
                <w:p w:rsidR="00303AAC" w:rsidRDefault="00F851C8">
                  <w:pPr>
                    <w:spacing w:line="300" w:lineRule="exact"/>
                    <w:jc w:val="center"/>
                    <w:rPr>
                      <w:szCs w:val="21"/>
                    </w:rPr>
                  </w:pPr>
                  <w:r>
                    <w:rPr>
                      <w:szCs w:val="21"/>
                    </w:rPr>
                    <w:t>乡镇</w:t>
                  </w:r>
                </w:p>
              </w:tc>
              <w:tc>
                <w:tcPr>
                  <w:tcW w:w="262" w:type="pct"/>
                  <w:vAlign w:val="center"/>
                </w:tcPr>
                <w:p w:rsidR="00303AAC" w:rsidRDefault="00F851C8">
                  <w:pPr>
                    <w:spacing w:line="300" w:lineRule="exact"/>
                    <w:jc w:val="center"/>
                    <w:rPr>
                      <w:szCs w:val="21"/>
                    </w:rPr>
                  </w:pPr>
                  <w:r>
                    <w:rPr>
                      <w:rFonts w:hint="eastAsia"/>
                      <w:szCs w:val="21"/>
                    </w:rPr>
                    <w:t>单元类别</w:t>
                  </w:r>
                  <w:r>
                    <w:rPr>
                      <w:szCs w:val="21"/>
                    </w:rPr>
                    <w:t>类别</w:t>
                  </w:r>
                </w:p>
              </w:tc>
              <w:tc>
                <w:tcPr>
                  <w:tcW w:w="361" w:type="pct"/>
                  <w:vAlign w:val="center"/>
                </w:tcPr>
                <w:p w:rsidR="00303AAC" w:rsidRDefault="00F851C8">
                  <w:pPr>
                    <w:spacing w:line="300" w:lineRule="exact"/>
                    <w:jc w:val="center"/>
                    <w:rPr>
                      <w:szCs w:val="21"/>
                    </w:rPr>
                  </w:pPr>
                  <w:r>
                    <w:rPr>
                      <w:rFonts w:hint="eastAsia"/>
                      <w:szCs w:val="21"/>
                    </w:rPr>
                    <w:t>环境要素类别</w:t>
                  </w:r>
                </w:p>
              </w:tc>
              <w:tc>
                <w:tcPr>
                  <w:tcW w:w="308" w:type="pct"/>
                  <w:vAlign w:val="center"/>
                </w:tcPr>
                <w:p w:rsidR="00303AAC" w:rsidRDefault="00F851C8">
                  <w:pPr>
                    <w:spacing w:line="300" w:lineRule="exact"/>
                    <w:jc w:val="center"/>
                    <w:rPr>
                      <w:szCs w:val="21"/>
                    </w:rPr>
                  </w:pPr>
                  <w:r>
                    <w:rPr>
                      <w:szCs w:val="21"/>
                    </w:rPr>
                    <w:t>维度</w:t>
                  </w:r>
                </w:p>
              </w:tc>
              <w:tc>
                <w:tcPr>
                  <w:tcW w:w="1831" w:type="pct"/>
                  <w:vAlign w:val="center"/>
                </w:tcPr>
                <w:p w:rsidR="00303AAC" w:rsidRDefault="00F851C8">
                  <w:pPr>
                    <w:spacing w:line="300" w:lineRule="exact"/>
                    <w:jc w:val="center"/>
                    <w:rPr>
                      <w:szCs w:val="21"/>
                    </w:rPr>
                  </w:pPr>
                  <w:r>
                    <w:rPr>
                      <w:szCs w:val="21"/>
                    </w:rPr>
                    <w:t>管控措施</w:t>
                  </w:r>
                </w:p>
              </w:tc>
              <w:tc>
                <w:tcPr>
                  <w:tcW w:w="1087" w:type="pct"/>
                  <w:vAlign w:val="center"/>
                </w:tcPr>
                <w:p w:rsidR="00303AAC" w:rsidRDefault="00F851C8">
                  <w:pPr>
                    <w:spacing w:line="300" w:lineRule="exact"/>
                    <w:jc w:val="center"/>
                    <w:rPr>
                      <w:szCs w:val="21"/>
                    </w:rPr>
                  </w:pPr>
                  <w:r>
                    <w:rPr>
                      <w:szCs w:val="21"/>
                    </w:rPr>
                    <w:t>本项目实际</w:t>
                  </w:r>
                </w:p>
              </w:tc>
              <w:tc>
                <w:tcPr>
                  <w:tcW w:w="193" w:type="pct"/>
                  <w:vAlign w:val="center"/>
                </w:tcPr>
                <w:p w:rsidR="00303AAC" w:rsidRDefault="00F851C8">
                  <w:pPr>
                    <w:spacing w:line="300" w:lineRule="exact"/>
                    <w:jc w:val="center"/>
                    <w:rPr>
                      <w:szCs w:val="21"/>
                    </w:rPr>
                  </w:pPr>
                  <w:r>
                    <w:rPr>
                      <w:rFonts w:hint="eastAsia"/>
                      <w:szCs w:val="21"/>
                    </w:rPr>
                    <w:t>结论</w:t>
                  </w:r>
                </w:p>
              </w:tc>
            </w:tr>
            <w:tr w:rsidR="00303AAC">
              <w:trPr>
                <w:trHeight w:val="1708"/>
                <w:jc w:val="center"/>
              </w:trPr>
              <w:tc>
                <w:tcPr>
                  <w:tcW w:w="493" w:type="pct"/>
                  <w:vAlign w:val="center"/>
                </w:tcPr>
                <w:p w:rsidR="00303AAC" w:rsidRDefault="00F851C8">
                  <w:pPr>
                    <w:spacing w:line="300" w:lineRule="exact"/>
                    <w:jc w:val="center"/>
                    <w:rPr>
                      <w:szCs w:val="21"/>
                    </w:rPr>
                  </w:pPr>
                  <w:r>
                    <w:rPr>
                      <w:szCs w:val="21"/>
                    </w:rPr>
                    <w:t>ZH130281</w:t>
                  </w:r>
                  <w:r>
                    <w:rPr>
                      <w:rFonts w:hint="eastAsia"/>
                      <w:szCs w:val="21"/>
                    </w:rPr>
                    <w:t>1</w:t>
                  </w:r>
                </w:p>
                <w:p w:rsidR="00303AAC" w:rsidRDefault="00F851C8">
                  <w:pPr>
                    <w:spacing w:line="300" w:lineRule="exact"/>
                    <w:jc w:val="center"/>
                    <w:rPr>
                      <w:szCs w:val="21"/>
                    </w:rPr>
                  </w:pPr>
                  <w:r>
                    <w:rPr>
                      <w:szCs w:val="21"/>
                    </w:rPr>
                    <w:t>000</w:t>
                  </w:r>
                  <w:r>
                    <w:rPr>
                      <w:rFonts w:hint="eastAsia"/>
                      <w:szCs w:val="21"/>
                    </w:rPr>
                    <w:t>9</w:t>
                  </w:r>
                </w:p>
                <w:p w:rsidR="00303AAC" w:rsidRDefault="00303AAC">
                  <w:pPr>
                    <w:spacing w:line="300" w:lineRule="exact"/>
                    <w:jc w:val="center"/>
                    <w:rPr>
                      <w:szCs w:val="21"/>
                    </w:rPr>
                  </w:pPr>
                </w:p>
              </w:tc>
              <w:tc>
                <w:tcPr>
                  <w:tcW w:w="189" w:type="pct"/>
                  <w:vAlign w:val="center"/>
                </w:tcPr>
                <w:p w:rsidR="00303AAC" w:rsidRDefault="00F851C8">
                  <w:pPr>
                    <w:spacing w:line="300" w:lineRule="exact"/>
                    <w:jc w:val="center"/>
                    <w:rPr>
                      <w:szCs w:val="21"/>
                    </w:rPr>
                  </w:pPr>
                  <w:r>
                    <w:rPr>
                      <w:rFonts w:hint="eastAsia"/>
                      <w:szCs w:val="21"/>
                    </w:rPr>
                    <w:t>遵化市</w:t>
                  </w:r>
                </w:p>
              </w:tc>
              <w:tc>
                <w:tcPr>
                  <w:tcW w:w="271" w:type="pct"/>
                  <w:vAlign w:val="center"/>
                </w:tcPr>
                <w:p w:rsidR="00303AAC" w:rsidRDefault="00F851C8">
                  <w:pPr>
                    <w:spacing w:line="300" w:lineRule="exact"/>
                    <w:jc w:val="center"/>
                    <w:rPr>
                      <w:szCs w:val="21"/>
                    </w:rPr>
                  </w:pPr>
                  <w:r>
                    <w:rPr>
                      <w:rFonts w:hint="eastAsia"/>
                      <w:szCs w:val="21"/>
                    </w:rPr>
                    <w:t>建明镇</w:t>
                  </w:r>
                </w:p>
              </w:tc>
              <w:tc>
                <w:tcPr>
                  <w:tcW w:w="262" w:type="pct"/>
                  <w:vAlign w:val="center"/>
                </w:tcPr>
                <w:p w:rsidR="00303AAC" w:rsidRDefault="00F851C8">
                  <w:pPr>
                    <w:spacing w:line="300" w:lineRule="exact"/>
                    <w:jc w:val="center"/>
                    <w:rPr>
                      <w:szCs w:val="21"/>
                    </w:rPr>
                  </w:pPr>
                  <w:r>
                    <w:rPr>
                      <w:rFonts w:hint="eastAsia"/>
                      <w:szCs w:val="21"/>
                    </w:rPr>
                    <w:t>优先</w:t>
                  </w:r>
                  <w:r>
                    <w:rPr>
                      <w:rFonts w:hint="eastAsia"/>
                      <w:szCs w:val="21"/>
                    </w:rPr>
                    <w:t>管控单元</w:t>
                  </w:r>
                </w:p>
              </w:tc>
              <w:tc>
                <w:tcPr>
                  <w:tcW w:w="361" w:type="pct"/>
                  <w:vAlign w:val="center"/>
                </w:tcPr>
                <w:p w:rsidR="00303AAC" w:rsidRDefault="00F851C8">
                  <w:pPr>
                    <w:spacing w:line="300" w:lineRule="exact"/>
                    <w:jc w:val="center"/>
                    <w:rPr>
                      <w:szCs w:val="21"/>
                    </w:rPr>
                  </w:pPr>
                  <w:r>
                    <w:rPr>
                      <w:szCs w:val="21"/>
                    </w:rPr>
                    <w:t>1</w:t>
                  </w:r>
                  <w:r>
                    <w:rPr>
                      <w:rFonts w:hint="eastAsia"/>
                      <w:szCs w:val="21"/>
                    </w:rPr>
                    <w:t>、燕山水源涵</w:t>
                  </w:r>
                  <w:r>
                    <w:rPr>
                      <w:rFonts w:hint="eastAsia"/>
                      <w:szCs w:val="21"/>
                    </w:rPr>
                    <w:t xml:space="preserve"> </w:t>
                  </w:r>
                </w:p>
                <w:p w:rsidR="00303AAC" w:rsidRDefault="00F851C8">
                  <w:pPr>
                    <w:spacing w:line="300" w:lineRule="exact"/>
                    <w:jc w:val="center"/>
                    <w:rPr>
                      <w:szCs w:val="21"/>
                    </w:rPr>
                  </w:pPr>
                  <w:r>
                    <w:rPr>
                      <w:rFonts w:hint="eastAsia"/>
                      <w:szCs w:val="21"/>
                    </w:rPr>
                    <w:t>养、生物多样</w:t>
                  </w:r>
                  <w:r>
                    <w:rPr>
                      <w:rFonts w:hint="eastAsia"/>
                      <w:szCs w:val="21"/>
                    </w:rPr>
                    <w:t xml:space="preserve"> </w:t>
                  </w:r>
                </w:p>
                <w:p w:rsidR="00303AAC" w:rsidRDefault="00F851C8">
                  <w:pPr>
                    <w:spacing w:line="300" w:lineRule="exact"/>
                    <w:jc w:val="center"/>
                    <w:rPr>
                      <w:szCs w:val="21"/>
                    </w:rPr>
                  </w:pPr>
                  <w:r>
                    <w:rPr>
                      <w:rFonts w:hint="eastAsia"/>
                      <w:szCs w:val="21"/>
                    </w:rPr>
                    <w:t>性维护生态保</w:t>
                  </w:r>
                  <w:r>
                    <w:rPr>
                      <w:rFonts w:hint="eastAsia"/>
                      <w:szCs w:val="21"/>
                    </w:rPr>
                    <w:t xml:space="preserve"> </w:t>
                  </w:r>
                </w:p>
                <w:p w:rsidR="00303AAC" w:rsidRDefault="00F851C8">
                  <w:pPr>
                    <w:spacing w:line="300" w:lineRule="exact"/>
                    <w:jc w:val="center"/>
                    <w:rPr>
                      <w:szCs w:val="21"/>
                    </w:rPr>
                  </w:pPr>
                  <w:r>
                    <w:rPr>
                      <w:rFonts w:hint="eastAsia"/>
                      <w:szCs w:val="21"/>
                    </w:rPr>
                    <w:t>护红线</w:t>
                  </w:r>
                  <w:r>
                    <w:rPr>
                      <w:rFonts w:hint="eastAsia"/>
                      <w:szCs w:val="21"/>
                    </w:rPr>
                    <w:t xml:space="preserve"> </w:t>
                  </w:r>
                </w:p>
                <w:p w:rsidR="00303AAC" w:rsidRDefault="00F851C8">
                  <w:pPr>
                    <w:spacing w:line="300" w:lineRule="exact"/>
                    <w:jc w:val="center"/>
                    <w:rPr>
                      <w:szCs w:val="21"/>
                    </w:rPr>
                  </w:pPr>
                  <w:r>
                    <w:rPr>
                      <w:szCs w:val="21"/>
                    </w:rPr>
                    <w:t>2</w:t>
                  </w:r>
                  <w:r>
                    <w:rPr>
                      <w:rFonts w:hint="eastAsia"/>
                      <w:szCs w:val="21"/>
                    </w:rPr>
                    <w:t>、遵</w:t>
                  </w:r>
                </w:p>
                <w:p w:rsidR="00303AAC" w:rsidRDefault="00F851C8">
                  <w:pPr>
                    <w:spacing w:line="300" w:lineRule="exact"/>
                    <w:jc w:val="center"/>
                    <w:rPr>
                      <w:szCs w:val="21"/>
                    </w:rPr>
                  </w:pPr>
                  <w:r>
                    <w:rPr>
                      <w:rFonts w:hint="eastAsia"/>
                      <w:szCs w:val="21"/>
                    </w:rPr>
                    <w:t>化市教厂水源地</w:t>
                  </w:r>
                </w:p>
                <w:p w:rsidR="00303AAC" w:rsidRDefault="00F851C8">
                  <w:pPr>
                    <w:spacing w:line="300" w:lineRule="exact"/>
                    <w:jc w:val="center"/>
                  </w:pPr>
                  <w:r>
                    <w:rPr>
                      <w:szCs w:val="21"/>
                    </w:rPr>
                    <w:t>3</w:t>
                  </w:r>
                  <w:r>
                    <w:rPr>
                      <w:rFonts w:hint="eastAsia"/>
                      <w:szCs w:val="21"/>
                    </w:rPr>
                    <w:t>、水环境优先</w:t>
                  </w:r>
                </w:p>
                <w:p w:rsidR="00303AAC" w:rsidRDefault="00F851C8">
                  <w:pPr>
                    <w:widowControl/>
                    <w:jc w:val="left"/>
                  </w:pPr>
                  <w:r>
                    <w:rPr>
                      <w:rFonts w:ascii="宋体" w:hAnsi="宋体" w:cs="宋体" w:hint="eastAsia"/>
                      <w:kern w:val="0"/>
                      <w:sz w:val="20"/>
                      <w:szCs w:val="20"/>
                      <w:lang/>
                    </w:rPr>
                    <w:t>保护区</w:t>
                  </w:r>
                </w:p>
                <w:p w:rsidR="00303AAC" w:rsidRDefault="00303AAC">
                  <w:pPr>
                    <w:spacing w:line="300" w:lineRule="exact"/>
                    <w:jc w:val="center"/>
                    <w:rPr>
                      <w:szCs w:val="21"/>
                    </w:rPr>
                  </w:pPr>
                </w:p>
              </w:tc>
              <w:tc>
                <w:tcPr>
                  <w:tcW w:w="308" w:type="pct"/>
                  <w:vAlign w:val="center"/>
                </w:tcPr>
                <w:p w:rsidR="00303AAC" w:rsidRDefault="00F851C8">
                  <w:pPr>
                    <w:spacing w:line="300" w:lineRule="exact"/>
                    <w:jc w:val="center"/>
                    <w:rPr>
                      <w:szCs w:val="21"/>
                    </w:rPr>
                  </w:pPr>
                  <w:r>
                    <w:rPr>
                      <w:szCs w:val="21"/>
                    </w:rPr>
                    <w:t>空间布局约束</w:t>
                  </w:r>
                </w:p>
              </w:tc>
              <w:tc>
                <w:tcPr>
                  <w:tcW w:w="1831" w:type="pct"/>
                  <w:vAlign w:val="center"/>
                </w:tcPr>
                <w:p w:rsidR="00303AAC" w:rsidRDefault="00F851C8">
                  <w:pPr>
                    <w:widowControl/>
                    <w:jc w:val="left"/>
                  </w:pPr>
                  <w:r>
                    <w:rPr>
                      <w:kern w:val="0"/>
                      <w:sz w:val="20"/>
                      <w:szCs w:val="20"/>
                      <w:lang/>
                    </w:rPr>
                    <w:t>1</w:t>
                  </w:r>
                  <w:r>
                    <w:rPr>
                      <w:rFonts w:ascii="宋体" w:hAnsi="宋体" w:cs="宋体" w:hint="eastAsia"/>
                      <w:kern w:val="0"/>
                      <w:sz w:val="20"/>
                      <w:szCs w:val="20"/>
                      <w:lang/>
                    </w:rPr>
                    <w:t>、燕山水源涵养、生物多样性维护生态保护红线区执行全市生态环境空间总体管控要求中生态</w:t>
                  </w:r>
                  <w:r>
                    <w:rPr>
                      <w:rFonts w:ascii="宋体" w:hAnsi="宋体" w:cs="宋体" w:hint="eastAsia"/>
                      <w:kern w:val="0"/>
                      <w:sz w:val="20"/>
                      <w:szCs w:val="20"/>
                      <w:lang/>
                    </w:rPr>
                    <w:t xml:space="preserve"> </w:t>
                  </w:r>
                </w:p>
                <w:p w:rsidR="00303AAC" w:rsidRDefault="00F851C8">
                  <w:pPr>
                    <w:widowControl/>
                    <w:jc w:val="left"/>
                  </w:pPr>
                  <w:r>
                    <w:rPr>
                      <w:rFonts w:ascii="宋体" w:hAnsi="宋体" w:cs="宋体" w:hint="eastAsia"/>
                      <w:kern w:val="0"/>
                      <w:sz w:val="20"/>
                      <w:szCs w:val="20"/>
                      <w:lang/>
                    </w:rPr>
                    <w:t>保护红线的管控要求。</w:t>
                  </w:r>
                  <w:r>
                    <w:rPr>
                      <w:rFonts w:ascii="宋体" w:hAnsi="宋体" w:cs="宋体" w:hint="eastAsia"/>
                      <w:kern w:val="0"/>
                      <w:sz w:val="20"/>
                      <w:szCs w:val="20"/>
                      <w:lang/>
                    </w:rPr>
                    <w:t xml:space="preserve"> </w:t>
                  </w:r>
                </w:p>
                <w:p w:rsidR="00303AAC" w:rsidRDefault="00F851C8">
                  <w:pPr>
                    <w:widowControl/>
                    <w:jc w:val="left"/>
                  </w:pPr>
                  <w:r>
                    <w:rPr>
                      <w:kern w:val="0"/>
                      <w:sz w:val="20"/>
                      <w:szCs w:val="20"/>
                      <w:lang/>
                    </w:rPr>
                    <w:t>2</w:t>
                  </w:r>
                  <w:r>
                    <w:rPr>
                      <w:rFonts w:ascii="宋体" w:hAnsi="宋体" w:cs="宋体" w:hint="eastAsia"/>
                      <w:kern w:val="0"/>
                      <w:sz w:val="20"/>
                      <w:szCs w:val="20"/>
                      <w:lang/>
                    </w:rPr>
                    <w:t>、遵化市教厂水源地执行全市生态环境空间总体管控要求的各类保护地中饮用水水源地的相关</w:t>
                  </w:r>
                  <w:r>
                    <w:rPr>
                      <w:rFonts w:ascii="宋体" w:hAnsi="宋体" w:cs="宋体" w:hint="eastAsia"/>
                      <w:kern w:val="0"/>
                      <w:sz w:val="20"/>
                      <w:szCs w:val="20"/>
                      <w:lang/>
                    </w:rPr>
                    <w:t xml:space="preserve"> </w:t>
                  </w:r>
                </w:p>
                <w:p w:rsidR="00303AAC" w:rsidRDefault="00F851C8">
                  <w:pPr>
                    <w:widowControl/>
                    <w:jc w:val="left"/>
                  </w:pPr>
                  <w:r>
                    <w:rPr>
                      <w:rFonts w:ascii="宋体" w:hAnsi="宋体" w:cs="宋体" w:hint="eastAsia"/>
                      <w:kern w:val="0"/>
                      <w:sz w:val="20"/>
                      <w:szCs w:val="20"/>
                      <w:lang/>
                    </w:rPr>
                    <w:t>管控要求。</w:t>
                  </w:r>
                  <w:r>
                    <w:rPr>
                      <w:rFonts w:ascii="宋体" w:hAnsi="宋体" w:cs="宋体" w:hint="eastAsia"/>
                      <w:kern w:val="0"/>
                      <w:sz w:val="20"/>
                      <w:szCs w:val="20"/>
                      <w:lang/>
                    </w:rPr>
                    <w:t xml:space="preserve"> </w:t>
                  </w:r>
                </w:p>
                <w:p w:rsidR="00303AAC" w:rsidRDefault="00F851C8">
                  <w:pPr>
                    <w:widowControl/>
                    <w:jc w:val="left"/>
                    <w:rPr>
                      <w:lang w:eastAsia="zh-TW"/>
                    </w:rPr>
                  </w:pPr>
                  <w:r>
                    <w:rPr>
                      <w:kern w:val="0"/>
                      <w:sz w:val="20"/>
                      <w:szCs w:val="20"/>
                      <w:lang/>
                    </w:rPr>
                    <w:t>3</w:t>
                  </w:r>
                  <w:r>
                    <w:rPr>
                      <w:rFonts w:ascii="宋体" w:hAnsi="宋体" w:cs="宋体" w:hint="eastAsia"/>
                      <w:kern w:val="0"/>
                      <w:sz w:val="20"/>
                      <w:szCs w:val="20"/>
                      <w:lang/>
                    </w:rPr>
                    <w:t>、区域内严格控制高污染、高环境风险产业进入，提高环境风险管控、监测预警和应急处理要求。全面清退河道及湖库水域网箱养殖业，严格限制养殖规模并实现污染物零排放，水源地保护区及河道两岸</w:t>
                  </w:r>
                  <w:r>
                    <w:rPr>
                      <w:rFonts w:ascii="宋体" w:hAnsi="宋体" w:cs="宋体" w:hint="eastAsia"/>
                      <w:kern w:val="0"/>
                      <w:sz w:val="20"/>
                      <w:szCs w:val="20"/>
                      <w:lang/>
                    </w:rPr>
                    <w:t xml:space="preserve"> </w:t>
                  </w:r>
                  <w:r>
                    <w:rPr>
                      <w:kern w:val="0"/>
                      <w:sz w:val="20"/>
                      <w:szCs w:val="20"/>
                      <w:lang/>
                    </w:rPr>
                    <w:t xml:space="preserve">500m </w:t>
                  </w:r>
                  <w:r>
                    <w:rPr>
                      <w:rFonts w:ascii="宋体" w:hAnsi="宋体" w:cs="宋体" w:hint="eastAsia"/>
                      <w:kern w:val="0"/>
                      <w:sz w:val="20"/>
                      <w:szCs w:val="20"/>
                      <w:lang/>
                    </w:rPr>
                    <w:t>范围内禁止发展规模化畜禽养殖业。禁止违规采矿、毁林开荒等破坏水源涵养林的活动，受损山体开展水源涵养林建设。</w:t>
                  </w:r>
                </w:p>
              </w:tc>
              <w:tc>
                <w:tcPr>
                  <w:tcW w:w="1087" w:type="pct"/>
                  <w:vAlign w:val="center"/>
                </w:tcPr>
                <w:p w:rsidR="00303AAC" w:rsidRDefault="00F851C8">
                  <w:pPr>
                    <w:spacing w:line="300" w:lineRule="exact"/>
                    <w:jc w:val="center"/>
                    <w:rPr>
                      <w:szCs w:val="21"/>
                    </w:rPr>
                  </w:pPr>
                  <w:r>
                    <w:rPr>
                      <w:rFonts w:hint="eastAsia"/>
                      <w:szCs w:val="21"/>
                    </w:rPr>
                    <w:t>本项目位于</w:t>
                  </w:r>
                  <w:r>
                    <w:rPr>
                      <w:szCs w:val="21"/>
                    </w:rPr>
                    <w:t>遵化市建明镇大安乐庄村</w:t>
                  </w:r>
                  <w:r>
                    <w:rPr>
                      <w:rFonts w:hint="eastAsia"/>
                      <w:szCs w:val="21"/>
                    </w:rPr>
                    <w:t>，距离建明镇水源地</w:t>
                  </w:r>
                  <w:r>
                    <w:rPr>
                      <w:rFonts w:hint="eastAsia"/>
                      <w:szCs w:val="21"/>
                    </w:rPr>
                    <w:t>840m</w:t>
                  </w:r>
                  <w:r>
                    <w:rPr>
                      <w:rFonts w:hint="eastAsia"/>
                      <w:szCs w:val="21"/>
                    </w:rPr>
                    <w:t>，距离黎河</w:t>
                  </w:r>
                  <w:r>
                    <w:rPr>
                      <w:rFonts w:hint="eastAsia"/>
                      <w:szCs w:val="21"/>
                    </w:rPr>
                    <w:t>1200m</w:t>
                  </w:r>
                  <w:r>
                    <w:rPr>
                      <w:rFonts w:hint="eastAsia"/>
                      <w:szCs w:val="21"/>
                    </w:rPr>
                    <w:t>，</w:t>
                  </w:r>
                  <w:r>
                    <w:rPr>
                      <w:rFonts w:hint="eastAsia"/>
                      <w:szCs w:val="21"/>
                    </w:rPr>
                    <w:t>距离遵化市卧龙山水源涵养土壤保持功能</w:t>
                  </w:r>
                  <w:r>
                    <w:rPr>
                      <w:rFonts w:hint="eastAsia"/>
                      <w:szCs w:val="21"/>
                    </w:rPr>
                    <w:t>生态保护红线</w:t>
                  </w:r>
                  <w:r>
                    <w:rPr>
                      <w:rFonts w:hint="eastAsia"/>
                      <w:szCs w:val="21"/>
                    </w:rPr>
                    <w:t>区</w:t>
                  </w:r>
                  <w:r>
                    <w:rPr>
                      <w:rFonts w:hint="eastAsia"/>
                      <w:szCs w:val="21"/>
                    </w:rPr>
                    <w:t>1445</w:t>
                  </w:r>
                  <w:r>
                    <w:rPr>
                      <w:rFonts w:hint="eastAsia"/>
                      <w:szCs w:val="21"/>
                    </w:rPr>
                    <w:t>米</w:t>
                  </w:r>
                  <w:r>
                    <w:rPr>
                      <w:rFonts w:hint="eastAsia"/>
                      <w:szCs w:val="21"/>
                    </w:rPr>
                    <w:t>。</w:t>
                  </w:r>
                  <w:r>
                    <w:rPr>
                      <w:rFonts w:hint="eastAsia"/>
                      <w:szCs w:val="21"/>
                    </w:rPr>
                    <w:t>项目</w:t>
                  </w:r>
                  <w:r>
                    <w:rPr>
                      <w:rFonts w:hint="eastAsia"/>
                      <w:szCs w:val="21"/>
                    </w:rPr>
                    <w:t>利用</w:t>
                  </w:r>
                  <w:r>
                    <w:rPr>
                      <w:rFonts w:hint="eastAsia"/>
                      <w:szCs w:val="21"/>
                    </w:rPr>
                    <w:t>工业固体废弃物、水渣粉、水泥、粉煤灰等生产绿色环保高性能胶凝材料。</w:t>
                  </w:r>
                  <w:r>
                    <w:rPr>
                      <w:rFonts w:hint="eastAsia"/>
                      <w:szCs w:val="21"/>
                    </w:rPr>
                    <w:t>本项目不属于</w:t>
                  </w:r>
                  <w:r>
                    <w:rPr>
                      <w:rFonts w:ascii="宋体" w:hAnsi="宋体" w:cs="宋体" w:hint="eastAsia"/>
                      <w:kern w:val="0"/>
                      <w:sz w:val="20"/>
                      <w:szCs w:val="20"/>
                      <w:lang/>
                    </w:rPr>
                    <w:t>河道及湖库水域网箱养殖业</w:t>
                  </w:r>
                  <w:r>
                    <w:rPr>
                      <w:rFonts w:ascii="宋体" w:hAnsi="宋体" w:cs="宋体" w:hint="eastAsia"/>
                      <w:kern w:val="0"/>
                      <w:sz w:val="20"/>
                      <w:szCs w:val="20"/>
                      <w:lang/>
                    </w:rPr>
                    <w:t>、</w:t>
                  </w:r>
                  <w:r>
                    <w:rPr>
                      <w:rFonts w:ascii="宋体" w:hAnsi="宋体" w:cs="宋体" w:hint="eastAsia"/>
                      <w:kern w:val="0"/>
                      <w:sz w:val="20"/>
                      <w:szCs w:val="20"/>
                      <w:lang/>
                    </w:rPr>
                    <w:t>畜禽养殖业</w:t>
                  </w:r>
                  <w:r>
                    <w:rPr>
                      <w:rFonts w:ascii="宋体" w:hAnsi="宋体" w:cs="宋体" w:hint="eastAsia"/>
                      <w:kern w:val="0"/>
                      <w:sz w:val="20"/>
                      <w:szCs w:val="20"/>
                      <w:lang/>
                    </w:rPr>
                    <w:t>、</w:t>
                  </w:r>
                  <w:r>
                    <w:rPr>
                      <w:rFonts w:ascii="宋体" w:hAnsi="宋体" w:cs="宋体" w:hint="eastAsia"/>
                      <w:kern w:val="0"/>
                      <w:sz w:val="20"/>
                      <w:szCs w:val="20"/>
                      <w:lang/>
                    </w:rPr>
                    <w:t>采矿</w:t>
                  </w:r>
                  <w:r>
                    <w:rPr>
                      <w:rFonts w:ascii="宋体" w:hAnsi="宋体" w:cs="宋体" w:hint="eastAsia"/>
                      <w:kern w:val="0"/>
                      <w:sz w:val="20"/>
                      <w:szCs w:val="20"/>
                      <w:lang/>
                    </w:rPr>
                    <w:t>行业</w:t>
                  </w:r>
                </w:p>
              </w:tc>
              <w:tc>
                <w:tcPr>
                  <w:tcW w:w="193" w:type="pct"/>
                  <w:vAlign w:val="center"/>
                </w:tcPr>
                <w:p w:rsidR="00303AAC" w:rsidRDefault="00F851C8">
                  <w:pPr>
                    <w:spacing w:line="300" w:lineRule="exact"/>
                    <w:jc w:val="center"/>
                    <w:rPr>
                      <w:szCs w:val="21"/>
                    </w:rPr>
                  </w:pPr>
                  <w:r>
                    <w:rPr>
                      <w:szCs w:val="21"/>
                    </w:rPr>
                    <w:t>符合</w:t>
                  </w:r>
                </w:p>
              </w:tc>
            </w:tr>
          </w:tbl>
          <w:p w:rsidR="00303AAC" w:rsidRDefault="00303AAC">
            <w:pPr>
              <w:pStyle w:val="aff4"/>
              <w:spacing w:line="360" w:lineRule="exact"/>
              <w:ind w:firstLineChars="0" w:firstLine="0"/>
              <w:jc w:val="left"/>
              <w:rPr>
                <w:sz w:val="24"/>
              </w:rPr>
            </w:pPr>
          </w:p>
        </w:tc>
      </w:tr>
    </w:tbl>
    <w:p w:rsidR="00303AAC" w:rsidRDefault="00303AAC">
      <w:pPr>
        <w:pStyle w:val="20"/>
        <w:sectPr w:rsidR="00303AAC">
          <w:pgSz w:w="16838" w:h="11905" w:orient="landscape"/>
          <w:pgMar w:top="1531" w:right="1417" w:bottom="1247" w:left="1587" w:header="851" w:footer="1077" w:gutter="0"/>
          <w:cols w:space="0"/>
          <w:docGrid w:linePitch="312"/>
        </w:sectPr>
      </w:pPr>
    </w:p>
    <w:tbl>
      <w:tblPr>
        <w:tblW w:w="87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87"/>
        <w:gridCol w:w="7772"/>
      </w:tblGrid>
      <w:tr w:rsidR="00303AAC">
        <w:trPr>
          <w:trHeight w:val="90"/>
          <w:jc w:val="center"/>
        </w:trPr>
        <w:tc>
          <w:tcPr>
            <w:tcW w:w="987" w:type="dxa"/>
            <w:vAlign w:val="center"/>
          </w:tcPr>
          <w:p w:rsidR="00303AAC" w:rsidRDefault="00303AAC"/>
        </w:tc>
        <w:tc>
          <w:tcPr>
            <w:tcW w:w="7772" w:type="dxa"/>
          </w:tcPr>
          <w:p w:rsidR="00303AAC" w:rsidRDefault="00F851C8">
            <w:pPr>
              <w:pStyle w:val="aff4"/>
              <w:spacing w:line="480" w:lineRule="exact"/>
              <w:ind w:firstLine="482"/>
              <w:jc w:val="left"/>
              <w:rPr>
                <w:b/>
                <w:bCs/>
                <w:sz w:val="24"/>
              </w:rPr>
            </w:pPr>
            <w:r>
              <w:rPr>
                <w:b/>
                <w:bCs/>
                <w:sz w:val="24"/>
              </w:rPr>
              <w:t>2</w:t>
            </w:r>
            <w:r>
              <w:rPr>
                <w:b/>
                <w:bCs/>
                <w:sz w:val="24"/>
              </w:rPr>
              <w:t>、选址合理性判定</w:t>
            </w:r>
          </w:p>
          <w:p w:rsidR="00303AAC" w:rsidRDefault="00F851C8">
            <w:pPr>
              <w:autoSpaceDE w:val="0"/>
              <w:autoSpaceDN w:val="0"/>
              <w:adjustRightInd w:val="0"/>
              <w:snapToGrid w:val="0"/>
              <w:spacing w:line="480" w:lineRule="exact"/>
              <w:ind w:firstLineChars="200" w:firstLine="480"/>
              <w:rPr>
                <w:sz w:val="24"/>
              </w:rPr>
            </w:pPr>
            <w:r>
              <w:rPr>
                <w:sz w:val="24"/>
              </w:rPr>
              <w:t>本项目位于</w:t>
            </w:r>
            <w:r>
              <w:rPr>
                <w:sz w:val="24"/>
              </w:rPr>
              <w:t>遵化市建明镇大安乐庄村</w:t>
            </w:r>
            <w:r>
              <w:rPr>
                <w:rFonts w:hint="eastAsia"/>
                <w:sz w:val="24"/>
              </w:rPr>
              <w:t>，</w:t>
            </w:r>
            <w:r>
              <w:rPr>
                <w:rFonts w:hint="eastAsia"/>
                <w:sz w:val="24"/>
              </w:rPr>
              <w:t>根据</w:t>
            </w:r>
            <w:r>
              <w:rPr>
                <w:rFonts w:hint="eastAsia"/>
                <w:sz w:val="24"/>
              </w:rPr>
              <w:t>遵化市自然资源和规划局出具的证明可知</w:t>
            </w:r>
            <w:r>
              <w:rPr>
                <w:rFonts w:hint="eastAsia"/>
                <w:sz w:val="24"/>
              </w:rPr>
              <w:t>，项目占地</w:t>
            </w:r>
            <w:r>
              <w:rPr>
                <w:rFonts w:hint="eastAsia"/>
                <w:sz w:val="24"/>
              </w:rPr>
              <w:t>符合遵化市国土空间规划要求。</w:t>
            </w:r>
            <w:r>
              <w:rPr>
                <w:rFonts w:hint="eastAsia"/>
                <w:sz w:val="24"/>
              </w:rPr>
              <w:t>根据</w:t>
            </w:r>
            <w:r>
              <w:rPr>
                <w:rFonts w:hint="eastAsia"/>
                <w:sz w:val="24"/>
              </w:rPr>
              <w:t>遵化市建明镇人民政府出具的证明可知</w:t>
            </w:r>
            <w:r>
              <w:rPr>
                <w:rFonts w:hint="eastAsia"/>
                <w:sz w:val="24"/>
              </w:rPr>
              <w:t>，拟同意项目选址</w:t>
            </w:r>
            <w:r>
              <w:rPr>
                <w:sz w:val="24"/>
              </w:rPr>
              <w:t>。本项目评价范围内无饮用水水源地保护区、自然保护区、风景名胜区、生态功能保护区、文物保护地等法律、法规规定的环境敏感区。</w:t>
            </w:r>
            <w:r>
              <w:rPr>
                <w:rFonts w:hint="eastAsia"/>
                <w:sz w:val="24"/>
              </w:rPr>
              <w:t>项目与周边关系见附图</w:t>
            </w:r>
            <w:r>
              <w:rPr>
                <w:rFonts w:hint="eastAsia"/>
                <w:sz w:val="24"/>
              </w:rPr>
              <w:t>2</w:t>
            </w:r>
            <w:r>
              <w:rPr>
                <w:rFonts w:hint="eastAsia"/>
                <w:sz w:val="24"/>
              </w:rPr>
              <w:t>。</w:t>
            </w:r>
          </w:p>
          <w:p w:rsidR="00303AAC" w:rsidRDefault="00F851C8" w:rsidP="00C55F56">
            <w:pPr>
              <w:pStyle w:val="aff4"/>
              <w:spacing w:line="480" w:lineRule="exact"/>
              <w:ind w:firstLine="480"/>
              <w:jc w:val="left"/>
              <w:rPr>
                <w:sz w:val="24"/>
              </w:rPr>
            </w:pPr>
            <w:r>
              <w:rPr>
                <w:rFonts w:hint="eastAsia"/>
                <w:sz w:val="24"/>
              </w:rPr>
              <w:t>本项目位于</w:t>
            </w:r>
            <w:r>
              <w:rPr>
                <w:sz w:val="24"/>
              </w:rPr>
              <w:t>遵化市建明镇大安乐庄村</w:t>
            </w:r>
            <w:r>
              <w:rPr>
                <w:rFonts w:hint="eastAsia"/>
                <w:sz w:val="24"/>
              </w:rPr>
              <w:t>，距离建明镇水源地</w:t>
            </w:r>
            <w:r>
              <w:rPr>
                <w:rFonts w:hint="eastAsia"/>
                <w:sz w:val="24"/>
              </w:rPr>
              <w:t>840m</w:t>
            </w:r>
            <w:r>
              <w:rPr>
                <w:rFonts w:hint="eastAsia"/>
                <w:sz w:val="24"/>
              </w:rPr>
              <w:t>，距离黎河</w:t>
            </w:r>
            <w:r>
              <w:rPr>
                <w:rFonts w:hint="eastAsia"/>
                <w:sz w:val="24"/>
              </w:rPr>
              <w:t>1200m</w:t>
            </w:r>
            <w:r>
              <w:rPr>
                <w:rFonts w:hint="eastAsia"/>
                <w:sz w:val="24"/>
              </w:rPr>
              <w:t>，距离遵化市卧龙山水源涵养土壤保持功能生态保护红线区</w:t>
            </w:r>
            <w:r>
              <w:rPr>
                <w:rFonts w:hint="eastAsia"/>
                <w:sz w:val="24"/>
              </w:rPr>
              <w:t>1445</w:t>
            </w:r>
            <w:r>
              <w:rPr>
                <w:rFonts w:hint="eastAsia"/>
                <w:sz w:val="24"/>
              </w:rPr>
              <w:t>米</w:t>
            </w:r>
            <w:r>
              <w:rPr>
                <w:rFonts w:hint="eastAsia"/>
                <w:sz w:val="24"/>
              </w:rPr>
              <w:t>，不涉及环境敏感区。详见附图</w:t>
            </w:r>
            <w:r>
              <w:rPr>
                <w:rFonts w:hint="eastAsia"/>
                <w:sz w:val="24"/>
              </w:rPr>
              <w:t>6</w:t>
            </w:r>
            <w:r>
              <w:rPr>
                <w:rFonts w:hint="eastAsia"/>
                <w:sz w:val="24"/>
              </w:rPr>
              <w:t>、附图</w:t>
            </w:r>
            <w:r>
              <w:rPr>
                <w:rFonts w:hint="eastAsia"/>
                <w:sz w:val="24"/>
              </w:rPr>
              <w:t>7.</w:t>
            </w:r>
          </w:p>
          <w:p w:rsidR="00303AAC" w:rsidRDefault="00F851C8">
            <w:pPr>
              <w:pStyle w:val="aff4"/>
              <w:spacing w:line="480" w:lineRule="exact"/>
              <w:ind w:firstLine="482"/>
              <w:jc w:val="left"/>
              <w:rPr>
                <w:b/>
                <w:bCs/>
                <w:sz w:val="24"/>
              </w:rPr>
            </w:pPr>
            <w:r>
              <w:rPr>
                <w:b/>
                <w:bCs/>
                <w:sz w:val="24"/>
              </w:rPr>
              <w:t>3</w:t>
            </w:r>
            <w:r>
              <w:rPr>
                <w:b/>
                <w:bCs/>
                <w:sz w:val="24"/>
              </w:rPr>
              <w:t>、</w:t>
            </w:r>
            <w:r>
              <w:rPr>
                <w:rFonts w:hint="eastAsia"/>
                <w:b/>
                <w:bCs/>
                <w:sz w:val="24"/>
              </w:rPr>
              <w:t>相关</w:t>
            </w:r>
            <w:r>
              <w:rPr>
                <w:b/>
                <w:bCs/>
                <w:sz w:val="24"/>
              </w:rPr>
              <w:t>政策符合性</w:t>
            </w:r>
          </w:p>
          <w:p w:rsidR="00303AAC" w:rsidRDefault="00F851C8">
            <w:pPr>
              <w:pStyle w:val="aff4"/>
              <w:spacing w:line="480" w:lineRule="exact"/>
              <w:ind w:firstLine="480"/>
              <w:jc w:val="left"/>
              <w:rPr>
                <w:bCs/>
                <w:sz w:val="24"/>
              </w:rPr>
            </w:pPr>
            <w:r>
              <w:rPr>
                <w:bCs/>
                <w:sz w:val="24"/>
              </w:rPr>
              <w:t>3.1</w:t>
            </w:r>
            <w:r>
              <w:rPr>
                <w:bCs/>
                <w:sz w:val="24"/>
              </w:rPr>
              <w:t>产业政策符合性</w:t>
            </w:r>
          </w:p>
          <w:p w:rsidR="00303AAC" w:rsidRDefault="00F851C8">
            <w:pPr>
              <w:autoSpaceDE w:val="0"/>
              <w:autoSpaceDN w:val="0"/>
              <w:adjustRightInd w:val="0"/>
              <w:snapToGrid w:val="0"/>
              <w:spacing w:line="480" w:lineRule="exact"/>
              <w:ind w:firstLineChars="200" w:firstLine="480"/>
              <w:rPr>
                <w:sz w:val="24"/>
              </w:rPr>
            </w:pPr>
            <w:r>
              <w:rPr>
                <w:kern w:val="0"/>
                <w:sz w:val="24"/>
              </w:rPr>
              <w:t>根据中华人民共和国发展和改革委员会《产业结构调整指导目录（</w:t>
            </w:r>
            <w:r>
              <w:rPr>
                <w:kern w:val="0"/>
                <w:sz w:val="24"/>
              </w:rPr>
              <w:t>2019</w:t>
            </w:r>
            <w:r>
              <w:rPr>
                <w:kern w:val="0"/>
                <w:sz w:val="24"/>
              </w:rPr>
              <w:t>年本）》</w:t>
            </w:r>
            <w:r>
              <w:rPr>
                <w:spacing w:val="2"/>
                <w:kern w:val="0"/>
                <w:sz w:val="24"/>
              </w:rPr>
              <w:t>中的要求，该项目不属于鼓励类、限制类和淘汰类建设项目，</w:t>
            </w:r>
            <w:r>
              <w:rPr>
                <w:kern w:val="0"/>
                <w:sz w:val="24"/>
              </w:rPr>
              <w:t>为允许类，本项目已经由</w:t>
            </w:r>
            <w:r>
              <w:rPr>
                <w:rFonts w:hint="eastAsia"/>
                <w:sz w:val="24"/>
              </w:rPr>
              <w:t>遵化市行政审批局立项</w:t>
            </w:r>
            <w:r>
              <w:rPr>
                <w:kern w:val="0"/>
                <w:sz w:val="24"/>
              </w:rPr>
              <w:t>，备案证号为：</w:t>
            </w:r>
            <w:r>
              <w:rPr>
                <w:rFonts w:hint="eastAsia"/>
                <w:sz w:val="24"/>
              </w:rPr>
              <w:t>遵审投资</w:t>
            </w:r>
            <w:r>
              <w:rPr>
                <w:rFonts w:hint="eastAsia"/>
                <w:sz w:val="24"/>
              </w:rPr>
              <w:t>备字【</w:t>
            </w:r>
            <w:r>
              <w:rPr>
                <w:rFonts w:hint="eastAsia"/>
                <w:sz w:val="24"/>
              </w:rPr>
              <w:t>202</w:t>
            </w:r>
            <w:r>
              <w:rPr>
                <w:rFonts w:hint="eastAsia"/>
                <w:sz w:val="24"/>
              </w:rPr>
              <w:t>3</w:t>
            </w:r>
            <w:r>
              <w:rPr>
                <w:rFonts w:hint="eastAsia"/>
                <w:sz w:val="24"/>
              </w:rPr>
              <w:t>】</w:t>
            </w:r>
            <w:r>
              <w:rPr>
                <w:rFonts w:hint="eastAsia"/>
                <w:sz w:val="24"/>
              </w:rPr>
              <w:t>131</w:t>
            </w:r>
            <w:r>
              <w:rPr>
                <w:rFonts w:hint="eastAsia"/>
                <w:sz w:val="24"/>
              </w:rPr>
              <w:t>号</w:t>
            </w:r>
            <w:r>
              <w:rPr>
                <w:kern w:val="0"/>
                <w:sz w:val="24"/>
              </w:rPr>
              <w:t>。</w:t>
            </w:r>
            <w:r>
              <w:rPr>
                <w:spacing w:val="2"/>
                <w:kern w:val="0"/>
                <w:sz w:val="24"/>
              </w:rPr>
              <w:t>综上所述，本项目的建设符合国家及地方产业政策</w:t>
            </w:r>
            <w:r>
              <w:rPr>
                <w:sz w:val="24"/>
              </w:rPr>
              <w:t>。</w:t>
            </w:r>
          </w:p>
          <w:p w:rsidR="00303AAC" w:rsidRDefault="00F851C8">
            <w:pPr>
              <w:autoSpaceDE w:val="0"/>
              <w:autoSpaceDN w:val="0"/>
              <w:adjustRightInd w:val="0"/>
              <w:snapToGrid w:val="0"/>
              <w:spacing w:line="480" w:lineRule="exact"/>
              <w:ind w:firstLineChars="200" w:firstLine="480"/>
              <w:rPr>
                <w:sz w:val="24"/>
              </w:rPr>
            </w:pPr>
            <w:r>
              <w:rPr>
                <w:sz w:val="24"/>
              </w:rPr>
              <w:t>因此，该项目符合产业政策要求</w:t>
            </w:r>
            <w:r>
              <w:rPr>
                <w:rFonts w:hint="eastAsia"/>
                <w:sz w:val="24"/>
              </w:rPr>
              <w:t>。</w:t>
            </w:r>
          </w:p>
          <w:p w:rsidR="00303AAC" w:rsidRDefault="00303AAC">
            <w:pPr>
              <w:autoSpaceDE w:val="0"/>
              <w:autoSpaceDN w:val="0"/>
              <w:adjustRightInd w:val="0"/>
              <w:spacing w:line="480" w:lineRule="exact"/>
              <w:ind w:firstLineChars="200"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Chars="0" w:firstLine="0"/>
              <w:jc w:val="left"/>
              <w:rPr>
                <w:sz w:val="24"/>
              </w:rPr>
            </w:pPr>
          </w:p>
          <w:p w:rsidR="00303AAC" w:rsidRDefault="00303AAC">
            <w:pPr>
              <w:pStyle w:val="aff4"/>
              <w:spacing w:line="480" w:lineRule="exact"/>
              <w:ind w:firstLine="480"/>
              <w:jc w:val="left"/>
              <w:rPr>
                <w:sz w:val="24"/>
              </w:rPr>
            </w:pPr>
          </w:p>
          <w:p w:rsidR="00303AAC" w:rsidRDefault="00303AAC">
            <w:pPr>
              <w:pStyle w:val="aff4"/>
              <w:spacing w:line="480" w:lineRule="exact"/>
              <w:ind w:firstLineChars="0" w:firstLine="0"/>
              <w:jc w:val="left"/>
              <w:rPr>
                <w:sz w:val="24"/>
              </w:rPr>
            </w:pPr>
          </w:p>
        </w:tc>
      </w:tr>
    </w:tbl>
    <w:p w:rsidR="00303AAC" w:rsidRDefault="00303AAC">
      <w:pPr>
        <w:pStyle w:val="20"/>
        <w:sectPr w:rsidR="00303AAC">
          <w:pgSz w:w="11905" w:h="16838"/>
          <w:pgMar w:top="1587" w:right="1531" w:bottom="1587" w:left="1531" w:header="851" w:footer="1077" w:gutter="0"/>
          <w:cols w:space="0"/>
          <w:docGrid w:linePitch="312"/>
        </w:sectPr>
      </w:pPr>
    </w:p>
    <w:tbl>
      <w:tblPr>
        <w:tblW w:w="142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29"/>
        <w:gridCol w:w="13074"/>
      </w:tblGrid>
      <w:tr w:rsidR="00303AAC">
        <w:trPr>
          <w:trHeight w:val="90"/>
          <w:jc w:val="center"/>
        </w:trPr>
        <w:tc>
          <w:tcPr>
            <w:tcW w:w="1129" w:type="dxa"/>
            <w:vAlign w:val="center"/>
          </w:tcPr>
          <w:p w:rsidR="00303AAC" w:rsidRDefault="00303AAC"/>
        </w:tc>
        <w:tc>
          <w:tcPr>
            <w:tcW w:w="13074" w:type="dxa"/>
            <w:vAlign w:val="center"/>
          </w:tcPr>
          <w:p w:rsidR="00303AAC" w:rsidRDefault="00F851C8">
            <w:pPr>
              <w:adjustRightInd w:val="0"/>
              <w:snapToGrid w:val="0"/>
              <w:spacing w:line="360" w:lineRule="auto"/>
              <w:rPr>
                <w:b/>
                <w:szCs w:val="21"/>
              </w:rPr>
            </w:pPr>
            <w:r>
              <w:rPr>
                <w:rFonts w:hint="eastAsia"/>
                <w:b/>
                <w:sz w:val="24"/>
              </w:rPr>
              <w:t>4</w:t>
            </w:r>
            <w:r>
              <w:rPr>
                <w:rFonts w:hint="eastAsia"/>
                <w:b/>
                <w:sz w:val="24"/>
              </w:rPr>
              <w:t>、</w:t>
            </w:r>
            <w:r>
              <w:rPr>
                <w:b/>
                <w:sz w:val="24"/>
              </w:rPr>
              <w:t>与唐山市水泥行业环境治理文件（唐气领办</w:t>
            </w:r>
            <w:r>
              <w:rPr>
                <w:b/>
                <w:sz w:val="24"/>
              </w:rPr>
              <w:t>[2021]15</w:t>
            </w:r>
            <w:r>
              <w:rPr>
                <w:b/>
                <w:sz w:val="24"/>
              </w:rPr>
              <w:t>号）符合性分析</w:t>
            </w:r>
          </w:p>
          <w:p w:rsidR="00303AAC" w:rsidRDefault="00F851C8">
            <w:pPr>
              <w:pStyle w:val="a0"/>
              <w:spacing w:line="360" w:lineRule="auto"/>
              <w:ind w:left="0" w:firstLine="0"/>
              <w:jc w:val="center"/>
              <w:rPr>
                <w:sz w:val="21"/>
                <w:szCs w:val="21"/>
              </w:rPr>
            </w:pPr>
            <w:r>
              <w:rPr>
                <w:b/>
                <w:sz w:val="21"/>
                <w:szCs w:val="21"/>
              </w:rPr>
              <w:t>表</w:t>
            </w:r>
            <w:r>
              <w:rPr>
                <w:rFonts w:hint="eastAsia"/>
                <w:b/>
                <w:sz w:val="21"/>
                <w:szCs w:val="21"/>
              </w:rPr>
              <w:t>3</w:t>
            </w:r>
            <w:r>
              <w:rPr>
                <w:b/>
                <w:sz w:val="21"/>
                <w:szCs w:val="21"/>
              </w:rPr>
              <w:t>本项目与唐山市水泥行业环境治理文件（唐气领办</w:t>
            </w:r>
            <w:r>
              <w:rPr>
                <w:b/>
                <w:sz w:val="21"/>
                <w:szCs w:val="21"/>
              </w:rPr>
              <w:t>[2021]15</w:t>
            </w:r>
            <w:r>
              <w:rPr>
                <w:b/>
                <w:sz w:val="21"/>
                <w:szCs w:val="21"/>
              </w:rPr>
              <w:t>号）符合性</w:t>
            </w:r>
            <w:r>
              <w:rPr>
                <w:rFonts w:hint="eastAsia"/>
                <w:b/>
                <w:sz w:val="21"/>
                <w:szCs w:val="21"/>
              </w:rPr>
              <w:t>分析</w:t>
            </w:r>
            <w:r>
              <w:rPr>
                <w:b/>
                <w:sz w:val="21"/>
                <w:szCs w:val="21"/>
              </w:rPr>
              <w:t>一览表</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56"/>
              <w:gridCol w:w="5366"/>
              <w:gridCol w:w="903"/>
            </w:tblGrid>
            <w:tr w:rsidR="00303AAC">
              <w:trPr>
                <w:trHeight w:val="569"/>
              </w:trPr>
              <w:tc>
                <w:tcPr>
                  <w:tcW w:w="2556" w:type="pct"/>
                  <w:noWrap/>
                  <w:vAlign w:val="center"/>
                </w:tcPr>
                <w:p w:rsidR="00303AAC" w:rsidRDefault="00F851C8">
                  <w:pPr>
                    <w:pStyle w:val="a0"/>
                    <w:ind w:left="0" w:right="0" w:firstLine="0"/>
                    <w:jc w:val="center"/>
                    <w:rPr>
                      <w:sz w:val="21"/>
                      <w:szCs w:val="21"/>
                    </w:rPr>
                  </w:pPr>
                  <w:r>
                    <w:rPr>
                      <w:sz w:val="21"/>
                      <w:szCs w:val="21"/>
                    </w:rPr>
                    <w:t>唐气领办</w:t>
                  </w:r>
                  <w:r>
                    <w:rPr>
                      <w:sz w:val="21"/>
                      <w:szCs w:val="21"/>
                    </w:rPr>
                    <w:t>[2021]15</w:t>
                  </w:r>
                  <w:r>
                    <w:rPr>
                      <w:sz w:val="21"/>
                      <w:szCs w:val="21"/>
                    </w:rPr>
                    <w:t>号</w:t>
                  </w:r>
                  <w:r>
                    <w:rPr>
                      <w:sz w:val="21"/>
                      <w:szCs w:val="21"/>
                    </w:rPr>
                    <w:t>-</w:t>
                  </w:r>
                  <w:r>
                    <w:rPr>
                      <w:sz w:val="21"/>
                      <w:szCs w:val="21"/>
                    </w:rPr>
                    <w:t>唐山市水泥行业整治提升工作方案文件要求</w:t>
                  </w:r>
                </w:p>
              </w:tc>
              <w:tc>
                <w:tcPr>
                  <w:tcW w:w="2092" w:type="pct"/>
                  <w:noWrap/>
                  <w:vAlign w:val="center"/>
                </w:tcPr>
                <w:p w:rsidR="00303AAC" w:rsidRDefault="00F851C8">
                  <w:pPr>
                    <w:pStyle w:val="a0"/>
                    <w:ind w:left="0" w:right="0" w:firstLine="420"/>
                    <w:jc w:val="center"/>
                    <w:rPr>
                      <w:sz w:val="21"/>
                      <w:szCs w:val="21"/>
                    </w:rPr>
                  </w:pPr>
                  <w:r>
                    <w:rPr>
                      <w:sz w:val="21"/>
                      <w:szCs w:val="21"/>
                    </w:rPr>
                    <w:t>本项目</w:t>
                  </w:r>
                </w:p>
              </w:tc>
              <w:tc>
                <w:tcPr>
                  <w:tcW w:w="351" w:type="pct"/>
                  <w:noWrap/>
                  <w:vAlign w:val="center"/>
                </w:tcPr>
                <w:p w:rsidR="00303AAC" w:rsidRDefault="00F851C8">
                  <w:pPr>
                    <w:pStyle w:val="a0"/>
                    <w:ind w:left="0" w:right="0" w:firstLine="0"/>
                    <w:jc w:val="center"/>
                    <w:rPr>
                      <w:sz w:val="21"/>
                      <w:szCs w:val="21"/>
                    </w:rPr>
                  </w:pPr>
                  <w:r>
                    <w:rPr>
                      <w:sz w:val="21"/>
                      <w:szCs w:val="21"/>
                    </w:rPr>
                    <w:t>符合性</w:t>
                  </w:r>
                </w:p>
              </w:tc>
            </w:tr>
            <w:tr w:rsidR="00303AAC">
              <w:trPr>
                <w:trHeight w:val="574"/>
              </w:trPr>
              <w:tc>
                <w:tcPr>
                  <w:tcW w:w="5000" w:type="pct"/>
                  <w:gridSpan w:val="3"/>
                  <w:noWrap/>
                  <w:vAlign w:val="center"/>
                </w:tcPr>
                <w:p w:rsidR="00303AAC" w:rsidRDefault="00F851C8">
                  <w:pPr>
                    <w:pStyle w:val="a0"/>
                    <w:ind w:left="0" w:right="0" w:firstLine="0"/>
                    <w:jc w:val="center"/>
                    <w:rPr>
                      <w:sz w:val="21"/>
                      <w:szCs w:val="21"/>
                    </w:rPr>
                  </w:pPr>
                  <w:r>
                    <w:rPr>
                      <w:sz w:val="21"/>
                      <w:szCs w:val="21"/>
                    </w:rPr>
                    <w:t>原料存储转运污染防治</w:t>
                  </w:r>
                </w:p>
              </w:tc>
            </w:tr>
            <w:tr w:rsidR="00303AAC">
              <w:trPr>
                <w:trHeight w:val="3235"/>
              </w:trPr>
              <w:tc>
                <w:tcPr>
                  <w:tcW w:w="2556" w:type="pct"/>
                  <w:noWrap/>
                  <w:vAlign w:val="center"/>
                </w:tcPr>
                <w:p w:rsidR="00303AAC" w:rsidRDefault="00F851C8">
                  <w:pPr>
                    <w:pStyle w:val="a0"/>
                    <w:ind w:left="0" w:right="0" w:firstLine="420"/>
                    <w:rPr>
                      <w:sz w:val="21"/>
                      <w:szCs w:val="21"/>
                    </w:rPr>
                  </w:pPr>
                  <w:r>
                    <w:rPr>
                      <w:sz w:val="21"/>
                      <w:szCs w:val="21"/>
                    </w:rPr>
                    <w:t>所有散状物料全部采用封闭的料棚（料仓）储存，且料棚地面全部硬化，不得露天堆存。料棚内部采取顶部雾化喷淋、重点区域喷雾等抑尘措施，做到抑尘全覆盖。非冷冻期采用顶部雾化喷淋方式；冷冻期采取温水、添加防冻物质或辅助电加热等防冻方式，或产尘作业面采用局部雾炮方式达到抑尘效果。料棚主要出入口改为自动感应门，确保作业时料场处于全封闭状态。料棚出口设置车辆冲洗装置（有条件的要置于室内，并加装采暖设施，确保冬季正常运行；搬迁或产能置换企业洗车装置必须置于室内），完善排水处理设施，防止泥土粘带。</w:t>
                  </w:r>
                </w:p>
              </w:tc>
              <w:tc>
                <w:tcPr>
                  <w:tcW w:w="2092" w:type="pct"/>
                  <w:noWrap/>
                  <w:vAlign w:val="center"/>
                </w:tcPr>
                <w:p w:rsidR="00303AAC" w:rsidRDefault="00F851C8">
                  <w:pPr>
                    <w:pStyle w:val="a0"/>
                    <w:ind w:left="0" w:right="0" w:firstLine="420"/>
                    <w:jc w:val="center"/>
                    <w:rPr>
                      <w:sz w:val="21"/>
                      <w:szCs w:val="21"/>
                    </w:rPr>
                  </w:pPr>
                  <w:r>
                    <w:rPr>
                      <w:sz w:val="21"/>
                      <w:szCs w:val="21"/>
                    </w:rPr>
                    <w:t>本项目</w:t>
                  </w:r>
                  <w:r>
                    <w:rPr>
                      <w:rFonts w:hint="eastAsia"/>
                      <w:sz w:val="21"/>
                      <w:szCs w:val="21"/>
                    </w:rPr>
                    <w:t>原料</w:t>
                  </w:r>
                  <w:r>
                    <w:rPr>
                      <w:sz w:val="21"/>
                      <w:szCs w:val="21"/>
                    </w:rPr>
                    <w:t>采用</w:t>
                  </w:r>
                  <w:r>
                    <w:rPr>
                      <w:rFonts w:hint="eastAsia"/>
                      <w:sz w:val="21"/>
                      <w:szCs w:val="21"/>
                    </w:rPr>
                    <w:t>筒仓</w:t>
                  </w:r>
                  <w:r>
                    <w:rPr>
                      <w:sz w:val="21"/>
                      <w:szCs w:val="21"/>
                    </w:rPr>
                    <w:t>储存，</w:t>
                  </w:r>
                  <w:r>
                    <w:rPr>
                      <w:rFonts w:hint="eastAsia"/>
                      <w:sz w:val="21"/>
                      <w:szCs w:val="21"/>
                    </w:rPr>
                    <w:t>其他原料</w:t>
                  </w:r>
                  <w:r>
                    <w:rPr>
                      <w:sz w:val="21"/>
                      <w:szCs w:val="21"/>
                    </w:rPr>
                    <w:t>采用封闭</w:t>
                  </w:r>
                  <w:r>
                    <w:rPr>
                      <w:rFonts w:hint="eastAsia"/>
                      <w:sz w:val="21"/>
                      <w:szCs w:val="21"/>
                    </w:rPr>
                    <w:t>原料库</w:t>
                  </w:r>
                  <w:r>
                    <w:rPr>
                      <w:sz w:val="21"/>
                      <w:szCs w:val="21"/>
                    </w:rPr>
                    <w:t>储存，且</w:t>
                  </w:r>
                  <w:r>
                    <w:rPr>
                      <w:rFonts w:hint="eastAsia"/>
                      <w:sz w:val="21"/>
                      <w:szCs w:val="21"/>
                    </w:rPr>
                    <w:t>原料库</w:t>
                  </w:r>
                  <w:r>
                    <w:rPr>
                      <w:sz w:val="21"/>
                      <w:szCs w:val="21"/>
                    </w:rPr>
                    <w:t>地面全部硬化，不涉及露天堆存。</w:t>
                  </w:r>
                  <w:r>
                    <w:rPr>
                      <w:rFonts w:hint="eastAsia"/>
                      <w:sz w:val="21"/>
                      <w:szCs w:val="21"/>
                    </w:rPr>
                    <w:t>原料库</w:t>
                  </w:r>
                  <w:r>
                    <w:rPr>
                      <w:sz w:val="21"/>
                      <w:szCs w:val="21"/>
                    </w:rPr>
                    <w:t>内部采取顶部雾化喷淋、重点区域喷雾等抑尘措施，做到抑尘全覆盖。非冷冻期采用顶部雾化喷淋方式；冷冻期采取温水、添加防冻物质或辅助电加热等防冻方式。</w:t>
                  </w:r>
                  <w:r>
                    <w:rPr>
                      <w:rFonts w:hint="eastAsia"/>
                      <w:sz w:val="21"/>
                      <w:szCs w:val="21"/>
                    </w:rPr>
                    <w:t>原料库</w:t>
                  </w:r>
                  <w:r>
                    <w:rPr>
                      <w:sz w:val="21"/>
                      <w:szCs w:val="21"/>
                    </w:rPr>
                    <w:t>主要出入口为自动感应门，确保作业时料场处于全封闭状态。在</w:t>
                  </w:r>
                  <w:r>
                    <w:rPr>
                      <w:rFonts w:hint="eastAsia"/>
                      <w:sz w:val="21"/>
                      <w:szCs w:val="21"/>
                    </w:rPr>
                    <w:t>原料库</w:t>
                  </w:r>
                  <w:r>
                    <w:rPr>
                      <w:sz w:val="21"/>
                      <w:szCs w:val="21"/>
                    </w:rPr>
                    <w:t>内设置车辆冲洗装置，设置完善排水处理设施，防止泥土粘带。</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2205"/>
              </w:trPr>
              <w:tc>
                <w:tcPr>
                  <w:tcW w:w="2556" w:type="pct"/>
                  <w:noWrap/>
                  <w:vAlign w:val="center"/>
                </w:tcPr>
                <w:p w:rsidR="00303AAC" w:rsidRDefault="00F851C8">
                  <w:pPr>
                    <w:pStyle w:val="a0"/>
                    <w:ind w:left="0" w:right="0" w:firstLine="420"/>
                    <w:jc w:val="center"/>
                    <w:rPr>
                      <w:sz w:val="21"/>
                      <w:szCs w:val="21"/>
                    </w:rPr>
                  </w:pPr>
                  <w:r>
                    <w:rPr>
                      <w:sz w:val="21"/>
                      <w:szCs w:val="21"/>
                    </w:rPr>
                    <w:t>厂区内散状物料运输采用封闭通廊的皮带或管状带式输送机输送，在厂区内禁止汽车、装载机露天装卸及倒运物料。除尘器设置密闭灰仓并及时卸灰</w:t>
                  </w:r>
                  <w:r>
                    <w:rPr>
                      <w:rFonts w:hint="eastAsia"/>
                      <w:sz w:val="21"/>
                      <w:szCs w:val="21"/>
                    </w:rPr>
                    <w:t>，</w:t>
                  </w:r>
                  <w:r>
                    <w:rPr>
                      <w:sz w:val="21"/>
                      <w:szCs w:val="21"/>
                    </w:rPr>
                    <w:t>采用真空罐车、气力输送等方式运</w:t>
                  </w:r>
                  <w:r>
                    <w:rPr>
                      <w:sz w:val="21"/>
                      <w:szCs w:val="21"/>
                    </w:rPr>
                    <w:t>输除尘灰，确保除尘灰不落地。</w:t>
                  </w:r>
                </w:p>
              </w:tc>
              <w:tc>
                <w:tcPr>
                  <w:tcW w:w="2092" w:type="pct"/>
                  <w:noWrap/>
                  <w:vAlign w:val="center"/>
                </w:tcPr>
                <w:p w:rsidR="00303AAC" w:rsidRDefault="00F851C8">
                  <w:pPr>
                    <w:pStyle w:val="a0"/>
                    <w:ind w:left="0" w:right="0" w:firstLine="420"/>
                    <w:jc w:val="center"/>
                    <w:rPr>
                      <w:sz w:val="21"/>
                      <w:szCs w:val="21"/>
                    </w:rPr>
                  </w:pPr>
                  <w:r>
                    <w:rPr>
                      <w:sz w:val="21"/>
                      <w:szCs w:val="21"/>
                    </w:rPr>
                    <w:t>厂区内散状物料运输采用封闭</w:t>
                  </w:r>
                  <w:r>
                    <w:rPr>
                      <w:rFonts w:hint="eastAsia"/>
                      <w:sz w:val="21"/>
                      <w:szCs w:val="21"/>
                    </w:rPr>
                    <w:t>的螺旋输送机</w:t>
                  </w:r>
                  <w:r>
                    <w:rPr>
                      <w:sz w:val="21"/>
                      <w:szCs w:val="21"/>
                    </w:rPr>
                    <w:t>输送，在厂区内禁止汽车、装载机露天装卸及倒运物料。除尘器下方卸灰口与空气斜槽连接，</w:t>
                  </w:r>
                  <w:r>
                    <w:rPr>
                      <w:rFonts w:hint="eastAsia"/>
                      <w:sz w:val="21"/>
                      <w:szCs w:val="21"/>
                    </w:rPr>
                    <w:t>螺旋输送至搅拌</w:t>
                  </w:r>
                  <w:r>
                    <w:rPr>
                      <w:sz w:val="21"/>
                      <w:szCs w:val="21"/>
                    </w:rPr>
                    <w:t>工序，</w:t>
                  </w:r>
                  <w:r>
                    <w:rPr>
                      <w:rFonts w:hint="eastAsia"/>
                      <w:sz w:val="21"/>
                      <w:szCs w:val="21"/>
                    </w:rPr>
                    <w:t>回用于生产</w:t>
                  </w:r>
                  <w:r>
                    <w:rPr>
                      <w:sz w:val="21"/>
                      <w:szCs w:val="21"/>
                    </w:rPr>
                    <w:t>，确保除尘灰不落地。</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866"/>
              </w:trPr>
              <w:tc>
                <w:tcPr>
                  <w:tcW w:w="2556" w:type="pct"/>
                  <w:noWrap/>
                  <w:vAlign w:val="center"/>
                </w:tcPr>
                <w:p w:rsidR="00303AAC" w:rsidRDefault="00F851C8">
                  <w:pPr>
                    <w:pStyle w:val="a0"/>
                    <w:ind w:left="0" w:right="0" w:firstLine="420"/>
                    <w:rPr>
                      <w:sz w:val="21"/>
                      <w:szCs w:val="21"/>
                    </w:rPr>
                  </w:pPr>
                  <w:r>
                    <w:rPr>
                      <w:sz w:val="21"/>
                      <w:szCs w:val="21"/>
                    </w:rPr>
                    <w:t>厂界无组织颗粒物浓度达到</w:t>
                  </w:r>
                  <w:r>
                    <w:rPr>
                      <w:sz w:val="21"/>
                      <w:szCs w:val="21"/>
                    </w:rPr>
                    <w:t xml:space="preserve"> 0.5mg/Nm</w:t>
                  </w:r>
                  <w:r>
                    <w:rPr>
                      <w:sz w:val="21"/>
                      <w:szCs w:val="21"/>
                      <w:vertAlign w:val="superscript"/>
                    </w:rPr>
                    <w:t>3</w:t>
                  </w:r>
                  <w:r>
                    <w:rPr>
                      <w:sz w:val="21"/>
                      <w:szCs w:val="21"/>
                    </w:rPr>
                    <w:t>要求。</w:t>
                  </w:r>
                </w:p>
              </w:tc>
              <w:tc>
                <w:tcPr>
                  <w:tcW w:w="2092" w:type="pct"/>
                  <w:noWrap/>
                  <w:vAlign w:val="center"/>
                </w:tcPr>
                <w:p w:rsidR="00303AAC" w:rsidRDefault="00F851C8">
                  <w:pPr>
                    <w:pStyle w:val="a0"/>
                    <w:ind w:left="0" w:right="0" w:firstLine="0"/>
                    <w:rPr>
                      <w:sz w:val="21"/>
                      <w:szCs w:val="21"/>
                    </w:rPr>
                  </w:pPr>
                  <w:r>
                    <w:rPr>
                      <w:sz w:val="21"/>
                      <w:szCs w:val="21"/>
                    </w:rPr>
                    <w:t>经预测，本项目厂界无组织颗粒物浓度达到</w:t>
                  </w:r>
                  <w:r>
                    <w:rPr>
                      <w:sz w:val="21"/>
                      <w:szCs w:val="21"/>
                    </w:rPr>
                    <w:t xml:space="preserve"> 0.5mg/Nm</w:t>
                  </w:r>
                  <w:r>
                    <w:rPr>
                      <w:sz w:val="21"/>
                      <w:szCs w:val="21"/>
                      <w:vertAlign w:val="superscript"/>
                    </w:rPr>
                    <w:t>3</w:t>
                  </w:r>
                  <w:r>
                    <w:rPr>
                      <w:sz w:val="21"/>
                      <w:szCs w:val="21"/>
                    </w:rPr>
                    <w:t>要求。</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65"/>
              </w:trPr>
              <w:tc>
                <w:tcPr>
                  <w:tcW w:w="5000" w:type="pct"/>
                  <w:gridSpan w:val="3"/>
                  <w:noWrap/>
                  <w:vAlign w:val="center"/>
                </w:tcPr>
                <w:p w:rsidR="00303AAC" w:rsidRDefault="00F851C8">
                  <w:pPr>
                    <w:pStyle w:val="a0"/>
                    <w:ind w:left="0" w:right="0" w:firstLine="0"/>
                    <w:jc w:val="center"/>
                    <w:rPr>
                      <w:sz w:val="21"/>
                      <w:szCs w:val="21"/>
                    </w:rPr>
                  </w:pPr>
                  <w:r>
                    <w:rPr>
                      <w:sz w:val="21"/>
                      <w:szCs w:val="21"/>
                    </w:rPr>
                    <w:lastRenderedPageBreak/>
                    <w:t>原料破碎、上料工序污染防治</w:t>
                  </w:r>
                </w:p>
              </w:tc>
            </w:tr>
            <w:tr w:rsidR="00303AAC">
              <w:trPr>
                <w:trHeight w:val="2157"/>
              </w:trPr>
              <w:tc>
                <w:tcPr>
                  <w:tcW w:w="2556" w:type="pct"/>
                  <w:noWrap/>
                  <w:vAlign w:val="center"/>
                </w:tcPr>
                <w:p w:rsidR="00303AAC" w:rsidRDefault="00F851C8">
                  <w:pPr>
                    <w:pStyle w:val="a0"/>
                    <w:ind w:left="0" w:right="0" w:firstLine="420"/>
                    <w:jc w:val="center"/>
                    <w:rPr>
                      <w:sz w:val="21"/>
                      <w:szCs w:val="21"/>
                    </w:rPr>
                  </w:pPr>
                  <w:r>
                    <w:rPr>
                      <w:sz w:val="21"/>
                      <w:szCs w:val="21"/>
                    </w:rPr>
                    <w:t>破碎机上方至落料点以上全封闭并安装废气收集装置。原料上料在封闭车间内，上料口采取区域侧、顶三面密封措施并加装集气除尘设施，颗粒物排放浓度不高于</w:t>
                  </w:r>
                  <w:r>
                    <w:rPr>
                      <w:sz w:val="21"/>
                      <w:szCs w:val="21"/>
                    </w:rPr>
                    <w:t xml:space="preserve"> </w:t>
                  </w:r>
                  <w:r>
                    <w:rPr>
                      <w:sz w:val="21"/>
                      <w:szCs w:val="21"/>
                    </w:rPr>
                    <w:t>10mg/Nm</w:t>
                  </w:r>
                  <w:r>
                    <w:rPr>
                      <w:sz w:val="21"/>
                      <w:szCs w:val="21"/>
                      <w:vertAlign w:val="superscript"/>
                    </w:rPr>
                    <w:t>3</w:t>
                  </w:r>
                  <w:r>
                    <w:rPr>
                      <w:sz w:val="21"/>
                      <w:szCs w:val="21"/>
                    </w:rPr>
                    <w:t xml:space="preserve"> </w:t>
                  </w:r>
                  <w:r>
                    <w:rPr>
                      <w:sz w:val="21"/>
                      <w:szCs w:val="21"/>
                    </w:rPr>
                    <w:t>。上料时采用远红外等自动感应控制独立喷淋抑尘系统或加装自动感应门，与铲车作业上料同步运行，确保抑尘效果。</w:t>
                  </w:r>
                </w:p>
              </w:tc>
              <w:tc>
                <w:tcPr>
                  <w:tcW w:w="2092" w:type="pct"/>
                  <w:noWrap/>
                  <w:vAlign w:val="center"/>
                </w:tcPr>
                <w:p w:rsidR="00303AAC" w:rsidRDefault="00F851C8">
                  <w:pPr>
                    <w:pStyle w:val="a0"/>
                    <w:ind w:left="0" w:right="0" w:firstLine="0"/>
                    <w:jc w:val="both"/>
                    <w:rPr>
                      <w:sz w:val="21"/>
                      <w:szCs w:val="21"/>
                    </w:rPr>
                  </w:pPr>
                  <w:r>
                    <w:rPr>
                      <w:sz w:val="21"/>
                      <w:szCs w:val="21"/>
                    </w:rPr>
                    <w:t>本项目</w:t>
                  </w:r>
                  <w:r>
                    <w:rPr>
                      <w:rFonts w:hint="eastAsia"/>
                      <w:sz w:val="21"/>
                      <w:szCs w:val="21"/>
                    </w:rPr>
                    <w:t>原料上料采用</w:t>
                  </w:r>
                  <w:r>
                    <w:rPr>
                      <w:rFonts w:hint="eastAsia"/>
                      <w:sz w:val="21"/>
                      <w:szCs w:val="21"/>
                    </w:rPr>
                    <w:t>螺旋输送机</w:t>
                  </w:r>
                  <w:r>
                    <w:rPr>
                      <w:sz w:val="21"/>
                      <w:szCs w:val="21"/>
                    </w:rPr>
                    <w:t>直接上料，</w:t>
                  </w:r>
                  <w:r>
                    <w:rPr>
                      <w:rFonts w:hint="eastAsia"/>
                      <w:sz w:val="21"/>
                      <w:szCs w:val="21"/>
                    </w:rPr>
                    <w:t>工业废弃物</w:t>
                  </w:r>
                  <w:r>
                    <w:rPr>
                      <w:sz w:val="21"/>
                      <w:szCs w:val="21"/>
                    </w:rPr>
                    <w:t>上料口采取区域侧、顶三面密封措施并加装集气除尘设施，颗粒物排放浓度不高于</w:t>
                  </w:r>
                  <w:r>
                    <w:rPr>
                      <w:sz w:val="21"/>
                      <w:szCs w:val="21"/>
                    </w:rPr>
                    <w:t>10mg/Nm</w:t>
                  </w:r>
                  <w:r>
                    <w:rPr>
                      <w:sz w:val="21"/>
                      <w:szCs w:val="21"/>
                      <w:vertAlign w:val="superscript"/>
                    </w:rPr>
                    <w:t>3</w:t>
                  </w:r>
                  <w:r>
                    <w:rPr>
                      <w:sz w:val="21"/>
                      <w:szCs w:val="21"/>
                    </w:rPr>
                    <w:t>。</w:t>
                  </w:r>
                  <w:r>
                    <w:rPr>
                      <w:rFonts w:hint="eastAsia"/>
                      <w:sz w:val="21"/>
                      <w:szCs w:val="21"/>
                    </w:rPr>
                    <w:t>原料库</w:t>
                  </w:r>
                  <w:r>
                    <w:rPr>
                      <w:sz w:val="21"/>
                      <w:szCs w:val="21"/>
                    </w:rPr>
                    <w:t>加装自动感应门，上料采用远红外自动感应控制独立喷淋抑尘系统与铲车作业上料同步运行，确保抑尘效果。</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741"/>
              </w:trPr>
              <w:tc>
                <w:tcPr>
                  <w:tcW w:w="2556" w:type="pct"/>
                  <w:noWrap/>
                  <w:vAlign w:val="center"/>
                </w:tcPr>
                <w:p w:rsidR="00303AAC" w:rsidRDefault="00F851C8">
                  <w:pPr>
                    <w:pStyle w:val="a0"/>
                    <w:ind w:left="0" w:right="0" w:firstLine="0"/>
                    <w:rPr>
                      <w:sz w:val="21"/>
                      <w:szCs w:val="21"/>
                    </w:rPr>
                  </w:pPr>
                  <w:r>
                    <w:rPr>
                      <w:sz w:val="21"/>
                      <w:szCs w:val="21"/>
                    </w:rPr>
                    <w:t>物料运输系统必须全封闭，运输过程中不得有可视性物料。</w:t>
                  </w:r>
                </w:p>
              </w:tc>
              <w:tc>
                <w:tcPr>
                  <w:tcW w:w="2092" w:type="pct"/>
                  <w:noWrap/>
                  <w:vAlign w:val="center"/>
                </w:tcPr>
                <w:p w:rsidR="00303AAC" w:rsidRDefault="00F851C8">
                  <w:pPr>
                    <w:pStyle w:val="a0"/>
                    <w:ind w:left="0" w:right="0" w:firstLine="0"/>
                    <w:rPr>
                      <w:sz w:val="21"/>
                      <w:szCs w:val="21"/>
                    </w:rPr>
                  </w:pPr>
                  <w:r>
                    <w:rPr>
                      <w:sz w:val="21"/>
                      <w:szCs w:val="21"/>
                    </w:rPr>
                    <w:t>本项目物料运输系统全封闭，运输过程中无可视性物料</w:t>
                  </w:r>
                  <w:r>
                    <w:rPr>
                      <w:rFonts w:hint="eastAsia"/>
                      <w:sz w:val="21"/>
                      <w:szCs w:val="21"/>
                    </w:rPr>
                    <w:t>。</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51"/>
              </w:trPr>
              <w:tc>
                <w:tcPr>
                  <w:tcW w:w="5000" w:type="pct"/>
                  <w:gridSpan w:val="3"/>
                  <w:noWrap/>
                  <w:vAlign w:val="center"/>
                </w:tcPr>
                <w:p w:rsidR="00303AAC" w:rsidRDefault="00F851C8">
                  <w:pPr>
                    <w:pStyle w:val="a0"/>
                    <w:ind w:left="0" w:right="0" w:firstLine="0"/>
                    <w:jc w:val="center"/>
                    <w:rPr>
                      <w:sz w:val="21"/>
                      <w:szCs w:val="21"/>
                    </w:rPr>
                  </w:pPr>
                  <w:r>
                    <w:rPr>
                      <w:rFonts w:hint="eastAsia"/>
                      <w:sz w:val="21"/>
                      <w:szCs w:val="21"/>
                    </w:rPr>
                    <w:t>水泥仓</w:t>
                  </w:r>
                  <w:r>
                    <w:rPr>
                      <w:sz w:val="21"/>
                      <w:szCs w:val="21"/>
                    </w:rPr>
                    <w:t>等工序污染防治</w:t>
                  </w:r>
                </w:p>
              </w:tc>
            </w:tr>
            <w:tr w:rsidR="00303AAC">
              <w:trPr>
                <w:trHeight w:val="1294"/>
              </w:trPr>
              <w:tc>
                <w:tcPr>
                  <w:tcW w:w="2556" w:type="pct"/>
                  <w:noWrap/>
                  <w:vAlign w:val="center"/>
                </w:tcPr>
                <w:p w:rsidR="00303AAC" w:rsidRDefault="00F851C8">
                  <w:pPr>
                    <w:pStyle w:val="a0"/>
                    <w:ind w:left="0" w:right="0" w:firstLine="0"/>
                    <w:rPr>
                      <w:sz w:val="21"/>
                      <w:szCs w:val="21"/>
                    </w:rPr>
                  </w:pPr>
                  <w:r>
                    <w:rPr>
                      <w:sz w:val="21"/>
                      <w:szCs w:val="21"/>
                    </w:rPr>
                    <w:t>水泥磨、煤磨、生料磨、熟料冷却、水泥仓、包装机等产尘部位产生的粉尘全部经有效收尘措施收集后通过袋式除尘器等高效除尘器处理，颗粒物排放浓度不高于</w:t>
                  </w:r>
                  <w:r>
                    <w:rPr>
                      <w:sz w:val="21"/>
                      <w:szCs w:val="21"/>
                    </w:rPr>
                    <w:t xml:space="preserve"> 10mg/Nm</w:t>
                  </w:r>
                  <w:r>
                    <w:rPr>
                      <w:sz w:val="21"/>
                      <w:szCs w:val="21"/>
                      <w:vertAlign w:val="superscript"/>
                    </w:rPr>
                    <w:t>3</w:t>
                  </w:r>
                  <w:r>
                    <w:rPr>
                      <w:sz w:val="21"/>
                      <w:szCs w:val="21"/>
                    </w:rPr>
                    <w:t xml:space="preserve"> </w:t>
                  </w:r>
                  <w:r>
                    <w:rPr>
                      <w:sz w:val="21"/>
                      <w:szCs w:val="21"/>
                    </w:rPr>
                    <w:t>。</w:t>
                  </w:r>
                </w:p>
              </w:tc>
              <w:tc>
                <w:tcPr>
                  <w:tcW w:w="2092" w:type="pct"/>
                  <w:noWrap/>
                  <w:vAlign w:val="center"/>
                </w:tcPr>
                <w:p w:rsidR="00303AAC" w:rsidRDefault="00F851C8">
                  <w:pPr>
                    <w:pStyle w:val="a0"/>
                    <w:ind w:left="0" w:right="0" w:firstLine="0"/>
                    <w:rPr>
                      <w:sz w:val="21"/>
                      <w:szCs w:val="21"/>
                    </w:rPr>
                  </w:pPr>
                  <w:r>
                    <w:rPr>
                      <w:sz w:val="21"/>
                      <w:szCs w:val="21"/>
                    </w:rPr>
                    <w:t>本项目水泥仓产尘部位产生的粉尘全部经有效收尘措施收集后通过</w:t>
                  </w:r>
                  <w:r>
                    <w:rPr>
                      <w:rFonts w:hint="eastAsia"/>
                      <w:sz w:val="21"/>
                      <w:szCs w:val="21"/>
                    </w:rPr>
                    <w:t>脉冲布袋除尘器进行</w:t>
                  </w:r>
                  <w:r>
                    <w:rPr>
                      <w:sz w:val="21"/>
                      <w:szCs w:val="21"/>
                    </w:rPr>
                    <w:t>处理，颗粒物排放浓度均不高于</w:t>
                  </w:r>
                  <w:r>
                    <w:rPr>
                      <w:sz w:val="21"/>
                      <w:szCs w:val="21"/>
                    </w:rPr>
                    <w:t>10mg/Nm</w:t>
                  </w:r>
                  <w:r>
                    <w:rPr>
                      <w:sz w:val="21"/>
                      <w:szCs w:val="21"/>
                      <w:vertAlign w:val="superscript"/>
                    </w:rPr>
                    <w:t>3</w:t>
                  </w:r>
                  <w:r>
                    <w:rPr>
                      <w:sz w:val="21"/>
                      <w:szCs w:val="21"/>
                    </w:rPr>
                    <w:t>。</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53"/>
              </w:trPr>
              <w:tc>
                <w:tcPr>
                  <w:tcW w:w="5000" w:type="pct"/>
                  <w:gridSpan w:val="3"/>
                  <w:noWrap/>
                  <w:vAlign w:val="center"/>
                </w:tcPr>
                <w:p w:rsidR="00303AAC" w:rsidRDefault="00F851C8">
                  <w:pPr>
                    <w:pStyle w:val="a0"/>
                    <w:ind w:left="0" w:right="0" w:firstLine="0"/>
                    <w:jc w:val="center"/>
                    <w:rPr>
                      <w:sz w:val="21"/>
                      <w:szCs w:val="21"/>
                    </w:rPr>
                  </w:pPr>
                  <w:r>
                    <w:rPr>
                      <w:sz w:val="21"/>
                      <w:szCs w:val="21"/>
                    </w:rPr>
                    <w:t>在线监测相关要求</w:t>
                  </w:r>
                </w:p>
              </w:tc>
            </w:tr>
            <w:tr w:rsidR="00303AAC">
              <w:trPr>
                <w:trHeight w:val="2241"/>
              </w:trPr>
              <w:tc>
                <w:tcPr>
                  <w:tcW w:w="2556" w:type="pct"/>
                  <w:noWrap/>
                  <w:vAlign w:val="center"/>
                </w:tcPr>
                <w:p w:rsidR="00303AAC" w:rsidRDefault="00F851C8">
                  <w:pPr>
                    <w:pStyle w:val="a0"/>
                    <w:ind w:left="0" w:right="0" w:firstLine="0"/>
                    <w:rPr>
                      <w:sz w:val="21"/>
                      <w:szCs w:val="21"/>
                    </w:rPr>
                  </w:pPr>
                  <w:r>
                    <w:rPr>
                      <w:sz w:val="21"/>
                      <w:szCs w:val="21"/>
                    </w:rPr>
                    <w:t>建立全厂的无组织排放管控系统，在厂区四面边界及料棚等易产生无组织排放的点位安装</w:t>
                  </w:r>
                  <w:r>
                    <w:rPr>
                      <w:sz w:val="21"/>
                      <w:szCs w:val="21"/>
                    </w:rPr>
                    <w:t xml:space="preserve"> TSP</w:t>
                  </w:r>
                  <w:r>
                    <w:rPr>
                      <w:sz w:val="21"/>
                      <w:szCs w:val="21"/>
                    </w:rPr>
                    <w:t>、</w:t>
                  </w:r>
                  <w:r>
                    <w:rPr>
                      <w:sz w:val="21"/>
                      <w:szCs w:val="21"/>
                    </w:rPr>
                    <w:t>PM</w:t>
                  </w:r>
                  <w:r>
                    <w:rPr>
                      <w:sz w:val="21"/>
                      <w:szCs w:val="21"/>
                      <w:vertAlign w:val="subscript"/>
                    </w:rPr>
                    <w:t>10</w:t>
                  </w:r>
                  <w:r>
                    <w:rPr>
                      <w:sz w:val="21"/>
                      <w:szCs w:val="21"/>
                    </w:rPr>
                    <w:t xml:space="preserve"> </w:t>
                  </w:r>
                  <w:r>
                    <w:rPr>
                      <w:sz w:val="21"/>
                      <w:szCs w:val="21"/>
                    </w:rPr>
                    <w:t>、</w:t>
                  </w:r>
                  <w:r>
                    <w:rPr>
                      <w:sz w:val="21"/>
                      <w:szCs w:val="21"/>
                    </w:rPr>
                    <w:t>PM</w:t>
                  </w:r>
                  <w:r>
                    <w:rPr>
                      <w:sz w:val="21"/>
                      <w:szCs w:val="21"/>
                      <w:vertAlign w:val="subscript"/>
                    </w:rPr>
                    <w:t>2.5</w:t>
                  </w:r>
                  <w:r>
                    <w:rPr>
                      <w:sz w:val="21"/>
                      <w:szCs w:val="21"/>
                    </w:rPr>
                    <w:t xml:space="preserve"> </w:t>
                  </w:r>
                  <w:r>
                    <w:rPr>
                      <w:sz w:val="21"/>
                      <w:szCs w:val="21"/>
                    </w:rPr>
                    <w:t>在线监测设备，配备</w:t>
                  </w:r>
                  <w:r>
                    <w:rPr>
                      <w:sz w:val="21"/>
                      <w:szCs w:val="21"/>
                    </w:rPr>
                    <w:t xml:space="preserve"> 1 </w:t>
                  </w:r>
                  <w:r>
                    <w:rPr>
                      <w:sz w:val="21"/>
                      <w:szCs w:val="21"/>
                    </w:rPr>
                    <w:t>台联网的计算机，安装无组织排放监测系统软件（在线设施须有环境保护产品认证证书），与生态环境部门联网，料棚等点位颗粒物浓度不高于</w:t>
                  </w:r>
                  <w:r>
                    <w:rPr>
                      <w:sz w:val="21"/>
                      <w:szCs w:val="21"/>
                    </w:rPr>
                    <w:t>1.0mg/Nm</w:t>
                  </w:r>
                  <w:r>
                    <w:rPr>
                      <w:sz w:val="21"/>
                      <w:szCs w:val="21"/>
                      <w:vertAlign w:val="superscript"/>
                    </w:rPr>
                    <w:t>3</w:t>
                  </w:r>
                  <w:r>
                    <w:rPr>
                      <w:sz w:val="21"/>
                      <w:szCs w:val="21"/>
                    </w:rPr>
                    <w:t>，厂区边界颗粒物浓度不高于</w:t>
                  </w:r>
                  <w:r>
                    <w:rPr>
                      <w:sz w:val="21"/>
                      <w:szCs w:val="21"/>
                    </w:rPr>
                    <w:t xml:space="preserve"> 0.5mg/Nm</w:t>
                  </w:r>
                  <w:r>
                    <w:rPr>
                      <w:sz w:val="21"/>
                      <w:szCs w:val="21"/>
                      <w:vertAlign w:val="superscript"/>
                    </w:rPr>
                    <w:t>3</w:t>
                  </w:r>
                  <w:r>
                    <w:rPr>
                      <w:sz w:val="21"/>
                      <w:szCs w:val="21"/>
                    </w:rPr>
                    <w:t>。</w:t>
                  </w:r>
                </w:p>
              </w:tc>
              <w:tc>
                <w:tcPr>
                  <w:tcW w:w="2092" w:type="pct"/>
                  <w:noWrap/>
                  <w:vAlign w:val="center"/>
                </w:tcPr>
                <w:p w:rsidR="00303AAC" w:rsidRDefault="00F851C8">
                  <w:pPr>
                    <w:pStyle w:val="a0"/>
                    <w:ind w:left="0" w:right="0" w:firstLine="0"/>
                    <w:rPr>
                      <w:sz w:val="21"/>
                      <w:szCs w:val="21"/>
                    </w:rPr>
                  </w:pPr>
                  <w:r>
                    <w:rPr>
                      <w:sz w:val="21"/>
                      <w:szCs w:val="21"/>
                    </w:rPr>
                    <w:t>本项目建成后，建立全厂的无组织排放管控系统，在料棚易产生无组织排放的点位安装</w:t>
                  </w:r>
                  <w:r>
                    <w:rPr>
                      <w:sz w:val="21"/>
                      <w:szCs w:val="21"/>
                    </w:rPr>
                    <w:t>TSP</w:t>
                  </w:r>
                  <w:r>
                    <w:rPr>
                      <w:sz w:val="21"/>
                      <w:szCs w:val="21"/>
                    </w:rPr>
                    <w:t>、</w:t>
                  </w:r>
                  <w:r>
                    <w:rPr>
                      <w:sz w:val="21"/>
                      <w:szCs w:val="21"/>
                    </w:rPr>
                    <w:t>PM</w:t>
                  </w:r>
                  <w:r>
                    <w:rPr>
                      <w:sz w:val="21"/>
                      <w:szCs w:val="21"/>
                      <w:vertAlign w:val="subscript"/>
                    </w:rPr>
                    <w:t>10</w:t>
                  </w:r>
                  <w:r>
                    <w:rPr>
                      <w:sz w:val="21"/>
                      <w:szCs w:val="21"/>
                    </w:rPr>
                    <w:t>、</w:t>
                  </w:r>
                  <w:r>
                    <w:rPr>
                      <w:sz w:val="21"/>
                      <w:szCs w:val="21"/>
                    </w:rPr>
                    <w:t>PM</w:t>
                  </w:r>
                  <w:r>
                    <w:rPr>
                      <w:sz w:val="21"/>
                      <w:szCs w:val="21"/>
                      <w:vertAlign w:val="subscript"/>
                    </w:rPr>
                    <w:t>2.5</w:t>
                  </w:r>
                  <w:r>
                    <w:rPr>
                      <w:sz w:val="21"/>
                      <w:szCs w:val="21"/>
                    </w:rPr>
                    <w:t>在线监测设备，料棚等点位颗粒物浓度不高于</w:t>
                  </w:r>
                  <w:r>
                    <w:rPr>
                      <w:sz w:val="21"/>
                      <w:szCs w:val="21"/>
                    </w:rPr>
                    <w:t>1.0mg/Nm</w:t>
                  </w:r>
                  <w:r>
                    <w:rPr>
                      <w:sz w:val="21"/>
                      <w:szCs w:val="21"/>
                      <w:vertAlign w:val="superscript"/>
                    </w:rPr>
                    <w:t>3</w:t>
                  </w:r>
                  <w:r>
                    <w:rPr>
                      <w:sz w:val="21"/>
                      <w:szCs w:val="21"/>
                    </w:rPr>
                    <w:t>，厂区边界颗粒物浓度不高于</w:t>
                  </w:r>
                  <w:r>
                    <w:rPr>
                      <w:sz w:val="21"/>
                      <w:szCs w:val="21"/>
                    </w:rPr>
                    <w:t>0.5mg/Nm</w:t>
                  </w:r>
                  <w:r>
                    <w:rPr>
                      <w:sz w:val="21"/>
                      <w:szCs w:val="21"/>
                      <w:vertAlign w:val="superscript"/>
                    </w:rPr>
                    <w:t>3</w:t>
                  </w:r>
                  <w:r>
                    <w:rPr>
                      <w:sz w:val="21"/>
                      <w:szCs w:val="21"/>
                    </w:rPr>
                    <w:t>。</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62"/>
              </w:trPr>
              <w:tc>
                <w:tcPr>
                  <w:tcW w:w="5000" w:type="pct"/>
                  <w:gridSpan w:val="3"/>
                  <w:noWrap/>
                  <w:vAlign w:val="center"/>
                </w:tcPr>
                <w:p w:rsidR="00303AAC" w:rsidRDefault="00F851C8">
                  <w:pPr>
                    <w:pStyle w:val="a0"/>
                    <w:ind w:left="0" w:right="0" w:firstLine="0"/>
                    <w:jc w:val="center"/>
                    <w:rPr>
                      <w:sz w:val="21"/>
                      <w:szCs w:val="21"/>
                    </w:rPr>
                  </w:pPr>
                  <w:r>
                    <w:rPr>
                      <w:sz w:val="21"/>
                      <w:szCs w:val="21"/>
                    </w:rPr>
                    <w:lastRenderedPageBreak/>
                    <w:t>厂容厂貌相关要求</w:t>
                  </w:r>
                </w:p>
              </w:tc>
            </w:tr>
            <w:tr w:rsidR="00303AAC">
              <w:trPr>
                <w:trHeight w:val="1808"/>
              </w:trPr>
              <w:tc>
                <w:tcPr>
                  <w:tcW w:w="2556" w:type="pct"/>
                  <w:noWrap/>
                  <w:vAlign w:val="center"/>
                </w:tcPr>
                <w:p w:rsidR="00303AAC" w:rsidRDefault="00F851C8">
                  <w:pPr>
                    <w:pStyle w:val="a0"/>
                    <w:ind w:left="0" w:right="0" w:firstLine="0"/>
                    <w:rPr>
                      <w:sz w:val="21"/>
                      <w:szCs w:val="21"/>
                    </w:rPr>
                  </w:pPr>
                  <w:r>
                    <w:rPr>
                      <w:sz w:val="21"/>
                      <w:szCs w:val="21"/>
                    </w:rPr>
                    <w:t>厂区路面硬化无破损，增大厂区绿化面积，实现</w:t>
                  </w:r>
                  <w:r>
                    <w:rPr>
                      <w:sz w:val="21"/>
                      <w:szCs w:val="21"/>
                    </w:rPr>
                    <w:t>“</w:t>
                  </w:r>
                  <w:r>
                    <w:rPr>
                      <w:sz w:val="21"/>
                      <w:szCs w:val="21"/>
                    </w:rPr>
                    <w:t>非硬即绿</w:t>
                  </w:r>
                  <w:r>
                    <w:rPr>
                      <w:sz w:val="21"/>
                      <w:szCs w:val="21"/>
                    </w:rPr>
                    <w:t>”</w:t>
                  </w:r>
                  <w:r>
                    <w:rPr>
                      <w:sz w:val="21"/>
                      <w:szCs w:val="21"/>
                    </w:rPr>
                    <w:t>，厂区路面采取洒水、水雾喷淋等降尘控制措施。每家企业至少配备一台湿扫车和一台洒水车，每天加强对厂区湿扫、洒水。企业厂区门口至主要交通干道之间车辆行驶路面要全部高标准硬化，并做好湿扫保洁。</w:t>
                  </w:r>
                </w:p>
              </w:tc>
              <w:tc>
                <w:tcPr>
                  <w:tcW w:w="2092" w:type="pct"/>
                  <w:noWrap/>
                  <w:vAlign w:val="center"/>
                </w:tcPr>
                <w:p w:rsidR="00303AAC" w:rsidRDefault="00F851C8">
                  <w:pPr>
                    <w:pStyle w:val="a0"/>
                    <w:ind w:left="0" w:right="0" w:firstLine="0"/>
                    <w:rPr>
                      <w:sz w:val="21"/>
                      <w:szCs w:val="21"/>
                    </w:rPr>
                  </w:pPr>
                  <w:r>
                    <w:rPr>
                      <w:sz w:val="21"/>
                      <w:szCs w:val="21"/>
                    </w:rPr>
                    <w:t>本项目厂区路面硬化、绿化，实现</w:t>
                  </w:r>
                  <w:r>
                    <w:rPr>
                      <w:sz w:val="21"/>
                      <w:szCs w:val="21"/>
                    </w:rPr>
                    <w:t>“</w:t>
                  </w:r>
                  <w:r>
                    <w:rPr>
                      <w:sz w:val="21"/>
                      <w:szCs w:val="21"/>
                    </w:rPr>
                    <w:t>非硬即绿</w:t>
                  </w:r>
                  <w:r>
                    <w:rPr>
                      <w:sz w:val="21"/>
                      <w:szCs w:val="21"/>
                    </w:rPr>
                    <w:t>”</w:t>
                  </w:r>
                  <w:r>
                    <w:rPr>
                      <w:sz w:val="21"/>
                      <w:szCs w:val="21"/>
                    </w:rPr>
                    <w:t>，厂区路面采取洒水、水雾喷淋等降尘控制措施。企业厂区门口至主要交通干道之间车辆行驶路面全部高标准硬化，并做好湿扫保洁。</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3109"/>
              </w:trPr>
              <w:tc>
                <w:tcPr>
                  <w:tcW w:w="2556" w:type="pct"/>
                  <w:noWrap/>
                  <w:vAlign w:val="center"/>
                </w:tcPr>
                <w:p w:rsidR="00303AAC" w:rsidRDefault="00F851C8">
                  <w:pPr>
                    <w:pStyle w:val="a0"/>
                    <w:ind w:left="0" w:right="0" w:firstLine="0"/>
                    <w:rPr>
                      <w:sz w:val="21"/>
                      <w:szCs w:val="21"/>
                    </w:rPr>
                  </w:pPr>
                  <w:r>
                    <w:rPr>
                      <w:sz w:val="21"/>
                      <w:szCs w:val="21"/>
                    </w:rPr>
                    <w:t>厂区出入口，或料棚出入口，安装运输车辆侧向全覆盖式（水泥成品运输车辆除外）强制喷淋清洗设施，清洗设施</w:t>
                  </w:r>
                  <w:r>
                    <w:rPr>
                      <w:sz w:val="21"/>
                      <w:szCs w:val="21"/>
                    </w:rPr>
                    <w:t>应保证车辆冲洗效果，长度不少于</w:t>
                  </w:r>
                  <w:r>
                    <w:rPr>
                      <w:sz w:val="21"/>
                      <w:szCs w:val="21"/>
                    </w:rPr>
                    <w:t xml:space="preserve"> 6 </w:t>
                  </w:r>
                  <w:r>
                    <w:rPr>
                      <w:sz w:val="21"/>
                      <w:szCs w:val="21"/>
                    </w:rPr>
                    <w:t>米、高度不低于</w:t>
                  </w:r>
                  <w:r>
                    <w:rPr>
                      <w:sz w:val="21"/>
                      <w:szCs w:val="21"/>
                    </w:rPr>
                    <w:t xml:space="preserve"> 2.5 </w:t>
                  </w:r>
                  <w:r>
                    <w:rPr>
                      <w:sz w:val="21"/>
                      <w:szCs w:val="21"/>
                    </w:rPr>
                    <w:t>米，地面至少设置一排花式喷射喷头。喷淋设施应充分考虑冷冻期结冰问题，合理优化地面基础设计，洗车平台应低于地面（呈斜坡状）；清洗完成后车辆应在洗车槽内短暂停留，避免因车身带水过多造成道路湿滑和冬季积水结冰等安全隐患；冲洗介质可使用温水、添加防冻物质等有效防冻措施；冲洗水循环利用，不外排。</w:t>
                  </w:r>
                </w:p>
              </w:tc>
              <w:tc>
                <w:tcPr>
                  <w:tcW w:w="2092" w:type="pct"/>
                  <w:noWrap/>
                  <w:vAlign w:val="center"/>
                </w:tcPr>
                <w:p w:rsidR="00303AAC" w:rsidRDefault="00F851C8">
                  <w:pPr>
                    <w:pStyle w:val="a0"/>
                    <w:ind w:left="0" w:right="0" w:firstLine="0"/>
                    <w:rPr>
                      <w:sz w:val="21"/>
                      <w:szCs w:val="21"/>
                    </w:rPr>
                  </w:pPr>
                  <w:r>
                    <w:rPr>
                      <w:sz w:val="21"/>
                      <w:szCs w:val="21"/>
                    </w:rPr>
                    <w:t>厂区出入口安装运输车辆侧向全覆盖式（水泥成品运输车辆除外）强制喷淋清洗设施，清洗设施应保证车辆冲洗效果，长度</w:t>
                  </w:r>
                  <w:r>
                    <w:rPr>
                      <w:rFonts w:hint="eastAsia"/>
                      <w:sz w:val="21"/>
                      <w:szCs w:val="21"/>
                    </w:rPr>
                    <w:t>6</w:t>
                  </w:r>
                  <w:r>
                    <w:rPr>
                      <w:sz w:val="21"/>
                      <w:szCs w:val="21"/>
                    </w:rPr>
                    <w:t>米、高度</w:t>
                  </w:r>
                  <w:r>
                    <w:rPr>
                      <w:sz w:val="21"/>
                      <w:szCs w:val="21"/>
                    </w:rPr>
                    <w:t xml:space="preserve">2.5 </w:t>
                  </w:r>
                  <w:r>
                    <w:rPr>
                      <w:sz w:val="21"/>
                      <w:szCs w:val="21"/>
                    </w:rPr>
                    <w:t>米，地面至少设置一排花式喷射喷头。喷淋设施充分考虑冷冻期结冰问题，合理优化地面基础设计，洗车平台应低于地面（呈斜坡状）；清洗完成后车辆应在洗车槽内短暂停留，避免因车身带水过多造成道路湿滑和冬季积水结冰等安全隐患；冲洗介质添加防冻液，有效防冻；冲洗水循环利用，不外排。</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08"/>
              </w:trPr>
              <w:tc>
                <w:tcPr>
                  <w:tcW w:w="5000" w:type="pct"/>
                  <w:gridSpan w:val="3"/>
                  <w:noWrap/>
                  <w:vAlign w:val="center"/>
                </w:tcPr>
                <w:p w:rsidR="00303AAC" w:rsidRDefault="00F851C8">
                  <w:pPr>
                    <w:pStyle w:val="a0"/>
                    <w:ind w:left="0" w:right="0" w:firstLine="0"/>
                    <w:jc w:val="center"/>
                    <w:rPr>
                      <w:sz w:val="21"/>
                      <w:szCs w:val="21"/>
                    </w:rPr>
                  </w:pPr>
                  <w:r>
                    <w:rPr>
                      <w:sz w:val="21"/>
                      <w:szCs w:val="21"/>
                    </w:rPr>
                    <w:t>运输方式和运输监管</w:t>
                  </w:r>
                </w:p>
              </w:tc>
            </w:tr>
            <w:tr w:rsidR="00303AAC">
              <w:trPr>
                <w:trHeight w:val="1290"/>
              </w:trPr>
              <w:tc>
                <w:tcPr>
                  <w:tcW w:w="2556" w:type="pct"/>
                  <w:noWrap/>
                  <w:vAlign w:val="center"/>
                </w:tcPr>
                <w:p w:rsidR="00303AAC" w:rsidRDefault="00F851C8">
                  <w:pPr>
                    <w:pStyle w:val="a0"/>
                    <w:ind w:left="0" w:right="0" w:firstLine="0"/>
                    <w:rPr>
                      <w:sz w:val="21"/>
                      <w:szCs w:val="21"/>
                    </w:rPr>
                  </w:pPr>
                  <w:r>
                    <w:rPr>
                      <w:sz w:val="21"/>
                      <w:szCs w:val="21"/>
                    </w:rPr>
                    <w:t>各企业参照《重污染天气重点行业移动源应急管理技术指南》建立门禁系统和电子台账。厂区所有车辆出入口全部安装重型货车门禁系统，严禁国四及以下排放标准车辆运输，严禁私开偏门进行车辆运输。</w:t>
                  </w:r>
                </w:p>
              </w:tc>
              <w:tc>
                <w:tcPr>
                  <w:tcW w:w="2092" w:type="pct"/>
                  <w:noWrap/>
                  <w:vAlign w:val="center"/>
                </w:tcPr>
                <w:p w:rsidR="00303AAC" w:rsidRDefault="00F851C8">
                  <w:pPr>
                    <w:pStyle w:val="a0"/>
                    <w:ind w:left="0" w:right="0" w:firstLine="0"/>
                    <w:rPr>
                      <w:sz w:val="21"/>
                      <w:szCs w:val="21"/>
                    </w:rPr>
                  </w:pPr>
                  <w:r>
                    <w:rPr>
                      <w:sz w:val="21"/>
                      <w:szCs w:val="21"/>
                    </w:rPr>
                    <w:t>要求企业参照《重污染天气重点行业移动源应急管理技术指南》建立门禁系统和电子台账。厂区所有车辆出入口全部安装重型货车门禁系统，严禁国四及以下排放标准车辆运输，严禁私开偏门进行车辆运输。</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1736"/>
              </w:trPr>
              <w:tc>
                <w:tcPr>
                  <w:tcW w:w="2556" w:type="pct"/>
                  <w:noWrap/>
                  <w:vAlign w:val="center"/>
                </w:tcPr>
                <w:p w:rsidR="00303AAC" w:rsidRDefault="00F851C8">
                  <w:pPr>
                    <w:pStyle w:val="a0"/>
                    <w:ind w:left="0" w:right="0" w:firstLine="0"/>
                    <w:rPr>
                      <w:sz w:val="21"/>
                      <w:szCs w:val="21"/>
                    </w:rPr>
                  </w:pPr>
                  <w:r>
                    <w:rPr>
                      <w:sz w:val="21"/>
                      <w:szCs w:val="21"/>
                    </w:rPr>
                    <w:lastRenderedPageBreak/>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2092" w:type="pct"/>
                  <w:noWrap/>
                  <w:vAlign w:val="center"/>
                </w:tcPr>
                <w:p w:rsidR="00303AAC" w:rsidRDefault="00F851C8">
                  <w:pPr>
                    <w:pStyle w:val="a0"/>
                    <w:ind w:left="0" w:right="0" w:firstLine="0"/>
                    <w:rPr>
                      <w:sz w:val="21"/>
                      <w:szCs w:val="21"/>
                    </w:rPr>
                  </w:pPr>
                  <w:r>
                    <w:rPr>
                      <w:sz w:val="21"/>
                      <w:szCs w:val="21"/>
                    </w:rPr>
                    <w:t>物料公路运输全部使用国五及以上排放标准重型载货车辆（含燃气）或新能源车辆；厂内运输车辆全部使用国五及以上排放标准（含燃气）或使用新能源车辆；危废运输全部使用国五及以上排放标准或新能源车辆。</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1170"/>
              </w:trPr>
              <w:tc>
                <w:tcPr>
                  <w:tcW w:w="2556" w:type="pct"/>
                  <w:noWrap/>
                  <w:vAlign w:val="center"/>
                </w:tcPr>
                <w:p w:rsidR="00303AAC" w:rsidRDefault="00F851C8">
                  <w:pPr>
                    <w:pStyle w:val="a0"/>
                    <w:ind w:left="0" w:right="0" w:firstLine="0"/>
                    <w:rPr>
                      <w:sz w:val="21"/>
                      <w:szCs w:val="21"/>
                    </w:rPr>
                  </w:pPr>
                  <w:r>
                    <w:rPr>
                      <w:sz w:val="21"/>
                      <w:szCs w:val="21"/>
                    </w:rPr>
                    <w:t>厂内非道路移动机械全部使用国三及以上排放标准或新能源机械。厂区内所有燃油非道路移动机械必须进行环保登记备案管理，防止尾气超标污染。</w:t>
                  </w:r>
                </w:p>
              </w:tc>
              <w:tc>
                <w:tcPr>
                  <w:tcW w:w="2092" w:type="pct"/>
                  <w:noWrap/>
                  <w:vAlign w:val="center"/>
                </w:tcPr>
                <w:p w:rsidR="00303AAC" w:rsidRDefault="00F851C8">
                  <w:pPr>
                    <w:pStyle w:val="a0"/>
                    <w:ind w:left="0" w:right="0" w:firstLine="0"/>
                    <w:rPr>
                      <w:sz w:val="21"/>
                      <w:szCs w:val="21"/>
                    </w:rPr>
                  </w:pPr>
                  <w:r>
                    <w:rPr>
                      <w:sz w:val="21"/>
                      <w:szCs w:val="21"/>
                    </w:rPr>
                    <w:t>厂内非道路移动机械全部使用国</w:t>
                  </w:r>
                  <w:r>
                    <w:rPr>
                      <w:rFonts w:hint="eastAsia"/>
                      <w:sz w:val="21"/>
                      <w:szCs w:val="21"/>
                    </w:rPr>
                    <w:t>四</w:t>
                  </w:r>
                  <w:r>
                    <w:rPr>
                      <w:sz w:val="21"/>
                      <w:szCs w:val="21"/>
                    </w:rPr>
                    <w:t>及以上排放标准或新能源机械。厂区内所有燃油非道路移动机械必须进行环保登记备案管理，防止尾气超标污染。</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685"/>
              </w:trPr>
              <w:tc>
                <w:tcPr>
                  <w:tcW w:w="5000" w:type="pct"/>
                  <w:gridSpan w:val="3"/>
                  <w:noWrap/>
                  <w:vAlign w:val="center"/>
                </w:tcPr>
                <w:p w:rsidR="00303AAC" w:rsidRDefault="00F851C8">
                  <w:pPr>
                    <w:pStyle w:val="a0"/>
                    <w:ind w:left="0" w:right="0" w:firstLine="0"/>
                    <w:jc w:val="center"/>
                    <w:rPr>
                      <w:sz w:val="21"/>
                      <w:szCs w:val="21"/>
                    </w:rPr>
                  </w:pPr>
                  <w:r>
                    <w:rPr>
                      <w:rFonts w:hint="eastAsia"/>
                      <w:sz w:val="21"/>
                      <w:szCs w:val="21"/>
                    </w:rPr>
                    <w:t>其他</w:t>
                  </w:r>
                </w:p>
              </w:tc>
            </w:tr>
            <w:tr w:rsidR="00303AAC">
              <w:trPr>
                <w:trHeight w:val="685"/>
              </w:trPr>
              <w:tc>
                <w:tcPr>
                  <w:tcW w:w="2556" w:type="pct"/>
                  <w:noWrap/>
                  <w:vAlign w:val="center"/>
                </w:tcPr>
                <w:p w:rsidR="00303AAC" w:rsidRDefault="00F851C8">
                  <w:pPr>
                    <w:pStyle w:val="a0"/>
                    <w:spacing w:line="360" w:lineRule="auto"/>
                    <w:ind w:left="0" w:right="0" w:firstLine="0"/>
                    <w:rPr>
                      <w:sz w:val="21"/>
                      <w:szCs w:val="21"/>
                    </w:rPr>
                  </w:pPr>
                  <w:r>
                    <w:rPr>
                      <w:rFonts w:hint="eastAsia"/>
                      <w:sz w:val="21"/>
                      <w:szCs w:val="21"/>
                    </w:rPr>
                    <w:t>排气筒高度应不低于</w:t>
                  </w:r>
                  <w:r>
                    <w:rPr>
                      <w:rFonts w:hint="eastAsia"/>
                      <w:sz w:val="21"/>
                      <w:szCs w:val="21"/>
                    </w:rPr>
                    <w:t>15</w:t>
                  </w:r>
                  <w:r>
                    <w:rPr>
                      <w:rFonts w:hint="eastAsia"/>
                      <w:sz w:val="21"/>
                      <w:szCs w:val="21"/>
                    </w:rPr>
                    <w:t>米（特殊工序除外）</w:t>
                  </w:r>
                </w:p>
              </w:tc>
              <w:tc>
                <w:tcPr>
                  <w:tcW w:w="2092" w:type="pct"/>
                  <w:noWrap/>
                  <w:vAlign w:val="center"/>
                </w:tcPr>
                <w:p w:rsidR="00303AAC" w:rsidRDefault="00F851C8">
                  <w:pPr>
                    <w:pStyle w:val="a0"/>
                    <w:ind w:left="0" w:right="0" w:firstLine="0"/>
                    <w:rPr>
                      <w:sz w:val="21"/>
                      <w:szCs w:val="21"/>
                    </w:rPr>
                  </w:pPr>
                  <w:r>
                    <w:rPr>
                      <w:rFonts w:hint="eastAsia"/>
                      <w:sz w:val="21"/>
                      <w:szCs w:val="21"/>
                    </w:rPr>
                    <w:t>本项目排气筒均不低于</w:t>
                  </w:r>
                  <w:r>
                    <w:rPr>
                      <w:rFonts w:hint="eastAsia"/>
                      <w:sz w:val="21"/>
                      <w:szCs w:val="21"/>
                    </w:rPr>
                    <w:t>15</w:t>
                  </w:r>
                  <w:r>
                    <w:rPr>
                      <w:rFonts w:hint="eastAsia"/>
                      <w:sz w:val="21"/>
                      <w:szCs w:val="21"/>
                    </w:rPr>
                    <w:t>米</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822"/>
              </w:trPr>
              <w:tc>
                <w:tcPr>
                  <w:tcW w:w="2556" w:type="pct"/>
                  <w:noWrap/>
                  <w:vAlign w:val="center"/>
                </w:tcPr>
                <w:p w:rsidR="00303AAC" w:rsidRDefault="00F851C8">
                  <w:pPr>
                    <w:adjustRightInd w:val="0"/>
                    <w:snapToGrid w:val="0"/>
                    <w:spacing w:line="360" w:lineRule="auto"/>
                    <w:rPr>
                      <w:szCs w:val="21"/>
                    </w:rPr>
                  </w:pPr>
                  <w:r>
                    <w:rPr>
                      <w:rFonts w:hint="eastAsia"/>
                      <w:szCs w:val="21"/>
                    </w:rPr>
                    <w:t>排污口规范化建设，设置明显标识，注明排污口编号、污染物排放种类、排放浓度等相关信息。</w:t>
                  </w:r>
                </w:p>
              </w:tc>
              <w:tc>
                <w:tcPr>
                  <w:tcW w:w="2092" w:type="pct"/>
                  <w:noWrap/>
                  <w:vAlign w:val="center"/>
                </w:tcPr>
                <w:p w:rsidR="00303AAC" w:rsidRDefault="00F851C8">
                  <w:pPr>
                    <w:pStyle w:val="a0"/>
                    <w:ind w:left="0" w:right="0" w:firstLine="0"/>
                    <w:rPr>
                      <w:sz w:val="21"/>
                      <w:szCs w:val="21"/>
                    </w:rPr>
                  </w:pPr>
                  <w:r>
                    <w:rPr>
                      <w:rFonts w:hint="eastAsia"/>
                      <w:sz w:val="21"/>
                      <w:szCs w:val="21"/>
                    </w:rPr>
                    <w:t>本项目排污口规范化建设，设置明显标识，注明排污口编号、污染物排放种类、排放浓度等相关信息。</w:t>
                  </w:r>
                </w:p>
              </w:tc>
              <w:tc>
                <w:tcPr>
                  <w:tcW w:w="351" w:type="pct"/>
                  <w:noWrap/>
                  <w:vAlign w:val="center"/>
                </w:tcPr>
                <w:p w:rsidR="00303AAC" w:rsidRDefault="00F851C8">
                  <w:pPr>
                    <w:pStyle w:val="a0"/>
                    <w:ind w:left="0" w:right="0" w:firstLine="0"/>
                    <w:jc w:val="center"/>
                    <w:rPr>
                      <w:sz w:val="21"/>
                      <w:szCs w:val="21"/>
                    </w:rPr>
                  </w:pPr>
                  <w:r>
                    <w:rPr>
                      <w:sz w:val="21"/>
                      <w:szCs w:val="21"/>
                    </w:rPr>
                    <w:t>符合</w:t>
                  </w:r>
                </w:p>
              </w:tc>
            </w:tr>
          </w:tbl>
          <w:p w:rsidR="00303AAC" w:rsidRDefault="00F851C8">
            <w:pPr>
              <w:spacing w:line="480" w:lineRule="exact"/>
              <w:ind w:firstLineChars="200" w:firstLine="480"/>
              <w:rPr>
                <w:sz w:val="24"/>
              </w:rPr>
            </w:pPr>
            <w:r>
              <w:rPr>
                <w:sz w:val="24"/>
              </w:rPr>
              <w:t>经以上分析，本项目符合唐气领办</w:t>
            </w:r>
            <w:r>
              <w:rPr>
                <w:sz w:val="24"/>
              </w:rPr>
              <w:t>[2021]15</w:t>
            </w:r>
            <w:r>
              <w:rPr>
                <w:sz w:val="24"/>
              </w:rPr>
              <w:t>号</w:t>
            </w:r>
            <w:r>
              <w:rPr>
                <w:sz w:val="24"/>
              </w:rPr>
              <w:t>-</w:t>
            </w:r>
            <w:r>
              <w:rPr>
                <w:sz w:val="24"/>
              </w:rPr>
              <w:t>唐山市水泥行业整治提升工作方案文件的要求。</w:t>
            </w: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303AAC">
            <w:pPr>
              <w:adjustRightInd w:val="0"/>
              <w:snapToGrid w:val="0"/>
              <w:spacing w:line="360" w:lineRule="auto"/>
              <w:rPr>
                <w:b/>
                <w:sz w:val="24"/>
              </w:rPr>
            </w:pPr>
          </w:p>
          <w:p w:rsidR="00303AAC" w:rsidRDefault="00F851C8">
            <w:pPr>
              <w:adjustRightInd w:val="0"/>
              <w:snapToGrid w:val="0"/>
              <w:spacing w:line="360" w:lineRule="auto"/>
              <w:rPr>
                <w:b/>
                <w:sz w:val="24"/>
              </w:rPr>
            </w:pPr>
            <w:r>
              <w:rPr>
                <w:rFonts w:hint="eastAsia"/>
                <w:b/>
                <w:sz w:val="24"/>
              </w:rPr>
              <w:lastRenderedPageBreak/>
              <w:t>5</w:t>
            </w:r>
            <w:r>
              <w:rPr>
                <w:rFonts w:hint="eastAsia"/>
                <w:b/>
                <w:sz w:val="24"/>
              </w:rPr>
              <w:t>、水泥制品行业绩效引领性指标符合性分析</w:t>
            </w:r>
          </w:p>
          <w:p w:rsidR="00303AAC" w:rsidRDefault="00F851C8">
            <w:pPr>
              <w:spacing w:line="480" w:lineRule="exact"/>
              <w:jc w:val="center"/>
              <w:rPr>
                <w:b/>
                <w:bCs/>
                <w:szCs w:val="21"/>
              </w:rPr>
            </w:pPr>
            <w:r>
              <w:rPr>
                <w:b/>
                <w:bCs/>
                <w:szCs w:val="21"/>
              </w:rPr>
              <w:t>表</w:t>
            </w:r>
            <w:r>
              <w:rPr>
                <w:rFonts w:hint="eastAsia"/>
                <w:b/>
                <w:bCs/>
                <w:szCs w:val="21"/>
              </w:rPr>
              <w:t>4</w:t>
            </w:r>
            <w:r>
              <w:rPr>
                <w:b/>
                <w:bCs/>
                <w:szCs w:val="21"/>
              </w:rPr>
              <w:t>本项目与</w:t>
            </w:r>
            <w:r>
              <w:rPr>
                <w:rFonts w:hint="eastAsia"/>
                <w:b/>
                <w:bCs/>
                <w:szCs w:val="21"/>
              </w:rPr>
              <w:t>水泥制品行业绩效引领性指标</w:t>
            </w:r>
            <w:r>
              <w:rPr>
                <w:b/>
                <w:bCs/>
                <w:szCs w:val="21"/>
              </w:rPr>
              <w:t>符合性分析一览表</w:t>
            </w:r>
          </w:p>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10"/>
              <w:gridCol w:w="5136"/>
              <w:gridCol w:w="5502"/>
              <w:gridCol w:w="672"/>
            </w:tblGrid>
            <w:tr w:rsidR="00303AAC">
              <w:trPr>
                <w:trHeight w:val="569"/>
              </w:trPr>
              <w:tc>
                <w:tcPr>
                  <w:tcW w:w="589" w:type="pct"/>
                  <w:noWrap/>
                  <w:vAlign w:val="center"/>
                </w:tcPr>
                <w:p w:rsidR="00303AAC" w:rsidRDefault="00F851C8">
                  <w:pPr>
                    <w:pStyle w:val="a0"/>
                    <w:ind w:left="0" w:right="0" w:firstLine="0"/>
                    <w:rPr>
                      <w:sz w:val="21"/>
                      <w:szCs w:val="21"/>
                    </w:rPr>
                  </w:pPr>
                  <w:r>
                    <w:rPr>
                      <w:rFonts w:hint="eastAsia"/>
                      <w:sz w:val="21"/>
                      <w:szCs w:val="21"/>
                    </w:rPr>
                    <w:t>差异化指标</w:t>
                  </w:r>
                </w:p>
              </w:tc>
              <w:tc>
                <w:tcPr>
                  <w:tcW w:w="2002" w:type="pct"/>
                  <w:noWrap/>
                  <w:vAlign w:val="center"/>
                </w:tcPr>
                <w:p w:rsidR="00303AAC" w:rsidRDefault="00F851C8">
                  <w:pPr>
                    <w:pStyle w:val="a0"/>
                    <w:ind w:left="0" w:right="0" w:firstLine="420"/>
                    <w:jc w:val="center"/>
                    <w:rPr>
                      <w:sz w:val="21"/>
                      <w:szCs w:val="21"/>
                    </w:rPr>
                  </w:pPr>
                  <w:r>
                    <w:rPr>
                      <w:rFonts w:hint="eastAsia"/>
                      <w:sz w:val="21"/>
                      <w:szCs w:val="21"/>
                    </w:rPr>
                    <w:t>绩效指标</w:t>
                  </w:r>
                </w:p>
              </w:tc>
              <w:tc>
                <w:tcPr>
                  <w:tcW w:w="2145" w:type="pct"/>
                  <w:noWrap/>
                  <w:vAlign w:val="center"/>
                </w:tcPr>
                <w:p w:rsidR="00303AAC" w:rsidRDefault="00F851C8">
                  <w:pPr>
                    <w:pStyle w:val="a0"/>
                    <w:ind w:left="0" w:right="0" w:firstLine="420"/>
                    <w:jc w:val="center"/>
                    <w:rPr>
                      <w:sz w:val="21"/>
                      <w:szCs w:val="21"/>
                    </w:rPr>
                  </w:pPr>
                  <w:r>
                    <w:rPr>
                      <w:sz w:val="21"/>
                      <w:szCs w:val="21"/>
                    </w:rPr>
                    <w:t>本项目</w:t>
                  </w:r>
                </w:p>
              </w:tc>
              <w:tc>
                <w:tcPr>
                  <w:tcW w:w="262" w:type="pct"/>
                  <w:noWrap/>
                  <w:vAlign w:val="center"/>
                </w:tcPr>
                <w:p w:rsidR="00303AAC" w:rsidRDefault="00F851C8">
                  <w:pPr>
                    <w:pStyle w:val="a0"/>
                    <w:ind w:left="0" w:right="0" w:firstLine="0"/>
                    <w:jc w:val="center"/>
                    <w:rPr>
                      <w:sz w:val="21"/>
                      <w:szCs w:val="21"/>
                    </w:rPr>
                  </w:pPr>
                  <w:r>
                    <w:rPr>
                      <w:sz w:val="21"/>
                      <w:szCs w:val="21"/>
                    </w:rPr>
                    <w:t>符合性</w:t>
                  </w:r>
                </w:p>
              </w:tc>
            </w:tr>
            <w:tr w:rsidR="00303AAC">
              <w:trPr>
                <w:trHeight w:val="1589"/>
              </w:trPr>
              <w:tc>
                <w:tcPr>
                  <w:tcW w:w="1456" w:type="dxa"/>
                  <w:noWrap/>
                  <w:vAlign w:val="center"/>
                </w:tcPr>
                <w:p w:rsidR="00303AAC" w:rsidRDefault="00F851C8">
                  <w:pPr>
                    <w:adjustRightInd w:val="0"/>
                    <w:snapToGrid w:val="0"/>
                    <w:jc w:val="center"/>
                    <w:rPr>
                      <w:szCs w:val="21"/>
                    </w:rPr>
                  </w:pPr>
                  <w:r>
                    <w:rPr>
                      <w:rFonts w:cs="宋体" w:hint="eastAsia"/>
                      <w:kern w:val="0"/>
                    </w:rPr>
                    <w:t>无组织排放</w:t>
                  </w:r>
                </w:p>
              </w:tc>
              <w:tc>
                <w:tcPr>
                  <w:tcW w:w="2002" w:type="pct"/>
                  <w:noWrap/>
                  <w:vAlign w:val="center"/>
                </w:tcPr>
                <w:p w:rsidR="00303AAC" w:rsidRDefault="00F851C8">
                  <w:pPr>
                    <w:pStyle w:val="a0"/>
                    <w:ind w:left="0" w:right="0" w:firstLine="0"/>
                    <w:rPr>
                      <w:sz w:val="21"/>
                      <w:szCs w:val="21"/>
                    </w:rPr>
                  </w:pPr>
                  <w:r>
                    <w:rPr>
                      <w:sz w:val="21"/>
                      <w:szCs w:val="21"/>
                    </w:rPr>
                    <w:t>1</w:t>
                  </w:r>
                  <w:r>
                    <w:rPr>
                      <w:rFonts w:hint="eastAsia"/>
                      <w:sz w:val="21"/>
                      <w:szCs w:val="21"/>
                    </w:rPr>
                    <w:t>、粉状物料全部密闭储存；</w:t>
                  </w:r>
                </w:p>
                <w:p w:rsidR="00303AAC" w:rsidRDefault="00F851C8">
                  <w:pPr>
                    <w:pStyle w:val="a0"/>
                    <w:ind w:left="0" w:right="0" w:firstLine="0"/>
                    <w:rPr>
                      <w:sz w:val="21"/>
                      <w:szCs w:val="21"/>
                    </w:rPr>
                  </w:pPr>
                  <w:r>
                    <w:rPr>
                      <w:sz w:val="21"/>
                      <w:szCs w:val="21"/>
                    </w:rPr>
                    <w:t>2</w:t>
                  </w:r>
                  <w:r>
                    <w:rPr>
                      <w:rFonts w:hint="eastAsia"/>
                      <w:sz w:val="21"/>
                      <w:szCs w:val="21"/>
                    </w:rPr>
                    <w:t>、物料采用封闭式皮带、斗提、斜槽运输，各物料破碎、转载、下料口设置集尘罩并配置袋式除尘器，库顶等泄压口配备袋式除尘器；</w:t>
                  </w:r>
                </w:p>
                <w:p w:rsidR="00303AAC" w:rsidRDefault="00F851C8">
                  <w:pPr>
                    <w:pStyle w:val="a0"/>
                    <w:ind w:left="0" w:right="0" w:firstLine="0"/>
                    <w:rPr>
                      <w:sz w:val="21"/>
                      <w:szCs w:val="21"/>
                    </w:rPr>
                  </w:pPr>
                  <w:r>
                    <w:rPr>
                      <w:sz w:val="21"/>
                      <w:szCs w:val="21"/>
                    </w:rPr>
                    <w:t>3</w:t>
                  </w:r>
                  <w:r>
                    <w:rPr>
                      <w:rFonts w:hint="eastAsia"/>
                      <w:sz w:val="21"/>
                      <w:szCs w:val="21"/>
                    </w:rPr>
                    <w:t>、料棚配备喷雾抑尘设施或物料全部封闭储存，出入口配备自动门</w:t>
                  </w:r>
                </w:p>
              </w:tc>
              <w:tc>
                <w:tcPr>
                  <w:tcW w:w="2145" w:type="pct"/>
                  <w:noWrap/>
                  <w:vAlign w:val="center"/>
                </w:tcPr>
                <w:p w:rsidR="00303AAC" w:rsidRDefault="00F851C8">
                  <w:pPr>
                    <w:pStyle w:val="a0"/>
                    <w:ind w:left="0" w:right="0" w:firstLine="0"/>
                    <w:rPr>
                      <w:sz w:val="21"/>
                      <w:szCs w:val="21"/>
                    </w:rPr>
                  </w:pPr>
                  <w:r>
                    <w:rPr>
                      <w:rFonts w:hint="eastAsia"/>
                      <w:sz w:val="21"/>
                      <w:szCs w:val="21"/>
                    </w:rPr>
                    <w:t>1</w:t>
                  </w:r>
                  <w:r>
                    <w:rPr>
                      <w:rFonts w:hint="eastAsia"/>
                      <w:sz w:val="21"/>
                      <w:szCs w:val="21"/>
                    </w:rPr>
                    <w:t>、</w:t>
                  </w:r>
                  <w:r>
                    <w:rPr>
                      <w:sz w:val="21"/>
                      <w:szCs w:val="21"/>
                    </w:rPr>
                    <w:t>本项目</w:t>
                  </w:r>
                  <w:r>
                    <w:rPr>
                      <w:rFonts w:hint="eastAsia"/>
                      <w:sz w:val="21"/>
                      <w:szCs w:val="21"/>
                    </w:rPr>
                    <w:t>各物料储存于筒仓内或密闭原料库内。</w:t>
                  </w:r>
                </w:p>
                <w:p w:rsidR="00303AAC" w:rsidRDefault="00F851C8">
                  <w:pPr>
                    <w:pStyle w:val="a0"/>
                    <w:ind w:left="0" w:right="0" w:firstLine="0"/>
                    <w:rPr>
                      <w:sz w:val="21"/>
                      <w:szCs w:val="21"/>
                    </w:rPr>
                  </w:pPr>
                  <w:r>
                    <w:rPr>
                      <w:rFonts w:hint="eastAsia"/>
                      <w:sz w:val="21"/>
                      <w:szCs w:val="21"/>
                    </w:rPr>
                    <w:t>2</w:t>
                  </w:r>
                  <w:r>
                    <w:rPr>
                      <w:rFonts w:hint="eastAsia"/>
                      <w:sz w:val="21"/>
                      <w:szCs w:val="21"/>
                    </w:rPr>
                    <w:t>、物料采用封闭式螺旋输送机输送，生产</w:t>
                  </w:r>
                  <w:r>
                    <w:rPr>
                      <w:sz w:val="21"/>
                      <w:szCs w:val="21"/>
                    </w:rPr>
                    <w:t>过程产生的颗粒物脉冲布袋除尘器处理后排放</w:t>
                  </w:r>
                  <w:r>
                    <w:rPr>
                      <w:rFonts w:hint="eastAsia"/>
                      <w:sz w:val="21"/>
                      <w:szCs w:val="21"/>
                    </w:rPr>
                    <w:t>。</w:t>
                  </w:r>
                </w:p>
                <w:p w:rsidR="00303AAC" w:rsidRDefault="00F851C8">
                  <w:pPr>
                    <w:pStyle w:val="a0"/>
                    <w:ind w:left="0" w:right="0" w:firstLine="0"/>
                    <w:rPr>
                      <w:sz w:val="21"/>
                      <w:szCs w:val="21"/>
                    </w:rPr>
                  </w:pPr>
                  <w:r>
                    <w:rPr>
                      <w:rFonts w:hint="eastAsia"/>
                      <w:sz w:val="21"/>
                      <w:szCs w:val="21"/>
                    </w:rPr>
                    <w:t>3</w:t>
                  </w:r>
                  <w:r>
                    <w:rPr>
                      <w:rFonts w:hint="eastAsia"/>
                      <w:sz w:val="21"/>
                      <w:szCs w:val="21"/>
                    </w:rPr>
                    <w:t>、料棚配备喷雾抑尘设施或物料全部封闭储存，出入口配备自动门</w:t>
                  </w:r>
                </w:p>
              </w:tc>
              <w:tc>
                <w:tcPr>
                  <w:tcW w:w="262"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1421"/>
              </w:trPr>
              <w:tc>
                <w:tcPr>
                  <w:tcW w:w="1456" w:type="dxa"/>
                  <w:noWrap/>
                  <w:vAlign w:val="center"/>
                </w:tcPr>
                <w:p w:rsidR="00303AAC" w:rsidRDefault="00F851C8">
                  <w:pPr>
                    <w:adjustRightInd w:val="0"/>
                    <w:snapToGrid w:val="0"/>
                    <w:jc w:val="center"/>
                    <w:rPr>
                      <w:szCs w:val="21"/>
                    </w:rPr>
                  </w:pPr>
                  <w:r>
                    <w:rPr>
                      <w:rFonts w:cs="宋体" w:hint="eastAsia"/>
                      <w:kern w:val="0"/>
                    </w:rPr>
                    <w:t>监测监控水平</w:t>
                  </w:r>
                </w:p>
              </w:tc>
              <w:tc>
                <w:tcPr>
                  <w:tcW w:w="2002" w:type="pct"/>
                  <w:noWrap/>
                  <w:vAlign w:val="center"/>
                </w:tcPr>
                <w:p w:rsidR="00303AAC" w:rsidRDefault="00F851C8">
                  <w:pPr>
                    <w:adjustRightInd w:val="0"/>
                    <w:snapToGrid w:val="0"/>
                    <w:jc w:val="left"/>
                    <w:rPr>
                      <w:szCs w:val="21"/>
                    </w:rPr>
                  </w:pPr>
                  <w:r>
                    <w:rPr>
                      <w:rFonts w:hint="eastAsia"/>
                      <w:szCs w:val="21"/>
                    </w:rPr>
                    <w:t>重点排污企业水泥磨和独立烘干系统安装</w:t>
                  </w:r>
                  <w:r>
                    <w:rPr>
                      <w:szCs w:val="21"/>
                    </w:rPr>
                    <w:t>CEMS</w:t>
                  </w:r>
                  <w:r>
                    <w:rPr>
                      <w:rFonts w:hint="eastAsia"/>
                      <w:szCs w:val="21"/>
                    </w:rPr>
                    <w:t>，</w:t>
                  </w:r>
                  <w:r>
                    <w:rPr>
                      <w:szCs w:val="21"/>
                    </w:rPr>
                    <w:t>CEMS</w:t>
                  </w:r>
                  <w:r>
                    <w:rPr>
                      <w:rFonts w:hint="eastAsia"/>
                      <w:szCs w:val="21"/>
                    </w:rPr>
                    <w:t>监控数据保存一年以上。料场出入口等易产尘点，安装高清视频监控设施，视频监控数据保存三个月以上</w:t>
                  </w:r>
                </w:p>
              </w:tc>
              <w:tc>
                <w:tcPr>
                  <w:tcW w:w="2145" w:type="pct"/>
                  <w:noWrap/>
                  <w:vAlign w:val="center"/>
                </w:tcPr>
                <w:p w:rsidR="00303AAC" w:rsidRDefault="00F851C8">
                  <w:pPr>
                    <w:adjustRightInd w:val="0"/>
                    <w:snapToGrid w:val="0"/>
                    <w:jc w:val="left"/>
                    <w:rPr>
                      <w:szCs w:val="21"/>
                    </w:rPr>
                  </w:pPr>
                  <w:r>
                    <w:rPr>
                      <w:rFonts w:hint="eastAsia"/>
                      <w:szCs w:val="21"/>
                    </w:rPr>
                    <w:t>料场出入口易产尘点，安装高清视频监控设施，视频监控数据保存三个月以上</w:t>
                  </w:r>
                </w:p>
              </w:tc>
              <w:tc>
                <w:tcPr>
                  <w:tcW w:w="262" w:type="pct"/>
                  <w:noWrap/>
                  <w:vAlign w:val="center"/>
                </w:tcPr>
                <w:p w:rsidR="00303AAC" w:rsidRDefault="00F851C8">
                  <w:pPr>
                    <w:pStyle w:val="a0"/>
                    <w:ind w:left="0" w:right="0" w:firstLine="0"/>
                    <w:jc w:val="center"/>
                    <w:rPr>
                      <w:sz w:val="21"/>
                      <w:szCs w:val="21"/>
                    </w:rPr>
                  </w:pPr>
                  <w:r>
                    <w:rPr>
                      <w:sz w:val="21"/>
                      <w:szCs w:val="21"/>
                    </w:rPr>
                    <w:t>符合</w:t>
                  </w:r>
                </w:p>
              </w:tc>
            </w:tr>
            <w:tr w:rsidR="00303AAC">
              <w:trPr>
                <w:trHeight w:val="1589"/>
              </w:trPr>
              <w:tc>
                <w:tcPr>
                  <w:tcW w:w="1456" w:type="dxa"/>
                  <w:noWrap/>
                  <w:vAlign w:val="center"/>
                </w:tcPr>
                <w:p w:rsidR="00303AAC" w:rsidRDefault="00F851C8">
                  <w:pPr>
                    <w:adjustRightInd w:val="0"/>
                    <w:snapToGrid w:val="0"/>
                    <w:jc w:val="center"/>
                    <w:rPr>
                      <w:szCs w:val="21"/>
                    </w:rPr>
                  </w:pPr>
                  <w:r>
                    <w:rPr>
                      <w:rFonts w:cs="宋体" w:hint="eastAsia"/>
                    </w:rPr>
                    <w:t>环境管理水平</w:t>
                  </w:r>
                </w:p>
              </w:tc>
              <w:tc>
                <w:tcPr>
                  <w:tcW w:w="2002" w:type="pct"/>
                  <w:noWrap/>
                  <w:vAlign w:val="center"/>
                </w:tcPr>
                <w:p w:rsidR="00303AAC" w:rsidRDefault="00F851C8">
                  <w:pPr>
                    <w:pStyle w:val="a0"/>
                    <w:ind w:left="0" w:right="0" w:firstLine="0"/>
                    <w:rPr>
                      <w:sz w:val="21"/>
                      <w:szCs w:val="21"/>
                    </w:rPr>
                  </w:pPr>
                  <w:r>
                    <w:rPr>
                      <w:rFonts w:hint="eastAsia"/>
                      <w:sz w:val="21"/>
                      <w:szCs w:val="21"/>
                    </w:rPr>
                    <w:t>环保档案齐全：</w:t>
                  </w:r>
                  <w:r>
                    <w:rPr>
                      <w:rFonts w:hint="eastAsia"/>
                      <w:sz w:val="21"/>
                      <w:szCs w:val="21"/>
                    </w:rPr>
                    <w:t>1</w:t>
                  </w:r>
                  <w:r>
                    <w:rPr>
                      <w:rFonts w:hint="eastAsia"/>
                      <w:sz w:val="21"/>
                      <w:szCs w:val="21"/>
                    </w:rPr>
                    <w:t>、环评批复文件；</w:t>
                  </w:r>
                  <w:r>
                    <w:rPr>
                      <w:rFonts w:hint="eastAsia"/>
                      <w:sz w:val="21"/>
                      <w:szCs w:val="21"/>
                    </w:rPr>
                    <w:t>2</w:t>
                  </w:r>
                  <w:r>
                    <w:rPr>
                      <w:rFonts w:hint="eastAsia"/>
                      <w:sz w:val="21"/>
                      <w:szCs w:val="21"/>
                    </w:rPr>
                    <w:t>、排污许可证及季度、年度执行报告；</w:t>
                  </w:r>
                  <w:r>
                    <w:rPr>
                      <w:rFonts w:hint="eastAsia"/>
                      <w:sz w:val="21"/>
                      <w:szCs w:val="21"/>
                    </w:rPr>
                    <w:t>3</w:t>
                  </w:r>
                  <w:r>
                    <w:rPr>
                      <w:rFonts w:hint="eastAsia"/>
                      <w:sz w:val="21"/>
                      <w:szCs w:val="21"/>
                    </w:rPr>
                    <w:t>、竣工验收文件；</w:t>
                  </w:r>
                  <w:r>
                    <w:rPr>
                      <w:rFonts w:hint="eastAsia"/>
                      <w:sz w:val="21"/>
                      <w:szCs w:val="21"/>
                    </w:rPr>
                    <w:t>4</w:t>
                  </w:r>
                  <w:r>
                    <w:rPr>
                      <w:rFonts w:hint="eastAsia"/>
                      <w:sz w:val="21"/>
                      <w:szCs w:val="21"/>
                    </w:rPr>
                    <w:t>、一年内废气检测报告台账记录：</w:t>
                  </w:r>
                  <w:r>
                    <w:rPr>
                      <w:rFonts w:hint="eastAsia"/>
                      <w:sz w:val="21"/>
                      <w:szCs w:val="21"/>
                    </w:rPr>
                    <w:t>1</w:t>
                  </w:r>
                  <w:r>
                    <w:rPr>
                      <w:rFonts w:hint="eastAsia"/>
                      <w:sz w:val="21"/>
                      <w:szCs w:val="21"/>
                    </w:rPr>
                    <w:t>、完整生产管理台账（包括生产设备运行台账，原辅材料、燃料使用量，产品产量等）；</w:t>
                  </w:r>
                  <w:r>
                    <w:rPr>
                      <w:rFonts w:hint="eastAsia"/>
                      <w:sz w:val="21"/>
                      <w:szCs w:val="21"/>
                    </w:rPr>
                    <w:t>2</w:t>
                  </w:r>
                  <w:r>
                    <w:rPr>
                      <w:rFonts w:hint="eastAsia"/>
                      <w:sz w:val="21"/>
                      <w:szCs w:val="21"/>
                    </w:rPr>
                    <w:t>、运输管理电子台账（包括车辆出入厂记录、车牌号、</w:t>
                  </w:r>
                  <w:r>
                    <w:rPr>
                      <w:rFonts w:hint="eastAsia"/>
                      <w:sz w:val="21"/>
                      <w:szCs w:val="21"/>
                    </w:rPr>
                    <w:t>VIN</w:t>
                  </w:r>
                  <w:r>
                    <w:rPr>
                      <w:rFonts w:hint="eastAsia"/>
                      <w:sz w:val="21"/>
                      <w:szCs w:val="21"/>
                    </w:rPr>
                    <w:t>号、发动机编号和排放标准等）；</w:t>
                  </w:r>
                  <w:r>
                    <w:rPr>
                      <w:rFonts w:hint="eastAsia"/>
                      <w:sz w:val="21"/>
                      <w:szCs w:val="21"/>
                    </w:rPr>
                    <w:t>3</w:t>
                  </w:r>
                  <w:r>
                    <w:rPr>
                      <w:rFonts w:hint="eastAsia"/>
                      <w:sz w:val="21"/>
                      <w:szCs w:val="21"/>
                    </w:rPr>
                    <w:t>、设备维护记录；</w:t>
                  </w:r>
                  <w:r>
                    <w:rPr>
                      <w:rFonts w:hint="eastAsia"/>
                      <w:sz w:val="21"/>
                      <w:szCs w:val="21"/>
                    </w:rPr>
                    <w:t>4</w:t>
                  </w:r>
                  <w:r>
                    <w:rPr>
                      <w:rFonts w:hint="eastAsia"/>
                      <w:sz w:val="21"/>
                      <w:szCs w:val="21"/>
                    </w:rPr>
                    <w:t>、废气治理设备清单（包</w:t>
                  </w:r>
                  <w:r>
                    <w:rPr>
                      <w:rFonts w:hint="eastAsia"/>
                      <w:sz w:val="21"/>
                      <w:szCs w:val="21"/>
                    </w:rPr>
                    <w:t>括主要污染治理设备、设计说明书、运行记录、</w:t>
                  </w:r>
                  <w:r>
                    <w:rPr>
                      <w:rFonts w:hint="eastAsia"/>
                      <w:sz w:val="21"/>
                      <w:szCs w:val="21"/>
                    </w:rPr>
                    <w:t>CEMS</w:t>
                  </w:r>
                  <w:r>
                    <w:rPr>
                      <w:rFonts w:hint="eastAsia"/>
                      <w:sz w:val="21"/>
                      <w:szCs w:val="21"/>
                    </w:rPr>
                    <w:t>数据等）；</w:t>
                  </w:r>
                  <w:r>
                    <w:rPr>
                      <w:rFonts w:hint="eastAsia"/>
                      <w:sz w:val="21"/>
                      <w:szCs w:val="21"/>
                    </w:rPr>
                    <w:t>5</w:t>
                  </w:r>
                  <w:r>
                    <w:rPr>
                      <w:rFonts w:hint="eastAsia"/>
                      <w:sz w:val="21"/>
                      <w:szCs w:val="21"/>
                    </w:rPr>
                    <w:t>、耗材清单（除尘器滤料更换记录等）管理制度健全：</w:t>
                  </w:r>
                  <w:r>
                    <w:rPr>
                      <w:rFonts w:hint="eastAsia"/>
                      <w:sz w:val="21"/>
                      <w:szCs w:val="21"/>
                    </w:rPr>
                    <w:t>1</w:t>
                  </w:r>
                  <w:r>
                    <w:rPr>
                      <w:rFonts w:hint="eastAsia"/>
                      <w:sz w:val="21"/>
                      <w:szCs w:val="21"/>
                    </w:rPr>
                    <w:t>、有专兼职环保人员；</w:t>
                  </w:r>
                  <w:r>
                    <w:rPr>
                      <w:rFonts w:hint="eastAsia"/>
                      <w:sz w:val="21"/>
                      <w:szCs w:val="21"/>
                    </w:rPr>
                    <w:t>2</w:t>
                  </w:r>
                  <w:r>
                    <w:rPr>
                      <w:rFonts w:hint="eastAsia"/>
                      <w:sz w:val="21"/>
                      <w:szCs w:val="21"/>
                    </w:rPr>
                    <w:t>、废气治理设施运行管理规程</w:t>
                  </w:r>
                </w:p>
              </w:tc>
              <w:tc>
                <w:tcPr>
                  <w:tcW w:w="2145" w:type="pct"/>
                  <w:noWrap/>
                  <w:vAlign w:val="center"/>
                </w:tcPr>
                <w:p w:rsidR="00303AAC" w:rsidRDefault="00F851C8">
                  <w:pPr>
                    <w:pStyle w:val="a0"/>
                    <w:ind w:left="0" w:right="0" w:firstLine="0"/>
                    <w:rPr>
                      <w:sz w:val="21"/>
                      <w:szCs w:val="21"/>
                    </w:rPr>
                  </w:pPr>
                  <w:r>
                    <w:rPr>
                      <w:rFonts w:hint="eastAsia"/>
                      <w:sz w:val="21"/>
                      <w:szCs w:val="21"/>
                    </w:rPr>
                    <w:t>企业环保档案齐全</w:t>
                  </w:r>
                </w:p>
              </w:tc>
              <w:tc>
                <w:tcPr>
                  <w:tcW w:w="262" w:type="pct"/>
                  <w:noWrap/>
                  <w:vAlign w:val="center"/>
                </w:tcPr>
                <w:p w:rsidR="00303AAC" w:rsidRDefault="00F851C8">
                  <w:pPr>
                    <w:pStyle w:val="a0"/>
                    <w:ind w:left="0" w:right="0" w:firstLine="0"/>
                    <w:rPr>
                      <w:sz w:val="21"/>
                      <w:szCs w:val="21"/>
                    </w:rPr>
                  </w:pPr>
                  <w:r>
                    <w:rPr>
                      <w:sz w:val="21"/>
                      <w:szCs w:val="21"/>
                    </w:rPr>
                    <w:t>符合</w:t>
                  </w:r>
                </w:p>
              </w:tc>
            </w:tr>
            <w:tr w:rsidR="00303AAC">
              <w:trPr>
                <w:trHeight w:val="1589"/>
              </w:trPr>
              <w:tc>
                <w:tcPr>
                  <w:tcW w:w="1456" w:type="dxa"/>
                  <w:noWrap/>
                  <w:vAlign w:val="center"/>
                </w:tcPr>
                <w:p w:rsidR="00303AAC" w:rsidRDefault="00F851C8">
                  <w:pPr>
                    <w:adjustRightInd w:val="0"/>
                    <w:snapToGrid w:val="0"/>
                    <w:jc w:val="center"/>
                    <w:rPr>
                      <w:szCs w:val="21"/>
                    </w:rPr>
                  </w:pPr>
                  <w:r>
                    <w:rPr>
                      <w:rFonts w:cs="宋体" w:hint="eastAsia"/>
                      <w:kern w:val="0"/>
                    </w:rPr>
                    <w:lastRenderedPageBreak/>
                    <w:t>运输方式</w:t>
                  </w:r>
                </w:p>
              </w:tc>
              <w:tc>
                <w:tcPr>
                  <w:tcW w:w="2002" w:type="pct"/>
                  <w:noWrap/>
                  <w:vAlign w:val="center"/>
                </w:tcPr>
                <w:p w:rsidR="00303AAC" w:rsidRDefault="00F851C8">
                  <w:pPr>
                    <w:pStyle w:val="a0"/>
                    <w:ind w:left="0" w:right="0" w:firstLine="0"/>
                    <w:rPr>
                      <w:sz w:val="21"/>
                      <w:szCs w:val="21"/>
                    </w:rPr>
                  </w:pPr>
                  <w:r>
                    <w:rPr>
                      <w:rFonts w:hint="eastAsia"/>
                      <w:sz w:val="21"/>
                      <w:szCs w:val="21"/>
                    </w:rPr>
                    <w:t>1</w:t>
                  </w:r>
                  <w:r>
                    <w:rPr>
                      <w:rFonts w:hint="eastAsia"/>
                      <w:sz w:val="21"/>
                      <w:szCs w:val="21"/>
                    </w:rPr>
                    <w:t>、物料（除水泥罐式货车外）公路运输全部使用达到国五及以上排放标准重型载货车辆（含燃气）或新能源车辆；</w:t>
                  </w:r>
                </w:p>
                <w:p w:rsidR="00303AAC" w:rsidRDefault="00F851C8">
                  <w:pPr>
                    <w:pStyle w:val="a0"/>
                    <w:ind w:left="0" w:right="0" w:firstLine="0"/>
                    <w:rPr>
                      <w:sz w:val="21"/>
                      <w:szCs w:val="21"/>
                    </w:rPr>
                  </w:pPr>
                  <w:r>
                    <w:rPr>
                      <w:rFonts w:hint="eastAsia"/>
                      <w:sz w:val="21"/>
                      <w:szCs w:val="21"/>
                    </w:rPr>
                    <w:t>2</w:t>
                  </w:r>
                  <w:r>
                    <w:rPr>
                      <w:rFonts w:hint="eastAsia"/>
                      <w:sz w:val="21"/>
                      <w:szCs w:val="21"/>
                    </w:rPr>
                    <w:t>、厂内运输车辆全部达到国五及以上排放标准（含燃气）或使用新能源车辆；</w:t>
                  </w:r>
                </w:p>
                <w:p w:rsidR="00303AAC" w:rsidRDefault="00F851C8">
                  <w:pPr>
                    <w:pStyle w:val="a0"/>
                    <w:ind w:left="0" w:right="0" w:firstLine="0"/>
                    <w:rPr>
                      <w:sz w:val="21"/>
                      <w:szCs w:val="21"/>
                    </w:rPr>
                  </w:pPr>
                  <w:r>
                    <w:rPr>
                      <w:rFonts w:hint="eastAsia"/>
                      <w:sz w:val="21"/>
                      <w:szCs w:val="21"/>
                    </w:rPr>
                    <w:t>3</w:t>
                  </w:r>
                  <w:r>
                    <w:rPr>
                      <w:rFonts w:hint="eastAsia"/>
                      <w:sz w:val="21"/>
                      <w:szCs w:val="21"/>
                    </w:rPr>
                    <w:t>、厂内非道路移动机械全部达到国三及以上排放标准或使用新能源机械</w:t>
                  </w:r>
                </w:p>
              </w:tc>
              <w:tc>
                <w:tcPr>
                  <w:tcW w:w="2145" w:type="pct"/>
                  <w:noWrap/>
                  <w:vAlign w:val="center"/>
                </w:tcPr>
                <w:p w:rsidR="00303AAC" w:rsidRDefault="00F851C8">
                  <w:pPr>
                    <w:pStyle w:val="a0"/>
                    <w:ind w:left="0" w:right="0" w:firstLine="0"/>
                    <w:rPr>
                      <w:sz w:val="21"/>
                      <w:szCs w:val="21"/>
                    </w:rPr>
                  </w:pPr>
                  <w:r>
                    <w:rPr>
                      <w:sz w:val="21"/>
                      <w:szCs w:val="21"/>
                    </w:rPr>
                    <w:t>外购原料采用汽车运输方式，水泥采用罐车密闭运输，储存于水泥仓内；其他原料运输过程采用苫布苫盖，车辆进厂后散装储存于原料库内，原料库内用装载机装卸上料；物料转运过程皮带输送机、螺旋输送机等全封闭，物料公路运输全部使用国五及以上排放标准重型载货车辆（含燃气）或新能源车辆；厂内运输车辆全部使用国五及以上排放标准（含燃气）或使用新能源车辆；危废运输全部使用国五及以上排放标准或新能源车辆。厂内非道路移动机械全部使用国</w:t>
                  </w:r>
                  <w:r>
                    <w:rPr>
                      <w:rFonts w:hint="eastAsia"/>
                      <w:sz w:val="21"/>
                      <w:szCs w:val="21"/>
                    </w:rPr>
                    <w:t>四</w:t>
                  </w:r>
                  <w:r>
                    <w:rPr>
                      <w:sz w:val="21"/>
                      <w:szCs w:val="21"/>
                    </w:rPr>
                    <w:t>及以上排放标准或新能源机械。厂区内所有燃油非道路移动机械必须进行环保登记备案管理，防止尾气超标污染</w:t>
                  </w:r>
                </w:p>
              </w:tc>
              <w:tc>
                <w:tcPr>
                  <w:tcW w:w="262" w:type="pct"/>
                  <w:noWrap/>
                  <w:vAlign w:val="center"/>
                </w:tcPr>
                <w:p w:rsidR="00303AAC" w:rsidRDefault="00F851C8">
                  <w:pPr>
                    <w:pStyle w:val="a0"/>
                    <w:ind w:left="0" w:right="0" w:firstLine="0"/>
                    <w:rPr>
                      <w:sz w:val="21"/>
                      <w:szCs w:val="21"/>
                    </w:rPr>
                  </w:pPr>
                  <w:r>
                    <w:rPr>
                      <w:sz w:val="21"/>
                      <w:szCs w:val="21"/>
                    </w:rPr>
                    <w:t>符合</w:t>
                  </w:r>
                </w:p>
              </w:tc>
            </w:tr>
            <w:tr w:rsidR="00303AAC">
              <w:trPr>
                <w:trHeight w:val="1589"/>
              </w:trPr>
              <w:tc>
                <w:tcPr>
                  <w:tcW w:w="1456" w:type="dxa"/>
                  <w:noWrap/>
                  <w:vAlign w:val="center"/>
                </w:tcPr>
                <w:p w:rsidR="00303AAC" w:rsidRDefault="00F851C8">
                  <w:pPr>
                    <w:adjustRightInd w:val="0"/>
                    <w:snapToGrid w:val="0"/>
                    <w:jc w:val="center"/>
                    <w:rPr>
                      <w:szCs w:val="21"/>
                    </w:rPr>
                  </w:pPr>
                  <w:r>
                    <w:rPr>
                      <w:rFonts w:cs="宋体" w:hint="eastAsia"/>
                      <w:kern w:val="0"/>
                    </w:rPr>
                    <w:t>运输监管</w:t>
                  </w:r>
                </w:p>
              </w:tc>
              <w:tc>
                <w:tcPr>
                  <w:tcW w:w="2002" w:type="pct"/>
                  <w:noWrap/>
                  <w:vAlign w:val="center"/>
                </w:tcPr>
                <w:p w:rsidR="00303AAC" w:rsidRDefault="00F851C8">
                  <w:pPr>
                    <w:pStyle w:val="a0"/>
                    <w:ind w:left="0" w:right="0" w:firstLine="0"/>
                    <w:rPr>
                      <w:sz w:val="21"/>
                      <w:szCs w:val="21"/>
                    </w:rPr>
                  </w:pPr>
                  <w:r>
                    <w:rPr>
                      <w:rFonts w:hint="eastAsia"/>
                      <w:sz w:val="21"/>
                      <w:szCs w:val="21"/>
                    </w:rPr>
                    <w:t>配备门禁和视频监控系统，监控运输车辆进出厂区情况，记录运输车辆电子台账；视频监控、台账数据保存三个月以上</w:t>
                  </w:r>
                </w:p>
              </w:tc>
              <w:tc>
                <w:tcPr>
                  <w:tcW w:w="2145" w:type="pct"/>
                  <w:noWrap/>
                  <w:vAlign w:val="center"/>
                </w:tcPr>
                <w:p w:rsidR="00303AAC" w:rsidRDefault="00F851C8">
                  <w:pPr>
                    <w:pStyle w:val="a0"/>
                    <w:ind w:left="0" w:right="0" w:firstLine="0"/>
                    <w:rPr>
                      <w:sz w:val="21"/>
                      <w:szCs w:val="21"/>
                    </w:rPr>
                  </w:pPr>
                  <w:r>
                    <w:rPr>
                      <w:rFonts w:hint="eastAsia"/>
                      <w:sz w:val="21"/>
                      <w:szCs w:val="21"/>
                    </w:rPr>
                    <w:t>配备门禁和视频监控系统，监控运输车辆进出厂区情况，记录运输车辆电子台账；视频监控、台账数据保存三个月以上</w:t>
                  </w:r>
                </w:p>
              </w:tc>
              <w:tc>
                <w:tcPr>
                  <w:tcW w:w="262" w:type="pct"/>
                  <w:noWrap/>
                  <w:vAlign w:val="center"/>
                </w:tcPr>
                <w:p w:rsidR="00303AAC" w:rsidRDefault="00F851C8">
                  <w:pPr>
                    <w:pStyle w:val="a0"/>
                    <w:ind w:left="0" w:right="0" w:firstLine="0"/>
                    <w:rPr>
                      <w:sz w:val="21"/>
                      <w:szCs w:val="21"/>
                    </w:rPr>
                  </w:pPr>
                  <w:r>
                    <w:rPr>
                      <w:sz w:val="21"/>
                      <w:szCs w:val="21"/>
                    </w:rPr>
                    <w:t>符合</w:t>
                  </w:r>
                </w:p>
              </w:tc>
            </w:tr>
          </w:tbl>
          <w:p w:rsidR="00303AAC" w:rsidRDefault="00303AAC">
            <w:pPr>
              <w:autoSpaceDE w:val="0"/>
              <w:autoSpaceDN w:val="0"/>
              <w:adjustRightInd w:val="0"/>
              <w:snapToGrid w:val="0"/>
              <w:rPr>
                <w:kern w:val="0"/>
                <w:szCs w:val="21"/>
              </w:rPr>
            </w:pPr>
          </w:p>
          <w:p w:rsidR="00303AAC" w:rsidRDefault="00303AAC">
            <w:pPr>
              <w:autoSpaceDE w:val="0"/>
              <w:autoSpaceDN w:val="0"/>
              <w:adjustRightInd w:val="0"/>
              <w:snapToGrid w:val="0"/>
              <w:rPr>
                <w:kern w:val="0"/>
                <w:szCs w:val="21"/>
              </w:rPr>
            </w:pPr>
          </w:p>
          <w:p w:rsidR="00303AAC" w:rsidRDefault="00303AAC">
            <w:pPr>
              <w:pStyle w:val="a0"/>
              <w:rPr>
                <w:kern w:val="0"/>
                <w:szCs w:val="21"/>
              </w:rPr>
            </w:pPr>
          </w:p>
          <w:p w:rsidR="00303AAC" w:rsidRDefault="00303AAC">
            <w:pPr>
              <w:rPr>
                <w:kern w:val="0"/>
                <w:szCs w:val="21"/>
              </w:rPr>
            </w:pPr>
          </w:p>
          <w:p w:rsidR="00303AAC" w:rsidRDefault="00303AAC">
            <w:pPr>
              <w:pStyle w:val="a0"/>
              <w:rPr>
                <w:kern w:val="0"/>
                <w:szCs w:val="21"/>
              </w:rPr>
            </w:pPr>
          </w:p>
          <w:p w:rsidR="00303AAC" w:rsidRDefault="00303AAC">
            <w:pPr>
              <w:rPr>
                <w:kern w:val="0"/>
                <w:szCs w:val="21"/>
              </w:rPr>
            </w:pPr>
          </w:p>
          <w:p w:rsidR="00303AAC" w:rsidRDefault="00303AAC">
            <w:pPr>
              <w:pStyle w:val="a0"/>
              <w:rPr>
                <w:kern w:val="0"/>
                <w:szCs w:val="21"/>
              </w:rPr>
            </w:pPr>
          </w:p>
          <w:p w:rsidR="00303AAC" w:rsidRDefault="00303AAC">
            <w:pPr>
              <w:rPr>
                <w:kern w:val="0"/>
                <w:szCs w:val="21"/>
              </w:rPr>
            </w:pPr>
          </w:p>
          <w:p w:rsidR="00303AAC" w:rsidRDefault="00303AAC">
            <w:pPr>
              <w:pStyle w:val="a0"/>
              <w:rPr>
                <w:kern w:val="0"/>
                <w:szCs w:val="21"/>
              </w:rPr>
            </w:pPr>
          </w:p>
          <w:p w:rsidR="00303AAC" w:rsidRDefault="00303AAC">
            <w:pPr>
              <w:rPr>
                <w:kern w:val="0"/>
                <w:szCs w:val="21"/>
              </w:rPr>
            </w:pPr>
          </w:p>
          <w:p w:rsidR="00303AAC" w:rsidRDefault="00303AAC">
            <w:pPr>
              <w:pStyle w:val="a0"/>
            </w:pPr>
          </w:p>
          <w:p w:rsidR="00303AAC" w:rsidRDefault="00303AAC">
            <w:pPr>
              <w:autoSpaceDE w:val="0"/>
              <w:autoSpaceDN w:val="0"/>
              <w:adjustRightInd w:val="0"/>
              <w:snapToGrid w:val="0"/>
              <w:rPr>
                <w:kern w:val="0"/>
                <w:szCs w:val="21"/>
              </w:rPr>
            </w:pPr>
          </w:p>
          <w:p w:rsidR="00303AAC" w:rsidRDefault="00303AAC">
            <w:pPr>
              <w:autoSpaceDE w:val="0"/>
              <w:autoSpaceDN w:val="0"/>
              <w:adjustRightInd w:val="0"/>
              <w:snapToGrid w:val="0"/>
              <w:rPr>
                <w:kern w:val="0"/>
                <w:szCs w:val="21"/>
              </w:rPr>
            </w:pPr>
          </w:p>
          <w:p w:rsidR="00303AAC" w:rsidRDefault="00303AAC">
            <w:pPr>
              <w:autoSpaceDE w:val="0"/>
              <w:autoSpaceDN w:val="0"/>
              <w:adjustRightInd w:val="0"/>
              <w:snapToGrid w:val="0"/>
              <w:rPr>
                <w:kern w:val="0"/>
                <w:szCs w:val="21"/>
              </w:rPr>
            </w:pPr>
          </w:p>
        </w:tc>
      </w:tr>
    </w:tbl>
    <w:p w:rsidR="00303AAC" w:rsidRDefault="00303AAC">
      <w:pPr>
        <w:sectPr w:rsidR="00303AAC">
          <w:pgSz w:w="16838" w:h="11905" w:orient="landscape"/>
          <w:pgMar w:top="1531" w:right="1587" w:bottom="1531" w:left="1587" w:header="851" w:footer="1077" w:gutter="0"/>
          <w:cols w:space="0"/>
          <w:docGrid w:linePitch="312"/>
        </w:sectPr>
      </w:pPr>
    </w:p>
    <w:p w:rsidR="00303AAC" w:rsidRDefault="00F851C8">
      <w:pPr>
        <w:pStyle w:val="af1"/>
        <w:jc w:val="center"/>
        <w:outlineLvl w:val="0"/>
        <w:rPr>
          <w:rFonts w:ascii="Times New Roman" w:eastAsia="黑体" w:hAnsi="Times New Roman"/>
          <w:snapToGrid w:val="0"/>
          <w:sz w:val="30"/>
          <w:szCs w:val="30"/>
        </w:rPr>
      </w:pPr>
      <w:r>
        <w:rPr>
          <w:rFonts w:ascii="Times New Roman" w:eastAsia="黑体" w:hAnsi="Times New Roman" w:hint="eastAsia"/>
          <w:snapToGrid w:val="0"/>
          <w:sz w:val="30"/>
          <w:szCs w:val="30"/>
        </w:rPr>
        <w:lastRenderedPageBreak/>
        <w:t>二、建设项目工程分析</w:t>
      </w:r>
    </w:p>
    <w:tbl>
      <w:tblPr>
        <w:tblW w:w="90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696"/>
        <w:gridCol w:w="8365"/>
      </w:tblGrid>
      <w:tr w:rsidR="00303AAC">
        <w:trPr>
          <w:trHeight w:val="90"/>
          <w:jc w:val="center"/>
        </w:trPr>
        <w:tc>
          <w:tcPr>
            <w:tcW w:w="754" w:type="dxa"/>
            <w:vAlign w:val="center"/>
          </w:tcPr>
          <w:p w:rsidR="00303AAC" w:rsidRDefault="00F851C8">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307" w:type="dxa"/>
          </w:tcPr>
          <w:p w:rsidR="00303AAC" w:rsidRDefault="00F851C8">
            <w:pPr>
              <w:spacing w:line="480" w:lineRule="exact"/>
              <w:ind w:firstLineChars="200" w:firstLine="482"/>
              <w:rPr>
                <w:b/>
                <w:bCs/>
                <w:sz w:val="24"/>
              </w:rPr>
            </w:pPr>
            <w:r>
              <w:rPr>
                <w:rFonts w:hint="eastAsia"/>
                <w:b/>
                <w:bCs/>
                <w:sz w:val="24"/>
              </w:rPr>
              <w:t>一、本</w:t>
            </w:r>
            <w:r>
              <w:rPr>
                <w:b/>
                <w:bCs/>
                <w:sz w:val="24"/>
              </w:rPr>
              <w:t>项目概况</w:t>
            </w:r>
          </w:p>
          <w:p w:rsidR="00303AAC" w:rsidRDefault="00F851C8">
            <w:pPr>
              <w:autoSpaceDE w:val="0"/>
              <w:autoSpaceDN w:val="0"/>
              <w:adjustRightInd w:val="0"/>
              <w:spacing w:line="480" w:lineRule="exact"/>
              <w:ind w:firstLineChars="200" w:firstLine="480"/>
              <w:rPr>
                <w:sz w:val="24"/>
              </w:rPr>
            </w:pPr>
            <w:r>
              <w:rPr>
                <w:sz w:val="24"/>
              </w:rPr>
              <w:t>1</w:t>
            </w:r>
            <w:r>
              <w:rPr>
                <w:sz w:val="24"/>
              </w:rPr>
              <w:t>、项目名称：</w:t>
            </w:r>
            <w:r>
              <w:rPr>
                <w:rFonts w:hint="eastAsia"/>
                <w:sz w:val="24"/>
              </w:rPr>
              <w:t>遵化市鑫驰环保科技有限公司年产</w:t>
            </w:r>
            <w:r>
              <w:rPr>
                <w:rFonts w:hint="eastAsia"/>
                <w:sz w:val="24"/>
              </w:rPr>
              <w:t>50</w:t>
            </w:r>
            <w:r>
              <w:rPr>
                <w:rFonts w:hint="eastAsia"/>
                <w:sz w:val="24"/>
              </w:rPr>
              <w:t>万吨绿色环保高性能胶凝材料项目</w:t>
            </w:r>
          </w:p>
          <w:p w:rsidR="00303AAC" w:rsidRDefault="00F851C8">
            <w:pPr>
              <w:autoSpaceDE w:val="0"/>
              <w:autoSpaceDN w:val="0"/>
              <w:adjustRightInd w:val="0"/>
              <w:spacing w:line="480" w:lineRule="exact"/>
              <w:ind w:firstLineChars="200" w:firstLine="480"/>
              <w:rPr>
                <w:sz w:val="24"/>
              </w:rPr>
            </w:pPr>
            <w:r>
              <w:rPr>
                <w:sz w:val="24"/>
              </w:rPr>
              <w:t>2</w:t>
            </w:r>
            <w:r>
              <w:rPr>
                <w:sz w:val="24"/>
              </w:rPr>
              <w:t>、建设单位：</w:t>
            </w:r>
            <w:r>
              <w:rPr>
                <w:rFonts w:hint="eastAsia"/>
                <w:sz w:val="24"/>
              </w:rPr>
              <w:t>遵化市鑫驰环保科技有限公司</w:t>
            </w:r>
          </w:p>
          <w:p w:rsidR="00303AAC" w:rsidRDefault="00F851C8">
            <w:pPr>
              <w:autoSpaceDE w:val="0"/>
              <w:autoSpaceDN w:val="0"/>
              <w:adjustRightInd w:val="0"/>
              <w:spacing w:line="480" w:lineRule="exact"/>
              <w:ind w:firstLineChars="200" w:firstLine="480"/>
              <w:rPr>
                <w:sz w:val="24"/>
              </w:rPr>
            </w:pPr>
            <w:r>
              <w:rPr>
                <w:sz w:val="24"/>
              </w:rPr>
              <w:t>3</w:t>
            </w:r>
            <w:r>
              <w:rPr>
                <w:sz w:val="24"/>
              </w:rPr>
              <w:t>、建设性质：</w:t>
            </w:r>
            <w:r>
              <w:rPr>
                <w:rFonts w:hint="eastAsia"/>
                <w:sz w:val="24"/>
              </w:rPr>
              <w:t>新建</w:t>
            </w:r>
          </w:p>
          <w:p w:rsidR="00303AAC" w:rsidRDefault="00F851C8">
            <w:pPr>
              <w:spacing w:line="480" w:lineRule="exact"/>
              <w:ind w:firstLineChars="200" w:firstLine="480"/>
            </w:pPr>
            <w:r>
              <w:rPr>
                <w:rFonts w:hint="eastAsia"/>
                <w:sz w:val="24"/>
              </w:rPr>
              <w:t>4</w:t>
            </w:r>
            <w:r>
              <w:rPr>
                <w:rFonts w:hint="eastAsia"/>
                <w:sz w:val="24"/>
              </w:rPr>
              <w:t>、建设内容和规模：项目占地面积</w:t>
            </w:r>
            <w:r>
              <w:rPr>
                <w:rFonts w:hint="eastAsia"/>
                <w:sz w:val="24"/>
              </w:rPr>
              <w:t>10</w:t>
            </w:r>
            <w:r>
              <w:rPr>
                <w:rFonts w:hint="eastAsia"/>
                <w:sz w:val="24"/>
              </w:rPr>
              <w:t>亩，总建筑面积</w:t>
            </w:r>
            <w:r>
              <w:rPr>
                <w:rFonts w:hint="eastAsia"/>
                <w:sz w:val="24"/>
              </w:rPr>
              <w:t>2100</w:t>
            </w:r>
            <w:r>
              <w:rPr>
                <w:rFonts w:hint="eastAsia"/>
                <w:sz w:val="24"/>
              </w:rPr>
              <w:t>平方米。主要建设办公用房、原材料及处置车间、生产车间、成品库及配套附属设施。工艺流程</w:t>
            </w:r>
            <w:r>
              <w:rPr>
                <w:rFonts w:hint="eastAsia"/>
                <w:sz w:val="24"/>
              </w:rPr>
              <w:t>：</w:t>
            </w:r>
            <w:r>
              <w:rPr>
                <w:rFonts w:hint="eastAsia"/>
                <w:sz w:val="24"/>
              </w:rPr>
              <w:t>原料</w:t>
            </w:r>
            <w:r>
              <w:rPr>
                <w:rFonts w:hint="eastAsia"/>
                <w:sz w:val="24"/>
              </w:rPr>
              <w:t>（</w:t>
            </w:r>
            <w:r>
              <w:rPr>
                <w:rFonts w:hint="eastAsia"/>
                <w:sz w:val="24"/>
              </w:rPr>
              <w:t>采用非危险工业固体废弃物</w:t>
            </w:r>
            <w:r>
              <w:rPr>
                <w:rFonts w:hint="eastAsia"/>
                <w:sz w:val="24"/>
              </w:rPr>
              <w:t>：</w:t>
            </w:r>
            <w:r>
              <w:rPr>
                <w:rFonts w:hint="eastAsia"/>
                <w:sz w:val="24"/>
              </w:rPr>
              <w:t>钢渣</w:t>
            </w:r>
            <w:r>
              <w:rPr>
                <w:rFonts w:hint="eastAsia"/>
                <w:sz w:val="24"/>
              </w:rPr>
              <w:t>）</w:t>
            </w:r>
            <w:r>
              <w:rPr>
                <w:rFonts w:hint="eastAsia"/>
                <w:sz w:val="24"/>
              </w:rPr>
              <w:t>-</w:t>
            </w:r>
            <w:r>
              <w:rPr>
                <w:rFonts w:hint="eastAsia"/>
                <w:sz w:val="24"/>
              </w:rPr>
              <w:t>上料</w:t>
            </w:r>
            <w:r>
              <w:rPr>
                <w:rFonts w:hint="eastAsia"/>
                <w:sz w:val="24"/>
              </w:rPr>
              <w:t>-</w:t>
            </w:r>
            <w:r>
              <w:rPr>
                <w:rFonts w:hint="eastAsia"/>
                <w:sz w:val="24"/>
              </w:rPr>
              <w:t>破碎</w:t>
            </w:r>
            <w:r>
              <w:rPr>
                <w:rFonts w:hint="eastAsia"/>
                <w:sz w:val="24"/>
              </w:rPr>
              <w:t>-</w:t>
            </w:r>
            <w:r>
              <w:rPr>
                <w:rFonts w:hint="eastAsia"/>
                <w:sz w:val="24"/>
              </w:rPr>
              <w:t>筛分</w:t>
            </w:r>
            <w:r>
              <w:rPr>
                <w:rFonts w:hint="eastAsia"/>
                <w:sz w:val="24"/>
              </w:rPr>
              <w:t>-</w:t>
            </w:r>
            <w:r>
              <w:rPr>
                <w:rFonts w:hint="eastAsia"/>
                <w:sz w:val="24"/>
              </w:rPr>
              <w:t>粉碎</w:t>
            </w:r>
            <w:r>
              <w:rPr>
                <w:rFonts w:hint="eastAsia"/>
                <w:sz w:val="24"/>
              </w:rPr>
              <w:t>-</w:t>
            </w:r>
            <w:r>
              <w:rPr>
                <w:rFonts w:hint="eastAsia"/>
                <w:sz w:val="24"/>
              </w:rPr>
              <w:t>除铁</w:t>
            </w:r>
            <w:r>
              <w:rPr>
                <w:rFonts w:hint="eastAsia"/>
                <w:sz w:val="24"/>
              </w:rPr>
              <w:t>-</w:t>
            </w:r>
            <w:r>
              <w:rPr>
                <w:rFonts w:hint="eastAsia"/>
                <w:sz w:val="24"/>
              </w:rPr>
              <w:t>-</w:t>
            </w:r>
            <w:r>
              <w:rPr>
                <w:rFonts w:hint="eastAsia"/>
                <w:sz w:val="24"/>
              </w:rPr>
              <w:t>电烘干</w:t>
            </w:r>
            <w:r>
              <w:rPr>
                <w:rFonts w:hint="eastAsia"/>
                <w:sz w:val="24"/>
              </w:rPr>
              <w:t>-</w:t>
            </w:r>
            <w:r>
              <w:rPr>
                <w:rFonts w:hint="eastAsia"/>
                <w:sz w:val="24"/>
              </w:rPr>
              <w:t>计量入料</w:t>
            </w:r>
            <w:r>
              <w:rPr>
                <w:rFonts w:hint="eastAsia"/>
                <w:sz w:val="24"/>
              </w:rPr>
              <w:t>（</w:t>
            </w:r>
            <w:r>
              <w:rPr>
                <w:rFonts w:hint="eastAsia"/>
                <w:sz w:val="24"/>
              </w:rPr>
              <w:t>添加：</w:t>
            </w:r>
            <w:r>
              <w:rPr>
                <w:rFonts w:hint="eastAsia"/>
                <w:sz w:val="24"/>
              </w:rPr>
              <w:t>水渣</w:t>
            </w:r>
            <w:r>
              <w:rPr>
                <w:rFonts w:hint="eastAsia"/>
                <w:sz w:val="24"/>
              </w:rPr>
              <w:t>微</w:t>
            </w:r>
            <w:r>
              <w:rPr>
                <w:rFonts w:hint="eastAsia"/>
                <w:sz w:val="24"/>
              </w:rPr>
              <w:t>粉、水泥、粉煤灰、</w:t>
            </w:r>
            <w:r>
              <w:rPr>
                <w:rFonts w:hint="eastAsia"/>
                <w:sz w:val="24"/>
              </w:rPr>
              <w:t>添加剂</w:t>
            </w:r>
            <w:r>
              <w:rPr>
                <w:rFonts w:hint="eastAsia"/>
                <w:sz w:val="24"/>
              </w:rPr>
              <w:t>）</w:t>
            </w:r>
            <w:r>
              <w:rPr>
                <w:rFonts w:hint="eastAsia"/>
                <w:sz w:val="24"/>
              </w:rPr>
              <w:t>-</w:t>
            </w:r>
            <w:r>
              <w:rPr>
                <w:rFonts w:hint="eastAsia"/>
                <w:sz w:val="24"/>
              </w:rPr>
              <w:t>搅拌</w:t>
            </w:r>
            <w:r>
              <w:rPr>
                <w:rFonts w:hint="eastAsia"/>
                <w:sz w:val="24"/>
              </w:rPr>
              <w:t>混合</w:t>
            </w:r>
            <w:r>
              <w:rPr>
                <w:rFonts w:hint="eastAsia"/>
                <w:sz w:val="24"/>
              </w:rPr>
              <w:t>-</w:t>
            </w:r>
            <w:r>
              <w:rPr>
                <w:rFonts w:hint="eastAsia"/>
                <w:sz w:val="24"/>
              </w:rPr>
              <w:t>成品料仓</w:t>
            </w:r>
            <w:r>
              <w:rPr>
                <w:rFonts w:hint="eastAsia"/>
                <w:sz w:val="24"/>
              </w:rPr>
              <w:t>-</w:t>
            </w:r>
            <w:r>
              <w:rPr>
                <w:rFonts w:hint="eastAsia"/>
                <w:sz w:val="24"/>
              </w:rPr>
              <w:t>包装机袋装</w:t>
            </w:r>
            <w:r>
              <w:rPr>
                <w:rFonts w:hint="eastAsia"/>
                <w:sz w:val="24"/>
              </w:rPr>
              <w:t>-</w:t>
            </w:r>
            <w:r>
              <w:rPr>
                <w:rFonts w:hint="eastAsia"/>
                <w:sz w:val="24"/>
              </w:rPr>
              <w:t>成品转运。项目建成后年产</w:t>
            </w:r>
            <w:r>
              <w:rPr>
                <w:rFonts w:hint="eastAsia"/>
                <w:sz w:val="24"/>
              </w:rPr>
              <w:t>50</w:t>
            </w:r>
            <w:r>
              <w:rPr>
                <w:rFonts w:hint="eastAsia"/>
                <w:sz w:val="24"/>
              </w:rPr>
              <w:t>万吨绿色环保高性能胶凝材料。</w:t>
            </w:r>
          </w:p>
          <w:p w:rsidR="00303AAC" w:rsidRDefault="00F851C8">
            <w:pPr>
              <w:autoSpaceDE w:val="0"/>
              <w:autoSpaceDN w:val="0"/>
              <w:adjustRightInd w:val="0"/>
              <w:spacing w:line="480" w:lineRule="exact"/>
              <w:ind w:firstLineChars="200" w:firstLine="480"/>
              <w:rPr>
                <w:sz w:val="24"/>
              </w:rPr>
            </w:pPr>
            <w:r>
              <w:rPr>
                <w:rFonts w:hint="eastAsia"/>
                <w:sz w:val="24"/>
              </w:rPr>
              <w:t>5</w:t>
            </w:r>
            <w:r>
              <w:rPr>
                <w:rFonts w:hint="eastAsia"/>
                <w:sz w:val="24"/>
              </w:rPr>
              <w:t>、</w:t>
            </w:r>
            <w:r>
              <w:rPr>
                <w:sz w:val="24"/>
              </w:rPr>
              <w:t>项目建设内容一览表见</w:t>
            </w:r>
            <w:r>
              <w:rPr>
                <w:rFonts w:hint="eastAsia"/>
                <w:sz w:val="24"/>
              </w:rPr>
              <w:t>下表</w:t>
            </w:r>
            <w:r>
              <w:rPr>
                <w:sz w:val="24"/>
              </w:rPr>
              <w:t>。</w:t>
            </w:r>
          </w:p>
          <w:p w:rsidR="00303AAC" w:rsidRDefault="00F851C8">
            <w:pPr>
              <w:spacing w:line="480" w:lineRule="exact"/>
              <w:jc w:val="center"/>
              <w:rPr>
                <w:b/>
                <w:bCs/>
                <w:snapToGrid w:val="0"/>
                <w:kern w:val="0"/>
                <w:sz w:val="24"/>
                <w:lang w:val="zh-CN"/>
              </w:rPr>
            </w:pPr>
            <w:r>
              <w:rPr>
                <w:b/>
                <w:bCs/>
                <w:szCs w:val="21"/>
                <w:lang w:val="zh-CN"/>
              </w:rPr>
              <w:t>表</w:t>
            </w:r>
            <w:r>
              <w:rPr>
                <w:rFonts w:hint="eastAsia"/>
                <w:b/>
                <w:bCs/>
                <w:szCs w:val="21"/>
              </w:rPr>
              <w:t>5</w:t>
            </w:r>
            <w:r>
              <w:rPr>
                <w:rFonts w:hint="eastAsia"/>
                <w:b/>
                <w:bCs/>
                <w:szCs w:val="21"/>
              </w:rPr>
              <w:t>本项目</w:t>
            </w:r>
            <w:r>
              <w:rPr>
                <w:b/>
                <w:bCs/>
                <w:szCs w:val="21"/>
                <w:lang w:val="zh-CN"/>
              </w:rPr>
              <w:t>组成一览表</w:t>
            </w:r>
          </w:p>
          <w:tbl>
            <w:tblPr>
              <w:tblW w:w="8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03"/>
              <w:gridCol w:w="1692"/>
              <w:gridCol w:w="5624"/>
            </w:tblGrid>
            <w:tr w:rsidR="00303AAC">
              <w:trPr>
                <w:trHeight w:val="403"/>
              </w:trPr>
              <w:tc>
                <w:tcPr>
                  <w:tcW w:w="2495" w:type="dxa"/>
                  <w:gridSpan w:val="2"/>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工程名称</w:t>
                  </w:r>
                </w:p>
              </w:tc>
              <w:tc>
                <w:tcPr>
                  <w:tcW w:w="5624" w:type="dxa"/>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工程内容</w:t>
                  </w:r>
                </w:p>
              </w:tc>
            </w:tr>
            <w:tr w:rsidR="00303AAC">
              <w:trPr>
                <w:trHeight w:val="550"/>
              </w:trPr>
              <w:tc>
                <w:tcPr>
                  <w:tcW w:w="803" w:type="dxa"/>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主体工程</w:t>
                  </w:r>
                </w:p>
              </w:tc>
              <w:tc>
                <w:tcPr>
                  <w:tcW w:w="1692" w:type="dxa"/>
                  <w:vAlign w:val="center"/>
                </w:tcPr>
                <w:p w:rsidR="00303AAC" w:rsidRDefault="00F851C8">
                  <w:pPr>
                    <w:autoSpaceDE w:val="0"/>
                    <w:autoSpaceDN w:val="0"/>
                    <w:jc w:val="center"/>
                    <w:rPr>
                      <w:bCs/>
                      <w:snapToGrid w:val="0"/>
                      <w:kern w:val="0"/>
                      <w:szCs w:val="21"/>
                    </w:rPr>
                  </w:pPr>
                  <w:r>
                    <w:rPr>
                      <w:rFonts w:hint="eastAsia"/>
                      <w:szCs w:val="21"/>
                    </w:rPr>
                    <w:t>生产车间</w:t>
                  </w:r>
                </w:p>
              </w:tc>
              <w:tc>
                <w:tcPr>
                  <w:tcW w:w="5624" w:type="dxa"/>
                  <w:vAlign w:val="center"/>
                </w:tcPr>
                <w:p w:rsidR="00303AAC" w:rsidRDefault="00F851C8">
                  <w:pPr>
                    <w:autoSpaceDE w:val="0"/>
                    <w:autoSpaceDN w:val="0"/>
                    <w:jc w:val="center"/>
                    <w:rPr>
                      <w:szCs w:val="21"/>
                    </w:rPr>
                  </w:pPr>
                  <w:r>
                    <w:rPr>
                      <w:rFonts w:hint="eastAsia"/>
                      <w:bCs/>
                      <w:snapToGrid w:val="0"/>
                      <w:kern w:val="0"/>
                      <w:szCs w:val="21"/>
                    </w:rPr>
                    <w:t>建筑面积</w:t>
                  </w:r>
                  <w:r>
                    <w:rPr>
                      <w:rFonts w:hint="eastAsia"/>
                      <w:spacing w:val="-3"/>
                    </w:rPr>
                    <w:t>500</w:t>
                  </w:r>
                  <w:r>
                    <w:rPr>
                      <w:szCs w:val="21"/>
                    </w:rPr>
                    <w:t>m</w:t>
                  </w:r>
                  <w:r>
                    <w:rPr>
                      <w:szCs w:val="21"/>
                      <w:vertAlign w:val="superscript"/>
                    </w:rPr>
                    <w:t>2</w:t>
                  </w:r>
                  <w:r>
                    <w:rPr>
                      <w:szCs w:val="21"/>
                    </w:rPr>
                    <w:t>，</w:t>
                  </w:r>
                  <w:r>
                    <w:rPr>
                      <w:rFonts w:hint="eastAsia"/>
                      <w:szCs w:val="21"/>
                    </w:rPr>
                    <w:t>设置绿色环保高性能胶凝材料生产线</w:t>
                  </w:r>
                  <w:r>
                    <w:rPr>
                      <w:rFonts w:hint="eastAsia"/>
                      <w:szCs w:val="21"/>
                    </w:rPr>
                    <w:t>，呈斜条型布置</w:t>
                  </w:r>
                </w:p>
              </w:tc>
            </w:tr>
            <w:tr w:rsidR="00303AAC">
              <w:trPr>
                <w:trHeight w:val="412"/>
              </w:trPr>
              <w:tc>
                <w:tcPr>
                  <w:tcW w:w="803" w:type="dxa"/>
                  <w:vMerge w:val="restart"/>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储运工程</w:t>
                  </w:r>
                </w:p>
              </w:tc>
              <w:tc>
                <w:tcPr>
                  <w:tcW w:w="1692" w:type="dxa"/>
                  <w:vAlign w:val="center"/>
                </w:tcPr>
                <w:p w:rsidR="00303AAC" w:rsidRDefault="00F851C8">
                  <w:pPr>
                    <w:autoSpaceDE w:val="0"/>
                    <w:autoSpaceDN w:val="0"/>
                    <w:jc w:val="center"/>
                    <w:rPr>
                      <w:bCs/>
                      <w:snapToGrid w:val="0"/>
                      <w:kern w:val="0"/>
                      <w:szCs w:val="21"/>
                    </w:rPr>
                  </w:pPr>
                  <w:r>
                    <w:rPr>
                      <w:bCs/>
                      <w:snapToGrid w:val="0"/>
                      <w:kern w:val="0"/>
                      <w:szCs w:val="21"/>
                    </w:rPr>
                    <w:t>原料</w:t>
                  </w:r>
                  <w:r>
                    <w:rPr>
                      <w:rFonts w:hint="eastAsia"/>
                      <w:bCs/>
                      <w:snapToGrid w:val="0"/>
                      <w:kern w:val="0"/>
                      <w:szCs w:val="21"/>
                    </w:rPr>
                    <w:t>库</w:t>
                  </w:r>
                </w:p>
              </w:tc>
              <w:tc>
                <w:tcPr>
                  <w:tcW w:w="5624"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建筑面积</w:t>
                  </w:r>
                  <w:r>
                    <w:rPr>
                      <w:rFonts w:hint="eastAsia"/>
                      <w:bCs/>
                      <w:snapToGrid w:val="0"/>
                      <w:kern w:val="0"/>
                      <w:szCs w:val="21"/>
                    </w:rPr>
                    <w:t>11</w:t>
                  </w:r>
                  <w:r>
                    <w:rPr>
                      <w:rFonts w:hint="eastAsia"/>
                      <w:bCs/>
                      <w:snapToGrid w:val="0"/>
                      <w:kern w:val="0"/>
                      <w:szCs w:val="21"/>
                    </w:rPr>
                    <w:t>00</w:t>
                  </w:r>
                  <w:r>
                    <w:rPr>
                      <w:bCs/>
                      <w:snapToGrid w:val="0"/>
                      <w:kern w:val="0"/>
                      <w:szCs w:val="21"/>
                    </w:rPr>
                    <w:t>m</w:t>
                  </w:r>
                  <w:r>
                    <w:rPr>
                      <w:bCs/>
                      <w:snapToGrid w:val="0"/>
                      <w:kern w:val="0"/>
                      <w:szCs w:val="21"/>
                      <w:vertAlign w:val="superscript"/>
                    </w:rPr>
                    <w:t>2</w:t>
                  </w:r>
                  <w:r>
                    <w:rPr>
                      <w:bCs/>
                      <w:snapToGrid w:val="0"/>
                      <w:kern w:val="0"/>
                      <w:szCs w:val="21"/>
                    </w:rPr>
                    <w:t>，</w:t>
                  </w:r>
                  <w:r>
                    <w:rPr>
                      <w:rFonts w:hint="eastAsia"/>
                      <w:bCs/>
                      <w:snapToGrid w:val="0"/>
                      <w:kern w:val="0"/>
                      <w:szCs w:val="21"/>
                    </w:rPr>
                    <w:t>用</w:t>
                  </w:r>
                  <w:r>
                    <w:rPr>
                      <w:rFonts w:hint="eastAsia"/>
                      <w:bCs/>
                      <w:snapToGrid w:val="0"/>
                      <w:kern w:val="0"/>
                      <w:szCs w:val="21"/>
                    </w:rPr>
                    <w:t>于</w:t>
                  </w:r>
                  <w:r>
                    <w:rPr>
                      <w:rFonts w:hint="eastAsia"/>
                      <w:bCs/>
                      <w:snapToGrid w:val="0"/>
                      <w:kern w:val="0"/>
                      <w:szCs w:val="21"/>
                    </w:rPr>
                    <w:t>储存项目原料</w:t>
                  </w:r>
                </w:p>
              </w:tc>
            </w:tr>
            <w:tr w:rsidR="00303AAC">
              <w:trPr>
                <w:trHeight w:val="412"/>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成品库</w:t>
                  </w:r>
                </w:p>
              </w:tc>
              <w:tc>
                <w:tcPr>
                  <w:tcW w:w="5624"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建筑面积</w:t>
                  </w:r>
                  <w:r>
                    <w:rPr>
                      <w:rFonts w:hint="eastAsia"/>
                      <w:bCs/>
                      <w:snapToGrid w:val="0"/>
                      <w:kern w:val="0"/>
                      <w:szCs w:val="21"/>
                    </w:rPr>
                    <w:t>4</w:t>
                  </w:r>
                  <w:r>
                    <w:rPr>
                      <w:rFonts w:hint="eastAsia"/>
                      <w:bCs/>
                      <w:snapToGrid w:val="0"/>
                      <w:kern w:val="0"/>
                      <w:szCs w:val="21"/>
                    </w:rPr>
                    <w:t>00</w:t>
                  </w:r>
                  <w:r>
                    <w:rPr>
                      <w:bCs/>
                      <w:snapToGrid w:val="0"/>
                      <w:kern w:val="0"/>
                      <w:szCs w:val="21"/>
                    </w:rPr>
                    <w:t>m</w:t>
                  </w:r>
                  <w:r>
                    <w:rPr>
                      <w:bCs/>
                      <w:snapToGrid w:val="0"/>
                      <w:kern w:val="0"/>
                      <w:szCs w:val="21"/>
                      <w:vertAlign w:val="superscript"/>
                    </w:rPr>
                    <w:t>2</w:t>
                  </w:r>
                  <w:r>
                    <w:rPr>
                      <w:bCs/>
                      <w:snapToGrid w:val="0"/>
                      <w:kern w:val="0"/>
                      <w:szCs w:val="21"/>
                    </w:rPr>
                    <w:t>，</w:t>
                  </w:r>
                  <w:r>
                    <w:rPr>
                      <w:rFonts w:hint="eastAsia"/>
                      <w:bCs/>
                      <w:snapToGrid w:val="0"/>
                      <w:kern w:val="0"/>
                      <w:szCs w:val="21"/>
                    </w:rPr>
                    <w:t>用</w:t>
                  </w:r>
                  <w:r>
                    <w:rPr>
                      <w:rFonts w:hint="eastAsia"/>
                      <w:bCs/>
                      <w:snapToGrid w:val="0"/>
                      <w:kern w:val="0"/>
                      <w:szCs w:val="21"/>
                    </w:rPr>
                    <w:t>于</w:t>
                  </w:r>
                  <w:r>
                    <w:rPr>
                      <w:rFonts w:hint="eastAsia"/>
                      <w:bCs/>
                      <w:snapToGrid w:val="0"/>
                      <w:kern w:val="0"/>
                      <w:szCs w:val="21"/>
                    </w:rPr>
                    <w:t>储存项目成品</w:t>
                  </w:r>
                </w:p>
              </w:tc>
            </w:tr>
            <w:tr w:rsidR="00303AAC">
              <w:trPr>
                <w:trHeight w:val="483"/>
              </w:trPr>
              <w:tc>
                <w:tcPr>
                  <w:tcW w:w="803" w:type="dxa"/>
                  <w:vMerge w:val="restart"/>
                  <w:vAlign w:val="center"/>
                </w:tcPr>
                <w:p w:rsidR="00303AAC" w:rsidRDefault="00F851C8">
                  <w:pPr>
                    <w:autoSpaceDE w:val="0"/>
                    <w:autoSpaceDN w:val="0"/>
                    <w:jc w:val="center"/>
                    <w:rPr>
                      <w:bCs/>
                      <w:snapToGrid w:val="0"/>
                      <w:kern w:val="0"/>
                      <w:szCs w:val="21"/>
                      <w:lang w:val="zh-CN"/>
                    </w:rPr>
                  </w:pPr>
                  <w:r>
                    <w:rPr>
                      <w:bCs/>
                      <w:snapToGrid w:val="0"/>
                      <w:kern w:val="0"/>
                      <w:szCs w:val="21"/>
                    </w:rPr>
                    <w:t>辅助</w:t>
                  </w:r>
                  <w:r>
                    <w:rPr>
                      <w:bCs/>
                      <w:snapToGrid w:val="0"/>
                      <w:kern w:val="0"/>
                      <w:szCs w:val="21"/>
                      <w:lang w:val="zh-CN"/>
                    </w:rPr>
                    <w:t>工程</w:t>
                  </w:r>
                </w:p>
              </w:tc>
              <w:tc>
                <w:tcPr>
                  <w:tcW w:w="1692"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办公室</w:t>
                  </w:r>
                </w:p>
              </w:tc>
              <w:tc>
                <w:tcPr>
                  <w:tcW w:w="5624"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1F</w:t>
                  </w:r>
                  <w:r>
                    <w:rPr>
                      <w:rFonts w:hint="eastAsia"/>
                      <w:bCs/>
                      <w:snapToGrid w:val="0"/>
                      <w:kern w:val="0"/>
                      <w:szCs w:val="21"/>
                    </w:rPr>
                    <w:t>，</w:t>
                  </w:r>
                  <w:r>
                    <w:rPr>
                      <w:bCs/>
                      <w:snapToGrid w:val="0"/>
                      <w:kern w:val="0"/>
                      <w:szCs w:val="21"/>
                    </w:rPr>
                    <w:t>建筑面积</w:t>
                  </w:r>
                  <w:r>
                    <w:rPr>
                      <w:rFonts w:hint="eastAsia"/>
                      <w:bCs/>
                      <w:snapToGrid w:val="0"/>
                      <w:kern w:val="0"/>
                      <w:szCs w:val="21"/>
                    </w:rPr>
                    <w:t>1</w:t>
                  </w:r>
                  <w:r>
                    <w:rPr>
                      <w:rFonts w:hint="eastAsia"/>
                      <w:bCs/>
                      <w:snapToGrid w:val="0"/>
                      <w:kern w:val="0"/>
                      <w:szCs w:val="21"/>
                    </w:rPr>
                    <w:t>00</w:t>
                  </w:r>
                  <w:r>
                    <w:rPr>
                      <w:szCs w:val="21"/>
                    </w:rPr>
                    <w:t>m</w:t>
                  </w:r>
                  <w:r>
                    <w:rPr>
                      <w:szCs w:val="21"/>
                      <w:vertAlign w:val="superscript"/>
                    </w:rPr>
                    <w:t>2</w:t>
                  </w:r>
                  <w:r>
                    <w:rPr>
                      <w:szCs w:val="21"/>
                    </w:rPr>
                    <w:t>，</w:t>
                  </w:r>
                  <w:r>
                    <w:rPr>
                      <w:rFonts w:hint="eastAsia"/>
                      <w:szCs w:val="21"/>
                    </w:rPr>
                    <w:t>用于办公</w:t>
                  </w:r>
                </w:p>
              </w:tc>
            </w:tr>
            <w:tr w:rsidR="00303AAC">
              <w:trPr>
                <w:trHeight w:val="388"/>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bCs/>
                      <w:snapToGrid w:val="0"/>
                      <w:kern w:val="0"/>
                      <w:szCs w:val="21"/>
                    </w:rPr>
                    <w:t>危废间</w:t>
                  </w:r>
                </w:p>
              </w:tc>
              <w:tc>
                <w:tcPr>
                  <w:tcW w:w="5624" w:type="dxa"/>
                  <w:vAlign w:val="center"/>
                </w:tcPr>
                <w:p w:rsidR="00303AAC" w:rsidRDefault="00F851C8">
                  <w:pPr>
                    <w:autoSpaceDE w:val="0"/>
                    <w:autoSpaceDN w:val="0"/>
                    <w:jc w:val="center"/>
                    <w:rPr>
                      <w:bCs/>
                      <w:snapToGrid w:val="0"/>
                      <w:kern w:val="0"/>
                      <w:szCs w:val="21"/>
                    </w:rPr>
                  </w:pPr>
                  <w:r>
                    <w:rPr>
                      <w:bCs/>
                      <w:snapToGrid w:val="0"/>
                      <w:kern w:val="0"/>
                      <w:szCs w:val="21"/>
                    </w:rPr>
                    <w:t>位于</w:t>
                  </w:r>
                  <w:r>
                    <w:rPr>
                      <w:rFonts w:hint="eastAsia"/>
                      <w:bCs/>
                      <w:snapToGrid w:val="0"/>
                      <w:kern w:val="0"/>
                      <w:szCs w:val="21"/>
                    </w:rPr>
                    <w:t>成品库</w:t>
                  </w:r>
                  <w:r>
                    <w:rPr>
                      <w:rFonts w:hint="eastAsia"/>
                      <w:bCs/>
                      <w:snapToGrid w:val="0"/>
                      <w:kern w:val="0"/>
                      <w:szCs w:val="21"/>
                    </w:rPr>
                    <w:t>东侧</w:t>
                  </w:r>
                  <w:r>
                    <w:rPr>
                      <w:bCs/>
                      <w:snapToGrid w:val="0"/>
                      <w:kern w:val="0"/>
                      <w:szCs w:val="21"/>
                    </w:rPr>
                    <w:t>，占地面积</w:t>
                  </w:r>
                  <w:r>
                    <w:rPr>
                      <w:rFonts w:hint="eastAsia"/>
                      <w:bCs/>
                      <w:snapToGrid w:val="0"/>
                      <w:kern w:val="0"/>
                      <w:szCs w:val="21"/>
                    </w:rPr>
                    <w:t>10</w:t>
                  </w:r>
                  <w:r>
                    <w:rPr>
                      <w:bCs/>
                      <w:snapToGrid w:val="0"/>
                      <w:kern w:val="0"/>
                      <w:szCs w:val="21"/>
                    </w:rPr>
                    <w:t>m</w:t>
                  </w:r>
                  <w:r>
                    <w:rPr>
                      <w:bCs/>
                      <w:snapToGrid w:val="0"/>
                      <w:kern w:val="0"/>
                      <w:szCs w:val="21"/>
                      <w:vertAlign w:val="superscript"/>
                    </w:rPr>
                    <w:t>2</w:t>
                  </w:r>
                </w:p>
              </w:tc>
            </w:tr>
            <w:tr w:rsidR="00303AAC">
              <w:trPr>
                <w:trHeight w:val="416"/>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rFonts w:hint="eastAsia"/>
                      <w:bCs/>
                      <w:snapToGrid w:val="0"/>
                      <w:kern w:val="0"/>
                      <w:szCs w:val="21"/>
                    </w:rPr>
                    <w:t>一般固废暂存间</w:t>
                  </w:r>
                </w:p>
              </w:tc>
              <w:tc>
                <w:tcPr>
                  <w:tcW w:w="5624" w:type="dxa"/>
                  <w:vAlign w:val="center"/>
                </w:tcPr>
                <w:p w:rsidR="00303AAC" w:rsidRDefault="00F851C8">
                  <w:pPr>
                    <w:autoSpaceDE w:val="0"/>
                    <w:autoSpaceDN w:val="0"/>
                    <w:jc w:val="center"/>
                    <w:rPr>
                      <w:bCs/>
                      <w:snapToGrid w:val="0"/>
                      <w:kern w:val="0"/>
                      <w:szCs w:val="21"/>
                    </w:rPr>
                  </w:pPr>
                  <w:r>
                    <w:rPr>
                      <w:bCs/>
                      <w:snapToGrid w:val="0"/>
                      <w:kern w:val="0"/>
                      <w:szCs w:val="21"/>
                    </w:rPr>
                    <w:t>位于</w:t>
                  </w:r>
                  <w:r>
                    <w:rPr>
                      <w:rFonts w:hint="eastAsia"/>
                      <w:bCs/>
                      <w:snapToGrid w:val="0"/>
                      <w:kern w:val="0"/>
                      <w:szCs w:val="21"/>
                    </w:rPr>
                    <w:t>成品库</w:t>
                  </w:r>
                  <w:r>
                    <w:rPr>
                      <w:rFonts w:hint="eastAsia"/>
                      <w:bCs/>
                      <w:snapToGrid w:val="0"/>
                      <w:kern w:val="0"/>
                      <w:szCs w:val="21"/>
                    </w:rPr>
                    <w:t>东侧</w:t>
                  </w:r>
                  <w:r>
                    <w:rPr>
                      <w:bCs/>
                      <w:snapToGrid w:val="0"/>
                      <w:kern w:val="0"/>
                      <w:szCs w:val="21"/>
                    </w:rPr>
                    <w:t>，占地面积</w:t>
                  </w:r>
                  <w:r>
                    <w:rPr>
                      <w:rFonts w:hint="eastAsia"/>
                      <w:bCs/>
                      <w:snapToGrid w:val="0"/>
                      <w:kern w:val="0"/>
                      <w:szCs w:val="21"/>
                    </w:rPr>
                    <w:t>10</w:t>
                  </w:r>
                  <w:r>
                    <w:rPr>
                      <w:bCs/>
                      <w:snapToGrid w:val="0"/>
                      <w:kern w:val="0"/>
                      <w:szCs w:val="21"/>
                    </w:rPr>
                    <w:t>m</w:t>
                  </w:r>
                  <w:r>
                    <w:rPr>
                      <w:bCs/>
                      <w:snapToGrid w:val="0"/>
                      <w:kern w:val="0"/>
                      <w:szCs w:val="21"/>
                      <w:vertAlign w:val="superscript"/>
                    </w:rPr>
                    <w:t>2</w:t>
                  </w:r>
                </w:p>
              </w:tc>
            </w:tr>
            <w:tr w:rsidR="00303AAC">
              <w:trPr>
                <w:trHeight w:val="423"/>
              </w:trPr>
              <w:tc>
                <w:tcPr>
                  <w:tcW w:w="803" w:type="dxa"/>
                  <w:vMerge w:val="restart"/>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公用工程</w:t>
                  </w:r>
                </w:p>
              </w:tc>
              <w:tc>
                <w:tcPr>
                  <w:tcW w:w="1692" w:type="dxa"/>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供水</w:t>
                  </w:r>
                </w:p>
              </w:tc>
              <w:tc>
                <w:tcPr>
                  <w:tcW w:w="5624" w:type="dxa"/>
                  <w:vAlign w:val="center"/>
                </w:tcPr>
                <w:p w:rsidR="00303AAC" w:rsidRDefault="00F851C8">
                  <w:pPr>
                    <w:autoSpaceDE w:val="0"/>
                    <w:autoSpaceDN w:val="0"/>
                    <w:jc w:val="center"/>
                    <w:rPr>
                      <w:bCs/>
                      <w:snapToGrid w:val="0"/>
                      <w:kern w:val="0"/>
                      <w:szCs w:val="21"/>
                      <w:lang w:val="zh-CN"/>
                    </w:rPr>
                  </w:pPr>
                  <w:r>
                    <w:rPr>
                      <w:bCs/>
                      <w:snapToGrid w:val="0"/>
                      <w:kern w:val="0"/>
                      <w:szCs w:val="21"/>
                    </w:rPr>
                    <w:t>项目用</w:t>
                  </w:r>
                  <w:r>
                    <w:rPr>
                      <w:rFonts w:hint="eastAsia"/>
                      <w:bCs/>
                      <w:snapToGrid w:val="0"/>
                      <w:kern w:val="0"/>
                      <w:szCs w:val="21"/>
                    </w:rPr>
                    <w:t>水</w:t>
                  </w:r>
                  <w:r>
                    <w:rPr>
                      <w:rFonts w:hint="eastAsia"/>
                      <w:bCs/>
                      <w:snapToGrid w:val="0"/>
                      <w:kern w:val="0"/>
                      <w:szCs w:val="21"/>
                      <w:lang w:val="zh-CN"/>
                    </w:rPr>
                    <w:t>取自自来水管网</w:t>
                  </w:r>
                </w:p>
              </w:tc>
            </w:tr>
            <w:tr w:rsidR="00303AAC">
              <w:trPr>
                <w:trHeight w:val="575"/>
              </w:trPr>
              <w:tc>
                <w:tcPr>
                  <w:tcW w:w="803" w:type="dxa"/>
                  <w:vMerge/>
                  <w:vAlign w:val="center"/>
                </w:tcPr>
                <w:p w:rsidR="00303AAC" w:rsidRDefault="00303AAC">
                  <w:pPr>
                    <w:pStyle w:val="20"/>
                    <w:jc w:val="center"/>
                    <w:rPr>
                      <w:szCs w:val="21"/>
                      <w:lang w:val="zh-CN"/>
                    </w:rPr>
                  </w:pPr>
                </w:p>
              </w:tc>
              <w:tc>
                <w:tcPr>
                  <w:tcW w:w="1692" w:type="dxa"/>
                  <w:vAlign w:val="center"/>
                </w:tcPr>
                <w:p w:rsidR="00303AAC" w:rsidRDefault="00F851C8">
                  <w:pPr>
                    <w:autoSpaceDE w:val="0"/>
                    <w:autoSpaceDN w:val="0"/>
                    <w:jc w:val="center"/>
                    <w:rPr>
                      <w:bCs/>
                      <w:snapToGrid w:val="0"/>
                      <w:kern w:val="0"/>
                      <w:szCs w:val="21"/>
                      <w:lang w:val="zh-CN"/>
                    </w:rPr>
                  </w:pPr>
                  <w:r>
                    <w:rPr>
                      <w:bCs/>
                      <w:snapToGrid w:val="0"/>
                      <w:kern w:val="0"/>
                      <w:szCs w:val="21"/>
                      <w:lang w:val="zh-CN"/>
                    </w:rPr>
                    <w:t>排水</w:t>
                  </w:r>
                </w:p>
              </w:tc>
              <w:tc>
                <w:tcPr>
                  <w:tcW w:w="5624" w:type="dxa"/>
                  <w:vAlign w:val="center"/>
                </w:tcPr>
                <w:p w:rsidR="00303AAC" w:rsidRDefault="00F851C8">
                  <w:pPr>
                    <w:autoSpaceDE w:val="0"/>
                    <w:autoSpaceDN w:val="0"/>
                    <w:jc w:val="center"/>
                    <w:rPr>
                      <w:bCs/>
                      <w:snapToGrid w:val="0"/>
                      <w:kern w:val="0"/>
                      <w:szCs w:val="21"/>
                      <w:lang w:val="zh-CN"/>
                    </w:rPr>
                  </w:pPr>
                  <w:r>
                    <w:rPr>
                      <w:szCs w:val="21"/>
                    </w:rPr>
                    <w:t>本项目</w:t>
                  </w:r>
                  <w:r>
                    <w:rPr>
                      <w:rFonts w:hint="eastAsia"/>
                      <w:szCs w:val="21"/>
                    </w:rPr>
                    <w:t>车辆清洗废水循环使用，不外排；抑尘用水直接挥发，不外排；生活污水直接泼洒抑尘，不外排</w:t>
                  </w:r>
                </w:p>
              </w:tc>
            </w:tr>
            <w:tr w:rsidR="00303AAC">
              <w:trPr>
                <w:trHeight w:val="467"/>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bCs/>
                      <w:snapToGrid w:val="0"/>
                      <w:kern w:val="0"/>
                      <w:szCs w:val="21"/>
                    </w:rPr>
                    <w:t>供电</w:t>
                  </w:r>
                </w:p>
              </w:tc>
              <w:tc>
                <w:tcPr>
                  <w:tcW w:w="5624" w:type="dxa"/>
                  <w:vAlign w:val="center"/>
                </w:tcPr>
                <w:p w:rsidR="00303AAC" w:rsidRDefault="00F851C8">
                  <w:pPr>
                    <w:jc w:val="center"/>
                    <w:rPr>
                      <w:bCs/>
                      <w:snapToGrid w:val="0"/>
                      <w:kern w:val="0"/>
                      <w:szCs w:val="21"/>
                    </w:rPr>
                  </w:pPr>
                  <w:r>
                    <w:rPr>
                      <w:bCs/>
                      <w:snapToGrid w:val="0"/>
                      <w:kern w:val="0"/>
                      <w:szCs w:val="21"/>
                    </w:rPr>
                    <w:t>项目用电由当地供电管网提供</w:t>
                  </w:r>
                </w:p>
              </w:tc>
            </w:tr>
            <w:tr w:rsidR="00303AAC">
              <w:trPr>
                <w:trHeight w:val="439"/>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bCs/>
                      <w:snapToGrid w:val="0"/>
                      <w:kern w:val="0"/>
                      <w:szCs w:val="21"/>
                    </w:rPr>
                    <w:t>供暖</w:t>
                  </w:r>
                </w:p>
              </w:tc>
              <w:tc>
                <w:tcPr>
                  <w:tcW w:w="5624" w:type="dxa"/>
                  <w:vAlign w:val="center"/>
                </w:tcPr>
                <w:p w:rsidR="00303AAC" w:rsidRDefault="00F851C8">
                  <w:pPr>
                    <w:autoSpaceDE w:val="0"/>
                    <w:autoSpaceDN w:val="0"/>
                    <w:jc w:val="center"/>
                    <w:rPr>
                      <w:bCs/>
                      <w:snapToGrid w:val="0"/>
                      <w:kern w:val="0"/>
                      <w:szCs w:val="21"/>
                    </w:rPr>
                  </w:pPr>
                  <w:r>
                    <w:rPr>
                      <w:bCs/>
                      <w:snapToGrid w:val="0"/>
                      <w:kern w:val="0"/>
                      <w:szCs w:val="21"/>
                    </w:rPr>
                    <w:t>生产车间不供热</w:t>
                  </w:r>
                  <w:r>
                    <w:rPr>
                      <w:szCs w:val="21"/>
                    </w:rPr>
                    <w:t>，办公室采暖采用分体空调</w:t>
                  </w:r>
                </w:p>
              </w:tc>
            </w:tr>
            <w:tr w:rsidR="00303AAC">
              <w:trPr>
                <w:trHeight w:val="419"/>
              </w:trPr>
              <w:tc>
                <w:tcPr>
                  <w:tcW w:w="803" w:type="dxa"/>
                  <w:vMerge w:val="restart"/>
                  <w:vAlign w:val="center"/>
                </w:tcPr>
                <w:p w:rsidR="00303AAC" w:rsidRDefault="00F851C8">
                  <w:pPr>
                    <w:autoSpaceDE w:val="0"/>
                    <w:autoSpaceDN w:val="0"/>
                    <w:jc w:val="center"/>
                    <w:rPr>
                      <w:bCs/>
                      <w:snapToGrid w:val="0"/>
                      <w:kern w:val="0"/>
                      <w:szCs w:val="21"/>
                    </w:rPr>
                  </w:pPr>
                  <w:r>
                    <w:rPr>
                      <w:bCs/>
                      <w:snapToGrid w:val="0"/>
                      <w:kern w:val="0"/>
                      <w:szCs w:val="21"/>
                    </w:rPr>
                    <w:t>环保工程</w:t>
                  </w:r>
                </w:p>
              </w:tc>
              <w:tc>
                <w:tcPr>
                  <w:tcW w:w="1692" w:type="dxa"/>
                  <w:vAlign w:val="center"/>
                </w:tcPr>
                <w:p w:rsidR="00303AAC" w:rsidRDefault="00F851C8">
                  <w:pPr>
                    <w:pStyle w:val="20"/>
                    <w:spacing w:after="0"/>
                    <w:ind w:leftChars="0" w:left="0" w:firstLine="0"/>
                    <w:jc w:val="center"/>
                    <w:rPr>
                      <w:bCs/>
                      <w:snapToGrid w:val="0"/>
                      <w:szCs w:val="21"/>
                      <w:highlight w:val="yellow"/>
                    </w:rPr>
                  </w:pPr>
                  <w:r>
                    <w:rPr>
                      <w:bCs/>
                      <w:snapToGrid w:val="0"/>
                      <w:szCs w:val="21"/>
                    </w:rPr>
                    <w:t>废气</w:t>
                  </w:r>
                </w:p>
              </w:tc>
              <w:tc>
                <w:tcPr>
                  <w:tcW w:w="5624" w:type="dxa"/>
                  <w:vAlign w:val="center"/>
                </w:tcPr>
                <w:p w:rsidR="00303AAC" w:rsidRDefault="00F851C8">
                  <w:pPr>
                    <w:widowControl/>
                    <w:jc w:val="center"/>
                    <w:rPr>
                      <w:bCs/>
                      <w:snapToGrid w:val="0"/>
                      <w:kern w:val="0"/>
                      <w:szCs w:val="21"/>
                    </w:rPr>
                  </w:pPr>
                  <w:r>
                    <w:rPr>
                      <w:rFonts w:hint="eastAsia"/>
                      <w:szCs w:val="21"/>
                    </w:rPr>
                    <w:t>入料、一次</w:t>
                  </w:r>
                  <w:r>
                    <w:rPr>
                      <w:rFonts w:hint="eastAsia"/>
                      <w:szCs w:val="21"/>
                    </w:rPr>
                    <w:t>破碎、</w:t>
                  </w:r>
                  <w:r>
                    <w:rPr>
                      <w:rFonts w:hint="eastAsia"/>
                      <w:szCs w:val="21"/>
                    </w:rPr>
                    <w:t>二次破碎</w:t>
                  </w:r>
                  <w:r>
                    <w:rPr>
                      <w:rFonts w:hint="eastAsia"/>
                      <w:szCs w:val="21"/>
                    </w:rPr>
                    <w:t>、</w:t>
                  </w:r>
                  <w:r>
                    <w:rPr>
                      <w:rFonts w:hint="eastAsia"/>
                      <w:szCs w:val="21"/>
                    </w:rPr>
                    <w:t>筛分、除铁、粉碎、电烘干、</w:t>
                  </w:r>
                  <w:r>
                    <w:rPr>
                      <w:rFonts w:hint="eastAsia"/>
                      <w:szCs w:val="21"/>
                    </w:rPr>
                    <w:t>进出料仓</w:t>
                  </w:r>
                  <w:r>
                    <w:rPr>
                      <w:rFonts w:hint="eastAsia"/>
                      <w:szCs w:val="21"/>
                    </w:rPr>
                    <w:t>、计量、搅拌、散装成品入罐车、包装、袋装成品装车</w:t>
                  </w:r>
                  <w:r>
                    <w:rPr>
                      <w:rFonts w:hint="eastAsia"/>
                      <w:szCs w:val="21"/>
                    </w:rPr>
                    <w:t>过程废气经管道或者集气罩引入</w:t>
                  </w:r>
                  <w:r>
                    <w:rPr>
                      <w:rFonts w:hint="eastAsia"/>
                      <w:szCs w:val="21"/>
                    </w:rPr>
                    <w:t>1#</w:t>
                  </w:r>
                  <w:r>
                    <w:rPr>
                      <w:rFonts w:hint="eastAsia"/>
                      <w:szCs w:val="21"/>
                    </w:rPr>
                    <w:t>脉冲布袋除尘器处理</w:t>
                  </w:r>
                  <w:r>
                    <w:rPr>
                      <w:rFonts w:hint="eastAsia"/>
                      <w:szCs w:val="21"/>
                    </w:rPr>
                    <w:t>（风量为</w:t>
                  </w:r>
                  <w:r>
                    <w:rPr>
                      <w:rFonts w:hint="eastAsia"/>
                      <w:szCs w:val="21"/>
                    </w:rPr>
                    <w:t>100000m</w:t>
                  </w:r>
                  <w:r>
                    <w:rPr>
                      <w:rFonts w:hint="eastAsia"/>
                      <w:szCs w:val="21"/>
                      <w:vertAlign w:val="superscript"/>
                    </w:rPr>
                    <w:t>3</w:t>
                  </w:r>
                  <w:r>
                    <w:rPr>
                      <w:rFonts w:hint="eastAsia"/>
                      <w:szCs w:val="21"/>
                    </w:rPr>
                    <w:t>/h</w:t>
                  </w:r>
                  <w:r>
                    <w:rPr>
                      <w:rFonts w:hint="eastAsia"/>
                      <w:szCs w:val="21"/>
                    </w:rPr>
                    <w:t>，过滤面积为</w:t>
                  </w:r>
                  <w:r>
                    <w:rPr>
                      <w:rFonts w:hint="eastAsia"/>
                      <w:szCs w:val="21"/>
                    </w:rPr>
                    <w:t>1320m</w:t>
                  </w:r>
                  <w:r>
                    <w:rPr>
                      <w:rFonts w:hint="eastAsia"/>
                      <w:szCs w:val="21"/>
                      <w:vertAlign w:val="superscript"/>
                    </w:rPr>
                    <w:t>2</w:t>
                  </w:r>
                  <w:r>
                    <w:rPr>
                      <w:rFonts w:hint="eastAsia"/>
                      <w:szCs w:val="21"/>
                    </w:rPr>
                    <w:t>，过滤材质为</w:t>
                  </w:r>
                  <w:r>
                    <w:lastRenderedPageBreak/>
                    <w:t>覆膜涤纶针刺毡</w:t>
                  </w:r>
                  <w:r>
                    <w:rPr>
                      <w:rFonts w:hint="eastAsia"/>
                      <w:szCs w:val="21"/>
                    </w:rPr>
                    <w:t>）</w:t>
                  </w:r>
                  <w:r>
                    <w:rPr>
                      <w:rFonts w:hint="eastAsia"/>
                      <w:szCs w:val="21"/>
                    </w:rPr>
                    <w:t>后经</w:t>
                  </w:r>
                  <w:r>
                    <w:rPr>
                      <w:szCs w:val="21"/>
                    </w:rPr>
                    <w:t>15m</w:t>
                  </w:r>
                  <w:r>
                    <w:rPr>
                      <w:szCs w:val="21"/>
                    </w:rPr>
                    <w:t>排气筒【</w:t>
                  </w:r>
                  <w:r>
                    <w:rPr>
                      <w:rFonts w:hint="eastAsia"/>
                      <w:szCs w:val="21"/>
                    </w:rPr>
                    <w:t>DA001</w:t>
                  </w:r>
                  <w:r>
                    <w:rPr>
                      <w:szCs w:val="21"/>
                    </w:rPr>
                    <w:t>】</w:t>
                  </w:r>
                  <w:r>
                    <w:rPr>
                      <w:rFonts w:hint="eastAsia"/>
                      <w:szCs w:val="21"/>
                    </w:rPr>
                    <w:t>排放</w:t>
                  </w:r>
                </w:p>
              </w:tc>
            </w:tr>
            <w:tr w:rsidR="00303AAC">
              <w:trPr>
                <w:trHeight w:val="90"/>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autoSpaceDE w:val="0"/>
                    <w:autoSpaceDN w:val="0"/>
                    <w:jc w:val="center"/>
                    <w:rPr>
                      <w:bCs/>
                      <w:snapToGrid w:val="0"/>
                      <w:kern w:val="0"/>
                      <w:szCs w:val="21"/>
                    </w:rPr>
                  </w:pPr>
                  <w:r>
                    <w:rPr>
                      <w:bCs/>
                      <w:snapToGrid w:val="0"/>
                      <w:kern w:val="0"/>
                      <w:szCs w:val="21"/>
                    </w:rPr>
                    <w:t>废水</w:t>
                  </w:r>
                </w:p>
              </w:tc>
              <w:tc>
                <w:tcPr>
                  <w:tcW w:w="5624" w:type="dxa"/>
                  <w:vAlign w:val="center"/>
                </w:tcPr>
                <w:p w:rsidR="00303AAC" w:rsidRDefault="00F851C8">
                  <w:pPr>
                    <w:autoSpaceDE w:val="0"/>
                    <w:autoSpaceDN w:val="0"/>
                    <w:jc w:val="center"/>
                    <w:rPr>
                      <w:bCs/>
                      <w:snapToGrid w:val="0"/>
                      <w:kern w:val="0"/>
                      <w:szCs w:val="21"/>
                    </w:rPr>
                  </w:pPr>
                  <w:r>
                    <w:rPr>
                      <w:szCs w:val="21"/>
                    </w:rPr>
                    <w:t>本项目</w:t>
                  </w:r>
                  <w:r>
                    <w:rPr>
                      <w:rFonts w:hint="eastAsia"/>
                      <w:szCs w:val="21"/>
                    </w:rPr>
                    <w:t>车辆清洗废水循环使用，不外排；抑尘用水直接挥发，不外排；生活污水直接泼洒抑尘，不外排</w:t>
                  </w:r>
                </w:p>
              </w:tc>
            </w:tr>
            <w:tr w:rsidR="00303AAC">
              <w:trPr>
                <w:trHeight w:val="641"/>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jc w:val="center"/>
                    <w:rPr>
                      <w:bCs/>
                      <w:snapToGrid w:val="0"/>
                      <w:kern w:val="0"/>
                      <w:szCs w:val="21"/>
                    </w:rPr>
                  </w:pPr>
                  <w:r>
                    <w:rPr>
                      <w:bCs/>
                      <w:snapToGrid w:val="0"/>
                      <w:kern w:val="0"/>
                      <w:szCs w:val="21"/>
                    </w:rPr>
                    <w:t>噪声</w:t>
                  </w:r>
                </w:p>
              </w:tc>
              <w:tc>
                <w:tcPr>
                  <w:tcW w:w="5624" w:type="dxa"/>
                  <w:vAlign w:val="center"/>
                </w:tcPr>
                <w:p w:rsidR="00303AAC" w:rsidRDefault="00F851C8">
                  <w:pPr>
                    <w:autoSpaceDE w:val="0"/>
                    <w:autoSpaceDN w:val="0"/>
                    <w:jc w:val="center"/>
                    <w:rPr>
                      <w:bCs/>
                      <w:snapToGrid w:val="0"/>
                      <w:kern w:val="0"/>
                      <w:szCs w:val="21"/>
                    </w:rPr>
                  </w:pPr>
                  <w:r>
                    <w:rPr>
                      <w:bCs/>
                      <w:snapToGrid w:val="0"/>
                      <w:kern w:val="0"/>
                      <w:szCs w:val="21"/>
                    </w:rPr>
                    <w:t>设备加装减振基础，置于封闭的厂房内，风机设置软连接</w:t>
                  </w:r>
                </w:p>
              </w:tc>
            </w:tr>
            <w:tr w:rsidR="00303AAC">
              <w:trPr>
                <w:trHeight w:val="1404"/>
              </w:trPr>
              <w:tc>
                <w:tcPr>
                  <w:tcW w:w="803" w:type="dxa"/>
                  <w:vMerge/>
                  <w:vAlign w:val="center"/>
                </w:tcPr>
                <w:p w:rsidR="00303AAC" w:rsidRDefault="00303AAC">
                  <w:pPr>
                    <w:autoSpaceDE w:val="0"/>
                    <w:autoSpaceDN w:val="0"/>
                    <w:jc w:val="center"/>
                    <w:rPr>
                      <w:bCs/>
                      <w:snapToGrid w:val="0"/>
                      <w:kern w:val="0"/>
                      <w:szCs w:val="21"/>
                      <w:lang w:val="zh-CN"/>
                    </w:rPr>
                  </w:pPr>
                </w:p>
              </w:tc>
              <w:tc>
                <w:tcPr>
                  <w:tcW w:w="1692" w:type="dxa"/>
                  <w:vAlign w:val="center"/>
                </w:tcPr>
                <w:p w:rsidR="00303AAC" w:rsidRDefault="00F851C8">
                  <w:pPr>
                    <w:jc w:val="center"/>
                    <w:rPr>
                      <w:bCs/>
                      <w:snapToGrid w:val="0"/>
                      <w:kern w:val="0"/>
                      <w:szCs w:val="21"/>
                    </w:rPr>
                  </w:pPr>
                  <w:r>
                    <w:rPr>
                      <w:bCs/>
                      <w:snapToGrid w:val="0"/>
                      <w:kern w:val="0"/>
                      <w:szCs w:val="21"/>
                    </w:rPr>
                    <w:t>固废</w:t>
                  </w:r>
                </w:p>
              </w:tc>
              <w:tc>
                <w:tcPr>
                  <w:tcW w:w="5624" w:type="dxa"/>
                  <w:vAlign w:val="center"/>
                </w:tcPr>
                <w:p w:rsidR="00303AAC" w:rsidRDefault="00F851C8">
                  <w:pPr>
                    <w:autoSpaceDE w:val="0"/>
                    <w:autoSpaceDN w:val="0"/>
                    <w:rPr>
                      <w:bCs/>
                      <w:snapToGrid w:val="0"/>
                      <w:kern w:val="0"/>
                      <w:szCs w:val="21"/>
                    </w:rPr>
                  </w:pPr>
                  <w:r>
                    <w:rPr>
                      <w:rFonts w:hint="eastAsia"/>
                      <w:bCs/>
                      <w:snapToGrid w:val="0"/>
                      <w:kern w:val="0"/>
                      <w:szCs w:val="21"/>
                    </w:rPr>
                    <w:t>一般固体废物：项目</w:t>
                  </w:r>
                  <w:r>
                    <w:rPr>
                      <w:rFonts w:hint="eastAsia"/>
                      <w:bCs/>
                      <w:snapToGrid w:val="0"/>
                      <w:kern w:val="0"/>
                      <w:szCs w:val="21"/>
                    </w:rPr>
                    <w:t>除铁</w:t>
                  </w:r>
                  <w:r>
                    <w:rPr>
                      <w:rFonts w:hint="eastAsia"/>
                      <w:bCs/>
                      <w:snapToGrid w:val="0"/>
                      <w:kern w:val="0"/>
                      <w:szCs w:val="21"/>
                    </w:rPr>
                    <w:t>过程产生的</w:t>
                  </w:r>
                  <w:r>
                    <w:rPr>
                      <w:rFonts w:hint="eastAsia"/>
                      <w:bCs/>
                      <w:snapToGrid w:val="0"/>
                      <w:kern w:val="0"/>
                      <w:szCs w:val="21"/>
                    </w:rPr>
                    <w:t>铁性</w:t>
                  </w:r>
                  <w:r>
                    <w:rPr>
                      <w:rFonts w:hint="eastAsia"/>
                      <w:bCs/>
                      <w:snapToGrid w:val="0"/>
                      <w:kern w:val="0"/>
                      <w:szCs w:val="21"/>
                    </w:rPr>
                    <w:t>杂质暂存于一般固废暂存间，定期外售废品回收站；</w:t>
                  </w:r>
                  <w:r>
                    <w:rPr>
                      <w:rFonts w:hint="eastAsia"/>
                      <w:szCs w:val="21"/>
                    </w:rPr>
                    <w:t>除尘灰</w:t>
                  </w:r>
                  <w:r>
                    <w:rPr>
                      <w:rFonts w:hint="eastAsia"/>
                      <w:szCs w:val="21"/>
                    </w:rPr>
                    <w:t>直接螺旋输送至搅拌机</w:t>
                  </w:r>
                  <w:r>
                    <w:rPr>
                      <w:rFonts w:hint="eastAsia"/>
                      <w:szCs w:val="21"/>
                    </w:rPr>
                    <w:t>，作为原料回用</w:t>
                  </w:r>
                  <w:r>
                    <w:rPr>
                      <w:rFonts w:hint="eastAsia"/>
                      <w:szCs w:val="21"/>
                    </w:rPr>
                    <w:t>；</w:t>
                  </w:r>
                  <w:r>
                    <w:rPr>
                      <w:rFonts w:hint="eastAsia"/>
                      <w:szCs w:val="21"/>
                    </w:rPr>
                    <w:t>废布袋厂家定期回收</w:t>
                  </w:r>
                  <w:r>
                    <w:rPr>
                      <w:rFonts w:hint="eastAsia"/>
                      <w:szCs w:val="21"/>
                    </w:rPr>
                    <w:t>；洗车平台泥沙送免烧砖厂制砖使用</w:t>
                  </w:r>
                  <w:r>
                    <w:rPr>
                      <w:rFonts w:hint="eastAsia"/>
                      <w:bCs/>
                      <w:snapToGrid w:val="0"/>
                      <w:kern w:val="0"/>
                      <w:szCs w:val="21"/>
                    </w:rPr>
                    <w:t>。生活垃圾采用专用容器收集，由环卫</w:t>
                  </w:r>
                  <w:r>
                    <w:rPr>
                      <w:bCs/>
                      <w:snapToGrid w:val="0"/>
                      <w:kern w:val="0"/>
                      <w:szCs w:val="21"/>
                    </w:rPr>
                    <w:t>部门统一处理</w:t>
                  </w:r>
                  <w:r>
                    <w:rPr>
                      <w:rFonts w:hint="eastAsia"/>
                      <w:bCs/>
                      <w:snapToGrid w:val="0"/>
                      <w:kern w:val="0"/>
                      <w:szCs w:val="21"/>
                    </w:rPr>
                    <w:t>。</w:t>
                  </w:r>
                </w:p>
                <w:p w:rsidR="00303AAC" w:rsidRDefault="00F851C8">
                  <w:pPr>
                    <w:autoSpaceDE w:val="0"/>
                    <w:autoSpaceDN w:val="0"/>
                    <w:rPr>
                      <w:bCs/>
                      <w:snapToGrid w:val="0"/>
                      <w:kern w:val="0"/>
                      <w:szCs w:val="21"/>
                    </w:rPr>
                  </w:pPr>
                  <w:r>
                    <w:rPr>
                      <w:bCs/>
                      <w:snapToGrid w:val="0"/>
                      <w:kern w:val="0"/>
                      <w:szCs w:val="21"/>
                    </w:rPr>
                    <w:t>危险</w:t>
                  </w:r>
                  <w:r>
                    <w:rPr>
                      <w:rFonts w:hint="eastAsia"/>
                      <w:bCs/>
                      <w:snapToGrid w:val="0"/>
                      <w:kern w:val="0"/>
                      <w:szCs w:val="21"/>
                    </w:rPr>
                    <w:t>废物</w:t>
                  </w:r>
                  <w:r>
                    <w:rPr>
                      <w:bCs/>
                      <w:snapToGrid w:val="0"/>
                      <w:kern w:val="0"/>
                      <w:szCs w:val="21"/>
                    </w:rPr>
                    <w:t>：</w:t>
                  </w:r>
                  <w:r>
                    <w:rPr>
                      <w:rFonts w:hint="eastAsia"/>
                      <w:bCs/>
                      <w:snapToGrid w:val="0"/>
                      <w:kern w:val="0"/>
                      <w:szCs w:val="21"/>
                    </w:rPr>
                    <w:t>设备维护产生的废润滑油</w:t>
                  </w:r>
                  <w:r>
                    <w:rPr>
                      <w:rFonts w:hint="eastAsia"/>
                      <w:bCs/>
                      <w:snapToGrid w:val="0"/>
                      <w:kern w:val="0"/>
                      <w:szCs w:val="21"/>
                    </w:rPr>
                    <w:t>、废液压油、废油桶</w:t>
                  </w:r>
                  <w:r>
                    <w:rPr>
                      <w:rFonts w:hint="eastAsia"/>
                      <w:bCs/>
                      <w:snapToGrid w:val="0"/>
                      <w:kern w:val="0"/>
                      <w:szCs w:val="21"/>
                    </w:rPr>
                    <w:t>暂存于</w:t>
                  </w:r>
                  <w:r>
                    <w:rPr>
                      <w:bCs/>
                      <w:snapToGrid w:val="0"/>
                      <w:kern w:val="0"/>
                      <w:szCs w:val="21"/>
                    </w:rPr>
                    <w:t>危险废物暂存间，定期</w:t>
                  </w:r>
                  <w:r>
                    <w:rPr>
                      <w:rFonts w:hint="eastAsia"/>
                      <w:bCs/>
                      <w:snapToGrid w:val="0"/>
                      <w:kern w:val="0"/>
                      <w:szCs w:val="21"/>
                    </w:rPr>
                    <w:t>委托</w:t>
                  </w:r>
                  <w:r>
                    <w:rPr>
                      <w:bCs/>
                      <w:snapToGrid w:val="0"/>
                      <w:kern w:val="0"/>
                      <w:szCs w:val="21"/>
                    </w:rPr>
                    <w:t>有资质单位处置</w:t>
                  </w:r>
                </w:p>
              </w:tc>
            </w:tr>
          </w:tbl>
          <w:p w:rsidR="00303AAC" w:rsidRDefault="00F851C8">
            <w:pPr>
              <w:spacing w:line="480" w:lineRule="exact"/>
              <w:ind w:firstLineChars="200" w:firstLine="480"/>
              <w:rPr>
                <w:b/>
                <w:bCs/>
                <w:sz w:val="24"/>
              </w:rPr>
            </w:pPr>
            <w:r>
              <w:rPr>
                <w:rFonts w:hint="eastAsia"/>
                <w:sz w:val="24"/>
              </w:rPr>
              <w:t>6</w:t>
            </w:r>
            <w:r>
              <w:rPr>
                <w:rFonts w:hint="eastAsia"/>
                <w:sz w:val="24"/>
              </w:rPr>
              <w:t>、本项目主要构建筑物见下表。</w:t>
            </w:r>
          </w:p>
          <w:p w:rsidR="00303AAC" w:rsidRDefault="00F851C8">
            <w:pPr>
              <w:spacing w:line="480" w:lineRule="exact"/>
              <w:jc w:val="center"/>
              <w:rPr>
                <w:b/>
                <w:snapToGrid w:val="0"/>
                <w:kern w:val="0"/>
                <w:sz w:val="24"/>
              </w:rPr>
            </w:pPr>
            <w:r>
              <w:rPr>
                <w:b/>
                <w:bCs/>
                <w:szCs w:val="21"/>
                <w:lang w:val="zh-CN"/>
              </w:rPr>
              <w:t>表</w:t>
            </w:r>
            <w:r>
              <w:rPr>
                <w:rFonts w:hint="eastAsia"/>
                <w:b/>
                <w:bCs/>
                <w:szCs w:val="21"/>
              </w:rPr>
              <w:t>6</w:t>
            </w:r>
            <w:r>
              <w:rPr>
                <w:rFonts w:hint="eastAsia"/>
                <w:b/>
                <w:bCs/>
                <w:szCs w:val="21"/>
                <w:lang w:val="zh-CN"/>
              </w:rPr>
              <w:t>本项目</w:t>
            </w:r>
            <w:r>
              <w:rPr>
                <w:b/>
                <w:bCs/>
                <w:szCs w:val="21"/>
                <w:lang w:val="zh-CN"/>
              </w:rPr>
              <w:t>主要建构筑物一览表</w:t>
            </w:r>
          </w:p>
          <w:tbl>
            <w:tblPr>
              <w:tblW w:w="4996"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tblPr>
            <w:tblGrid>
              <w:gridCol w:w="548"/>
              <w:gridCol w:w="1602"/>
              <w:gridCol w:w="1306"/>
              <w:gridCol w:w="1154"/>
              <w:gridCol w:w="2872"/>
              <w:gridCol w:w="631"/>
            </w:tblGrid>
            <w:tr w:rsidR="00303AAC">
              <w:trPr>
                <w:cantSplit/>
                <w:trHeight w:val="400"/>
                <w:jc w:val="center"/>
              </w:trPr>
              <w:tc>
                <w:tcPr>
                  <w:tcW w:w="337" w:type="pct"/>
                  <w:vAlign w:val="center"/>
                </w:tcPr>
                <w:p w:rsidR="00303AAC" w:rsidRDefault="00F851C8">
                  <w:pPr>
                    <w:widowControl/>
                    <w:adjustRightInd w:val="0"/>
                    <w:snapToGrid w:val="0"/>
                    <w:jc w:val="center"/>
                    <w:textAlignment w:val="center"/>
                    <w:rPr>
                      <w:szCs w:val="21"/>
                    </w:rPr>
                  </w:pPr>
                  <w:r>
                    <w:rPr>
                      <w:kern w:val="0"/>
                      <w:szCs w:val="21"/>
                    </w:rPr>
                    <w:t>序号</w:t>
                  </w:r>
                </w:p>
              </w:tc>
              <w:tc>
                <w:tcPr>
                  <w:tcW w:w="986" w:type="pct"/>
                  <w:vAlign w:val="center"/>
                </w:tcPr>
                <w:p w:rsidR="00303AAC" w:rsidRDefault="00F851C8">
                  <w:pPr>
                    <w:widowControl/>
                    <w:adjustRightInd w:val="0"/>
                    <w:snapToGrid w:val="0"/>
                    <w:jc w:val="center"/>
                    <w:textAlignment w:val="center"/>
                    <w:rPr>
                      <w:szCs w:val="21"/>
                    </w:rPr>
                  </w:pPr>
                  <w:r>
                    <w:rPr>
                      <w:kern w:val="0"/>
                      <w:szCs w:val="21"/>
                    </w:rPr>
                    <w:t>名称</w:t>
                  </w:r>
                </w:p>
              </w:tc>
              <w:tc>
                <w:tcPr>
                  <w:tcW w:w="805" w:type="pct"/>
                  <w:vAlign w:val="center"/>
                </w:tcPr>
                <w:p w:rsidR="00303AAC" w:rsidRDefault="00F851C8">
                  <w:pPr>
                    <w:widowControl/>
                    <w:adjustRightInd w:val="0"/>
                    <w:snapToGrid w:val="0"/>
                    <w:jc w:val="center"/>
                    <w:textAlignment w:val="center"/>
                    <w:rPr>
                      <w:szCs w:val="21"/>
                    </w:rPr>
                  </w:pPr>
                  <w:r>
                    <w:rPr>
                      <w:kern w:val="0"/>
                      <w:szCs w:val="21"/>
                    </w:rPr>
                    <w:t>建筑面积</w:t>
                  </w:r>
                  <w:r>
                    <w:rPr>
                      <w:kern w:val="0"/>
                      <w:szCs w:val="21"/>
                    </w:rPr>
                    <w:t>m</w:t>
                  </w:r>
                  <w:r>
                    <w:rPr>
                      <w:kern w:val="0"/>
                      <w:szCs w:val="21"/>
                      <w:vertAlign w:val="superscript"/>
                    </w:rPr>
                    <w:t>2</w:t>
                  </w:r>
                </w:p>
              </w:tc>
              <w:tc>
                <w:tcPr>
                  <w:tcW w:w="711" w:type="pct"/>
                  <w:tcBorders>
                    <w:right w:val="single" w:sz="4" w:space="0" w:color="auto"/>
                  </w:tcBorders>
                  <w:vAlign w:val="center"/>
                </w:tcPr>
                <w:p w:rsidR="00303AAC" w:rsidRDefault="00F851C8">
                  <w:pPr>
                    <w:widowControl/>
                    <w:adjustRightInd w:val="0"/>
                    <w:snapToGrid w:val="0"/>
                    <w:jc w:val="center"/>
                    <w:textAlignment w:val="center"/>
                    <w:rPr>
                      <w:kern w:val="0"/>
                      <w:szCs w:val="21"/>
                    </w:rPr>
                  </w:pPr>
                  <w:r>
                    <w:rPr>
                      <w:rFonts w:hint="eastAsia"/>
                      <w:kern w:val="0"/>
                      <w:szCs w:val="21"/>
                    </w:rPr>
                    <w:t>占地面积</w:t>
                  </w:r>
                  <w:r>
                    <w:rPr>
                      <w:kern w:val="0"/>
                      <w:szCs w:val="21"/>
                    </w:rPr>
                    <w:t>m</w:t>
                  </w:r>
                  <w:r>
                    <w:rPr>
                      <w:kern w:val="0"/>
                      <w:szCs w:val="21"/>
                      <w:vertAlign w:val="superscript"/>
                    </w:rPr>
                    <w:t>2</w:t>
                  </w:r>
                </w:p>
              </w:tc>
              <w:tc>
                <w:tcPr>
                  <w:tcW w:w="1769" w:type="pct"/>
                  <w:tcBorders>
                    <w:left w:val="single" w:sz="4" w:space="0" w:color="auto"/>
                  </w:tcBorders>
                  <w:vAlign w:val="center"/>
                </w:tcPr>
                <w:p w:rsidR="00303AAC" w:rsidRDefault="00F851C8">
                  <w:pPr>
                    <w:widowControl/>
                    <w:adjustRightInd w:val="0"/>
                    <w:snapToGrid w:val="0"/>
                    <w:jc w:val="center"/>
                    <w:textAlignment w:val="center"/>
                    <w:rPr>
                      <w:kern w:val="0"/>
                      <w:szCs w:val="21"/>
                    </w:rPr>
                  </w:pPr>
                  <w:r>
                    <w:rPr>
                      <w:kern w:val="0"/>
                      <w:szCs w:val="21"/>
                    </w:rPr>
                    <w:t>结构形式</w:t>
                  </w:r>
                </w:p>
              </w:tc>
              <w:tc>
                <w:tcPr>
                  <w:tcW w:w="389" w:type="pct"/>
                  <w:tcBorders>
                    <w:left w:val="single" w:sz="4" w:space="0" w:color="auto"/>
                  </w:tcBorders>
                  <w:vAlign w:val="center"/>
                </w:tcPr>
                <w:p w:rsidR="00303AAC" w:rsidRDefault="00F851C8">
                  <w:pPr>
                    <w:widowControl/>
                    <w:adjustRightInd w:val="0"/>
                    <w:snapToGrid w:val="0"/>
                    <w:jc w:val="center"/>
                    <w:textAlignment w:val="center"/>
                    <w:rPr>
                      <w:kern w:val="0"/>
                      <w:szCs w:val="21"/>
                    </w:rPr>
                  </w:pPr>
                  <w:r>
                    <w:rPr>
                      <w:rFonts w:hint="eastAsia"/>
                      <w:kern w:val="0"/>
                      <w:szCs w:val="21"/>
                    </w:rPr>
                    <w:t>备注</w:t>
                  </w:r>
                </w:p>
              </w:tc>
            </w:tr>
            <w:tr w:rsidR="00303AAC">
              <w:trPr>
                <w:cantSplit/>
                <w:trHeight w:val="473"/>
                <w:jc w:val="center"/>
              </w:trPr>
              <w:tc>
                <w:tcPr>
                  <w:tcW w:w="337" w:type="pct"/>
                  <w:vAlign w:val="center"/>
                </w:tcPr>
                <w:p w:rsidR="00303AAC" w:rsidRDefault="00F851C8">
                  <w:pPr>
                    <w:widowControl/>
                    <w:adjustRightInd w:val="0"/>
                    <w:snapToGrid w:val="0"/>
                    <w:jc w:val="center"/>
                    <w:textAlignment w:val="center"/>
                    <w:rPr>
                      <w:szCs w:val="21"/>
                    </w:rPr>
                  </w:pPr>
                  <w:r>
                    <w:rPr>
                      <w:kern w:val="0"/>
                      <w:szCs w:val="21"/>
                    </w:rPr>
                    <w:t>1</w:t>
                  </w:r>
                </w:p>
              </w:tc>
              <w:tc>
                <w:tcPr>
                  <w:tcW w:w="986"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生产车间</w:t>
                  </w:r>
                </w:p>
              </w:tc>
              <w:tc>
                <w:tcPr>
                  <w:tcW w:w="805" w:type="pct"/>
                  <w:vAlign w:val="center"/>
                </w:tcPr>
                <w:p w:rsidR="00303AAC" w:rsidRDefault="00F851C8">
                  <w:pPr>
                    <w:widowControl/>
                    <w:adjustRightInd w:val="0"/>
                    <w:snapToGrid w:val="0"/>
                    <w:jc w:val="center"/>
                    <w:textAlignment w:val="center"/>
                    <w:rPr>
                      <w:szCs w:val="21"/>
                    </w:rPr>
                  </w:pPr>
                  <w:r>
                    <w:rPr>
                      <w:rFonts w:hint="eastAsia"/>
                      <w:spacing w:val="-3"/>
                    </w:rPr>
                    <w:t>500</w:t>
                  </w:r>
                </w:p>
              </w:tc>
              <w:tc>
                <w:tcPr>
                  <w:tcW w:w="711" w:type="pct"/>
                  <w:tcBorders>
                    <w:right w:val="single" w:sz="4" w:space="0" w:color="auto"/>
                  </w:tcBorders>
                  <w:vAlign w:val="center"/>
                </w:tcPr>
                <w:p w:rsidR="00303AAC" w:rsidRDefault="00F851C8">
                  <w:pPr>
                    <w:widowControl/>
                    <w:adjustRightInd w:val="0"/>
                    <w:snapToGrid w:val="0"/>
                    <w:jc w:val="center"/>
                    <w:textAlignment w:val="center"/>
                    <w:rPr>
                      <w:szCs w:val="21"/>
                    </w:rPr>
                  </w:pPr>
                  <w:r>
                    <w:rPr>
                      <w:rFonts w:hint="eastAsia"/>
                      <w:spacing w:val="-3"/>
                    </w:rPr>
                    <w:t>500</w:t>
                  </w:r>
                </w:p>
              </w:tc>
              <w:tc>
                <w:tcPr>
                  <w:tcW w:w="1769" w:type="pct"/>
                  <w:tcBorders>
                    <w:left w:val="single" w:sz="4" w:space="0" w:color="auto"/>
                  </w:tcBorders>
                  <w:vAlign w:val="center"/>
                </w:tcPr>
                <w:p w:rsidR="00303AAC" w:rsidRDefault="00F851C8">
                  <w:pPr>
                    <w:widowControl/>
                    <w:adjustRightInd w:val="0"/>
                    <w:snapToGrid w:val="0"/>
                    <w:jc w:val="center"/>
                    <w:textAlignment w:val="center"/>
                    <w:rPr>
                      <w:kern w:val="0"/>
                      <w:szCs w:val="21"/>
                    </w:rPr>
                  </w:pPr>
                  <w:r>
                    <w:rPr>
                      <w:rFonts w:hint="eastAsia"/>
                      <w:szCs w:val="21"/>
                    </w:rPr>
                    <w:t>1F</w:t>
                  </w:r>
                  <w:r>
                    <w:rPr>
                      <w:rFonts w:hint="eastAsia"/>
                      <w:szCs w:val="21"/>
                    </w:rPr>
                    <w:t>，</w:t>
                  </w:r>
                  <w:r>
                    <w:rPr>
                      <w:szCs w:val="21"/>
                    </w:rPr>
                    <w:t>1m</w:t>
                  </w:r>
                  <w:r>
                    <w:rPr>
                      <w:szCs w:val="21"/>
                    </w:rPr>
                    <w:t>基础墙</w:t>
                  </w:r>
                  <w:r>
                    <w:rPr>
                      <w:szCs w:val="21"/>
                    </w:rPr>
                    <w:t>+</w:t>
                  </w:r>
                  <w:r>
                    <w:rPr>
                      <w:rFonts w:hint="eastAsia"/>
                      <w:szCs w:val="21"/>
                    </w:rPr>
                    <w:t>单</w:t>
                  </w:r>
                  <w:r>
                    <w:rPr>
                      <w:szCs w:val="21"/>
                    </w:rPr>
                    <w:t>层彩钢结构</w:t>
                  </w:r>
                  <w:r>
                    <w:rPr>
                      <w:rFonts w:hint="eastAsia"/>
                      <w:szCs w:val="21"/>
                    </w:rPr>
                    <w:t>，长</w:t>
                  </w:r>
                  <w:r>
                    <w:rPr>
                      <w:rFonts w:hint="eastAsia"/>
                      <w:szCs w:val="21"/>
                    </w:rPr>
                    <w:t>40m</w:t>
                  </w:r>
                  <w:r>
                    <w:rPr>
                      <w:rFonts w:hint="eastAsia"/>
                      <w:szCs w:val="21"/>
                    </w:rPr>
                    <w:t>，宽约</w:t>
                  </w:r>
                  <w:r>
                    <w:rPr>
                      <w:rFonts w:hint="eastAsia"/>
                      <w:szCs w:val="21"/>
                    </w:rPr>
                    <w:t>12.5m</w:t>
                  </w:r>
                  <w:r>
                    <w:rPr>
                      <w:rFonts w:hint="eastAsia"/>
                      <w:szCs w:val="21"/>
                    </w:rPr>
                    <w:t>，高约</w:t>
                  </w:r>
                  <w:r>
                    <w:rPr>
                      <w:rFonts w:hint="eastAsia"/>
                      <w:szCs w:val="21"/>
                    </w:rPr>
                    <w:t>12m</w:t>
                  </w:r>
                  <w:r>
                    <w:rPr>
                      <w:rFonts w:hint="eastAsia"/>
                      <w:szCs w:val="21"/>
                    </w:rPr>
                    <w:t>，</w:t>
                  </w:r>
                  <w:r>
                    <w:rPr>
                      <w:rFonts w:hint="eastAsia"/>
                      <w:szCs w:val="21"/>
                    </w:rPr>
                    <w:t>呈斜条型布置</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r w:rsidR="00303AAC">
              <w:trPr>
                <w:cantSplit/>
                <w:trHeight w:val="473"/>
                <w:jc w:val="center"/>
              </w:trPr>
              <w:tc>
                <w:tcPr>
                  <w:tcW w:w="337" w:type="pct"/>
                  <w:vAlign w:val="center"/>
                </w:tcPr>
                <w:p w:rsidR="00303AAC" w:rsidRDefault="00F851C8">
                  <w:pPr>
                    <w:widowControl/>
                    <w:adjustRightInd w:val="0"/>
                    <w:snapToGrid w:val="0"/>
                    <w:jc w:val="center"/>
                    <w:textAlignment w:val="center"/>
                    <w:rPr>
                      <w:kern w:val="0"/>
                      <w:szCs w:val="21"/>
                    </w:rPr>
                  </w:pPr>
                  <w:r>
                    <w:rPr>
                      <w:rFonts w:hint="eastAsia"/>
                      <w:kern w:val="0"/>
                      <w:szCs w:val="21"/>
                    </w:rPr>
                    <w:t>2</w:t>
                  </w:r>
                </w:p>
              </w:tc>
              <w:tc>
                <w:tcPr>
                  <w:tcW w:w="986" w:type="pct"/>
                  <w:vAlign w:val="center"/>
                </w:tcPr>
                <w:p w:rsidR="00303AAC" w:rsidRDefault="00F851C8">
                  <w:pPr>
                    <w:autoSpaceDE w:val="0"/>
                    <w:autoSpaceDN w:val="0"/>
                    <w:jc w:val="center"/>
                    <w:rPr>
                      <w:bCs/>
                      <w:snapToGrid w:val="0"/>
                      <w:kern w:val="0"/>
                      <w:szCs w:val="21"/>
                    </w:rPr>
                  </w:pPr>
                  <w:r>
                    <w:rPr>
                      <w:bCs/>
                      <w:snapToGrid w:val="0"/>
                      <w:kern w:val="0"/>
                      <w:szCs w:val="21"/>
                    </w:rPr>
                    <w:t>原料</w:t>
                  </w:r>
                  <w:r>
                    <w:rPr>
                      <w:rFonts w:hint="eastAsia"/>
                      <w:bCs/>
                      <w:snapToGrid w:val="0"/>
                      <w:kern w:val="0"/>
                      <w:szCs w:val="21"/>
                    </w:rPr>
                    <w:t>库</w:t>
                  </w:r>
                </w:p>
              </w:tc>
              <w:tc>
                <w:tcPr>
                  <w:tcW w:w="805" w:type="pct"/>
                  <w:vAlign w:val="center"/>
                </w:tcPr>
                <w:p w:rsidR="00303AAC" w:rsidRDefault="00F851C8">
                  <w:pPr>
                    <w:widowControl/>
                    <w:adjustRightInd w:val="0"/>
                    <w:snapToGrid w:val="0"/>
                    <w:jc w:val="center"/>
                    <w:textAlignment w:val="center"/>
                    <w:rPr>
                      <w:spacing w:val="-3"/>
                    </w:rPr>
                  </w:pPr>
                  <w:r>
                    <w:rPr>
                      <w:rFonts w:hint="eastAsia"/>
                      <w:spacing w:val="-3"/>
                    </w:rPr>
                    <w:t>11</w:t>
                  </w:r>
                  <w:r>
                    <w:rPr>
                      <w:rFonts w:hint="eastAsia"/>
                      <w:spacing w:val="-3"/>
                    </w:rPr>
                    <w:t>00</w:t>
                  </w:r>
                </w:p>
              </w:tc>
              <w:tc>
                <w:tcPr>
                  <w:tcW w:w="711" w:type="pct"/>
                  <w:tcBorders>
                    <w:right w:val="single" w:sz="4" w:space="0" w:color="auto"/>
                  </w:tcBorders>
                  <w:vAlign w:val="center"/>
                </w:tcPr>
                <w:p w:rsidR="00303AAC" w:rsidRDefault="00F851C8">
                  <w:pPr>
                    <w:widowControl/>
                    <w:adjustRightInd w:val="0"/>
                    <w:snapToGrid w:val="0"/>
                    <w:jc w:val="center"/>
                    <w:textAlignment w:val="center"/>
                    <w:rPr>
                      <w:spacing w:val="-3"/>
                    </w:rPr>
                  </w:pPr>
                  <w:r>
                    <w:rPr>
                      <w:rFonts w:hint="eastAsia"/>
                      <w:spacing w:val="-3"/>
                    </w:rPr>
                    <w:t>11</w:t>
                  </w:r>
                  <w:r>
                    <w:rPr>
                      <w:rFonts w:hint="eastAsia"/>
                      <w:spacing w:val="-3"/>
                    </w:rPr>
                    <w:t>00</w:t>
                  </w:r>
                </w:p>
              </w:tc>
              <w:tc>
                <w:tcPr>
                  <w:tcW w:w="176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1F</w:t>
                  </w:r>
                  <w:r>
                    <w:rPr>
                      <w:rFonts w:hint="eastAsia"/>
                      <w:szCs w:val="21"/>
                    </w:rPr>
                    <w:t>，</w:t>
                  </w:r>
                  <w:r>
                    <w:rPr>
                      <w:rFonts w:hint="eastAsia"/>
                      <w:szCs w:val="21"/>
                    </w:rPr>
                    <w:t>4</w:t>
                  </w:r>
                  <w:r>
                    <w:rPr>
                      <w:szCs w:val="21"/>
                    </w:rPr>
                    <w:t>m</w:t>
                  </w:r>
                  <w:r>
                    <w:rPr>
                      <w:szCs w:val="21"/>
                    </w:rPr>
                    <w:t>基础墙</w:t>
                  </w:r>
                  <w:r>
                    <w:rPr>
                      <w:szCs w:val="21"/>
                    </w:rPr>
                    <w:t>+</w:t>
                  </w:r>
                  <w:r>
                    <w:rPr>
                      <w:rFonts w:hint="eastAsia"/>
                      <w:szCs w:val="21"/>
                    </w:rPr>
                    <w:t>单</w:t>
                  </w:r>
                  <w:r>
                    <w:rPr>
                      <w:szCs w:val="21"/>
                    </w:rPr>
                    <w:t>层彩钢结构</w:t>
                  </w:r>
                  <w:r>
                    <w:rPr>
                      <w:rFonts w:hint="eastAsia"/>
                      <w:szCs w:val="21"/>
                    </w:rPr>
                    <w:t>，长</w:t>
                  </w:r>
                  <w:r>
                    <w:rPr>
                      <w:rFonts w:hint="eastAsia"/>
                      <w:szCs w:val="21"/>
                    </w:rPr>
                    <w:t>40m</w:t>
                  </w:r>
                  <w:r>
                    <w:rPr>
                      <w:rFonts w:hint="eastAsia"/>
                      <w:szCs w:val="21"/>
                    </w:rPr>
                    <w:t>，宽约</w:t>
                  </w:r>
                  <w:r>
                    <w:rPr>
                      <w:rFonts w:hint="eastAsia"/>
                      <w:szCs w:val="21"/>
                    </w:rPr>
                    <w:t>22.5m</w:t>
                  </w:r>
                  <w:r>
                    <w:rPr>
                      <w:rFonts w:hint="eastAsia"/>
                      <w:szCs w:val="21"/>
                    </w:rPr>
                    <w:t>，高约</w:t>
                  </w:r>
                  <w:r>
                    <w:rPr>
                      <w:rFonts w:hint="eastAsia"/>
                      <w:szCs w:val="21"/>
                    </w:rPr>
                    <w:t>8m</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r w:rsidR="00303AAC">
              <w:trPr>
                <w:cantSplit/>
                <w:trHeight w:val="473"/>
                <w:jc w:val="center"/>
              </w:trPr>
              <w:tc>
                <w:tcPr>
                  <w:tcW w:w="337" w:type="pct"/>
                  <w:vAlign w:val="center"/>
                </w:tcPr>
                <w:p w:rsidR="00303AAC" w:rsidRDefault="00F851C8">
                  <w:pPr>
                    <w:widowControl/>
                    <w:adjustRightInd w:val="0"/>
                    <w:snapToGrid w:val="0"/>
                    <w:jc w:val="center"/>
                    <w:textAlignment w:val="center"/>
                    <w:rPr>
                      <w:kern w:val="0"/>
                      <w:szCs w:val="21"/>
                    </w:rPr>
                  </w:pPr>
                  <w:r>
                    <w:rPr>
                      <w:rFonts w:hint="eastAsia"/>
                      <w:kern w:val="0"/>
                      <w:szCs w:val="21"/>
                    </w:rPr>
                    <w:t>3</w:t>
                  </w:r>
                </w:p>
              </w:tc>
              <w:tc>
                <w:tcPr>
                  <w:tcW w:w="986"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成品库</w:t>
                  </w:r>
                </w:p>
              </w:tc>
              <w:tc>
                <w:tcPr>
                  <w:tcW w:w="805" w:type="pct"/>
                  <w:vAlign w:val="center"/>
                </w:tcPr>
                <w:p w:rsidR="00303AAC" w:rsidRDefault="00F851C8">
                  <w:pPr>
                    <w:widowControl/>
                    <w:adjustRightInd w:val="0"/>
                    <w:snapToGrid w:val="0"/>
                    <w:jc w:val="center"/>
                    <w:textAlignment w:val="center"/>
                    <w:rPr>
                      <w:spacing w:val="-3"/>
                    </w:rPr>
                  </w:pPr>
                  <w:r>
                    <w:rPr>
                      <w:rFonts w:hint="eastAsia"/>
                      <w:spacing w:val="-3"/>
                    </w:rPr>
                    <w:t>400</w:t>
                  </w:r>
                </w:p>
              </w:tc>
              <w:tc>
                <w:tcPr>
                  <w:tcW w:w="711" w:type="pct"/>
                  <w:tcBorders>
                    <w:right w:val="single" w:sz="4" w:space="0" w:color="auto"/>
                  </w:tcBorders>
                  <w:vAlign w:val="center"/>
                </w:tcPr>
                <w:p w:rsidR="00303AAC" w:rsidRDefault="00F851C8">
                  <w:pPr>
                    <w:widowControl/>
                    <w:adjustRightInd w:val="0"/>
                    <w:snapToGrid w:val="0"/>
                    <w:jc w:val="center"/>
                    <w:textAlignment w:val="center"/>
                    <w:rPr>
                      <w:spacing w:val="-3"/>
                    </w:rPr>
                  </w:pPr>
                  <w:r>
                    <w:rPr>
                      <w:rFonts w:hint="eastAsia"/>
                      <w:spacing w:val="-3"/>
                    </w:rPr>
                    <w:t>400</w:t>
                  </w:r>
                </w:p>
              </w:tc>
              <w:tc>
                <w:tcPr>
                  <w:tcW w:w="176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1F</w:t>
                  </w:r>
                  <w:r>
                    <w:rPr>
                      <w:rFonts w:hint="eastAsia"/>
                      <w:szCs w:val="21"/>
                    </w:rPr>
                    <w:t>，</w:t>
                  </w:r>
                  <w:r>
                    <w:rPr>
                      <w:rFonts w:hint="eastAsia"/>
                      <w:szCs w:val="21"/>
                    </w:rPr>
                    <w:t>4</w:t>
                  </w:r>
                  <w:r>
                    <w:rPr>
                      <w:szCs w:val="21"/>
                    </w:rPr>
                    <w:t>m</w:t>
                  </w:r>
                  <w:r>
                    <w:rPr>
                      <w:szCs w:val="21"/>
                    </w:rPr>
                    <w:t>基础墙</w:t>
                  </w:r>
                  <w:r>
                    <w:rPr>
                      <w:szCs w:val="21"/>
                    </w:rPr>
                    <w:t>+</w:t>
                  </w:r>
                  <w:r>
                    <w:rPr>
                      <w:rFonts w:hint="eastAsia"/>
                      <w:szCs w:val="21"/>
                    </w:rPr>
                    <w:t>单</w:t>
                  </w:r>
                  <w:r>
                    <w:rPr>
                      <w:szCs w:val="21"/>
                    </w:rPr>
                    <w:t>层彩钢结构</w:t>
                  </w:r>
                  <w:r>
                    <w:rPr>
                      <w:rFonts w:hint="eastAsia"/>
                      <w:szCs w:val="21"/>
                    </w:rPr>
                    <w:t>，长</w:t>
                  </w:r>
                  <w:r>
                    <w:rPr>
                      <w:rFonts w:hint="eastAsia"/>
                      <w:szCs w:val="21"/>
                    </w:rPr>
                    <w:t>20m</w:t>
                  </w:r>
                  <w:r>
                    <w:rPr>
                      <w:rFonts w:hint="eastAsia"/>
                      <w:szCs w:val="21"/>
                    </w:rPr>
                    <w:t>，宽约</w:t>
                  </w:r>
                  <w:r>
                    <w:rPr>
                      <w:rFonts w:hint="eastAsia"/>
                      <w:szCs w:val="21"/>
                    </w:rPr>
                    <w:t>20m</w:t>
                  </w:r>
                  <w:r>
                    <w:rPr>
                      <w:rFonts w:hint="eastAsia"/>
                      <w:szCs w:val="21"/>
                    </w:rPr>
                    <w:t>，高约</w:t>
                  </w:r>
                  <w:r>
                    <w:rPr>
                      <w:rFonts w:hint="eastAsia"/>
                      <w:szCs w:val="21"/>
                    </w:rPr>
                    <w:t>8m</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r w:rsidR="00303AAC">
              <w:trPr>
                <w:cantSplit/>
                <w:trHeight w:val="397"/>
                <w:jc w:val="center"/>
              </w:trPr>
              <w:tc>
                <w:tcPr>
                  <w:tcW w:w="337" w:type="pct"/>
                  <w:vAlign w:val="center"/>
                </w:tcPr>
                <w:p w:rsidR="00303AAC" w:rsidRDefault="00F851C8">
                  <w:pPr>
                    <w:widowControl/>
                    <w:adjustRightInd w:val="0"/>
                    <w:snapToGrid w:val="0"/>
                    <w:jc w:val="center"/>
                    <w:textAlignment w:val="center"/>
                    <w:rPr>
                      <w:kern w:val="0"/>
                      <w:szCs w:val="21"/>
                    </w:rPr>
                  </w:pPr>
                  <w:r>
                    <w:rPr>
                      <w:rFonts w:hint="eastAsia"/>
                      <w:kern w:val="0"/>
                      <w:szCs w:val="21"/>
                    </w:rPr>
                    <w:t>4</w:t>
                  </w:r>
                </w:p>
              </w:tc>
              <w:tc>
                <w:tcPr>
                  <w:tcW w:w="986"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办公室</w:t>
                  </w:r>
                </w:p>
              </w:tc>
              <w:tc>
                <w:tcPr>
                  <w:tcW w:w="805" w:type="pct"/>
                  <w:vAlign w:val="center"/>
                </w:tcPr>
                <w:p w:rsidR="00303AAC" w:rsidRDefault="00F851C8">
                  <w:pPr>
                    <w:autoSpaceDE w:val="0"/>
                    <w:autoSpaceDN w:val="0"/>
                    <w:jc w:val="center"/>
                    <w:rPr>
                      <w:spacing w:val="-3"/>
                    </w:rPr>
                  </w:pPr>
                  <w:r>
                    <w:rPr>
                      <w:rFonts w:hint="eastAsia"/>
                      <w:bCs/>
                      <w:snapToGrid w:val="0"/>
                      <w:kern w:val="0"/>
                      <w:szCs w:val="21"/>
                    </w:rPr>
                    <w:t>100</w:t>
                  </w:r>
                </w:p>
              </w:tc>
              <w:tc>
                <w:tcPr>
                  <w:tcW w:w="711" w:type="pct"/>
                  <w:tcBorders>
                    <w:right w:val="single" w:sz="4" w:space="0" w:color="auto"/>
                  </w:tcBorders>
                  <w:vAlign w:val="center"/>
                </w:tcPr>
                <w:p w:rsidR="00303AAC" w:rsidRDefault="00F851C8">
                  <w:pPr>
                    <w:autoSpaceDE w:val="0"/>
                    <w:autoSpaceDN w:val="0"/>
                    <w:jc w:val="center"/>
                    <w:rPr>
                      <w:spacing w:val="-3"/>
                    </w:rPr>
                  </w:pPr>
                  <w:r>
                    <w:rPr>
                      <w:rFonts w:hint="eastAsia"/>
                      <w:bCs/>
                      <w:snapToGrid w:val="0"/>
                      <w:kern w:val="0"/>
                      <w:szCs w:val="21"/>
                    </w:rPr>
                    <w:t>100</w:t>
                  </w:r>
                </w:p>
              </w:tc>
              <w:tc>
                <w:tcPr>
                  <w:tcW w:w="1769" w:type="pct"/>
                  <w:tcBorders>
                    <w:left w:val="single" w:sz="4" w:space="0" w:color="auto"/>
                  </w:tcBorders>
                  <w:vAlign w:val="center"/>
                </w:tcPr>
                <w:p w:rsidR="00303AAC" w:rsidRDefault="00F851C8">
                  <w:pPr>
                    <w:autoSpaceDE w:val="0"/>
                    <w:autoSpaceDN w:val="0"/>
                    <w:jc w:val="center"/>
                    <w:rPr>
                      <w:szCs w:val="21"/>
                    </w:rPr>
                  </w:pPr>
                  <w:r>
                    <w:rPr>
                      <w:rFonts w:hint="eastAsia"/>
                      <w:bCs/>
                      <w:snapToGrid w:val="0"/>
                      <w:kern w:val="0"/>
                      <w:szCs w:val="21"/>
                    </w:rPr>
                    <w:t>1</w:t>
                  </w:r>
                  <w:r>
                    <w:rPr>
                      <w:rFonts w:hint="eastAsia"/>
                      <w:bCs/>
                      <w:snapToGrid w:val="0"/>
                      <w:kern w:val="0"/>
                      <w:szCs w:val="21"/>
                    </w:rPr>
                    <w:t>F</w:t>
                  </w:r>
                  <w:r>
                    <w:rPr>
                      <w:rFonts w:hint="eastAsia"/>
                      <w:bCs/>
                      <w:snapToGrid w:val="0"/>
                      <w:kern w:val="0"/>
                      <w:szCs w:val="21"/>
                    </w:rPr>
                    <w:t>，</w:t>
                  </w:r>
                  <w:r>
                    <w:rPr>
                      <w:bCs/>
                      <w:snapToGrid w:val="0"/>
                      <w:kern w:val="0"/>
                      <w:szCs w:val="21"/>
                    </w:rPr>
                    <w:t>建筑面积</w:t>
                  </w:r>
                  <w:r>
                    <w:rPr>
                      <w:rFonts w:hint="eastAsia"/>
                      <w:bCs/>
                      <w:snapToGrid w:val="0"/>
                      <w:kern w:val="0"/>
                      <w:szCs w:val="21"/>
                    </w:rPr>
                    <w:t>1</w:t>
                  </w:r>
                  <w:r>
                    <w:rPr>
                      <w:rFonts w:hint="eastAsia"/>
                      <w:bCs/>
                      <w:snapToGrid w:val="0"/>
                      <w:kern w:val="0"/>
                      <w:szCs w:val="21"/>
                    </w:rPr>
                    <w:t>00</w:t>
                  </w:r>
                  <w:r>
                    <w:rPr>
                      <w:szCs w:val="21"/>
                    </w:rPr>
                    <w:t>m</w:t>
                  </w:r>
                  <w:r>
                    <w:rPr>
                      <w:szCs w:val="21"/>
                      <w:vertAlign w:val="superscript"/>
                    </w:rPr>
                    <w:t>2</w:t>
                  </w:r>
                  <w:r>
                    <w:rPr>
                      <w:szCs w:val="21"/>
                    </w:rPr>
                    <w:t>，</w:t>
                  </w:r>
                  <w:r>
                    <w:rPr>
                      <w:rFonts w:hint="eastAsia"/>
                      <w:szCs w:val="21"/>
                    </w:rPr>
                    <w:t>用于办公</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r w:rsidR="00303AAC">
              <w:trPr>
                <w:cantSplit/>
                <w:trHeight w:val="353"/>
                <w:jc w:val="center"/>
              </w:trPr>
              <w:tc>
                <w:tcPr>
                  <w:tcW w:w="337" w:type="pct"/>
                  <w:vAlign w:val="center"/>
                </w:tcPr>
                <w:p w:rsidR="00303AAC" w:rsidRDefault="00F851C8">
                  <w:pPr>
                    <w:widowControl/>
                    <w:adjustRightInd w:val="0"/>
                    <w:snapToGrid w:val="0"/>
                    <w:jc w:val="center"/>
                    <w:textAlignment w:val="center"/>
                    <w:rPr>
                      <w:kern w:val="0"/>
                      <w:szCs w:val="21"/>
                    </w:rPr>
                  </w:pPr>
                  <w:r>
                    <w:rPr>
                      <w:rFonts w:hint="eastAsia"/>
                      <w:kern w:val="0"/>
                      <w:szCs w:val="21"/>
                    </w:rPr>
                    <w:t>5</w:t>
                  </w:r>
                </w:p>
              </w:tc>
              <w:tc>
                <w:tcPr>
                  <w:tcW w:w="986" w:type="pct"/>
                  <w:vAlign w:val="center"/>
                </w:tcPr>
                <w:p w:rsidR="00303AAC" w:rsidRDefault="00F851C8">
                  <w:pPr>
                    <w:autoSpaceDE w:val="0"/>
                    <w:autoSpaceDN w:val="0"/>
                    <w:jc w:val="center"/>
                    <w:rPr>
                      <w:szCs w:val="21"/>
                    </w:rPr>
                  </w:pPr>
                  <w:r>
                    <w:rPr>
                      <w:bCs/>
                      <w:snapToGrid w:val="0"/>
                      <w:kern w:val="0"/>
                      <w:szCs w:val="21"/>
                    </w:rPr>
                    <w:t>危废间</w:t>
                  </w:r>
                </w:p>
              </w:tc>
              <w:tc>
                <w:tcPr>
                  <w:tcW w:w="805" w:type="pct"/>
                  <w:vAlign w:val="center"/>
                </w:tcPr>
                <w:p w:rsidR="00303AAC" w:rsidRDefault="00F851C8">
                  <w:pPr>
                    <w:widowControl/>
                    <w:adjustRightInd w:val="0"/>
                    <w:snapToGrid w:val="0"/>
                    <w:jc w:val="center"/>
                    <w:textAlignment w:val="center"/>
                    <w:rPr>
                      <w:bCs/>
                      <w:snapToGrid w:val="0"/>
                      <w:kern w:val="0"/>
                      <w:szCs w:val="21"/>
                    </w:rPr>
                  </w:pPr>
                  <w:r>
                    <w:rPr>
                      <w:rFonts w:hint="eastAsia"/>
                      <w:bCs/>
                      <w:snapToGrid w:val="0"/>
                      <w:kern w:val="0"/>
                      <w:szCs w:val="21"/>
                    </w:rPr>
                    <w:t>10</w:t>
                  </w:r>
                </w:p>
              </w:tc>
              <w:tc>
                <w:tcPr>
                  <w:tcW w:w="711" w:type="pct"/>
                  <w:tcBorders>
                    <w:right w:val="single" w:sz="4" w:space="0" w:color="auto"/>
                  </w:tcBorders>
                  <w:vAlign w:val="center"/>
                </w:tcPr>
                <w:p w:rsidR="00303AAC" w:rsidRDefault="00F851C8">
                  <w:pPr>
                    <w:widowControl/>
                    <w:adjustRightInd w:val="0"/>
                    <w:snapToGrid w:val="0"/>
                    <w:jc w:val="center"/>
                    <w:textAlignment w:val="center"/>
                    <w:rPr>
                      <w:bCs/>
                      <w:snapToGrid w:val="0"/>
                      <w:kern w:val="0"/>
                      <w:szCs w:val="21"/>
                    </w:rPr>
                  </w:pPr>
                  <w:r>
                    <w:rPr>
                      <w:rFonts w:hint="eastAsia"/>
                      <w:bCs/>
                      <w:snapToGrid w:val="0"/>
                      <w:kern w:val="0"/>
                      <w:szCs w:val="21"/>
                    </w:rPr>
                    <w:t>10</w:t>
                  </w:r>
                </w:p>
              </w:tc>
              <w:tc>
                <w:tcPr>
                  <w:tcW w:w="176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彩钢结构</w:t>
                  </w:r>
                  <w:r>
                    <w:rPr>
                      <w:rFonts w:hint="eastAsia"/>
                      <w:szCs w:val="21"/>
                    </w:rPr>
                    <w:t>，位于成品库内东侧</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r w:rsidR="00303AAC">
              <w:trPr>
                <w:cantSplit/>
                <w:trHeight w:val="351"/>
                <w:jc w:val="center"/>
              </w:trPr>
              <w:tc>
                <w:tcPr>
                  <w:tcW w:w="337" w:type="pct"/>
                  <w:vAlign w:val="center"/>
                </w:tcPr>
                <w:p w:rsidR="00303AAC" w:rsidRDefault="00F851C8">
                  <w:pPr>
                    <w:widowControl/>
                    <w:adjustRightInd w:val="0"/>
                    <w:snapToGrid w:val="0"/>
                    <w:jc w:val="center"/>
                    <w:textAlignment w:val="center"/>
                    <w:rPr>
                      <w:kern w:val="0"/>
                      <w:szCs w:val="21"/>
                    </w:rPr>
                  </w:pPr>
                  <w:r>
                    <w:rPr>
                      <w:rFonts w:hint="eastAsia"/>
                      <w:kern w:val="0"/>
                      <w:szCs w:val="21"/>
                    </w:rPr>
                    <w:t>6</w:t>
                  </w:r>
                </w:p>
              </w:tc>
              <w:tc>
                <w:tcPr>
                  <w:tcW w:w="986"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一般固废暂存间</w:t>
                  </w:r>
                </w:p>
              </w:tc>
              <w:tc>
                <w:tcPr>
                  <w:tcW w:w="805" w:type="pct"/>
                  <w:vAlign w:val="center"/>
                </w:tcPr>
                <w:p w:rsidR="00303AAC" w:rsidRDefault="00F851C8">
                  <w:pPr>
                    <w:widowControl/>
                    <w:adjustRightInd w:val="0"/>
                    <w:snapToGrid w:val="0"/>
                    <w:jc w:val="center"/>
                    <w:textAlignment w:val="center"/>
                    <w:rPr>
                      <w:szCs w:val="21"/>
                    </w:rPr>
                  </w:pPr>
                  <w:r>
                    <w:rPr>
                      <w:rFonts w:hint="eastAsia"/>
                      <w:szCs w:val="21"/>
                    </w:rPr>
                    <w:t>10</w:t>
                  </w:r>
                </w:p>
              </w:tc>
              <w:tc>
                <w:tcPr>
                  <w:tcW w:w="711" w:type="pct"/>
                  <w:tcBorders>
                    <w:righ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10</w:t>
                  </w:r>
                </w:p>
              </w:tc>
              <w:tc>
                <w:tcPr>
                  <w:tcW w:w="176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彩钢结构</w:t>
                  </w:r>
                  <w:r>
                    <w:rPr>
                      <w:rFonts w:hint="eastAsia"/>
                      <w:szCs w:val="21"/>
                    </w:rPr>
                    <w:t>，位于成品库内东侧</w:t>
                  </w:r>
                </w:p>
              </w:tc>
              <w:tc>
                <w:tcPr>
                  <w:tcW w:w="389" w:type="pct"/>
                  <w:tcBorders>
                    <w:left w:val="single" w:sz="4" w:space="0" w:color="auto"/>
                  </w:tcBorders>
                  <w:vAlign w:val="center"/>
                </w:tcPr>
                <w:p w:rsidR="00303AAC" w:rsidRDefault="00F851C8">
                  <w:pPr>
                    <w:widowControl/>
                    <w:adjustRightInd w:val="0"/>
                    <w:snapToGrid w:val="0"/>
                    <w:jc w:val="center"/>
                    <w:textAlignment w:val="center"/>
                    <w:rPr>
                      <w:szCs w:val="21"/>
                    </w:rPr>
                  </w:pPr>
                  <w:r>
                    <w:rPr>
                      <w:rFonts w:hint="eastAsia"/>
                      <w:szCs w:val="21"/>
                    </w:rPr>
                    <w:t>/</w:t>
                  </w:r>
                </w:p>
              </w:tc>
            </w:tr>
          </w:tbl>
          <w:p w:rsidR="00303AAC" w:rsidRDefault="00F851C8">
            <w:pPr>
              <w:adjustRightInd w:val="0"/>
              <w:snapToGrid w:val="0"/>
              <w:spacing w:line="360" w:lineRule="auto"/>
              <w:ind w:firstLineChars="200" w:firstLine="480"/>
              <w:rPr>
                <w:b/>
                <w:bCs/>
                <w:szCs w:val="21"/>
              </w:rPr>
            </w:pPr>
            <w:r>
              <w:rPr>
                <w:rFonts w:hint="eastAsia"/>
                <w:sz w:val="24"/>
              </w:rPr>
              <w:t>7</w:t>
            </w:r>
            <w:r>
              <w:rPr>
                <w:rFonts w:hint="eastAsia"/>
                <w:sz w:val="24"/>
              </w:rPr>
              <w:t>、本</w:t>
            </w:r>
            <w:r>
              <w:rPr>
                <w:sz w:val="24"/>
              </w:rPr>
              <w:t>项目</w:t>
            </w:r>
            <w:r>
              <w:rPr>
                <w:rFonts w:hint="eastAsia"/>
                <w:sz w:val="24"/>
              </w:rPr>
              <w:t>产品方案</w:t>
            </w:r>
            <w:r>
              <w:rPr>
                <w:sz w:val="24"/>
              </w:rPr>
              <w:t>见</w:t>
            </w:r>
            <w:r>
              <w:rPr>
                <w:rFonts w:hint="eastAsia"/>
                <w:sz w:val="24"/>
              </w:rPr>
              <w:t>下表</w:t>
            </w:r>
            <w:r>
              <w:rPr>
                <w:sz w:val="24"/>
              </w:rPr>
              <w:t>。</w:t>
            </w:r>
          </w:p>
          <w:p w:rsidR="00303AAC" w:rsidRDefault="00F851C8">
            <w:pPr>
              <w:spacing w:line="480" w:lineRule="exact"/>
              <w:jc w:val="center"/>
              <w:rPr>
                <w:b/>
                <w:bCs/>
                <w:szCs w:val="21"/>
              </w:rPr>
            </w:pPr>
            <w:r>
              <w:rPr>
                <w:b/>
                <w:bCs/>
                <w:szCs w:val="21"/>
              </w:rPr>
              <w:t>表</w:t>
            </w:r>
            <w:r>
              <w:rPr>
                <w:rFonts w:hint="eastAsia"/>
                <w:b/>
                <w:bCs/>
                <w:szCs w:val="21"/>
              </w:rPr>
              <w:t>7</w:t>
            </w:r>
            <w:r>
              <w:rPr>
                <w:rFonts w:hint="eastAsia"/>
                <w:b/>
                <w:bCs/>
                <w:szCs w:val="21"/>
              </w:rPr>
              <w:t xml:space="preserve">  </w:t>
            </w:r>
            <w:r>
              <w:rPr>
                <w:rFonts w:hint="eastAsia"/>
                <w:b/>
                <w:bCs/>
                <w:szCs w:val="21"/>
              </w:rPr>
              <w:t>本项目产品方案</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98"/>
              <w:gridCol w:w="1554"/>
              <w:gridCol w:w="1101"/>
              <w:gridCol w:w="785"/>
              <w:gridCol w:w="673"/>
              <w:gridCol w:w="846"/>
              <w:gridCol w:w="800"/>
              <w:gridCol w:w="1856"/>
            </w:tblGrid>
            <w:tr w:rsidR="00303AAC">
              <w:trPr>
                <w:trHeight w:val="380"/>
                <w:jc w:val="center"/>
              </w:trPr>
              <w:tc>
                <w:tcPr>
                  <w:tcW w:w="309" w:type="pct"/>
                  <w:vAlign w:val="center"/>
                </w:tcPr>
                <w:p w:rsidR="00303AAC" w:rsidRDefault="00F851C8">
                  <w:pPr>
                    <w:spacing w:line="320" w:lineRule="exact"/>
                    <w:jc w:val="center"/>
                  </w:pPr>
                  <w:r>
                    <w:rPr>
                      <w:rFonts w:hint="eastAsia"/>
                    </w:rPr>
                    <w:t>序号</w:t>
                  </w:r>
                </w:p>
              </w:tc>
              <w:tc>
                <w:tcPr>
                  <w:tcW w:w="958" w:type="pct"/>
                  <w:vAlign w:val="center"/>
                </w:tcPr>
                <w:p w:rsidR="00303AAC" w:rsidRDefault="00F851C8">
                  <w:pPr>
                    <w:spacing w:line="320" w:lineRule="exact"/>
                    <w:jc w:val="center"/>
                  </w:pPr>
                  <w:r>
                    <w:rPr>
                      <w:rFonts w:hint="eastAsia"/>
                    </w:rPr>
                    <w:t>产品</w:t>
                  </w:r>
                  <w:r>
                    <w:rPr>
                      <w:rFonts w:hint="eastAsia"/>
                    </w:rPr>
                    <w:t>名称</w:t>
                  </w:r>
                </w:p>
              </w:tc>
              <w:tc>
                <w:tcPr>
                  <w:tcW w:w="679" w:type="pct"/>
                  <w:vAlign w:val="center"/>
                </w:tcPr>
                <w:p w:rsidR="00303AAC" w:rsidRDefault="00F851C8">
                  <w:pPr>
                    <w:spacing w:line="320" w:lineRule="exact"/>
                    <w:jc w:val="center"/>
                  </w:pPr>
                  <w:r>
                    <w:rPr>
                      <w:rFonts w:hint="eastAsia"/>
                    </w:rPr>
                    <w:t>执行标准</w:t>
                  </w:r>
                </w:p>
              </w:tc>
              <w:tc>
                <w:tcPr>
                  <w:tcW w:w="485" w:type="pct"/>
                  <w:vAlign w:val="center"/>
                </w:tcPr>
                <w:p w:rsidR="00303AAC" w:rsidRDefault="00F851C8">
                  <w:pPr>
                    <w:spacing w:line="320" w:lineRule="exact"/>
                    <w:jc w:val="center"/>
                  </w:pPr>
                  <w:r>
                    <w:rPr>
                      <w:rFonts w:hint="eastAsia"/>
                    </w:rPr>
                    <w:t>主要用途</w:t>
                  </w:r>
                </w:p>
              </w:tc>
              <w:tc>
                <w:tcPr>
                  <w:tcW w:w="416" w:type="pct"/>
                  <w:vAlign w:val="center"/>
                </w:tcPr>
                <w:p w:rsidR="00303AAC" w:rsidRDefault="00F851C8">
                  <w:pPr>
                    <w:spacing w:line="320" w:lineRule="exact"/>
                    <w:jc w:val="center"/>
                  </w:pPr>
                  <w:r>
                    <w:rPr>
                      <w:rFonts w:hint="eastAsia"/>
                    </w:rPr>
                    <w:t>含水率</w:t>
                  </w:r>
                </w:p>
              </w:tc>
              <w:tc>
                <w:tcPr>
                  <w:tcW w:w="511" w:type="pct"/>
                  <w:vAlign w:val="center"/>
                </w:tcPr>
                <w:p w:rsidR="00303AAC" w:rsidRDefault="00F851C8">
                  <w:pPr>
                    <w:spacing w:line="320" w:lineRule="exact"/>
                    <w:jc w:val="center"/>
                  </w:pPr>
                  <w:r>
                    <w:rPr>
                      <w:rFonts w:hint="eastAsia"/>
                    </w:rPr>
                    <w:t>数量</w:t>
                  </w:r>
                </w:p>
              </w:tc>
              <w:tc>
                <w:tcPr>
                  <w:tcW w:w="494" w:type="pct"/>
                  <w:vAlign w:val="center"/>
                </w:tcPr>
                <w:p w:rsidR="00303AAC" w:rsidRDefault="00F851C8">
                  <w:pPr>
                    <w:spacing w:line="320" w:lineRule="exact"/>
                    <w:jc w:val="center"/>
                  </w:pPr>
                  <w:r>
                    <w:rPr>
                      <w:rFonts w:hint="eastAsia"/>
                    </w:rPr>
                    <w:t>单位</w:t>
                  </w:r>
                </w:p>
              </w:tc>
              <w:tc>
                <w:tcPr>
                  <w:tcW w:w="1144" w:type="pct"/>
                  <w:vAlign w:val="center"/>
                </w:tcPr>
                <w:p w:rsidR="00303AAC" w:rsidRDefault="00F851C8">
                  <w:pPr>
                    <w:spacing w:line="320" w:lineRule="exact"/>
                    <w:jc w:val="center"/>
                  </w:pPr>
                  <w:r>
                    <w:rPr>
                      <w:rFonts w:hint="eastAsia"/>
                    </w:rPr>
                    <w:t>规格</w:t>
                  </w:r>
                </w:p>
              </w:tc>
            </w:tr>
            <w:tr w:rsidR="00303AAC">
              <w:trPr>
                <w:trHeight w:val="475"/>
                <w:jc w:val="center"/>
              </w:trPr>
              <w:tc>
                <w:tcPr>
                  <w:tcW w:w="309" w:type="pct"/>
                  <w:vAlign w:val="center"/>
                </w:tcPr>
                <w:p w:rsidR="00303AAC" w:rsidRDefault="00F851C8">
                  <w:pPr>
                    <w:spacing w:line="320" w:lineRule="exact"/>
                    <w:jc w:val="center"/>
                  </w:pPr>
                  <w:r>
                    <w:rPr>
                      <w:rFonts w:hint="eastAsia"/>
                    </w:rPr>
                    <w:t>1</w:t>
                  </w:r>
                </w:p>
              </w:tc>
              <w:tc>
                <w:tcPr>
                  <w:tcW w:w="958"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绿色环保高性能胶凝材料</w:t>
                  </w:r>
                </w:p>
              </w:tc>
              <w:tc>
                <w:tcPr>
                  <w:tcW w:w="679" w:type="pct"/>
                  <w:vAlign w:val="center"/>
                </w:tcPr>
                <w:p w:rsidR="00303AAC" w:rsidRDefault="00F851C8">
                  <w:pPr>
                    <w:autoSpaceDE w:val="0"/>
                    <w:autoSpaceDN w:val="0"/>
                    <w:jc w:val="center"/>
                    <w:rPr>
                      <w:bCs/>
                      <w:snapToGrid w:val="0"/>
                      <w:kern w:val="0"/>
                      <w:szCs w:val="21"/>
                    </w:rPr>
                  </w:pPr>
                  <w:r>
                    <w:rPr>
                      <w:rFonts w:hint="eastAsia"/>
                    </w:rPr>
                    <w:t>T</w:t>
                  </w:r>
                  <w:r>
                    <w:rPr>
                      <w:rFonts w:hint="eastAsia"/>
                    </w:rPr>
                    <w:t>／</w:t>
                  </w:r>
                  <w:r>
                    <w:rPr>
                      <w:rFonts w:hint="eastAsia"/>
                    </w:rPr>
                    <w:t>CECS 689-2020</w:t>
                  </w:r>
                </w:p>
              </w:tc>
              <w:tc>
                <w:tcPr>
                  <w:tcW w:w="485" w:type="pct"/>
                  <w:vAlign w:val="center"/>
                </w:tcPr>
                <w:p w:rsidR="00303AAC" w:rsidRDefault="00F851C8">
                  <w:pPr>
                    <w:autoSpaceDE w:val="0"/>
                    <w:autoSpaceDN w:val="0"/>
                    <w:jc w:val="center"/>
                  </w:pPr>
                  <w:r>
                    <w:rPr>
                      <w:rFonts w:hint="eastAsia"/>
                    </w:rPr>
                    <w:t>矿山回填</w:t>
                  </w:r>
                </w:p>
              </w:tc>
              <w:tc>
                <w:tcPr>
                  <w:tcW w:w="416" w:type="pct"/>
                  <w:vAlign w:val="center"/>
                </w:tcPr>
                <w:p w:rsidR="00303AAC" w:rsidRDefault="00F851C8">
                  <w:pPr>
                    <w:autoSpaceDE w:val="0"/>
                    <w:autoSpaceDN w:val="0"/>
                    <w:jc w:val="center"/>
                  </w:pPr>
                  <w:r>
                    <w:rPr>
                      <w:rFonts w:hint="eastAsia"/>
                    </w:rPr>
                    <w:t>小于</w:t>
                  </w:r>
                  <w:r>
                    <w:rPr>
                      <w:rFonts w:hint="eastAsia"/>
                    </w:rPr>
                    <w:t>3%</w:t>
                  </w:r>
                </w:p>
              </w:tc>
              <w:tc>
                <w:tcPr>
                  <w:tcW w:w="511" w:type="pct"/>
                  <w:vAlign w:val="center"/>
                </w:tcPr>
                <w:p w:rsidR="00303AAC" w:rsidRDefault="00F851C8">
                  <w:pPr>
                    <w:autoSpaceDE w:val="0"/>
                    <w:autoSpaceDN w:val="0"/>
                    <w:jc w:val="center"/>
                    <w:rPr>
                      <w:bCs/>
                      <w:snapToGrid w:val="0"/>
                      <w:kern w:val="0"/>
                      <w:szCs w:val="21"/>
                    </w:rPr>
                  </w:pPr>
                  <w:r>
                    <w:rPr>
                      <w:rFonts w:hint="eastAsia"/>
                      <w:bCs/>
                      <w:snapToGrid w:val="0"/>
                      <w:kern w:val="0"/>
                      <w:szCs w:val="21"/>
                    </w:rPr>
                    <w:t>50</w:t>
                  </w:r>
                  <w:r>
                    <w:rPr>
                      <w:rFonts w:hint="eastAsia"/>
                      <w:bCs/>
                      <w:snapToGrid w:val="0"/>
                      <w:kern w:val="0"/>
                      <w:szCs w:val="21"/>
                    </w:rPr>
                    <w:t>0</w:t>
                  </w:r>
                  <w:r>
                    <w:rPr>
                      <w:rFonts w:hint="eastAsia"/>
                      <w:bCs/>
                      <w:snapToGrid w:val="0"/>
                      <w:kern w:val="0"/>
                      <w:szCs w:val="21"/>
                    </w:rPr>
                    <w:t>5</w:t>
                  </w:r>
                  <w:r>
                    <w:rPr>
                      <w:rFonts w:hint="eastAsia"/>
                      <w:bCs/>
                      <w:snapToGrid w:val="0"/>
                      <w:kern w:val="0"/>
                      <w:szCs w:val="21"/>
                    </w:rPr>
                    <w:t>00</w:t>
                  </w:r>
                </w:p>
              </w:tc>
              <w:tc>
                <w:tcPr>
                  <w:tcW w:w="494" w:type="pct"/>
                  <w:vAlign w:val="center"/>
                </w:tcPr>
                <w:p w:rsidR="00303AAC" w:rsidRDefault="00F851C8">
                  <w:pPr>
                    <w:tabs>
                      <w:tab w:val="left" w:pos="321"/>
                    </w:tabs>
                    <w:overflowPunct w:val="0"/>
                    <w:autoSpaceDE w:val="0"/>
                    <w:autoSpaceDN w:val="0"/>
                    <w:adjustRightInd w:val="0"/>
                    <w:snapToGrid w:val="0"/>
                    <w:jc w:val="center"/>
                    <w:rPr>
                      <w:szCs w:val="21"/>
                    </w:rPr>
                  </w:pPr>
                  <w:r>
                    <w:rPr>
                      <w:szCs w:val="21"/>
                    </w:rPr>
                    <w:t>吨</w:t>
                  </w:r>
                  <w:r>
                    <w:rPr>
                      <w:rFonts w:hint="eastAsia"/>
                      <w:szCs w:val="21"/>
                    </w:rPr>
                    <w:t>/</w:t>
                  </w:r>
                  <w:r>
                    <w:rPr>
                      <w:rFonts w:hint="eastAsia"/>
                      <w:szCs w:val="21"/>
                    </w:rPr>
                    <w:t>年</w:t>
                  </w:r>
                </w:p>
              </w:tc>
              <w:tc>
                <w:tcPr>
                  <w:tcW w:w="1144" w:type="pct"/>
                  <w:vAlign w:val="center"/>
                </w:tcPr>
                <w:p w:rsidR="00303AAC" w:rsidRDefault="00F851C8">
                  <w:pPr>
                    <w:tabs>
                      <w:tab w:val="left" w:pos="321"/>
                    </w:tabs>
                    <w:overflowPunct w:val="0"/>
                    <w:autoSpaceDE w:val="0"/>
                    <w:autoSpaceDN w:val="0"/>
                    <w:adjustRightInd w:val="0"/>
                    <w:snapToGrid w:val="0"/>
                    <w:jc w:val="center"/>
                    <w:rPr>
                      <w:szCs w:val="21"/>
                    </w:rPr>
                  </w:pPr>
                  <w:r>
                    <w:rPr>
                      <w:rFonts w:hint="eastAsia"/>
                      <w:szCs w:val="21"/>
                    </w:rPr>
                    <w:t>袋装产量为</w:t>
                  </w:r>
                  <w:r>
                    <w:rPr>
                      <w:rFonts w:hint="eastAsia"/>
                      <w:szCs w:val="21"/>
                    </w:rPr>
                    <w:t>25</w:t>
                  </w:r>
                  <w:r>
                    <w:rPr>
                      <w:rFonts w:hint="eastAsia"/>
                      <w:szCs w:val="21"/>
                    </w:rPr>
                    <w:t>万</w:t>
                  </w:r>
                  <w:r>
                    <w:rPr>
                      <w:rFonts w:hint="eastAsia"/>
                      <w:szCs w:val="21"/>
                    </w:rPr>
                    <w:t>t/a</w:t>
                  </w:r>
                  <w:r>
                    <w:rPr>
                      <w:rFonts w:hint="eastAsia"/>
                      <w:szCs w:val="21"/>
                    </w:rPr>
                    <w:t>，包装规格为</w:t>
                  </w:r>
                  <w:r>
                    <w:rPr>
                      <w:rFonts w:hint="eastAsia"/>
                      <w:szCs w:val="21"/>
                    </w:rPr>
                    <w:t>50kg/</w:t>
                  </w:r>
                  <w:r>
                    <w:rPr>
                      <w:rFonts w:hint="eastAsia"/>
                      <w:szCs w:val="21"/>
                    </w:rPr>
                    <w:t>袋；散装产量为</w:t>
                  </w:r>
                  <w:r>
                    <w:rPr>
                      <w:rFonts w:hint="eastAsia"/>
                      <w:szCs w:val="21"/>
                    </w:rPr>
                    <w:t>25.05</w:t>
                  </w:r>
                  <w:r>
                    <w:rPr>
                      <w:rFonts w:hint="eastAsia"/>
                      <w:szCs w:val="21"/>
                    </w:rPr>
                    <w:t>万</w:t>
                  </w:r>
                  <w:r>
                    <w:rPr>
                      <w:rFonts w:hint="eastAsia"/>
                      <w:szCs w:val="21"/>
                    </w:rPr>
                    <w:t>t/a</w:t>
                  </w:r>
                </w:p>
              </w:tc>
            </w:tr>
          </w:tbl>
          <w:p w:rsidR="00303AAC" w:rsidRDefault="00F851C8">
            <w:pPr>
              <w:spacing w:line="480" w:lineRule="exact"/>
              <w:ind w:firstLineChars="200" w:firstLine="480"/>
              <w:rPr>
                <w:b/>
                <w:bCs/>
                <w:szCs w:val="21"/>
              </w:rPr>
            </w:pPr>
            <w:r>
              <w:rPr>
                <w:rFonts w:hint="eastAsia"/>
                <w:sz w:val="24"/>
              </w:rPr>
              <w:t>8</w:t>
            </w:r>
            <w:r>
              <w:rPr>
                <w:rFonts w:hint="eastAsia"/>
                <w:sz w:val="24"/>
              </w:rPr>
              <w:t>、本</w:t>
            </w:r>
            <w:r>
              <w:rPr>
                <w:sz w:val="24"/>
              </w:rPr>
              <w:t>项目主要</w:t>
            </w:r>
            <w:r>
              <w:rPr>
                <w:rFonts w:hint="eastAsia"/>
                <w:sz w:val="24"/>
              </w:rPr>
              <w:t>原辅材料</w:t>
            </w:r>
            <w:r>
              <w:rPr>
                <w:sz w:val="24"/>
              </w:rPr>
              <w:t>见</w:t>
            </w:r>
            <w:r>
              <w:rPr>
                <w:rFonts w:hint="eastAsia"/>
                <w:sz w:val="24"/>
              </w:rPr>
              <w:t>下表</w:t>
            </w:r>
            <w:r>
              <w:rPr>
                <w:sz w:val="24"/>
              </w:rPr>
              <w:t>。</w:t>
            </w:r>
          </w:p>
          <w:p w:rsidR="00303AAC" w:rsidRDefault="00F851C8">
            <w:pPr>
              <w:spacing w:line="480" w:lineRule="exact"/>
              <w:jc w:val="center"/>
              <w:rPr>
                <w:b/>
                <w:bCs/>
                <w:szCs w:val="21"/>
                <w:lang w:val="zh-CN"/>
              </w:rPr>
            </w:pPr>
            <w:r>
              <w:rPr>
                <w:rFonts w:hint="eastAsia"/>
                <w:b/>
                <w:bCs/>
                <w:szCs w:val="21"/>
              </w:rPr>
              <w:t>表</w:t>
            </w:r>
            <w:r>
              <w:rPr>
                <w:rFonts w:hint="eastAsia"/>
                <w:b/>
                <w:bCs/>
                <w:szCs w:val="21"/>
              </w:rPr>
              <w:t>8</w:t>
            </w:r>
            <w:r>
              <w:rPr>
                <w:rFonts w:hint="eastAsia"/>
                <w:b/>
                <w:bCs/>
                <w:szCs w:val="21"/>
                <w:lang w:val="zh-CN"/>
              </w:rPr>
              <w:t>本项目</w:t>
            </w:r>
            <w:r>
              <w:rPr>
                <w:b/>
                <w:bCs/>
                <w:szCs w:val="21"/>
                <w:lang w:val="zh-CN"/>
              </w:rPr>
              <w:t>原辅材料一览表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18"/>
              <w:gridCol w:w="1476"/>
              <w:gridCol w:w="1246"/>
              <w:gridCol w:w="808"/>
              <w:gridCol w:w="3868"/>
            </w:tblGrid>
            <w:tr w:rsidR="00303AAC">
              <w:trPr>
                <w:trHeight w:val="390"/>
                <w:jc w:val="center"/>
              </w:trPr>
              <w:tc>
                <w:tcPr>
                  <w:tcW w:w="442" w:type="pct"/>
                  <w:vAlign w:val="center"/>
                </w:tcPr>
                <w:p w:rsidR="00303AAC" w:rsidRDefault="00F851C8">
                  <w:pPr>
                    <w:spacing w:line="320" w:lineRule="exact"/>
                    <w:jc w:val="center"/>
                  </w:pPr>
                  <w:r>
                    <w:rPr>
                      <w:rFonts w:hint="eastAsia"/>
                    </w:rPr>
                    <w:t>序号</w:t>
                  </w:r>
                </w:p>
              </w:tc>
              <w:tc>
                <w:tcPr>
                  <w:tcW w:w="909" w:type="pct"/>
                  <w:vAlign w:val="center"/>
                </w:tcPr>
                <w:p w:rsidR="00303AAC" w:rsidRDefault="00F851C8">
                  <w:pPr>
                    <w:spacing w:line="320" w:lineRule="exact"/>
                    <w:jc w:val="center"/>
                  </w:pPr>
                  <w:r>
                    <w:rPr>
                      <w:rFonts w:hint="eastAsia"/>
                    </w:rPr>
                    <w:t>原料名称</w:t>
                  </w:r>
                </w:p>
              </w:tc>
              <w:tc>
                <w:tcPr>
                  <w:tcW w:w="767" w:type="pct"/>
                  <w:vAlign w:val="center"/>
                </w:tcPr>
                <w:p w:rsidR="00303AAC" w:rsidRDefault="00F851C8">
                  <w:pPr>
                    <w:spacing w:line="320" w:lineRule="exact"/>
                    <w:jc w:val="center"/>
                  </w:pPr>
                  <w:r>
                    <w:rPr>
                      <w:rFonts w:hint="eastAsia"/>
                    </w:rPr>
                    <w:t>用量</w:t>
                  </w:r>
                  <w:r>
                    <w:rPr>
                      <w:rFonts w:hint="eastAsia"/>
                    </w:rPr>
                    <w:t>t/a</w:t>
                  </w:r>
                </w:p>
              </w:tc>
              <w:tc>
                <w:tcPr>
                  <w:tcW w:w="498" w:type="pct"/>
                  <w:vAlign w:val="center"/>
                </w:tcPr>
                <w:p w:rsidR="00303AAC" w:rsidRDefault="00F851C8">
                  <w:pPr>
                    <w:spacing w:line="320" w:lineRule="exact"/>
                    <w:jc w:val="center"/>
                  </w:pPr>
                  <w:r>
                    <w:rPr>
                      <w:rFonts w:hint="eastAsia"/>
                    </w:rPr>
                    <w:t>单位</w:t>
                  </w:r>
                </w:p>
              </w:tc>
              <w:tc>
                <w:tcPr>
                  <w:tcW w:w="2382" w:type="pct"/>
                  <w:vAlign w:val="center"/>
                </w:tcPr>
                <w:p w:rsidR="00303AAC" w:rsidRDefault="00F851C8">
                  <w:pPr>
                    <w:spacing w:line="320" w:lineRule="exact"/>
                    <w:jc w:val="center"/>
                  </w:pPr>
                  <w:r>
                    <w:rPr>
                      <w:rFonts w:hint="eastAsia"/>
                    </w:rPr>
                    <w:t>备注</w:t>
                  </w:r>
                </w:p>
              </w:tc>
            </w:tr>
            <w:tr w:rsidR="00303AAC">
              <w:trPr>
                <w:trHeight w:val="355"/>
                <w:jc w:val="center"/>
              </w:trPr>
              <w:tc>
                <w:tcPr>
                  <w:tcW w:w="442" w:type="pct"/>
                  <w:vAlign w:val="center"/>
                </w:tcPr>
                <w:p w:rsidR="00303AAC" w:rsidRDefault="00F851C8">
                  <w:pPr>
                    <w:spacing w:line="320" w:lineRule="exact"/>
                    <w:jc w:val="center"/>
                  </w:pPr>
                  <w:r>
                    <w:rPr>
                      <w:rFonts w:hint="eastAsia"/>
                    </w:rPr>
                    <w:t>1</w:t>
                  </w:r>
                </w:p>
              </w:tc>
              <w:tc>
                <w:tcPr>
                  <w:tcW w:w="909" w:type="pct"/>
                  <w:vAlign w:val="center"/>
                </w:tcPr>
                <w:p w:rsidR="00303AAC" w:rsidRDefault="00F851C8">
                  <w:pPr>
                    <w:spacing w:line="320" w:lineRule="exact"/>
                    <w:jc w:val="center"/>
                  </w:pPr>
                  <w:r>
                    <w:rPr>
                      <w:rFonts w:hint="eastAsia"/>
                    </w:rPr>
                    <w:t>钢渣</w:t>
                  </w:r>
                </w:p>
              </w:tc>
              <w:tc>
                <w:tcPr>
                  <w:tcW w:w="767" w:type="pct"/>
                  <w:vAlign w:val="center"/>
                </w:tcPr>
                <w:p w:rsidR="00303AAC" w:rsidRDefault="00F851C8">
                  <w:pPr>
                    <w:spacing w:line="320" w:lineRule="exact"/>
                    <w:jc w:val="center"/>
                  </w:pPr>
                  <w:r>
                    <w:rPr>
                      <w:rFonts w:hint="eastAsia"/>
                    </w:rPr>
                    <w:t>20</w:t>
                  </w:r>
                  <w:r>
                    <w:rPr>
                      <w:rFonts w:hint="eastAsia"/>
                    </w:rPr>
                    <w:t>0000</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粒径在</w:t>
                  </w:r>
                  <w:r>
                    <w:t>50cm</w:t>
                  </w:r>
                  <w:r>
                    <w:rPr>
                      <w:rFonts w:hint="eastAsia"/>
                    </w:rPr>
                    <w:t>以下，含水率为</w:t>
                  </w:r>
                  <w:r>
                    <w:rPr>
                      <w:rFonts w:hint="eastAsia"/>
                    </w:rPr>
                    <w:t>5%</w:t>
                  </w:r>
                  <w:r>
                    <w:rPr>
                      <w:rFonts w:hint="eastAsia"/>
                    </w:rPr>
                    <w:t>以下</w:t>
                  </w:r>
                  <w:r>
                    <w:rPr>
                      <w:rFonts w:hint="eastAsia"/>
                    </w:rPr>
                    <w:t>，储存于原料库</w:t>
                  </w:r>
                </w:p>
              </w:tc>
            </w:tr>
            <w:tr w:rsidR="00303AAC">
              <w:trPr>
                <w:trHeight w:val="306"/>
                <w:jc w:val="center"/>
              </w:trPr>
              <w:tc>
                <w:tcPr>
                  <w:tcW w:w="442" w:type="pct"/>
                  <w:vAlign w:val="center"/>
                </w:tcPr>
                <w:p w:rsidR="00303AAC" w:rsidRDefault="00F851C8">
                  <w:pPr>
                    <w:spacing w:line="320" w:lineRule="exact"/>
                    <w:jc w:val="center"/>
                  </w:pPr>
                  <w:r>
                    <w:rPr>
                      <w:rFonts w:hint="eastAsia"/>
                    </w:rPr>
                    <w:t>2</w:t>
                  </w:r>
                </w:p>
              </w:tc>
              <w:tc>
                <w:tcPr>
                  <w:tcW w:w="909" w:type="pct"/>
                  <w:vAlign w:val="center"/>
                </w:tcPr>
                <w:p w:rsidR="00303AAC" w:rsidRDefault="00F851C8">
                  <w:pPr>
                    <w:spacing w:line="320" w:lineRule="exact"/>
                    <w:jc w:val="center"/>
                  </w:pPr>
                  <w:r>
                    <w:rPr>
                      <w:rFonts w:hint="eastAsia"/>
                    </w:rPr>
                    <w:t>水泥</w:t>
                  </w:r>
                </w:p>
              </w:tc>
              <w:tc>
                <w:tcPr>
                  <w:tcW w:w="767" w:type="pct"/>
                  <w:vAlign w:val="center"/>
                </w:tcPr>
                <w:p w:rsidR="00303AAC" w:rsidRDefault="00F851C8">
                  <w:pPr>
                    <w:spacing w:line="320" w:lineRule="exact"/>
                    <w:jc w:val="center"/>
                  </w:pPr>
                  <w:r>
                    <w:rPr>
                      <w:rFonts w:hint="eastAsia"/>
                    </w:rPr>
                    <w:t>5</w:t>
                  </w:r>
                  <w:r>
                    <w:rPr>
                      <w:rFonts w:hint="eastAsia"/>
                    </w:rPr>
                    <w:t>0000</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外购，储存于</w:t>
                  </w:r>
                  <w:r>
                    <w:t>100</w:t>
                  </w:r>
                  <w:r>
                    <w:rPr>
                      <w:rFonts w:hint="eastAsia"/>
                    </w:rPr>
                    <w:t>m</w:t>
                  </w:r>
                  <w:r>
                    <w:rPr>
                      <w:rFonts w:hint="eastAsia"/>
                      <w:vertAlign w:val="superscript"/>
                    </w:rPr>
                    <w:t>3</w:t>
                  </w:r>
                  <w:r>
                    <w:rPr>
                      <w:rFonts w:hint="eastAsia"/>
                    </w:rPr>
                    <w:t>储罐</w:t>
                  </w:r>
                </w:p>
              </w:tc>
            </w:tr>
            <w:tr w:rsidR="00303AAC">
              <w:trPr>
                <w:trHeight w:val="373"/>
                <w:jc w:val="center"/>
              </w:trPr>
              <w:tc>
                <w:tcPr>
                  <w:tcW w:w="442" w:type="pct"/>
                  <w:vAlign w:val="center"/>
                </w:tcPr>
                <w:p w:rsidR="00303AAC" w:rsidRDefault="00F851C8">
                  <w:pPr>
                    <w:spacing w:line="320" w:lineRule="exact"/>
                    <w:jc w:val="center"/>
                  </w:pPr>
                  <w:r>
                    <w:rPr>
                      <w:rFonts w:hint="eastAsia"/>
                    </w:rPr>
                    <w:lastRenderedPageBreak/>
                    <w:t>3</w:t>
                  </w:r>
                </w:p>
              </w:tc>
              <w:tc>
                <w:tcPr>
                  <w:tcW w:w="909" w:type="pct"/>
                  <w:vAlign w:val="center"/>
                </w:tcPr>
                <w:p w:rsidR="00303AAC" w:rsidRDefault="00F851C8">
                  <w:pPr>
                    <w:spacing w:line="320" w:lineRule="exact"/>
                    <w:jc w:val="center"/>
                  </w:pPr>
                  <w:r>
                    <w:rPr>
                      <w:rFonts w:hint="eastAsia"/>
                    </w:rPr>
                    <w:t>水渣微粉</w:t>
                  </w:r>
                </w:p>
              </w:tc>
              <w:tc>
                <w:tcPr>
                  <w:tcW w:w="767" w:type="pct"/>
                  <w:vAlign w:val="center"/>
                </w:tcPr>
                <w:p w:rsidR="00303AAC" w:rsidRDefault="00F851C8">
                  <w:pPr>
                    <w:spacing w:line="320" w:lineRule="exact"/>
                    <w:jc w:val="center"/>
                  </w:pPr>
                  <w:r>
                    <w:rPr>
                      <w:rFonts w:hint="eastAsia"/>
                    </w:rPr>
                    <w:t>125</w:t>
                  </w:r>
                  <w:r>
                    <w:rPr>
                      <w:rFonts w:hint="eastAsia"/>
                    </w:rPr>
                    <w:t>000</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w:t>
                  </w:r>
                  <w:r>
                    <w:rPr>
                      <w:rFonts w:hint="eastAsia"/>
                    </w:rPr>
                    <w:t>，</w:t>
                  </w:r>
                  <w:r>
                    <w:rPr>
                      <w:rFonts w:hint="eastAsia"/>
                    </w:rPr>
                    <w:t>储存于</w:t>
                  </w:r>
                  <w:r>
                    <w:t>100</w:t>
                  </w:r>
                  <w:r>
                    <w:rPr>
                      <w:rFonts w:hint="eastAsia"/>
                    </w:rPr>
                    <w:t>m</w:t>
                  </w:r>
                  <w:r>
                    <w:rPr>
                      <w:rFonts w:hint="eastAsia"/>
                      <w:vertAlign w:val="superscript"/>
                    </w:rPr>
                    <w:t>3</w:t>
                  </w:r>
                  <w:r>
                    <w:rPr>
                      <w:rFonts w:hint="eastAsia"/>
                    </w:rPr>
                    <w:t>储罐</w:t>
                  </w:r>
                </w:p>
              </w:tc>
            </w:tr>
            <w:tr w:rsidR="00303AAC">
              <w:trPr>
                <w:trHeight w:val="373"/>
                <w:jc w:val="center"/>
              </w:trPr>
              <w:tc>
                <w:tcPr>
                  <w:tcW w:w="442" w:type="pct"/>
                  <w:vAlign w:val="center"/>
                </w:tcPr>
                <w:p w:rsidR="00303AAC" w:rsidRDefault="00F851C8">
                  <w:pPr>
                    <w:spacing w:line="320" w:lineRule="exact"/>
                    <w:jc w:val="center"/>
                  </w:pPr>
                  <w:r>
                    <w:rPr>
                      <w:rFonts w:hint="eastAsia"/>
                    </w:rPr>
                    <w:t>4</w:t>
                  </w:r>
                </w:p>
              </w:tc>
              <w:tc>
                <w:tcPr>
                  <w:tcW w:w="909" w:type="pct"/>
                  <w:vAlign w:val="center"/>
                </w:tcPr>
                <w:p w:rsidR="00303AAC" w:rsidRDefault="00F851C8">
                  <w:pPr>
                    <w:spacing w:line="320" w:lineRule="exact"/>
                    <w:jc w:val="center"/>
                  </w:pPr>
                  <w:r>
                    <w:rPr>
                      <w:rFonts w:hint="eastAsia"/>
                    </w:rPr>
                    <w:t>粉煤灰</w:t>
                  </w:r>
                </w:p>
              </w:tc>
              <w:tc>
                <w:tcPr>
                  <w:tcW w:w="767" w:type="pct"/>
                  <w:vAlign w:val="center"/>
                </w:tcPr>
                <w:p w:rsidR="00303AAC" w:rsidRDefault="00F851C8">
                  <w:pPr>
                    <w:spacing w:line="320" w:lineRule="exact"/>
                    <w:jc w:val="center"/>
                  </w:pPr>
                  <w:r>
                    <w:rPr>
                      <w:rFonts w:hint="eastAsia"/>
                    </w:rPr>
                    <w:t>12</w:t>
                  </w:r>
                  <w:r>
                    <w:rPr>
                      <w:rFonts w:hint="eastAsia"/>
                    </w:rPr>
                    <w:t>50</w:t>
                  </w:r>
                  <w:r>
                    <w:rPr>
                      <w:rFonts w:hint="eastAsia"/>
                    </w:rPr>
                    <w:t>00</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w:t>
                  </w:r>
                  <w:r>
                    <w:rPr>
                      <w:rFonts w:hint="eastAsia"/>
                    </w:rPr>
                    <w:t>，</w:t>
                  </w:r>
                  <w:r>
                    <w:rPr>
                      <w:rFonts w:hint="eastAsia"/>
                    </w:rPr>
                    <w:t>储存于</w:t>
                  </w:r>
                  <w:r>
                    <w:t>100</w:t>
                  </w:r>
                  <w:r>
                    <w:rPr>
                      <w:rFonts w:hint="eastAsia"/>
                    </w:rPr>
                    <w:t>m</w:t>
                  </w:r>
                  <w:r>
                    <w:rPr>
                      <w:rFonts w:hint="eastAsia"/>
                      <w:vertAlign w:val="superscript"/>
                    </w:rPr>
                    <w:t>3</w:t>
                  </w:r>
                  <w:r>
                    <w:rPr>
                      <w:rFonts w:hint="eastAsia"/>
                    </w:rPr>
                    <w:t>储罐</w:t>
                  </w:r>
                </w:p>
              </w:tc>
            </w:tr>
            <w:tr w:rsidR="00303AAC">
              <w:trPr>
                <w:trHeight w:val="361"/>
                <w:jc w:val="center"/>
              </w:trPr>
              <w:tc>
                <w:tcPr>
                  <w:tcW w:w="442" w:type="pct"/>
                  <w:vAlign w:val="center"/>
                </w:tcPr>
                <w:p w:rsidR="00303AAC" w:rsidRDefault="00F851C8">
                  <w:pPr>
                    <w:spacing w:line="320" w:lineRule="exact"/>
                    <w:jc w:val="center"/>
                  </w:pPr>
                  <w:r>
                    <w:rPr>
                      <w:rFonts w:hint="eastAsia"/>
                    </w:rPr>
                    <w:t>5</w:t>
                  </w:r>
                </w:p>
              </w:tc>
              <w:tc>
                <w:tcPr>
                  <w:tcW w:w="909" w:type="pct"/>
                  <w:vAlign w:val="center"/>
                </w:tcPr>
                <w:p w:rsidR="00303AAC" w:rsidRDefault="00F851C8">
                  <w:pPr>
                    <w:spacing w:line="320" w:lineRule="exact"/>
                    <w:jc w:val="center"/>
                  </w:pPr>
                  <w:r>
                    <w:rPr>
                      <w:rFonts w:hint="eastAsia"/>
                    </w:rPr>
                    <w:t>添加剂</w:t>
                  </w:r>
                </w:p>
              </w:tc>
              <w:tc>
                <w:tcPr>
                  <w:tcW w:w="767" w:type="pct"/>
                  <w:vAlign w:val="center"/>
                </w:tcPr>
                <w:p w:rsidR="00303AAC" w:rsidRDefault="00F851C8">
                  <w:pPr>
                    <w:spacing w:line="320" w:lineRule="exact"/>
                    <w:jc w:val="center"/>
                  </w:pPr>
                  <w:r>
                    <w:rPr>
                      <w:rFonts w:hint="eastAsia"/>
                    </w:rPr>
                    <w:t>500</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w:t>
                  </w:r>
                  <w:r>
                    <w:rPr>
                      <w:rFonts w:hint="eastAsia"/>
                    </w:rPr>
                    <w:t>，</w:t>
                  </w:r>
                  <w:r>
                    <w:rPr>
                      <w:rFonts w:hint="eastAsia"/>
                    </w:rPr>
                    <w:t>储存于</w:t>
                  </w:r>
                  <w:r>
                    <w:rPr>
                      <w:rFonts w:hint="eastAsia"/>
                    </w:rPr>
                    <w:t>20m</w:t>
                  </w:r>
                  <w:r>
                    <w:rPr>
                      <w:rFonts w:hint="eastAsia"/>
                      <w:vertAlign w:val="superscript"/>
                    </w:rPr>
                    <w:t>3</w:t>
                  </w:r>
                  <w:r>
                    <w:rPr>
                      <w:rFonts w:hint="eastAsia"/>
                    </w:rPr>
                    <w:t>储罐</w:t>
                  </w:r>
                </w:p>
              </w:tc>
            </w:tr>
            <w:tr w:rsidR="00303AAC">
              <w:trPr>
                <w:trHeight w:val="373"/>
                <w:jc w:val="center"/>
              </w:trPr>
              <w:tc>
                <w:tcPr>
                  <w:tcW w:w="442" w:type="pct"/>
                  <w:vAlign w:val="center"/>
                </w:tcPr>
                <w:p w:rsidR="00303AAC" w:rsidRDefault="00F851C8">
                  <w:pPr>
                    <w:spacing w:line="320" w:lineRule="exact"/>
                    <w:jc w:val="center"/>
                  </w:pPr>
                  <w:r>
                    <w:rPr>
                      <w:rFonts w:hint="eastAsia"/>
                    </w:rPr>
                    <w:t>6</w:t>
                  </w:r>
                </w:p>
              </w:tc>
              <w:tc>
                <w:tcPr>
                  <w:tcW w:w="909" w:type="pct"/>
                  <w:vAlign w:val="center"/>
                </w:tcPr>
                <w:p w:rsidR="00303AAC" w:rsidRDefault="00F851C8">
                  <w:pPr>
                    <w:spacing w:line="320" w:lineRule="exact"/>
                    <w:jc w:val="center"/>
                  </w:pPr>
                  <w:r>
                    <w:rPr>
                      <w:rFonts w:hint="eastAsia"/>
                    </w:rPr>
                    <w:t>润滑油</w:t>
                  </w:r>
                </w:p>
              </w:tc>
              <w:tc>
                <w:tcPr>
                  <w:tcW w:w="767" w:type="pct"/>
                  <w:vAlign w:val="center"/>
                </w:tcPr>
                <w:p w:rsidR="00303AAC" w:rsidRDefault="00F851C8">
                  <w:pPr>
                    <w:spacing w:line="320" w:lineRule="exact"/>
                    <w:jc w:val="center"/>
                  </w:pPr>
                  <w:r>
                    <w:rPr>
                      <w:rFonts w:hint="eastAsia"/>
                    </w:rPr>
                    <w:t>0.4</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外购，桶装，</w:t>
                  </w:r>
                  <w:r>
                    <w:rPr>
                      <w:rFonts w:hint="eastAsia"/>
                    </w:rPr>
                    <w:t>170kg/</w:t>
                  </w:r>
                  <w:r>
                    <w:rPr>
                      <w:rFonts w:hint="eastAsia"/>
                    </w:rPr>
                    <w:t>桶</w:t>
                  </w:r>
                </w:p>
              </w:tc>
            </w:tr>
            <w:tr w:rsidR="00303AAC">
              <w:trPr>
                <w:trHeight w:val="373"/>
                <w:jc w:val="center"/>
              </w:trPr>
              <w:tc>
                <w:tcPr>
                  <w:tcW w:w="442" w:type="pct"/>
                  <w:vAlign w:val="center"/>
                </w:tcPr>
                <w:p w:rsidR="00303AAC" w:rsidRDefault="00F851C8">
                  <w:pPr>
                    <w:spacing w:line="320" w:lineRule="exact"/>
                    <w:jc w:val="center"/>
                  </w:pPr>
                  <w:r>
                    <w:rPr>
                      <w:rFonts w:hint="eastAsia"/>
                    </w:rPr>
                    <w:t>7</w:t>
                  </w:r>
                </w:p>
              </w:tc>
              <w:tc>
                <w:tcPr>
                  <w:tcW w:w="909" w:type="pct"/>
                  <w:vAlign w:val="center"/>
                </w:tcPr>
                <w:p w:rsidR="00303AAC" w:rsidRDefault="00F851C8">
                  <w:pPr>
                    <w:spacing w:line="320" w:lineRule="exact"/>
                    <w:jc w:val="center"/>
                  </w:pPr>
                  <w:r>
                    <w:rPr>
                      <w:rFonts w:hint="eastAsia"/>
                    </w:rPr>
                    <w:t>液压油</w:t>
                  </w:r>
                </w:p>
              </w:tc>
              <w:tc>
                <w:tcPr>
                  <w:tcW w:w="767" w:type="pct"/>
                  <w:vAlign w:val="center"/>
                </w:tcPr>
                <w:p w:rsidR="00303AAC" w:rsidRDefault="00F851C8">
                  <w:pPr>
                    <w:spacing w:line="320" w:lineRule="exact"/>
                    <w:jc w:val="center"/>
                  </w:pPr>
                  <w:r>
                    <w:rPr>
                      <w:rFonts w:hint="eastAsia"/>
                    </w:rPr>
                    <w:t>0.35</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外购，桶装，</w:t>
                  </w:r>
                  <w:r>
                    <w:rPr>
                      <w:rFonts w:hint="eastAsia"/>
                    </w:rPr>
                    <w:t>170kg/</w:t>
                  </w:r>
                  <w:r>
                    <w:rPr>
                      <w:rFonts w:hint="eastAsia"/>
                    </w:rPr>
                    <w:t>桶</w:t>
                  </w:r>
                </w:p>
              </w:tc>
            </w:tr>
            <w:tr w:rsidR="00303AAC">
              <w:trPr>
                <w:trHeight w:val="373"/>
                <w:jc w:val="center"/>
              </w:trPr>
              <w:tc>
                <w:tcPr>
                  <w:tcW w:w="442" w:type="pct"/>
                  <w:vAlign w:val="center"/>
                </w:tcPr>
                <w:p w:rsidR="00303AAC" w:rsidRDefault="00F851C8">
                  <w:pPr>
                    <w:spacing w:line="320" w:lineRule="exact"/>
                    <w:jc w:val="center"/>
                  </w:pPr>
                  <w:r>
                    <w:rPr>
                      <w:rFonts w:hint="eastAsia"/>
                    </w:rPr>
                    <w:t>8</w:t>
                  </w:r>
                </w:p>
              </w:tc>
              <w:tc>
                <w:tcPr>
                  <w:tcW w:w="909" w:type="pct"/>
                  <w:vAlign w:val="center"/>
                </w:tcPr>
                <w:p w:rsidR="00303AAC" w:rsidRDefault="00F851C8">
                  <w:pPr>
                    <w:spacing w:line="320" w:lineRule="exact"/>
                    <w:jc w:val="center"/>
                  </w:pPr>
                  <w:r>
                    <w:rPr>
                      <w:rFonts w:hint="eastAsia"/>
                    </w:rPr>
                    <w:t>布袋</w:t>
                  </w:r>
                </w:p>
              </w:tc>
              <w:tc>
                <w:tcPr>
                  <w:tcW w:w="767" w:type="pct"/>
                  <w:vAlign w:val="center"/>
                </w:tcPr>
                <w:p w:rsidR="00303AAC" w:rsidRDefault="00F851C8">
                  <w:pPr>
                    <w:spacing w:line="320" w:lineRule="exact"/>
                    <w:jc w:val="center"/>
                  </w:pPr>
                  <w:r>
                    <w:rPr>
                      <w:rFonts w:hint="eastAsia"/>
                    </w:rPr>
                    <w:t>1</w:t>
                  </w:r>
                </w:p>
              </w:tc>
              <w:tc>
                <w:tcPr>
                  <w:tcW w:w="498" w:type="pct"/>
                  <w:vAlign w:val="center"/>
                </w:tcPr>
                <w:p w:rsidR="00303AAC" w:rsidRDefault="00F851C8">
                  <w:pPr>
                    <w:spacing w:line="320" w:lineRule="exact"/>
                    <w:jc w:val="center"/>
                  </w:pPr>
                  <w:r>
                    <w:rPr>
                      <w:rFonts w:hint="eastAsia"/>
                    </w:rPr>
                    <w:t>t/a</w:t>
                  </w:r>
                </w:p>
              </w:tc>
              <w:tc>
                <w:tcPr>
                  <w:tcW w:w="2382" w:type="pct"/>
                  <w:vAlign w:val="center"/>
                </w:tcPr>
                <w:p w:rsidR="00303AAC" w:rsidRDefault="00F851C8">
                  <w:pPr>
                    <w:spacing w:line="320" w:lineRule="exact"/>
                    <w:jc w:val="center"/>
                  </w:pPr>
                  <w:r>
                    <w:rPr>
                      <w:rFonts w:hint="eastAsia"/>
                    </w:rPr>
                    <w:t>除尘器厂家定期更换</w:t>
                  </w:r>
                </w:p>
              </w:tc>
            </w:tr>
            <w:tr w:rsidR="00303AAC">
              <w:trPr>
                <w:trHeight w:val="373"/>
                <w:jc w:val="center"/>
              </w:trPr>
              <w:tc>
                <w:tcPr>
                  <w:tcW w:w="442" w:type="pct"/>
                  <w:vAlign w:val="center"/>
                </w:tcPr>
                <w:p w:rsidR="00303AAC" w:rsidRDefault="00F851C8">
                  <w:pPr>
                    <w:spacing w:line="320" w:lineRule="exact"/>
                    <w:jc w:val="center"/>
                  </w:pPr>
                  <w:r>
                    <w:rPr>
                      <w:rFonts w:hint="eastAsia"/>
                    </w:rPr>
                    <w:t>9</w:t>
                  </w:r>
                </w:p>
              </w:tc>
              <w:tc>
                <w:tcPr>
                  <w:tcW w:w="909" w:type="pct"/>
                  <w:vAlign w:val="center"/>
                </w:tcPr>
                <w:p w:rsidR="00303AAC" w:rsidRDefault="00F851C8">
                  <w:pPr>
                    <w:spacing w:line="320" w:lineRule="exact"/>
                    <w:jc w:val="center"/>
                  </w:pPr>
                  <w:r>
                    <w:rPr>
                      <w:rFonts w:hint="eastAsia"/>
                    </w:rPr>
                    <w:t>包装袋</w:t>
                  </w:r>
                </w:p>
              </w:tc>
              <w:tc>
                <w:tcPr>
                  <w:tcW w:w="767" w:type="pct"/>
                  <w:vAlign w:val="center"/>
                </w:tcPr>
                <w:p w:rsidR="00303AAC" w:rsidRDefault="00F851C8">
                  <w:pPr>
                    <w:spacing w:line="320" w:lineRule="exact"/>
                    <w:jc w:val="center"/>
                  </w:pPr>
                  <w:r>
                    <w:rPr>
                      <w:rFonts w:hint="eastAsia"/>
                    </w:rPr>
                    <w:t>1000</w:t>
                  </w:r>
                </w:p>
              </w:tc>
              <w:tc>
                <w:tcPr>
                  <w:tcW w:w="498" w:type="pct"/>
                  <w:vAlign w:val="center"/>
                </w:tcPr>
                <w:p w:rsidR="00303AAC" w:rsidRDefault="00F851C8">
                  <w:pPr>
                    <w:spacing w:line="320" w:lineRule="exact"/>
                    <w:jc w:val="center"/>
                  </w:pPr>
                  <w:r>
                    <w:rPr>
                      <w:rFonts w:hint="eastAsia"/>
                    </w:rPr>
                    <w:t>万个</w:t>
                  </w:r>
                  <w:r>
                    <w:rPr>
                      <w:rFonts w:hint="eastAsia"/>
                    </w:rPr>
                    <w:t>/</w:t>
                  </w:r>
                  <w:r>
                    <w:rPr>
                      <w:rFonts w:hint="eastAsia"/>
                    </w:rPr>
                    <w:t>a</w:t>
                  </w:r>
                </w:p>
              </w:tc>
              <w:tc>
                <w:tcPr>
                  <w:tcW w:w="2382" w:type="pct"/>
                  <w:vAlign w:val="center"/>
                </w:tcPr>
                <w:p w:rsidR="00303AAC" w:rsidRDefault="00F851C8">
                  <w:pPr>
                    <w:spacing w:line="320" w:lineRule="exact"/>
                    <w:jc w:val="center"/>
                  </w:pPr>
                  <w:r>
                    <w:rPr>
                      <w:rFonts w:hint="eastAsia"/>
                    </w:rPr>
                    <w:t>外购，用于产品包装</w:t>
                  </w:r>
                </w:p>
              </w:tc>
            </w:tr>
            <w:tr w:rsidR="00303AAC">
              <w:trPr>
                <w:trHeight w:val="373"/>
                <w:jc w:val="center"/>
              </w:trPr>
              <w:tc>
                <w:tcPr>
                  <w:tcW w:w="442" w:type="pct"/>
                  <w:vAlign w:val="center"/>
                </w:tcPr>
                <w:p w:rsidR="00303AAC" w:rsidRDefault="00F851C8">
                  <w:pPr>
                    <w:spacing w:line="320" w:lineRule="exact"/>
                    <w:jc w:val="center"/>
                  </w:pPr>
                  <w:r>
                    <w:rPr>
                      <w:rFonts w:hint="eastAsia"/>
                    </w:rPr>
                    <w:t>10</w:t>
                  </w:r>
                </w:p>
              </w:tc>
              <w:tc>
                <w:tcPr>
                  <w:tcW w:w="909" w:type="pct"/>
                  <w:vAlign w:val="center"/>
                </w:tcPr>
                <w:p w:rsidR="00303AAC" w:rsidRDefault="00F851C8">
                  <w:pPr>
                    <w:spacing w:line="320" w:lineRule="exact"/>
                    <w:jc w:val="center"/>
                  </w:pPr>
                  <w:r>
                    <w:rPr>
                      <w:rFonts w:hint="eastAsia"/>
                    </w:rPr>
                    <w:t>水</w:t>
                  </w:r>
                </w:p>
              </w:tc>
              <w:tc>
                <w:tcPr>
                  <w:tcW w:w="767" w:type="pct"/>
                  <w:vAlign w:val="center"/>
                </w:tcPr>
                <w:p w:rsidR="00303AAC" w:rsidRDefault="00F851C8">
                  <w:pPr>
                    <w:spacing w:line="320" w:lineRule="exact"/>
                    <w:jc w:val="center"/>
                  </w:pPr>
                  <w:r>
                    <w:rPr>
                      <w:rFonts w:hint="eastAsia"/>
                    </w:rPr>
                    <w:t>600</w:t>
                  </w:r>
                </w:p>
              </w:tc>
              <w:tc>
                <w:tcPr>
                  <w:tcW w:w="498" w:type="pct"/>
                  <w:vAlign w:val="center"/>
                </w:tcPr>
                <w:p w:rsidR="00303AAC" w:rsidRDefault="00F851C8">
                  <w:pPr>
                    <w:spacing w:line="320" w:lineRule="exact"/>
                    <w:jc w:val="center"/>
                  </w:pPr>
                  <w:r>
                    <w:rPr>
                      <w:rFonts w:hint="eastAsia"/>
                    </w:rPr>
                    <w:t>m</w:t>
                  </w:r>
                  <w:r>
                    <w:rPr>
                      <w:rFonts w:hint="eastAsia"/>
                      <w:vertAlign w:val="superscript"/>
                    </w:rPr>
                    <w:t>3</w:t>
                  </w:r>
                  <w:r>
                    <w:rPr>
                      <w:rFonts w:hint="eastAsia"/>
                    </w:rPr>
                    <w:t>/a</w:t>
                  </w:r>
                </w:p>
              </w:tc>
              <w:tc>
                <w:tcPr>
                  <w:tcW w:w="2382" w:type="pct"/>
                  <w:vAlign w:val="center"/>
                </w:tcPr>
                <w:p w:rsidR="00303AAC" w:rsidRDefault="00F851C8">
                  <w:pPr>
                    <w:spacing w:line="320" w:lineRule="exact"/>
                    <w:jc w:val="center"/>
                  </w:pPr>
                  <w:r>
                    <w:rPr>
                      <w:rFonts w:hint="eastAsia"/>
                    </w:rPr>
                    <w:t>自来水管网</w:t>
                  </w:r>
                </w:p>
              </w:tc>
            </w:tr>
            <w:tr w:rsidR="00303AAC">
              <w:trPr>
                <w:trHeight w:val="433"/>
                <w:jc w:val="center"/>
              </w:trPr>
              <w:tc>
                <w:tcPr>
                  <w:tcW w:w="442" w:type="pct"/>
                  <w:vAlign w:val="center"/>
                </w:tcPr>
                <w:p w:rsidR="00303AAC" w:rsidRDefault="00F851C8">
                  <w:pPr>
                    <w:spacing w:line="320" w:lineRule="exact"/>
                    <w:jc w:val="center"/>
                  </w:pPr>
                  <w:r>
                    <w:rPr>
                      <w:rFonts w:hint="eastAsia"/>
                    </w:rPr>
                    <w:t>11</w:t>
                  </w:r>
                </w:p>
              </w:tc>
              <w:tc>
                <w:tcPr>
                  <w:tcW w:w="909" w:type="pct"/>
                  <w:vAlign w:val="center"/>
                </w:tcPr>
                <w:p w:rsidR="00303AAC" w:rsidRDefault="00F851C8">
                  <w:pPr>
                    <w:spacing w:line="320" w:lineRule="exact"/>
                    <w:jc w:val="center"/>
                  </w:pPr>
                  <w:r>
                    <w:rPr>
                      <w:rFonts w:hint="eastAsia"/>
                    </w:rPr>
                    <w:t>电</w:t>
                  </w:r>
                </w:p>
              </w:tc>
              <w:tc>
                <w:tcPr>
                  <w:tcW w:w="767" w:type="pct"/>
                  <w:vAlign w:val="center"/>
                </w:tcPr>
                <w:p w:rsidR="00303AAC" w:rsidRDefault="00F851C8">
                  <w:pPr>
                    <w:spacing w:line="320" w:lineRule="exact"/>
                    <w:jc w:val="center"/>
                  </w:pPr>
                  <w:r>
                    <w:rPr>
                      <w:rFonts w:hint="eastAsia"/>
                    </w:rPr>
                    <w:t>80</w:t>
                  </w:r>
                  <w:r>
                    <w:rPr>
                      <w:rFonts w:hint="eastAsia"/>
                    </w:rPr>
                    <w:t>0</w:t>
                  </w:r>
                  <w:r>
                    <w:rPr>
                      <w:rFonts w:hint="eastAsia"/>
                    </w:rPr>
                    <w:t>万</w:t>
                  </w:r>
                </w:p>
              </w:tc>
              <w:tc>
                <w:tcPr>
                  <w:tcW w:w="498" w:type="pct"/>
                  <w:vAlign w:val="center"/>
                </w:tcPr>
                <w:p w:rsidR="00303AAC" w:rsidRDefault="00F851C8">
                  <w:pPr>
                    <w:spacing w:line="320" w:lineRule="exact"/>
                    <w:jc w:val="center"/>
                  </w:pPr>
                  <w:r>
                    <w:rPr>
                      <w:rFonts w:hint="eastAsia"/>
                    </w:rPr>
                    <w:t>kWh/a</w:t>
                  </w:r>
                </w:p>
              </w:tc>
              <w:tc>
                <w:tcPr>
                  <w:tcW w:w="2382" w:type="pct"/>
                  <w:vAlign w:val="center"/>
                </w:tcPr>
                <w:p w:rsidR="00303AAC" w:rsidRDefault="00F851C8">
                  <w:pPr>
                    <w:spacing w:line="320" w:lineRule="exact"/>
                    <w:jc w:val="center"/>
                  </w:pPr>
                  <w:r>
                    <w:rPr>
                      <w:rFonts w:hint="eastAsia"/>
                    </w:rPr>
                    <w:t>来自当地电网</w:t>
                  </w:r>
                </w:p>
              </w:tc>
            </w:tr>
          </w:tbl>
          <w:p w:rsidR="00303AAC" w:rsidRDefault="00F851C8" w:rsidP="00C55F56">
            <w:pPr>
              <w:pStyle w:val="aff7"/>
              <w:spacing w:before="24" w:after="24" w:line="360" w:lineRule="auto"/>
              <w:ind w:firstLineChars="200" w:firstLine="482"/>
              <w:jc w:val="both"/>
              <w:rPr>
                <w:b/>
                <w:bCs/>
                <w:color w:val="auto"/>
                <w:sz w:val="24"/>
              </w:rPr>
            </w:pPr>
            <w:r>
              <w:rPr>
                <w:rFonts w:hint="eastAsia"/>
                <w:b/>
                <w:bCs/>
                <w:color w:val="auto"/>
                <w:sz w:val="24"/>
              </w:rPr>
              <w:t>储运工程储存能力分析：</w:t>
            </w:r>
          </w:p>
          <w:p w:rsidR="00303AAC" w:rsidRDefault="00F851C8">
            <w:pPr>
              <w:widowControl/>
              <w:adjustRightInd w:val="0"/>
              <w:snapToGrid w:val="0"/>
              <w:spacing w:line="360" w:lineRule="auto"/>
              <w:ind w:firstLineChars="200" w:firstLine="480"/>
              <w:jc w:val="left"/>
              <w:rPr>
                <w:sz w:val="24"/>
              </w:rPr>
            </w:pPr>
            <w:r>
              <w:rPr>
                <w:sz w:val="24"/>
              </w:rPr>
              <w:t>①</w:t>
            </w:r>
            <w:r>
              <w:rPr>
                <w:rFonts w:hint="eastAsia"/>
                <w:sz w:val="24"/>
              </w:rPr>
              <w:t>原料储存：本项目原料暂存于原料库，原料储存区合计面积为</w:t>
            </w:r>
            <w:r>
              <w:rPr>
                <w:rFonts w:hint="eastAsia"/>
                <w:sz w:val="24"/>
              </w:rPr>
              <w:t>1000</w:t>
            </w:r>
            <w:r>
              <w:rPr>
                <w:rFonts w:hint="eastAsia"/>
                <w:sz w:val="24"/>
              </w:rPr>
              <w:t>平方米，</w:t>
            </w:r>
            <w:r>
              <w:rPr>
                <w:sz w:val="24"/>
              </w:rPr>
              <w:t>为保证有效库容达到最大</w:t>
            </w:r>
            <w:r>
              <w:rPr>
                <w:rFonts w:hint="eastAsia"/>
                <w:sz w:val="24"/>
              </w:rPr>
              <w:t>，</w:t>
            </w:r>
            <w:r>
              <w:rPr>
                <w:sz w:val="24"/>
              </w:rPr>
              <w:t>使用装载机对</w:t>
            </w:r>
            <w:r>
              <w:rPr>
                <w:rFonts w:hint="eastAsia"/>
                <w:sz w:val="24"/>
              </w:rPr>
              <w:t>原料</w:t>
            </w:r>
            <w:r>
              <w:rPr>
                <w:sz w:val="24"/>
              </w:rPr>
              <w:t>进行铲运、平整、堆高，暂存区底部呈矩形堆存，上部呈锥形堆存，最大自然堆积高度为</w:t>
            </w:r>
            <w:r>
              <w:rPr>
                <w:rFonts w:hint="eastAsia"/>
                <w:sz w:val="24"/>
              </w:rPr>
              <w:t>8</w:t>
            </w:r>
            <w:r>
              <w:rPr>
                <w:sz w:val="24"/>
              </w:rPr>
              <w:t>m</w:t>
            </w:r>
            <w:r>
              <w:rPr>
                <w:sz w:val="24"/>
              </w:rPr>
              <w:t>。则</w:t>
            </w:r>
            <w:r>
              <w:rPr>
                <w:rFonts w:hint="eastAsia"/>
                <w:sz w:val="24"/>
              </w:rPr>
              <w:t>原料</w:t>
            </w:r>
            <w:r>
              <w:rPr>
                <w:sz w:val="24"/>
              </w:rPr>
              <w:t>暂存区有效堆存容积为</w:t>
            </w:r>
            <w:r>
              <w:rPr>
                <w:rFonts w:hint="eastAsia"/>
                <w:sz w:val="24"/>
              </w:rPr>
              <w:t>5333.3</w:t>
            </w:r>
            <w:r>
              <w:rPr>
                <w:sz w:val="24"/>
              </w:rPr>
              <w:t>m</w:t>
            </w:r>
            <w:r>
              <w:rPr>
                <w:sz w:val="24"/>
                <w:vertAlign w:val="superscript"/>
              </w:rPr>
              <w:t>3</w:t>
            </w:r>
            <w:r>
              <w:rPr>
                <w:sz w:val="24"/>
              </w:rPr>
              <w:t>，最大存储量</w:t>
            </w:r>
            <w:r>
              <w:rPr>
                <w:rFonts w:hint="eastAsia"/>
                <w:sz w:val="24"/>
              </w:rPr>
              <w:t>12266.7</w:t>
            </w:r>
            <w:r>
              <w:rPr>
                <w:sz w:val="24"/>
              </w:rPr>
              <w:t>t</w:t>
            </w:r>
            <w:r>
              <w:rPr>
                <w:sz w:val="24"/>
              </w:rPr>
              <w:t>，可以</w:t>
            </w:r>
            <w:r>
              <w:rPr>
                <w:rFonts w:hint="eastAsia"/>
                <w:sz w:val="24"/>
              </w:rPr>
              <w:t>满足</w:t>
            </w:r>
            <w:r>
              <w:rPr>
                <w:rFonts w:hint="eastAsia"/>
                <w:sz w:val="24"/>
              </w:rPr>
              <w:t>8</w:t>
            </w:r>
            <w:r>
              <w:rPr>
                <w:sz w:val="24"/>
              </w:rPr>
              <w:t>天存储</w:t>
            </w:r>
            <w:r>
              <w:rPr>
                <w:rFonts w:hint="eastAsia"/>
                <w:sz w:val="24"/>
              </w:rPr>
              <w:t>需求</w:t>
            </w:r>
            <w:r>
              <w:rPr>
                <w:rFonts w:hint="eastAsia"/>
                <w:sz w:val="24"/>
              </w:rPr>
              <w:t>。</w:t>
            </w:r>
          </w:p>
          <w:p w:rsidR="00303AAC" w:rsidRDefault="00F851C8">
            <w:pPr>
              <w:pStyle w:val="a1"/>
              <w:spacing w:line="360" w:lineRule="auto"/>
              <w:ind w:firstLine="422"/>
              <w:jc w:val="center"/>
              <w:rPr>
                <w:b/>
                <w:bCs/>
                <w:szCs w:val="21"/>
              </w:rPr>
            </w:pPr>
            <w:r>
              <w:rPr>
                <w:b/>
                <w:bCs/>
                <w:szCs w:val="21"/>
                <w:lang w:val="zh-CN"/>
              </w:rPr>
              <w:t>表</w:t>
            </w:r>
            <w:r>
              <w:rPr>
                <w:rFonts w:hint="eastAsia"/>
                <w:b/>
                <w:bCs/>
                <w:szCs w:val="21"/>
              </w:rPr>
              <w:t>9</w:t>
            </w:r>
            <w:r>
              <w:rPr>
                <w:rFonts w:hint="eastAsia"/>
                <w:b/>
                <w:bCs/>
                <w:szCs w:val="21"/>
                <w:lang w:val="zh-CN"/>
              </w:rPr>
              <w:t>项目部分</w:t>
            </w:r>
            <w:r>
              <w:rPr>
                <w:b/>
                <w:bCs/>
                <w:szCs w:val="21"/>
                <w:lang w:val="zh-CN"/>
              </w:rPr>
              <w:t>原辅材料</w:t>
            </w:r>
            <w:r>
              <w:rPr>
                <w:rFonts w:hint="eastAsia"/>
                <w:b/>
                <w:bCs/>
                <w:szCs w:val="21"/>
                <w:lang w:val="zh-CN"/>
              </w:rPr>
              <w:t>理化性能</w:t>
            </w:r>
            <w:r>
              <w:rPr>
                <w:b/>
                <w:bCs/>
                <w:szCs w:val="21"/>
                <w:lang w:val="zh-CN"/>
              </w:rPr>
              <w:t>一览表</w:t>
            </w:r>
          </w:p>
          <w:tbl>
            <w:tblPr>
              <w:tblStyle w:val="af4"/>
              <w:tblW w:w="499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10"/>
              <w:gridCol w:w="7007"/>
            </w:tblGrid>
            <w:tr w:rsidR="00303AAC">
              <w:tc>
                <w:tcPr>
                  <w:tcW w:w="684" w:type="pct"/>
                  <w:tcBorders>
                    <w:tl2br w:val="nil"/>
                    <w:tr2bl w:val="nil"/>
                  </w:tcBorders>
                  <w:vAlign w:val="center"/>
                </w:tcPr>
                <w:p w:rsidR="00303AAC" w:rsidRDefault="00F851C8">
                  <w:pPr>
                    <w:tabs>
                      <w:tab w:val="left" w:pos="7840"/>
                    </w:tabs>
                    <w:spacing w:line="360" w:lineRule="exact"/>
                    <w:jc w:val="center"/>
                    <w:rPr>
                      <w:b/>
                      <w:bCs/>
                      <w:szCs w:val="21"/>
                    </w:rPr>
                  </w:pPr>
                  <w:r>
                    <w:rPr>
                      <w:rFonts w:hint="eastAsia"/>
                      <w:b/>
                      <w:bCs/>
                      <w:szCs w:val="21"/>
                    </w:rPr>
                    <w:t>名称</w:t>
                  </w:r>
                </w:p>
              </w:tc>
              <w:tc>
                <w:tcPr>
                  <w:tcW w:w="4315" w:type="pct"/>
                  <w:tcBorders>
                    <w:tl2br w:val="nil"/>
                    <w:tr2bl w:val="nil"/>
                  </w:tcBorders>
                  <w:vAlign w:val="center"/>
                </w:tcPr>
                <w:p w:rsidR="00303AAC" w:rsidRDefault="00F851C8">
                  <w:pPr>
                    <w:tabs>
                      <w:tab w:val="left" w:pos="7840"/>
                    </w:tabs>
                    <w:spacing w:line="360" w:lineRule="exact"/>
                    <w:jc w:val="center"/>
                    <w:rPr>
                      <w:b/>
                      <w:bCs/>
                      <w:szCs w:val="21"/>
                    </w:rPr>
                  </w:pPr>
                  <w:r>
                    <w:rPr>
                      <w:rFonts w:hint="eastAsia"/>
                      <w:b/>
                      <w:bCs/>
                      <w:szCs w:val="21"/>
                    </w:rPr>
                    <w:t>理化性质</w:t>
                  </w:r>
                </w:p>
              </w:tc>
            </w:tr>
            <w:tr w:rsidR="00303AAC">
              <w:tc>
                <w:tcPr>
                  <w:tcW w:w="684" w:type="pct"/>
                  <w:tcBorders>
                    <w:tl2br w:val="nil"/>
                    <w:tr2bl w:val="nil"/>
                  </w:tcBorders>
                  <w:vAlign w:val="center"/>
                </w:tcPr>
                <w:p w:rsidR="00303AAC" w:rsidRDefault="00F851C8">
                  <w:pPr>
                    <w:tabs>
                      <w:tab w:val="left" w:pos="7840"/>
                    </w:tabs>
                    <w:spacing w:line="360" w:lineRule="exact"/>
                    <w:jc w:val="center"/>
                    <w:rPr>
                      <w:szCs w:val="21"/>
                    </w:rPr>
                  </w:pPr>
                  <w:r>
                    <w:rPr>
                      <w:rFonts w:hint="eastAsia"/>
                    </w:rPr>
                    <w:t>水渣微粉</w:t>
                  </w:r>
                </w:p>
              </w:tc>
              <w:tc>
                <w:tcPr>
                  <w:tcW w:w="4315" w:type="pct"/>
                  <w:tcBorders>
                    <w:tl2br w:val="nil"/>
                    <w:tr2bl w:val="nil"/>
                  </w:tcBorders>
                  <w:vAlign w:val="center"/>
                </w:tcPr>
                <w:p w:rsidR="00303AAC" w:rsidRDefault="00F851C8">
                  <w:pPr>
                    <w:spacing w:line="320" w:lineRule="exact"/>
                    <w:rPr>
                      <w:szCs w:val="21"/>
                    </w:rPr>
                  </w:pPr>
                  <w:r>
                    <w:rPr>
                      <w:rFonts w:hint="eastAsia"/>
                    </w:rPr>
                    <w:t>是高炉水渣经过研磨得到一种超细粉末，其化学成分主要是</w:t>
                  </w:r>
                  <w:r>
                    <w:rPr>
                      <w:rFonts w:hint="eastAsia"/>
                    </w:rPr>
                    <w:t>SiO</w:t>
                  </w:r>
                  <w:r>
                    <w:rPr>
                      <w:rFonts w:hint="eastAsia"/>
                      <w:vertAlign w:val="subscript"/>
                    </w:rPr>
                    <w:t>2</w:t>
                  </w:r>
                  <w:r>
                    <w:rPr>
                      <w:rFonts w:hint="eastAsia"/>
                    </w:rPr>
                    <w:t>、</w:t>
                  </w:r>
                  <w:r>
                    <w:rPr>
                      <w:rFonts w:hint="eastAsia"/>
                    </w:rPr>
                    <w:t>A1</w:t>
                  </w:r>
                  <w:r>
                    <w:rPr>
                      <w:rFonts w:hint="eastAsia"/>
                      <w:vertAlign w:val="subscript"/>
                    </w:rPr>
                    <w:t>2</w:t>
                  </w:r>
                  <w:r>
                    <w:rPr>
                      <w:rFonts w:hint="eastAsia"/>
                    </w:rPr>
                    <w:t>O</w:t>
                  </w:r>
                  <w:r>
                    <w:rPr>
                      <w:rFonts w:hint="eastAsia"/>
                      <w:vertAlign w:val="subscript"/>
                    </w:rPr>
                    <w:t>3</w:t>
                  </w:r>
                  <w:r>
                    <w:rPr>
                      <w:rFonts w:hint="eastAsia"/>
                    </w:rPr>
                    <w:t>、</w:t>
                  </w:r>
                  <w:r>
                    <w:rPr>
                      <w:rFonts w:hint="eastAsia"/>
                    </w:rPr>
                    <w:t>CaO</w:t>
                  </w:r>
                  <w:r>
                    <w:rPr>
                      <w:rFonts w:hint="eastAsia"/>
                    </w:rPr>
                    <w:t>、</w:t>
                  </w:r>
                  <w:r>
                    <w:rPr>
                      <w:rFonts w:hint="eastAsia"/>
                    </w:rPr>
                    <w:t>MgO</w:t>
                  </w:r>
                  <w:r>
                    <w:rPr>
                      <w:rFonts w:hint="eastAsia"/>
                    </w:rPr>
                    <w:t>、</w:t>
                  </w:r>
                  <w:r>
                    <w:rPr>
                      <w:rFonts w:hint="eastAsia"/>
                    </w:rPr>
                    <w:t>Fe</w:t>
                  </w:r>
                  <w:r>
                    <w:rPr>
                      <w:rFonts w:hint="eastAsia"/>
                      <w:vertAlign w:val="subscript"/>
                    </w:rPr>
                    <w:t>2</w:t>
                  </w:r>
                  <w:r>
                    <w:rPr>
                      <w:rFonts w:hint="eastAsia"/>
                    </w:rPr>
                    <w:t>O</w:t>
                  </w:r>
                  <w:r>
                    <w:rPr>
                      <w:rFonts w:hint="eastAsia"/>
                      <w:vertAlign w:val="subscript"/>
                    </w:rPr>
                    <w:t>3</w:t>
                  </w:r>
                  <w:r>
                    <w:rPr>
                      <w:rFonts w:hint="eastAsia"/>
                    </w:rPr>
                    <w:t>、</w:t>
                  </w:r>
                  <w:r>
                    <w:rPr>
                      <w:rFonts w:hint="eastAsia"/>
                    </w:rPr>
                    <w:t>TiO</w:t>
                  </w:r>
                  <w:r>
                    <w:rPr>
                      <w:rFonts w:hint="eastAsia"/>
                      <w:vertAlign w:val="subscript"/>
                    </w:rPr>
                    <w:t>2</w:t>
                  </w:r>
                  <w:r>
                    <w:rPr>
                      <w:rFonts w:hint="eastAsia"/>
                    </w:rPr>
                    <w:t>、</w:t>
                  </w:r>
                  <w:r>
                    <w:rPr>
                      <w:rFonts w:hint="eastAsia"/>
                    </w:rPr>
                    <w:t>MnO</w:t>
                  </w:r>
                  <w:r>
                    <w:rPr>
                      <w:rFonts w:hint="eastAsia"/>
                      <w:vertAlign w:val="subscript"/>
                    </w:rPr>
                    <w:t>2</w:t>
                  </w:r>
                  <w:r>
                    <w:rPr>
                      <w:rFonts w:hint="eastAsia"/>
                    </w:rPr>
                    <w:t>等，含有</w:t>
                  </w:r>
                  <w:r>
                    <w:rPr>
                      <w:rFonts w:hint="eastAsia"/>
                    </w:rPr>
                    <w:t>95%</w:t>
                  </w:r>
                  <w:r>
                    <w:rPr>
                      <w:rFonts w:hint="eastAsia"/>
                    </w:rPr>
                    <w:t>以上玻璃体和硅酸二钙、钙黄长石、硅灰石等矿物，与水泥成份接近，具有超高活性，用作水泥和混凝土优质掺和料，是一种新型绿色建筑材料。</w:t>
                  </w:r>
                </w:p>
              </w:tc>
            </w:tr>
            <w:tr w:rsidR="00303AAC">
              <w:tc>
                <w:tcPr>
                  <w:tcW w:w="684" w:type="pct"/>
                  <w:tcBorders>
                    <w:tl2br w:val="nil"/>
                    <w:tr2bl w:val="nil"/>
                  </w:tcBorders>
                  <w:vAlign w:val="center"/>
                </w:tcPr>
                <w:p w:rsidR="00303AAC" w:rsidRDefault="00F851C8">
                  <w:pPr>
                    <w:tabs>
                      <w:tab w:val="left" w:pos="7840"/>
                    </w:tabs>
                    <w:spacing w:line="360" w:lineRule="exact"/>
                    <w:jc w:val="center"/>
                  </w:pPr>
                  <w:r>
                    <w:rPr>
                      <w:rFonts w:hint="eastAsia"/>
                    </w:rPr>
                    <w:t>粉煤灰</w:t>
                  </w:r>
                </w:p>
              </w:tc>
              <w:tc>
                <w:tcPr>
                  <w:tcW w:w="4315" w:type="pct"/>
                  <w:tcBorders>
                    <w:tl2br w:val="nil"/>
                    <w:tr2bl w:val="nil"/>
                  </w:tcBorders>
                  <w:vAlign w:val="center"/>
                </w:tcPr>
                <w:p w:rsidR="00303AAC" w:rsidRDefault="00F851C8">
                  <w:pPr>
                    <w:tabs>
                      <w:tab w:val="left" w:pos="7840"/>
                    </w:tabs>
                    <w:spacing w:line="360" w:lineRule="exact"/>
                    <w:jc w:val="left"/>
                  </w:pPr>
                  <w:r>
                    <w:rPr>
                      <w:rFonts w:hint="eastAsia"/>
                    </w:rPr>
                    <w:t>粉煤灰，是从煤燃烧后的烟气中收捕下来的细灰，粉煤灰是燃煤电厂排出的主要固体废物。我国火电厂粉煤灰的主要氧化物组成为：</w:t>
                  </w:r>
                  <w:r>
                    <w:rPr>
                      <w:rFonts w:hint="eastAsia"/>
                    </w:rPr>
                    <w:t>SiO</w:t>
                  </w:r>
                  <w:r>
                    <w:rPr>
                      <w:rFonts w:hint="eastAsia"/>
                      <w:vertAlign w:val="subscript"/>
                    </w:rPr>
                    <w:t>2</w:t>
                  </w:r>
                  <w:r>
                    <w:rPr>
                      <w:rFonts w:hint="eastAsia"/>
                    </w:rPr>
                    <w:t>、</w:t>
                  </w:r>
                  <w:r>
                    <w:rPr>
                      <w:rFonts w:hint="eastAsia"/>
                    </w:rPr>
                    <w:t>Al</w:t>
                  </w:r>
                  <w:r>
                    <w:rPr>
                      <w:rFonts w:hint="eastAsia"/>
                      <w:vertAlign w:val="subscript"/>
                    </w:rPr>
                    <w:t>2</w:t>
                  </w:r>
                  <w:r>
                    <w:rPr>
                      <w:rFonts w:hint="eastAsia"/>
                    </w:rPr>
                    <w:t>O</w:t>
                  </w:r>
                  <w:r>
                    <w:rPr>
                      <w:rFonts w:hint="eastAsia"/>
                      <w:vertAlign w:val="subscript"/>
                    </w:rPr>
                    <w:t>3</w:t>
                  </w:r>
                  <w:r>
                    <w:rPr>
                      <w:rFonts w:hint="eastAsia"/>
                    </w:rPr>
                    <w:t>、</w:t>
                  </w:r>
                  <w:r>
                    <w:rPr>
                      <w:rFonts w:hint="eastAsia"/>
                    </w:rPr>
                    <w:t>FeO</w:t>
                  </w:r>
                  <w:r>
                    <w:rPr>
                      <w:rFonts w:hint="eastAsia"/>
                    </w:rPr>
                    <w:t>、</w:t>
                  </w:r>
                  <w:r>
                    <w:rPr>
                      <w:rFonts w:hint="eastAsia"/>
                    </w:rPr>
                    <w:t>Fe</w:t>
                  </w:r>
                  <w:r>
                    <w:rPr>
                      <w:rFonts w:hint="eastAsia"/>
                      <w:vertAlign w:val="subscript"/>
                    </w:rPr>
                    <w:t>2</w:t>
                  </w:r>
                  <w:r>
                    <w:rPr>
                      <w:rFonts w:hint="eastAsia"/>
                    </w:rPr>
                    <w:t>O</w:t>
                  </w:r>
                  <w:r>
                    <w:rPr>
                      <w:rFonts w:hint="eastAsia"/>
                      <w:vertAlign w:val="subscript"/>
                    </w:rPr>
                    <w:t>3</w:t>
                  </w:r>
                  <w:r>
                    <w:rPr>
                      <w:rFonts w:hint="eastAsia"/>
                    </w:rPr>
                    <w:t>、</w:t>
                  </w:r>
                  <w:r>
                    <w:rPr>
                      <w:rFonts w:hint="eastAsia"/>
                    </w:rPr>
                    <w:t>CaO</w:t>
                  </w:r>
                  <w:r>
                    <w:rPr>
                      <w:rFonts w:hint="eastAsia"/>
                    </w:rPr>
                    <w:t>、</w:t>
                  </w:r>
                  <w:hyperlink r:id="rId12" w:tgtFrame="https://baike.baidu.com/item/%E7%B2%89%E7%85%A4%E7%81%B0/_blank" w:history="1">
                    <w:r>
                      <w:rPr>
                        <w:rFonts w:hint="eastAsia"/>
                      </w:rPr>
                      <w:t>TiO</w:t>
                    </w:r>
                    <w:r>
                      <w:rPr>
                        <w:rFonts w:hint="eastAsia"/>
                        <w:vertAlign w:val="subscript"/>
                      </w:rPr>
                      <w:t>2</w:t>
                    </w:r>
                  </w:hyperlink>
                  <w:r>
                    <w:rPr>
                      <w:rFonts w:hint="eastAsia"/>
                    </w:rPr>
                    <w:t>等。粉煤灰外观类似水泥，颜色在乳白色到灰黑色之间变化。粉煤灰的颜色是一项重要的质量指标，可以反映含碳量的多少和差异。在一定程度上也可以反映粉煤灰的细度，颜色越深粉煤灰粒度越细，含碳量越高。粉煤灰就有低钙粉煤灰和高钙粉煤灰之分。通常高钙粉煤灰的颜色偏黄</w:t>
                  </w:r>
                  <w:r>
                    <w:rPr>
                      <w:rFonts w:hint="eastAsia"/>
                    </w:rPr>
                    <w:t>,</w:t>
                  </w:r>
                  <w:r>
                    <w:rPr>
                      <w:rFonts w:hint="eastAsia"/>
                    </w:rPr>
                    <w:t>低钙粉煤灰的颜色偏灰。粉煤灰颗粒呈多孔型蜂窝状组织，比表面积较大，具有较高的吸附活性，颗粒的粒径范围为</w:t>
                  </w:r>
                  <w:r>
                    <w:rPr>
                      <w:rFonts w:hint="eastAsia"/>
                    </w:rPr>
                    <w:t>0.5~300</w:t>
                  </w:r>
                  <w:r>
                    <w:rPr>
                      <w:rFonts w:hint="eastAsia"/>
                    </w:rPr>
                    <w:t>μ</w:t>
                  </w:r>
                  <w:r>
                    <w:rPr>
                      <w:rFonts w:hint="eastAsia"/>
                    </w:rPr>
                    <w:t>m</w:t>
                  </w:r>
                  <w:r>
                    <w:rPr>
                      <w:rFonts w:hint="eastAsia"/>
                    </w:rPr>
                    <w:t>。并且珠壁具有多孔结构，</w:t>
                  </w:r>
                  <w:r>
                    <w:rPr>
                      <w:rFonts w:hint="eastAsia"/>
                    </w:rPr>
                    <w:t>孔隙率高达</w:t>
                  </w:r>
                  <w:r>
                    <w:rPr>
                      <w:rFonts w:hint="eastAsia"/>
                    </w:rPr>
                    <w:t>50%</w:t>
                  </w:r>
                  <w:r>
                    <w:rPr>
                      <w:rFonts w:hint="eastAsia"/>
                    </w:rPr>
                    <w:t>—</w:t>
                  </w:r>
                  <w:r>
                    <w:rPr>
                      <w:rFonts w:hint="eastAsia"/>
                    </w:rPr>
                    <w:t>80%</w:t>
                  </w:r>
                  <w:r>
                    <w:rPr>
                      <w:rFonts w:hint="eastAsia"/>
                    </w:rPr>
                    <w:t>，有很强的吸水性。</w:t>
                  </w:r>
                </w:p>
              </w:tc>
            </w:tr>
            <w:tr w:rsidR="00303AAC">
              <w:tc>
                <w:tcPr>
                  <w:tcW w:w="684" w:type="pct"/>
                  <w:tcBorders>
                    <w:tl2br w:val="nil"/>
                    <w:tr2bl w:val="nil"/>
                  </w:tcBorders>
                  <w:vAlign w:val="center"/>
                </w:tcPr>
                <w:p w:rsidR="00303AAC" w:rsidRDefault="00F851C8">
                  <w:pPr>
                    <w:tabs>
                      <w:tab w:val="left" w:pos="7840"/>
                    </w:tabs>
                    <w:spacing w:line="360" w:lineRule="exact"/>
                    <w:jc w:val="center"/>
                    <w:rPr>
                      <w:szCs w:val="21"/>
                    </w:rPr>
                  </w:pPr>
                  <w:r>
                    <w:rPr>
                      <w:rFonts w:hint="eastAsia"/>
                    </w:rPr>
                    <w:t>外加剂</w:t>
                  </w:r>
                </w:p>
              </w:tc>
              <w:tc>
                <w:tcPr>
                  <w:tcW w:w="4315" w:type="pct"/>
                  <w:tcBorders>
                    <w:tl2br w:val="nil"/>
                    <w:tr2bl w:val="nil"/>
                  </w:tcBorders>
                  <w:vAlign w:val="center"/>
                </w:tcPr>
                <w:p w:rsidR="00303AAC" w:rsidRDefault="00F851C8">
                  <w:pPr>
                    <w:widowControl/>
                    <w:jc w:val="left"/>
                    <w:rPr>
                      <w:szCs w:val="21"/>
                    </w:rPr>
                  </w:pPr>
                  <w:r>
                    <w:rPr>
                      <w:szCs w:val="21"/>
                    </w:rPr>
                    <w:t>白色微细结晶粉末，无味、无臭。</w:t>
                  </w:r>
                  <w:r>
                    <w:rPr>
                      <w:rFonts w:ascii="宋体" w:hAnsi="宋体" w:cs="宋体" w:hint="eastAsia"/>
                      <w:kern w:val="0"/>
                      <w:sz w:val="20"/>
                      <w:szCs w:val="20"/>
                      <w:lang/>
                    </w:rPr>
                    <w:t>是碱激发胶凝材料，一般是指含碱性元素的硅酸盐、铝酸盐、磷酸盐、硫酸盐、碳酸盐等物质。本项目激发剂主要成分为氧化钙、二氧化硅、三氧化二铝、氧化镁、氧化钠等</w:t>
                  </w:r>
                  <w:r>
                    <w:rPr>
                      <w:rFonts w:hint="eastAsia"/>
                      <w:szCs w:val="21"/>
                    </w:rPr>
                    <w:t>。</w:t>
                  </w:r>
                </w:p>
              </w:tc>
            </w:tr>
          </w:tbl>
          <w:p w:rsidR="00303AAC" w:rsidRDefault="00F851C8">
            <w:pPr>
              <w:spacing w:line="480" w:lineRule="exact"/>
              <w:ind w:firstLineChars="200" w:firstLine="480"/>
              <w:rPr>
                <w:kern w:val="0"/>
                <w:sz w:val="24"/>
              </w:rPr>
            </w:pPr>
            <w:r>
              <w:rPr>
                <w:rFonts w:hint="eastAsia"/>
                <w:sz w:val="24"/>
              </w:rPr>
              <w:t>9</w:t>
            </w:r>
            <w:r>
              <w:rPr>
                <w:rFonts w:hint="eastAsia"/>
                <w:sz w:val="24"/>
              </w:rPr>
              <w:t>、本</w:t>
            </w:r>
            <w:r>
              <w:rPr>
                <w:sz w:val="24"/>
              </w:rPr>
              <w:t>项目主要生产设备见</w:t>
            </w:r>
            <w:r>
              <w:rPr>
                <w:rFonts w:hint="eastAsia"/>
                <w:sz w:val="24"/>
              </w:rPr>
              <w:t>下表</w:t>
            </w:r>
          </w:p>
          <w:p w:rsidR="00303AAC" w:rsidRDefault="00303AAC">
            <w:pPr>
              <w:spacing w:line="480" w:lineRule="exact"/>
              <w:jc w:val="center"/>
              <w:rPr>
                <w:b/>
                <w:bCs/>
                <w:szCs w:val="21"/>
              </w:rPr>
            </w:pPr>
          </w:p>
          <w:p w:rsidR="00303AAC" w:rsidRDefault="00F851C8">
            <w:pPr>
              <w:spacing w:line="480" w:lineRule="exact"/>
              <w:jc w:val="center"/>
              <w:rPr>
                <w:b/>
                <w:bCs/>
                <w:szCs w:val="21"/>
              </w:rPr>
            </w:pPr>
            <w:r>
              <w:rPr>
                <w:b/>
                <w:bCs/>
                <w:szCs w:val="21"/>
              </w:rPr>
              <w:lastRenderedPageBreak/>
              <w:t>表</w:t>
            </w:r>
            <w:r>
              <w:rPr>
                <w:rFonts w:hint="eastAsia"/>
                <w:b/>
                <w:bCs/>
                <w:szCs w:val="21"/>
              </w:rPr>
              <w:t>1</w:t>
            </w:r>
            <w:r>
              <w:rPr>
                <w:rFonts w:hint="eastAsia"/>
                <w:b/>
                <w:bCs/>
                <w:szCs w:val="21"/>
              </w:rPr>
              <w:t>0</w:t>
            </w:r>
            <w:r>
              <w:rPr>
                <w:rFonts w:hint="eastAsia"/>
                <w:b/>
                <w:bCs/>
                <w:szCs w:val="21"/>
              </w:rPr>
              <w:t>本项目</w:t>
            </w:r>
            <w:r>
              <w:rPr>
                <w:b/>
                <w:bCs/>
                <w:szCs w:val="21"/>
              </w:rPr>
              <w:t>主要设备设施一览表</w:t>
            </w:r>
          </w:p>
          <w:tbl>
            <w:tblPr>
              <w:tblStyle w:val="af4"/>
              <w:tblW w:w="4996" w:type="pct"/>
              <w:tblBorders>
                <w:top w:val="single" w:sz="12" w:space="0" w:color="auto"/>
                <w:left w:val="single" w:sz="12" w:space="0" w:color="auto"/>
                <w:bottom w:val="single" w:sz="12" w:space="0" w:color="auto"/>
                <w:right w:val="single" w:sz="12" w:space="0" w:color="auto"/>
              </w:tblBorders>
              <w:tblLook w:val="04A0"/>
            </w:tblPr>
            <w:tblGrid>
              <w:gridCol w:w="573"/>
              <w:gridCol w:w="1608"/>
              <w:gridCol w:w="1366"/>
              <w:gridCol w:w="1077"/>
              <w:gridCol w:w="1086"/>
              <w:gridCol w:w="2403"/>
            </w:tblGrid>
            <w:tr w:rsidR="00303AAC">
              <w:trPr>
                <w:trHeight w:val="45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序号</w:t>
                  </w:r>
                </w:p>
              </w:tc>
              <w:tc>
                <w:tcPr>
                  <w:tcW w:w="991" w:type="pct"/>
                  <w:tcBorders>
                    <w:tl2br w:val="nil"/>
                    <w:tr2bl w:val="nil"/>
                  </w:tcBorders>
                  <w:vAlign w:val="center"/>
                </w:tcPr>
                <w:p w:rsidR="00303AAC" w:rsidRDefault="00F851C8">
                  <w:pPr>
                    <w:spacing w:line="320" w:lineRule="exact"/>
                    <w:jc w:val="center"/>
                    <w:rPr>
                      <w:szCs w:val="21"/>
                    </w:rPr>
                  </w:pPr>
                  <w:r>
                    <w:rPr>
                      <w:rFonts w:hint="eastAsia"/>
                      <w:szCs w:val="21"/>
                    </w:rPr>
                    <w:t>设备名称</w:t>
                  </w:r>
                </w:p>
              </w:tc>
              <w:tc>
                <w:tcPr>
                  <w:tcW w:w="842" w:type="pct"/>
                  <w:tcBorders>
                    <w:tl2br w:val="nil"/>
                    <w:tr2bl w:val="nil"/>
                  </w:tcBorders>
                  <w:vAlign w:val="center"/>
                </w:tcPr>
                <w:p w:rsidR="00303AAC" w:rsidRDefault="00F851C8">
                  <w:pPr>
                    <w:jc w:val="center"/>
                    <w:rPr>
                      <w:szCs w:val="21"/>
                    </w:rPr>
                  </w:pPr>
                  <w:r>
                    <w:rPr>
                      <w:kern w:val="0"/>
                      <w:szCs w:val="21"/>
                    </w:rPr>
                    <w:t>型号</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台时（</w:t>
                  </w:r>
                  <w:r>
                    <w:rPr>
                      <w:rFonts w:hint="eastAsia"/>
                      <w:kern w:val="0"/>
                      <w:szCs w:val="21"/>
                    </w:rPr>
                    <w:t>t/h</w:t>
                  </w:r>
                  <w:r>
                    <w:rPr>
                      <w:rFonts w:hint="eastAsia"/>
                      <w:kern w:val="0"/>
                      <w:szCs w:val="21"/>
                    </w:rPr>
                    <w:t>）</w:t>
                  </w:r>
                </w:p>
              </w:tc>
              <w:tc>
                <w:tcPr>
                  <w:tcW w:w="669" w:type="pct"/>
                  <w:tcBorders>
                    <w:tl2br w:val="nil"/>
                    <w:tr2bl w:val="nil"/>
                  </w:tcBorders>
                  <w:vAlign w:val="center"/>
                </w:tcPr>
                <w:p w:rsidR="00303AAC" w:rsidRDefault="00F851C8">
                  <w:pPr>
                    <w:jc w:val="center"/>
                    <w:rPr>
                      <w:szCs w:val="21"/>
                    </w:rPr>
                  </w:pPr>
                  <w:r>
                    <w:rPr>
                      <w:kern w:val="0"/>
                      <w:szCs w:val="21"/>
                    </w:rPr>
                    <w:t>数量</w:t>
                  </w:r>
                  <w:r>
                    <w:rPr>
                      <w:rFonts w:hint="eastAsia"/>
                      <w:kern w:val="0"/>
                      <w:szCs w:val="21"/>
                    </w:rPr>
                    <w:t>（台</w:t>
                  </w:r>
                  <w:r>
                    <w:rPr>
                      <w:rFonts w:hint="eastAsia"/>
                      <w:kern w:val="0"/>
                      <w:szCs w:val="21"/>
                    </w:rPr>
                    <w:t>/</w:t>
                  </w:r>
                  <w:r>
                    <w:rPr>
                      <w:rFonts w:hint="eastAsia"/>
                      <w:kern w:val="0"/>
                      <w:szCs w:val="21"/>
                    </w:rPr>
                    <w:t>套</w:t>
                  </w:r>
                  <w:r>
                    <w:rPr>
                      <w:rFonts w:hint="eastAsia"/>
                      <w:kern w:val="0"/>
                      <w:szCs w:val="21"/>
                    </w:rPr>
                    <w:t>）</w:t>
                  </w:r>
                </w:p>
              </w:tc>
              <w:tc>
                <w:tcPr>
                  <w:tcW w:w="1477" w:type="pct"/>
                  <w:tcBorders>
                    <w:tl2br w:val="nil"/>
                    <w:tr2bl w:val="nil"/>
                  </w:tcBorders>
                  <w:vAlign w:val="center"/>
                </w:tcPr>
                <w:p w:rsidR="00303AAC" w:rsidRDefault="00F851C8">
                  <w:pPr>
                    <w:jc w:val="center"/>
                    <w:rPr>
                      <w:szCs w:val="21"/>
                    </w:rPr>
                  </w:pPr>
                  <w:r>
                    <w:rPr>
                      <w:kern w:val="0"/>
                      <w:szCs w:val="21"/>
                    </w:rPr>
                    <w:t>备注</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入料仓</w:t>
                  </w:r>
                </w:p>
              </w:tc>
              <w:tc>
                <w:tcPr>
                  <w:tcW w:w="842"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5</w:t>
                  </w:r>
                  <w:r>
                    <w:rPr>
                      <w:sz w:val="20"/>
                      <w:szCs w:val="20"/>
                      <w:shd w:val="clear" w:color="auto" w:fill="FFFFFF"/>
                    </w:rPr>
                    <w:t>m×</w:t>
                  </w:r>
                  <w:r>
                    <w:rPr>
                      <w:rFonts w:hint="eastAsia"/>
                      <w:sz w:val="20"/>
                      <w:szCs w:val="20"/>
                      <w:shd w:val="clear" w:color="auto" w:fill="FFFFFF"/>
                    </w:rPr>
                    <w:t>3</w:t>
                  </w:r>
                  <w:r>
                    <w:rPr>
                      <w:sz w:val="20"/>
                      <w:szCs w:val="20"/>
                      <w:shd w:val="clear" w:color="auto" w:fill="FFFFFF"/>
                    </w:rPr>
                    <w:t>m×</w:t>
                  </w:r>
                  <w:r>
                    <w:rPr>
                      <w:rFonts w:hint="eastAsia"/>
                      <w:sz w:val="20"/>
                      <w:szCs w:val="20"/>
                      <w:shd w:val="clear" w:color="auto" w:fill="FFFFFF"/>
                    </w:rPr>
                    <w:t>3</w:t>
                  </w:r>
                  <w:r>
                    <w:rPr>
                      <w:sz w:val="20"/>
                      <w:szCs w:val="20"/>
                      <w:shd w:val="clear" w:color="auto" w:fill="FFFFFF"/>
                    </w:rPr>
                    <w:t>m</w:t>
                  </w:r>
                </w:p>
              </w:tc>
              <w:tc>
                <w:tcPr>
                  <w:tcW w:w="664"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szCs w:val="21"/>
                    </w:rPr>
                    <w:t>/</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给料机</w:t>
                  </w:r>
                </w:p>
              </w:tc>
              <w:tc>
                <w:tcPr>
                  <w:tcW w:w="842" w:type="pct"/>
                  <w:tcBorders>
                    <w:tl2br w:val="nil"/>
                    <w:tr2bl w:val="nil"/>
                  </w:tcBorders>
                  <w:vAlign w:val="center"/>
                </w:tcPr>
                <w:p w:rsidR="00303AAC" w:rsidRDefault="00F851C8">
                  <w:pPr>
                    <w:jc w:val="center"/>
                    <w:rPr>
                      <w:szCs w:val="21"/>
                    </w:rPr>
                  </w:pPr>
                  <w:r>
                    <w:rPr>
                      <w:rFonts w:hint="eastAsia"/>
                      <w:szCs w:val="21"/>
                    </w:rPr>
                    <w:t>BLJ-1000</w:t>
                  </w:r>
                </w:p>
              </w:tc>
              <w:tc>
                <w:tcPr>
                  <w:tcW w:w="664" w:type="pct"/>
                  <w:tcBorders>
                    <w:tl2br w:val="nil"/>
                    <w:tr2bl w:val="nil"/>
                  </w:tcBorders>
                  <w:vAlign w:val="center"/>
                </w:tcPr>
                <w:p w:rsidR="00303AAC" w:rsidRDefault="00F851C8">
                  <w:pPr>
                    <w:jc w:val="center"/>
                    <w:rPr>
                      <w:szCs w:val="21"/>
                    </w:rPr>
                  </w:pPr>
                  <w:r>
                    <w:rPr>
                      <w:rFonts w:hint="eastAsia"/>
                      <w:szCs w:val="21"/>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szCs w:val="21"/>
                    </w:rPr>
                  </w:pPr>
                  <w:r>
                    <w:rPr>
                      <w:rFonts w:hint="eastAsia"/>
                      <w:szCs w:val="21"/>
                    </w:rPr>
                    <w:t>/</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3</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鄂式破碎机</w:t>
                  </w:r>
                </w:p>
              </w:tc>
              <w:tc>
                <w:tcPr>
                  <w:tcW w:w="842" w:type="pct"/>
                  <w:tcBorders>
                    <w:tl2br w:val="nil"/>
                    <w:tr2bl w:val="nil"/>
                  </w:tcBorders>
                  <w:vAlign w:val="center"/>
                </w:tcPr>
                <w:p w:rsidR="00303AAC" w:rsidRDefault="00F851C8">
                  <w:pPr>
                    <w:jc w:val="center"/>
                    <w:rPr>
                      <w:szCs w:val="21"/>
                    </w:rPr>
                  </w:pPr>
                  <w:r>
                    <w:rPr>
                      <w:rFonts w:hint="eastAsia"/>
                      <w:szCs w:val="21"/>
                    </w:rPr>
                    <w:t>C106</w:t>
                  </w:r>
                  <w:r>
                    <w:rPr>
                      <w:rFonts w:hint="eastAsia"/>
                      <w:szCs w:val="21"/>
                    </w:rPr>
                    <w:t>型</w:t>
                  </w:r>
                </w:p>
              </w:tc>
              <w:tc>
                <w:tcPr>
                  <w:tcW w:w="664" w:type="pct"/>
                  <w:tcBorders>
                    <w:tl2br w:val="nil"/>
                    <w:tr2bl w:val="nil"/>
                  </w:tcBorders>
                  <w:vAlign w:val="center"/>
                </w:tcPr>
                <w:p w:rsidR="00303AAC" w:rsidRDefault="00F851C8">
                  <w:pPr>
                    <w:jc w:val="center"/>
                    <w:rPr>
                      <w:szCs w:val="21"/>
                    </w:rPr>
                  </w:pPr>
                  <w:r>
                    <w:rPr>
                      <w:rFonts w:hint="eastAsia"/>
                      <w:szCs w:val="21"/>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szCs w:val="21"/>
                    </w:rPr>
                  </w:pPr>
                  <w:r>
                    <w:rPr>
                      <w:rFonts w:hint="eastAsia"/>
                      <w:szCs w:val="21"/>
                    </w:rPr>
                    <w:t>一次破碎</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4</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圆锥式破碎机</w:t>
                  </w:r>
                </w:p>
              </w:tc>
              <w:tc>
                <w:tcPr>
                  <w:tcW w:w="842" w:type="pct"/>
                  <w:tcBorders>
                    <w:tl2br w:val="nil"/>
                    <w:tr2bl w:val="nil"/>
                  </w:tcBorders>
                  <w:vAlign w:val="center"/>
                </w:tcPr>
                <w:p w:rsidR="00303AAC" w:rsidRDefault="00F851C8">
                  <w:pPr>
                    <w:jc w:val="center"/>
                    <w:rPr>
                      <w:szCs w:val="21"/>
                    </w:rPr>
                  </w:pPr>
                  <w:r>
                    <w:rPr>
                      <w:rFonts w:hint="eastAsia"/>
                      <w:kern w:val="0"/>
                      <w:szCs w:val="21"/>
                    </w:rPr>
                    <w:t>360</w:t>
                  </w:r>
                  <w:r>
                    <w:rPr>
                      <w:rFonts w:hint="eastAsia"/>
                      <w:kern w:val="0"/>
                      <w:szCs w:val="21"/>
                    </w:rPr>
                    <w:t>型</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szCs w:val="21"/>
                    </w:rPr>
                  </w:pPr>
                  <w:r>
                    <w:rPr>
                      <w:rFonts w:hint="eastAsia"/>
                      <w:kern w:val="0"/>
                      <w:szCs w:val="21"/>
                    </w:rPr>
                    <w:t>二次破碎</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5</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振动筛分机</w:t>
                  </w:r>
                </w:p>
              </w:tc>
              <w:tc>
                <w:tcPr>
                  <w:tcW w:w="842"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筛面尺寸</w:t>
                  </w:r>
                  <w:r>
                    <w:rPr>
                      <w:rFonts w:hint="eastAsia"/>
                      <w:sz w:val="20"/>
                      <w:szCs w:val="20"/>
                      <w:shd w:val="clear" w:color="auto" w:fill="FFFFFF"/>
                    </w:rPr>
                    <w:t>6m*3m</w:t>
                  </w:r>
                </w:p>
              </w:tc>
              <w:tc>
                <w:tcPr>
                  <w:tcW w:w="664"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200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szCs w:val="21"/>
                    </w:rPr>
                    <w:t>筛分</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6</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除铁机</w:t>
                  </w:r>
                </w:p>
              </w:tc>
              <w:tc>
                <w:tcPr>
                  <w:tcW w:w="842" w:type="pct"/>
                  <w:tcBorders>
                    <w:tl2br w:val="nil"/>
                    <w:tr2bl w:val="nil"/>
                  </w:tcBorders>
                  <w:vAlign w:val="center"/>
                </w:tcPr>
                <w:p w:rsidR="00303AAC" w:rsidRDefault="00F851C8">
                  <w:pPr>
                    <w:jc w:val="center"/>
                    <w:rPr>
                      <w:sz w:val="20"/>
                      <w:szCs w:val="20"/>
                      <w:shd w:val="clear" w:color="auto" w:fill="FFFFFF"/>
                    </w:rPr>
                  </w:pPr>
                  <w:r>
                    <w:rPr>
                      <w:rFonts w:hint="eastAsia"/>
                      <w:kern w:val="0"/>
                      <w:szCs w:val="21"/>
                    </w:rPr>
                    <w:t>FY-1300</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2</w:t>
                  </w:r>
                </w:p>
              </w:tc>
              <w:tc>
                <w:tcPr>
                  <w:tcW w:w="1477" w:type="pct"/>
                  <w:tcBorders>
                    <w:tl2br w:val="nil"/>
                    <w:tr2bl w:val="nil"/>
                  </w:tcBorders>
                  <w:vAlign w:val="center"/>
                </w:tcPr>
                <w:p w:rsidR="00303AAC" w:rsidRDefault="00F851C8">
                  <w:pPr>
                    <w:jc w:val="center"/>
                    <w:rPr>
                      <w:kern w:val="0"/>
                      <w:szCs w:val="21"/>
                    </w:rPr>
                  </w:pPr>
                  <w:r>
                    <w:rPr>
                      <w:rFonts w:hint="eastAsia"/>
                      <w:szCs w:val="21"/>
                    </w:rPr>
                    <w:t>两台除铁机串联</w:t>
                  </w:r>
                </w:p>
              </w:tc>
            </w:tr>
            <w:tr w:rsidR="00303AAC">
              <w:trPr>
                <w:trHeight w:val="474"/>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7</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粉碎机</w:t>
                  </w:r>
                </w:p>
              </w:tc>
              <w:tc>
                <w:tcPr>
                  <w:tcW w:w="842" w:type="pct"/>
                  <w:tcBorders>
                    <w:tl2br w:val="nil"/>
                    <w:tr2bl w:val="nil"/>
                  </w:tcBorders>
                  <w:vAlign w:val="center"/>
                </w:tcPr>
                <w:p w:rsidR="00303AAC" w:rsidRDefault="00F851C8">
                  <w:pPr>
                    <w:widowControl/>
                    <w:adjustRightInd w:val="0"/>
                    <w:snapToGrid w:val="0"/>
                    <w:jc w:val="center"/>
                    <w:textAlignment w:val="center"/>
                    <w:rPr>
                      <w:sz w:val="20"/>
                      <w:szCs w:val="20"/>
                      <w:shd w:val="clear" w:color="auto" w:fill="FFFFFF"/>
                    </w:rPr>
                  </w:pPr>
                  <w:r>
                    <w:rPr>
                      <w:rFonts w:hint="eastAsia"/>
                      <w:szCs w:val="21"/>
                      <w:lang/>
                    </w:rPr>
                    <w:t>CRJ-500</w:t>
                  </w:r>
                </w:p>
              </w:tc>
              <w:tc>
                <w:tcPr>
                  <w:tcW w:w="664"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szCs w:val="21"/>
                    </w:rPr>
                    <w:t>主要为粉碎制原材料</w:t>
                  </w:r>
                </w:p>
              </w:tc>
            </w:tr>
            <w:tr w:rsidR="00303AAC">
              <w:trPr>
                <w:trHeight w:val="487"/>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8</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电烘干</w:t>
                  </w:r>
                </w:p>
              </w:tc>
              <w:tc>
                <w:tcPr>
                  <w:tcW w:w="842"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双桶</w:t>
                  </w:r>
                </w:p>
              </w:tc>
              <w:tc>
                <w:tcPr>
                  <w:tcW w:w="664"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szCs w:val="21"/>
                    </w:rPr>
                  </w:pPr>
                  <w:r>
                    <w:rPr>
                      <w:rFonts w:hint="eastAsia"/>
                      <w:szCs w:val="21"/>
                    </w:rPr>
                    <w:t>主要用于原材料烘干</w:t>
                  </w:r>
                </w:p>
              </w:tc>
            </w:tr>
            <w:tr w:rsidR="00303AAC">
              <w:trPr>
                <w:trHeight w:val="461"/>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9</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皮带机</w:t>
                  </w:r>
                </w:p>
              </w:tc>
              <w:tc>
                <w:tcPr>
                  <w:tcW w:w="842"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w:t>
                  </w:r>
                </w:p>
              </w:tc>
              <w:tc>
                <w:tcPr>
                  <w:tcW w:w="664"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200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8</w:t>
                  </w:r>
                </w:p>
              </w:tc>
              <w:tc>
                <w:tcPr>
                  <w:tcW w:w="1477" w:type="pct"/>
                  <w:tcBorders>
                    <w:tl2br w:val="nil"/>
                    <w:tr2bl w:val="nil"/>
                  </w:tcBorders>
                  <w:vAlign w:val="center"/>
                </w:tcPr>
                <w:p w:rsidR="00303AAC" w:rsidRDefault="00F851C8">
                  <w:pPr>
                    <w:jc w:val="center"/>
                    <w:rPr>
                      <w:szCs w:val="21"/>
                    </w:rPr>
                  </w:pPr>
                  <w:r>
                    <w:rPr>
                      <w:rFonts w:hint="eastAsia"/>
                      <w:szCs w:val="21"/>
                    </w:rPr>
                    <w:t>主要用于物料转运</w:t>
                  </w:r>
                </w:p>
              </w:tc>
            </w:tr>
            <w:tr w:rsidR="00303AAC">
              <w:trPr>
                <w:trHeight w:val="46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10</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提升机</w:t>
                  </w:r>
                </w:p>
              </w:tc>
              <w:tc>
                <w:tcPr>
                  <w:tcW w:w="842"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w:t>
                  </w:r>
                </w:p>
              </w:tc>
              <w:tc>
                <w:tcPr>
                  <w:tcW w:w="664" w:type="pct"/>
                  <w:tcBorders>
                    <w:tl2br w:val="nil"/>
                    <w:tr2bl w:val="nil"/>
                  </w:tcBorders>
                  <w:vAlign w:val="center"/>
                </w:tcPr>
                <w:p w:rsidR="00303AAC" w:rsidRDefault="00F851C8">
                  <w:pPr>
                    <w:widowControl/>
                    <w:adjustRightInd w:val="0"/>
                    <w:snapToGrid w:val="0"/>
                    <w:jc w:val="center"/>
                    <w:textAlignment w:val="center"/>
                    <w:rPr>
                      <w:szCs w:val="21"/>
                      <w:lang/>
                    </w:rPr>
                  </w:pPr>
                  <w:r>
                    <w:rPr>
                      <w:rFonts w:hint="eastAsia"/>
                      <w:szCs w:val="21"/>
                      <w:lang/>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szCs w:val="21"/>
                    </w:rPr>
                  </w:pPr>
                  <w:r>
                    <w:rPr>
                      <w:rFonts w:hint="eastAsia"/>
                      <w:szCs w:val="21"/>
                    </w:rPr>
                    <w:t>/</w:t>
                  </w:r>
                </w:p>
              </w:tc>
            </w:tr>
            <w:tr w:rsidR="00303AAC">
              <w:trPr>
                <w:trHeight w:val="48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11</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中间仓</w:t>
                  </w:r>
                </w:p>
              </w:tc>
              <w:tc>
                <w:tcPr>
                  <w:tcW w:w="842" w:type="pct"/>
                  <w:tcBorders>
                    <w:tl2br w:val="nil"/>
                    <w:tr2bl w:val="nil"/>
                  </w:tcBorders>
                  <w:vAlign w:val="center"/>
                </w:tcPr>
                <w:p w:rsidR="00303AAC" w:rsidRDefault="00F851C8">
                  <w:pPr>
                    <w:widowControl/>
                    <w:adjustRightInd w:val="0"/>
                    <w:snapToGrid w:val="0"/>
                    <w:jc w:val="center"/>
                    <w:textAlignment w:val="center"/>
                    <w:rPr>
                      <w:sz w:val="20"/>
                      <w:szCs w:val="20"/>
                      <w:shd w:val="clear" w:color="auto" w:fill="FFFFFF"/>
                    </w:rPr>
                  </w:pPr>
                  <w:r>
                    <w:rPr>
                      <w:rFonts w:hint="eastAsia"/>
                      <w:sz w:val="20"/>
                      <w:szCs w:val="20"/>
                      <w:shd w:val="clear" w:color="auto" w:fill="FFFFFF"/>
                    </w:rPr>
                    <w:t>100m</w:t>
                  </w:r>
                  <w:r>
                    <w:rPr>
                      <w:rFonts w:hint="eastAsia"/>
                      <w:sz w:val="20"/>
                      <w:szCs w:val="20"/>
                      <w:shd w:val="clear" w:color="auto" w:fill="FFFFFF"/>
                      <w:vertAlign w:val="superscript"/>
                    </w:rPr>
                    <w:t>3</w:t>
                  </w:r>
                </w:p>
              </w:tc>
              <w:tc>
                <w:tcPr>
                  <w:tcW w:w="664" w:type="pct"/>
                  <w:tcBorders>
                    <w:tl2br w:val="nil"/>
                    <w:tr2bl w:val="nil"/>
                  </w:tcBorders>
                  <w:vAlign w:val="center"/>
                </w:tcPr>
                <w:p w:rsidR="00303AAC" w:rsidRDefault="00F851C8">
                  <w:pPr>
                    <w:widowControl/>
                    <w:adjustRightInd w:val="0"/>
                    <w:snapToGrid w:val="0"/>
                    <w:jc w:val="center"/>
                    <w:textAlignment w:val="center"/>
                    <w:rPr>
                      <w:sz w:val="20"/>
                      <w:szCs w:val="20"/>
                      <w:shd w:val="clear" w:color="auto" w:fill="FFFFFF"/>
                    </w:rPr>
                  </w:pPr>
                  <w:r>
                    <w:rPr>
                      <w:rFonts w:hint="eastAsia"/>
                      <w:sz w:val="20"/>
                      <w:szCs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主要用于原料暂存</w:t>
                  </w:r>
                </w:p>
              </w:tc>
            </w:tr>
            <w:tr w:rsidR="00303AAC">
              <w:trPr>
                <w:trHeight w:val="90"/>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12</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铲车</w:t>
                  </w:r>
                </w:p>
              </w:tc>
              <w:tc>
                <w:tcPr>
                  <w:tcW w:w="842"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铲斗容量</w:t>
                  </w:r>
                  <w:r>
                    <w:rPr>
                      <w:rFonts w:hint="eastAsia"/>
                      <w:sz w:val="20"/>
                      <w:szCs w:val="20"/>
                      <w:shd w:val="clear" w:color="auto" w:fill="FFFFFF"/>
                    </w:rPr>
                    <w:t>4m</w:t>
                  </w:r>
                  <w:r>
                    <w:rPr>
                      <w:rFonts w:hint="eastAsia"/>
                      <w:sz w:val="20"/>
                      <w:szCs w:val="20"/>
                      <w:shd w:val="clear" w:color="auto" w:fill="FFFFFF"/>
                      <w:vertAlign w:val="superscript"/>
                    </w:rPr>
                    <w:t>3</w:t>
                  </w:r>
                </w:p>
              </w:tc>
              <w:tc>
                <w:tcPr>
                  <w:tcW w:w="664"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2</w:t>
                  </w:r>
                </w:p>
              </w:tc>
              <w:tc>
                <w:tcPr>
                  <w:tcW w:w="1477" w:type="pct"/>
                  <w:tcBorders>
                    <w:tl2br w:val="nil"/>
                    <w:tr2bl w:val="nil"/>
                  </w:tcBorders>
                  <w:vAlign w:val="center"/>
                </w:tcPr>
                <w:p w:rsidR="00303AAC" w:rsidRDefault="00F851C8">
                  <w:pPr>
                    <w:jc w:val="center"/>
                    <w:rPr>
                      <w:kern w:val="0"/>
                      <w:szCs w:val="21"/>
                    </w:rPr>
                  </w:pPr>
                  <w:r>
                    <w:rPr>
                      <w:rFonts w:hint="eastAsia"/>
                    </w:rPr>
                    <w:t>国</w:t>
                  </w:r>
                  <w:r>
                    <w:rPr>
                      <w:rFonts w:hint="eastAsia"/>
                    </w:rPr>
                    <w:t>四</w:t>
                  </w:r>
                  <w:r>
                    <w:rPr>
                      <w:rFonts w:hint="eastAsia"/>
                    </w:rPr>
                    <w:t>排放标准或新能源机械</w:t>
                  </w:r>
                  <w:r>
                    <w:rPr>
                      <w:rFonts w:hint="eastAsia"/>
                    </w:rPr>
                    <w:t>并</w:t>
                  </w:r>
                  <w:r>
                    <w:rPr>
                      <w:rFonts w:hint="eastAsia"/>
                    </w:rPr>
                    <w:t>进行环保登记备案管理</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w:t>
                  </w:r>
                  <w:r>
                    <w:rPr>
                      <w:rFonts w:hint="eastAsia"/>
                      <w:szCs w:val="21"/>
                    </w:rPr>
                    <w:t>3</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水渣微粉仓</w:t>
                  </w:r>
                </w:p>
              </w:tc>
              <w:tc>
                <w:tcPr>
                  <w:tcW w:w="842"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100m</w:t>
                  </w:r>
                  <w:r>
                    <w:rPr>
                      <w:rFonts w:hint="eastAsia"/>
                      <w:sz w:val="20"/>
                      <w:szCs w:val="20"/>
                      <w:shd w:val="clear" w:color="auto" w:fill="FFFFFF"/>
                      <w:vertAlign w:val="superscript"/>
                    </w:rPr>
                    <w:t>3</w:t>
                  </w:r>
                </w:p>
              </w:tc>
              <w:tc>
                <w:tcPr>
                  <w:tcW w:w="664"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主要用于水渣微粉暂存</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w:t>
                  </w:r>
                  <w:r>
                    <w:rPr>
                      <w:rFonts w:hint="eastAsia"/>
                      <w:szCs w:val="21"/>
                    </w:rPr>
                    <w:t>4</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水泥仓</w:t>
                  </w:r>
                </w:p>
              </w:tc>
              <w:tc>
                <w:tcPr>
                  <w:tcW w:w="842" w:type="pct"/>
                  <w:tcBorders>
                    <w:tl2br w:val="nil"/>
                    <w:tr2bl w:val="nil"/>
                  </w:tcBorders>
                  <w:vAlign w:val="center"/>
                </w:tcPr>
                <w:p w:rsidR="00303AAC" w:rsidRDefault="00F851C8">
                  <w:pPr>
                    <w:pStyle w:val="20"/>
                    <w:adjustRightInd w:val="0"/>
                    <w:snapToGrid w:val="0"/>
                    <w:ind w:leftChars="0" w:left="0" w:firstLine="0"/>
                    <w:jc w:val="center"/>
                  </w:pPr>
                  <w:r>
                    <w:rPr>
                      <w:rFonts w:hint="eastAsia"/>
                      <w:sz w:val="20"/>
                      <w:shd w:val="clear" w:color="auto" w:fill="FFFFFF"/>
                    </w:rPr>
                    <w:t>100m</w:t>
                  </w:r>
                  <w:r>
                    <w:rPr>
                      <w:rFonts w:hint="eastAsia"/>
                      <w:sz w:val="20"/>
                      <w:shd w:val="clear" w:color="auto" w:fill="FFFFFF"/>
                      <w:vertAlign w:val="superscript"/>
                    </w:rPr>
                    <w:t>3</w:t>
                  </w:r>
                </w:p>
              </w:tc>
              <w:tc>
                <w:tcPr>
                  <w:tcW w:w="664" w:type="pct"/>
                  <w:tcBorders>
                    <w:tl2br w:val="nil"/>
                    <w:tr2bl w:val="nil"/>
                  </w:tcBorders>
                  <w:vAlign w:val="center"/>
                </w:tcPr>
                <w:p w:rsidR="00303AAC" w:rsidRDefault="00F851C8">
                  <w:pPr>
                    <w:pStyle w:val="20"/>
                    <w:adjustRightInd w:val="0"/>
                    <w:snapToGrid w:val="0"/>
                    <w:ind w:leftChars="0" w:left="0" w:firstLine="0"/>
                    <w:jc w:val="center"/>
                    <w:rPr>
                      <w:sz w:val="20"/>
                      <w:shd w:val="clear" w:color="auto" w:fill="FFFFFF"/>
                    </w:rPr>
                  </w:pPr>
                  <w:r>
                    <w:rPr>
                      <w:rFonts w:hint="eastAsia"/>
                      <w:sz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主要用于水泥暂存</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w:t>
                  </w:r>
                  <w:r>
                    <w:rPr>
                      <w:rFonts w:hint="eastAsia"/>
                      <w:szCs w:val="21"/>
                    </w:rPr>
                    <w:t>5</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粉煤灰仓</w:t>
                  </w:r>
                </w:p>
              </w:tc>
              <w:tc>
                <w:tcPr>
                  <w:tcW w:w="842" w:type="pct"/>
                  <w:tcBorders>
                    <w:tl2br w:val="nil"/>
                    <w:tr2bl w:val="nil"/>
                  </w:tcBorders>
                  <w:vAlign w:val="center"/>
                </w:tcPr>
                <w:p w:rsidR="00303AAC" w:rsidRDefault="00F851C8">
                  <w:pPr>
                    <w:pStyle w:val="20"/>
                    <w:adjustRightInd w:val="0"/>
                    <w:snapToGrid w:val="0"/>
                    <w:ind w:leftChars="0" w:left="0" w:firstLine="0"/>
                    <w:jc w:val="center"/>
                    <w:rPr>
                      <w:szCs w:val="21"/>
                    </w:rPr>
                  </w:pPr>
                  <w:r>
                    <w:rPr>
                      <w:rFonts w:hint="eastAsia"/>
                      <w:sz w:val="20"/>
                      <w:shd w:val="clear" w:color="auto" w:fill="FFFFFF"/>
                    </w:rPr>
                    <w:t>100m</w:t>
                  </w:r>
                  <w:r>
                    <w:rPr>
                      <w:rFonts w:hint="eastAsia"/>
                      <w:sz w:val="20"/>
                      <w:shd w:val="clear" w:color="auto" w:fill="FFFFFF"/>
                      <w:vertAlign w:val="superscript"/>
                    </w:rPr>
                    <w:t>3</w:t>
                  </w:r>
                </w:p>
              </w:tc>
              <w:tc>
                <w:tcPr>
                  <w:tcW w:w="664" w:type="pct"/>
                  <w:tcBorders>
                    <w:tl2br w:val="nil"/>
                    <w:tr2bl w:val="nil"/>
                  </w:tcBorders>
                  <w:vAlign w:val="center"/>
                </w:tcPr>
                <w:p w:rsidR="00303AAC" w:rsidRDefault="00F851C8">
                  <w:pPr>
                    <w:pStyle w:val="20"/>
                    <w:adjustRightInd w:val="0"/>
                    <w:snapToGrid w:val="0"/>
                    <w:ind w:leftChars="0" w:left="0" w:firstLine="0"/>
                    <w:jc w:val="center"/>
                    <w:rPr>
                      <w:sz w:val="20"/>
                      <w:shd w:val="clear" w:color="auto" w:fill="FFFFFF"/>
                    </w:rPr>
                  </w:pPr>
                  <w:r>
                    <w:rPr>
                      <w:rFonts w:hint="eastAsia"/>
                      <w:sz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b/>
                      <w:bCs/>
                      <w:kern w:val="0"/>
                      <w:szCs w:val="21"/>
                    </w:rPr>
                  </w:pPr>
                  <w:r>
                    <w:rPr>
                      <w:rFonts w:hint="eastAsia"/>
                      <w:kern w:val="0"/>
                      <w:szCs w:val="21"/>
                    </w:rPr>
                    <w:t>主要用于粉煤灰暂存</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16</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添加剂仓</w:t>
                  </w:r>
                </w:p>
              </w:tc>
              <w:tc>
                <w:tcPr>
                  <w:tcW w:w="842" w:type="pct"/>
                  <w:tcBorders>
                    <w:tl2br w:val="nil"/>
                    <w:tr2bl w:val="nil"/>
                  </w:tcBorders>
                  <w:vAlign w:val="center"/>
                </w:tcPr>
                <w:p w:rsidR="00303AAC" w:rsidRDefault="00F851C8">
                  <w:pPr>
                    <w:pStyle w:val="20"/>
                    <w:adjustRightInd w:val="0"/>
                    <w:snapToGrid w:val="0"/>
                    <w:ind w:leftChars="0" w:left="0" w:firstLine="0"/>
                    <w:jc w:val="center"/>
                    <w:rPr>
                      <w:sz w:val="20"/>
                      <w:shd w:val="clear" w:color="auto" w:fill="FFFFFF"/>
                    </w:rPr>
                  </w:pPr>
                  <w:r>
                    <w:rPr>
                      <w:rFonts w:hint="eastAsia"/>
                      <w:sz w:val="20"/>
                      <w:shd w:val="clear" w:color="auto" w:fill="FFFFFF"/>
                    </w:rPr>
                    <w:t>20m</w:t>
                  </w:r>
                  <w:r>
                    <w:rPr>
                      <w:rFonts w:hint="eastAsia"/>
                      <w:sz w:val="20"/>
                      <w:shd w:val="clear" w:color="auto" w:fill="FFFFFF"/>
                      <w:vertAlign w:val="superscript"/>
                    </w:rPr>
                    <w:t>3</w:t>
                  </w:r>
                </w:p>
              </w:tc>
              <w:tc>
                <w:tcPr>
                  <w:tcW w:w="664" w:type="pct"/>
                  <w:tcBorders>
                    <w:tl2br w:val="nil"/>
                    <w:tr2bl w:val="nil"/>
                  </w:tcBorders>
                  <w:vAlign w:val="center"/>
                </w:tcPr>
                <w:p w:rsidR="00303AAC" w:rsidRDefault="00F851C8">
                  <w:pPr>
                    <w:pStyle w:val="20"/>
                    <w:adjustRightInd w:val="0"/>
                    <w:snapToGrid w:val="0"/>
                    <w:ind w:leftChars="0" w:left="0" w:firstLine="0"/>
                    <w:jc w:val="center"/>
                    <w:rPr>
                      <w:sz w:val="20"/>
                      <w:shd w:val="clear" w:color="auto" w:fill="FFFFFF"/>
                    </w:rPr>
                  </w:pPr>
                  <w:r>
                    <w:rPr>
                      <w:rFonts w:hint="eastAsia"/>
                      <w:sz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主要用于添加剂暂存</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w:t>
                  </w:r>
                  <w:r>
                    <w:rPr>
                      <w:rFonts w:hint="eastAsia"/>
                      <w:szCs w:val="21"/>
                    </w:rPr>
                    <w:t>7</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计量斗</w:t>
                  </w:r>
                </w:p>
              </w:tc>
              <w:tc>
                <w:tcPr>
                  <w:tcW w:w="842" w:type="pct"/>
                  <w:tcBorders>
                    <w:tl2br w:val="nil"/>
                    <w:tr2bl w:val="nil"/>
                  </w:tcBorders>
                  <w:vAlign w:val="center"/>
                </w:tcPr>
                <w:p w:rsidR="00303AAC" w:rsidRDefault="00F851C8">
                  <w:pPr>
                    <w:pStyle w:val="20"/>
                    <w:adjustRightInd w:val="0"/>
                    <w:snapToGrid w:val="0"/>
                    <w:ind w:leftChars="0" w:left="0" w:firstLine="0"/>
                    <w:jc w:val="center"/>
                  </w:pPr>
                  <w:r>
                    <w:rPr>
                      <w:rFonts w:hint="eastAsia"/>
                    </w:rPr>
                    <w:t>/</w:t>
                  </w:r>
                </w:p>
              </w:tc>
              <w:tc>
                <w:tcPr>
                  <w:tcW w:w="664" w:type="pct"/>
                  <w:tcBorders>
                    <w:tl2br w:val="nil"/>
                    <w:tr2bl w:val="nil"/>
                  </w:tcBorders>
                  <w:vAlign w:val="center"/>
                </w:tcPr>
                <w:p w:rsidR="00303AAC" w:rsidRDefault="00F851C8">
                  <w:pPr>
                    <w:pStyle w:val="20"/>
                    <w:adjustRightInd w:val="0"/>
                    <w:snapToGrid w:val="0"/>
                    <w:ind w:leftChars="0" w:left="0" w:firstLine="0"/>
                    <w:jc w:val="center"/>
                  </w:pPr>
                  <w:r>
                    <w:rPr>
                      <w:rFonts w:hint="eastAsia"/>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5</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18</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螺旋输送机</w:t>
                  </w:r>
                </w:p>
              </w:tc>
              <w:tc>
                <w:tcPr>
                  <w:tcW w:w="842" w:type="pct"/>
                  <w:tcBorders>
                    <w:tl2br w:val="nil"/>
                    <w:tr2bl w:val="nil"/>
                  </w:tcBorders>
                  <w:vAlign w:val="center"/>
                </w:tcPr>
                <w:p w:rsidR="00303AAC" w:rsidRDefault="00F851C8">
                  <w:pPr>
                    <w:jc w:val="center"/>
                    <w:rPr>
                      <w:kern w:val="0"/>
                      <w:szCs w:val="21"/>
                    </w:rPr>
                  </w:pPr>
                  <w:r>
                    <w:rPr>
                      <w:rFonts w:hint="eastAsia"/>
                      <w:kern w:val="0"/>
                      <w:szCs w:val="21"/>
                    </w:rPr>
                    <w:t>/</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100</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10</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19</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搅拌机</w:t>
                  </w:r>
                </w:p>
              </w:tc>
              <w:tc>
                <w:tcPr>
                  <w:tcW w:w="842" w:type="pct"/>
                  <w:tcBorders>
                    <w:tl2br w:val="nil"/>
                    <w:tr2bl w:val="nil"/>
                  </w:tcBorders>
                  <w:vAlign w:val="center"/>
                </w:tcPr>
                <w:p w:rsidR="00303AAC" w:rsidRDefault="00F851C8">
                  <w:pPr>
                    <w:widowControl/>
                    <w:jc w:val="center"/>
                    <w:rPr>
                      <w:kern w:val="0"/>
                      <w:szCs w:val="20"/>
                    </w:rPr>
                  </w:pPr>
                  <w:r>
                    <w:rPr>
                      <w:kern w:val="0"/>
                      <w:szCs w:val="20"/>
                    </w:rPr>
                    <w:t>210</w:t>
                  </w:r>
                  <w:r>
                    <w:rPr>
                      <w:rFonts w:hint="eastAsia"/>
                      <w:kern w:val="0"/>
                      <w:szCs w:val="20"/>
                    </w:rPr>
                    <w:t>型</w:t>
                  </w:r>
                </w:p>
              </w:tc>
              <w:tc>
                <w:tcPr>
                  <w:tcW w:w="664" w:type="pct"/>
                  <w:tcBorders>
                    <w:tl2br w:val="nil"/>
                    <w:tr2bl w:val="nil"/>
                  </w:tcBorders>
                  <w:vAlign w:val="center"/>
                </w:tcPr>
                <w:p w:rsidR="00303AAC" w:rsidRDefault="00F851C8">
                  <w:pPr>
                    <w:widowControl/>
                    <w:jc w:val="center"/>
                    <w:rPr>
                      <w:kern w:val="0"/>
                      <w:szCs w:val="20"/>
                    </w:rPr>
                  </w:pPr>
                  <w:r>
                    <w:rPr>
                      <w:rFonts w:hint="eastAsia"/>
                      <w:kern w:val="0"/>
                      <w:szCs w:val="20"/>
                    </w:rPr>
                    <w:t>200</w:t>
                  </w:r>
                </w:p>
              </w:tc>
              <w:tc>
                <w:tcPr>
                  <w:tcW w:w="669" w:type="pct"/>
                  <w:tcBorders>
                    <w:tl2br w:val="nil"/>
                    <w:tr2bl w:val="nil"/>
                  </w:tcBorders>
                  <w:vAlign w:val="center"/>
                </w:tcPr>
                <w:p w:rsidR="00303AAC" w:rsidRDefault="00F851C8">
                  <w:pPr>
                    <w:jc w:val="center"/>
                    <w:rPr>
                      <w:kern w:val="0"/>
                      <w:szCs w:val="20"/>
                    </w:rPr>
                  </w:pPr>
                  <w:r>
                    <w:rPr>
                      <w:rFonts w:hint="eastAsia"/>
                      <w:kern w:val="0"/>
                      <w:szCs w:val="20"/>
                    </w:rPr>
                    <w:t>1</w:t>
                  </w:r>
                </w:p>
              </w:tc>
              <w:tc>
                <w:tcPr>
                  <w:tcW w:w="1477" w:type="pct"/>
                  <w:tcBorders>
                    <w:tl2br w:val="nil"/>
                    <w:tr2bl w:val="nil"/>
                  </w:tcBorders>
                  <w:vAlign w:val="center"/>
                </w:tcPr>
                <w:p w:rsidR="00303AAC" w:rsidRDefault="00F851C8">
                  <w:pPr>
                    <w:jc w:val="center"/>
                    <w:rPr>
                      <w:kern w:val="0"/>
                      <w:szCs w:val="21"/>
                    </w:rPr>
                  </w:pPr>
                  <w:r>
                    <w:rPr>
                      <w:rFonts w:hint="eastAsia"/>
                      <w:szCs w:val="21"/>
                    </w:rPr>
                    <w:t>主要用于搅拌工序</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20</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成品仓</w:t>
                  </w:r>
                </w:p>
              </w:tc>
              <w:tc>
                <w:tcPr>
                  <w:tcW w:w="842" w:type="pct"/>
                  <w:tcBorders>
                    <w:tl2br w:val="nil"/>
                    <w:tr2bl w:val="nil"/>
                  </w:tcBorders>
                  <w:vAlign w:val="center"/>
                </w:tcPr>
                <w:p w:rsidR="00303AAC" w:rsidRDefault="00F851C8">
                  <w:pPr>
                    <w:jc w:val="center"/>
                    <w:rPr>
                      <w:kern w:val="0"/>
                      <w:szCs w:val="21"/>
                    </w:rPr>
                  </w:pPr>
                  <w:r>
                    <w:rPr>
                      <w:rFonts w:hint="eastAsia"/>
                      <w:sz w:val="20"/>
                      <w:szCs w:val="20"/>
                      <w:shd w:val="clear" w:color="auto" w:fill="FFFFFF"/>
                    </w:rPr>
                    <w:t>200m</w:t>
                  </w:r>
                  <w:r>
                    <w:rPr>
                      <w:rFonts w:hint="eastAsia"/>
                      <w:sz w:val="20"/>
                      <w:szCs w:val="20"/>
                      <w:shd w:val="clear" w:color="auto" w:fill="FFFFFF"/>
                      <w:vertAlign w:val="superscript"/>
                    </w:rPr>
                    <w:t>3</w:t>
                  </w:r>
                </w:p>
              </w:tc>
              <w:tc>
                <w:tcPr>
                  <w:tcW w:w="664" w:type="pct"/>
                  <w:tcBorders>
                    <w:tl2br w:val="nil"/>
                    <w:tr2bl w:val="nil"/>
                  </w:tcBorders>
                  <w:vAlign w:val="center"/>
                </w:tcPr>
                <w:p w:rsidR="00303AAC" w:rsidRDefault="00F851C8">
                  <w:pPr>
                    <w:jc w:val="center"/>
                    <w:rPr>
                      <w:sz w:val="20"/>
                      <w:szCs w:val="20"/>
                      <w:shd w:val="clear" w:color="auto" w:fill="FFFFFF"/>
                    </w:rPr>
                  </w:pPr>
                  <w:r>
                    <w:rPr>
                      <w:rFonts w:hint="eastAsia"/>
                      <w:sz w:val="20"/>
                      <w:szCs w:val="20"/>
                      <w:shd w:val="clear" w:color="auto" w:fill="FFFFFF"/>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主要用于成品暂存</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21</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包装机</w:t>
                  </w:r>
                </w:p>
              </w:tc>
              <w:tc>
                <w:tcPr>
                  <w:tcW w:w="842" w:type="pct"/>
                  <w:tcBorders>
                    <w:tl2br w:val="nil"/>
                    <w:tr2bl w:val="nil"/>
                  </w:tcBorders>
                  <w:vAlign w:val="center"/>
                </w:tcPr>
                <w:p w:rsidR="00303AAC" w:rsidRDefault="00F851C8">
                  <w:pPr>
                    <w:jc w:val="center"/>
                    <w:rPr>
                      <w:kern w:val="0"/>
                      <w:szCs w:val="21"/>
                    </w:rPr>
                  </w:pPr>
                  <w:r>
                    <w:rPr>
                      <w:rFonts w:hint="eastAsia"/>
                      <w:kern w:val="0"/>
                      <w:szCs w:val="21"/>
                    </w:rPr>
                    <w:t>/</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25</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p>
              </w:tc>
              <w:tc>
                <w:tcPr>
                  <w:tcW w:w="1477" w:type="pct"/>
                  <w:tcBorders>
                    <w:tl2br w:val="nil"/>
                    <w:tr2bl w:val="nil"/>
                  </w:tcBorders>
                  <w:vAlign w:val="center"/>
                </w:tcPr>
                <w:p w:rsidR="00303AAC" w:rsidRDefault="00F851C8">
                  <w:pPr>
                    <w:jc w:val="center"/>
                    <w:rPr>
                      <w:kern w:val="0"/>
                      <w:szCs w:val="21"/>
                    </w:rPr>
                  </w:pPr>
                  <w:r>
                    <w:rPr>
                      <w:rFonts w:hint="eastAsia"/>
                      <w:kern w:val="0"/>
                      <w:szCs w:val="21"/>
                    </w:rPr>
                    <w:t>主要用于成品包装</w:t>
                  </w:r>
                </w:p>
              </w:tc>
            </w:tr>
            <w:tr w:rsidR="00303AAC">
              <w:trPr>
                <w:trHeight w:val="422"/>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22</w:t>
                  </w:r>
                </w:p>
              </w:tc>
              <w:tc>
                <w:tcPr>
                  <w:tcW w:w="991" w:type="pct"/>
                  <w:tcBorders>
                    <w:tl2br w:val="nil"/>
                    <w:tr2bl w:val="nil"/>
                  </w:tcBorders>
                  <w:vAlign w:val="center"/>
                </w:tcPr>
                <w:p w:rsidR="00303AAC" w:rsidRDefault="00F851C8">
                  <w:pPr>
                    <w:widowControl/>
                    <w:jc w:val="center"/>
                    <w:rPr>
                      <w:kern w:val="0"/>
                      <w:szCs w:val="21"/>
                    </w:rPr>
                  </w:pPr>
                  <w:r>
                    <w:rPr>
                      <w:rFonts w:hint="eastAsia"/>
                      <w:kern w:val="0"/>
                      <w:szCs w:val="21"/>
                    </w:rPr>
                    <w:t>叉车</w:t>
                  </w:r>
                </w:p>
              </w:tc>
              <w:tc>
                <w:tcPr>
                  <w:tcW w:w="842" w:type="pct"/>
                  <w:tcBorders>
                    <w:tl2br w:val="nil"/>
                    <w:tr2bl w:val="nil"/>
                  </w:tcBorders>
                  <w:vAlign w:val="center"/>
                </w:tcPr>
                <w:p w:rsidR="00303AAC" w:rsidRDefault="00F851C8">
                  <w:pPr>
                    <w:jc w:val="center"/>
                    <w:rPr>
                      <w:kern w:val="0"/>
                      <w:szCs w:val="21"/>
                    </w:rPr>
                  </w:pPr>
                  <w:r>
                    <w:rPr>
                      <w:rFonts w:hint="eastAsia"/>
                      <w:kern w:val="0"/>
                      <w:szCs w:val="21"/>
                    </w:rPr>
                    <w:t>/</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2</w:t>
                  </w:r>
                </w:p>
              </w:tc>
              <w:tc>
                <w:tcPr>
                  <w:tcW w:w="1477" w:type="pct"/>
                  <w:tcBorders>
                    <w:tl2br w:val="nil"/>
                    <w:tr2bl w:val="nil"/>
                  </w:tcBorders>
                  <w:vAlign w:val="center"/>
                </w:tcPr>
                <w:p w:rsidR="00303AAC" w:rsidRDefault="00F851C8">
                  <w:pPr>
                    <w:jc w:val="center"/>
                    <w:rPr>
                      <w:kern w:val="0"/>
                      <w:szCs w:val="21"/>
                    </w:rPr>
                  </w:pPr>
                  <w:r>
                    <w:rPr>
                      <w:rFonts w:hint="eastAsia"/>
                    </w:rPr>
                    <w:t>国</w:t>
                  </w:r>
                  <w:r>
                    <w:rPr>
                      <w:rFonts w:hint="eastAsia"/>
                    </w:rPr>
                    <w:t>四</w:t>
                  </w:r>
                  <w:r>
                    <w:rPr>
                      <w:rFonts w:hint="eastAsia"/>
                    </w:rPr>
                    <w:t>排放标准或新能源机械</w:t>
                  </w:r>
                  <w:r>
                    <w:rPr>
                      <w:rFonts w:hint="eastAsia"/>
                    </w:rPr>
                    <w:t>并</w:t>
                  </w:r>
                  <w:r>
                    <w:rPr>
                      <w:rFonts w:hint="eastAsia"/>
                    </w:rPr>
                    <w:t>进行环保登记备案管理</w:t>
                  </w:r>
                </w:p>
              </w:tc>
            </w:tr>
            <w:tr w:rsidR="00303AAC">
              <w:trPr>
                <w:trHeight w:val="422"/>
              </w:trPr>
              <w:tc>
                <w:tcPr>
                  <w:tcW w:w="5000" w:type="pct"/>
                  <w:gridSpan w:val="6"/>
                  <w:tcBorders>
                    <w:tl2br w:val="nil"/>
                    <w:tr2bl w:val="nil"/>
                  </w:tcBorders>
                  <w:vAlign w:val="center"/>
                </w:tcPr>
                <w:p w:rsidR="00303AAC" w:rsidRDefault="00F851C8">
                  <w:pPr>
                    <w:jc w:val="center"/>
                    <w:rPr>
                      <w:szCs w:val="21"/>
                    </w:rPr>
                  </w:pPr>
                  <w:r>
                    <w:rPr>
                      <w:rFonts w:hint="eastAsia"/>
                      <w:szCs w:val="21"/>
                    </w:rPr>
                    <w:t>辅助设备</w:t>
                  </w:r>
                </w:p>
              </w:tc>
            </w:tr>
            <w:tr w:rsidR="00303AAC">
              <w:trPr>
                <w:trHeight w:val="441"/>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w:t>
                  </w:r>
                  <w:r>
                    <w:rPr>
                      <w:rFonts w:hint="eastAsia"/>
                      <w:szCs w:val="21"/>
                    </w:rPr>
                    <w:t>3</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脉冲布袋除尘器</w:t>
                  </w:r>
                </w:p>
              </w:tc>
              <w:tc>
                <w:tcPr>
                  <w:tcW w:w="842" w:type="pct"/>
                  <w:tcBorders>
                    <w:tl2br w:val="nil"/>
                    <w:tr2bl w:val="nil"/>
                  </w:tcBorders>
                  <w:vAlign w:val="center"/>
                </w:tcPr>
                <w:p w:rsidR="00303AAC" w:rsidRDefault="00F851C8">
                  <w:pPr>
                    <w:jc w:val="center"/>
                    <w:rPr>
                      <w:kern w:val="24"/>
                      <w:szCs w:val="21"/>
                    </w:rPr>
                  </w:pPr>
                  <w:r>
                    <w:rPr>
                      <w:rFonts w:hint="eastAsia"/>
                      <w:kern w:val="0"/>
                      <w:szCs w:val="21"/>
                    </w:rPr>
                    <w:t>风机风量为</w:t>
                  </w:r>
                  <w:r>
                    <w:rPr>
                      <w:rFonts w:hint="eastAsia"/>
                      <w:kern w:val="0"/>
                      <w:szCs w:val="21"/>
                    </w:rPr>
                    <w:t>1000</w:t>
                  </w:r>
                  <w:r>
                    <w:rPr>
                      <w:kern w:val="0"/>
                      <w:szCs w:val="21"/>
                    </w:rPr>
                    <w:t>00m</w:t>
                  </w:r>
                  <w:r>
                    <w:rPr>
                      <w:rFonts w:hint="eastAsia"/>
                      <w:kern w:val="0"/>
                      <w:szCs w:val="21"/>
                      <w:vertAlign w:val="superscript"/>
                    </w:rPr>
                    <w:t>3</w:t>
                  </w:r>
                  <w:r>
                    <w:rPr>
                      <w:kern w:val="0"/>
                      <w:szCs w:val="21"/>
                    </w:rPr>
                    <w:t>/h</w:t>
                  </w:r>
                </w:p>
              </w:tc>
              <w:tc>
                <w:tcPr>
                  <w:tcW w:w="664" w:type="pct"/>
                  <w:tcBorders>
                    <w:tl2br w:val="nil"/>
                    <w:tr2bl w:val="nil"/>
                  </w:tcBorders>
                  <w:vAlign w:val="center"/>
                </w:tcPr>
                <w:p w:rsidR="00303AAC" w:rsidRDefault="00F851C8">
                  <w:pPr>
                    <w:jc w:val="center"/>
                    <w:rPr>
                      <w:kern w:val="0"/>
                      <w:szCs w:val="21"/>
                    </w:rPr>
                  </w:pPr>
                  <w:r>
                    <w:rPr>
                      <w:rFonts w:hint="eastAsia"/>
                      <w:kern w:val="0"/>
                      <w:szCs w:val="21"/>
                    </w:rPr>
                    <w:t>/</w:t>
                  </w:r>
                </w:p>
              </w:tc>
              <w:tc>
                <w:tcPr>
                  <w:tcW w:w="669" w:type="pct"/>
                  <w:tcBorders>
                    <w:tl2br w:val="nil"/>
                    <w:tr2bl w:val="nil"/>
                  </w:tcBorders>
                  <w:vAlign w:val="center"/>
                </w:tcPr>
                <w:p w:rsidR="00303AAC" w:rsidRDefault="00F851C8">
                  <w:pPr>
                    <w:jc w:val="center"/>
                    <w:rPr>
                      <w:szCs w:val="21"/>
                    </w:rPr>
                  </w:pPr>
                  <w:r>
                    <w:rPr>
                      <w:rFonts w:hint="eastAsia"/>
                      <w:kern w:val="0"/>
                      <w:szCs w:val="21"/>
                    </w:rPr>
                    <w:t>1</w:t>
                  </w:r>
                  <w:r>
                    <w:rPr>
                      <w:rFonts w:hint="eastAsia"/>
                      <w:kern w:val="0"/>
                      <w:szCs w:val="21"/>
                    </w:rPr>
                    <w:t>套</w:t>
                  </w:r>
                </w:p>
              </w:tc>
              <w:tc>
                <w:tcPr>
                  <w:tcW w:w="1477" w:type="pct"/>
                  <w:tcBorders>
                    <w:tl2br w:val="nil"/>
                    <w:tr2bl w:val="nil"/>
                  </w:tcBorders>
                  <w:vAlign w:val="center"/>
                </w:tcPr>
                <w:p w:rsidR="00303AAC" w:rsidRDefault="00F851C8">
                  <w:pPr>
                    <w:jc w:val="center"/>
                    <w:rPr>
                      <w:szCs w:val="21"/>
                    </w:rPr>
                  </w:pPr>
                  <w:r>
                    <w:rPr>
                      <w:rFonts w:hint="eastAsia"/>
                      <w:kern w:val="0"/>
                      <w:szCs w:val="21"/>
                    </w:rPr>
                    <w:t>/</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w:t>
                  </w:r>
                  <w:r>
                    <w:rPr>
                      <w:rFonts w:hint="eastAsia"/>
                      <w:szCs w:val="21"/>
                    </w:rPr>
                    <w:t>4</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雾炮</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4</w:t>
                  </w:r>
                  <w:r>
                    <w:rPr>
                      <w:rFonts w:hint="eastAsia"/>
                      <w:kern w:val="0"/>
                      <w:szCs w:val="21"/>
                    </w:rPr>
                    <w:t>套</w:t>
                  </w:r>
                </w:p>
              </w:tc>
              <w:tc>
                <w:tcPr>
                  <w:tcW w:w="1477" w:type="pct"/>
                  <w:tcBorders>
                    <w:tl2br w:val="nil"/>
                    <w:tr2bl w:val="nil"/>
                  </w:tcBorders>
                  <w:vAlign w:val="center"/>
                </w:tcPr>
                <w:p w:rsidR="00303AAC" w:rsidRDefault="00F851C8">
                  <w:pPr>
                    <w:jc w:val="center"/>
                    <w:rPr>
                      <w:szCs w:val="21"/>
                    </w:rPr>
                  </w:pPr>
                  <w:r>
                    <w:rPr>
                      <w:rFonts w:hint="eastAsia"/>
                      <w:szCs w:val="21"/>
                    </w:rPr>
                    <w:t>/</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lastRenderedPageBreak/>
                    <w:t>25</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喷淋装置</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r>
                    <w:rPr>
                      <w:rFonts w:hint="eastAsia"/>
                      <w:kern w:val="0"/>
                      <w:szCs w:val="21"/>
                    </w:rPr>
                    <w:t>套</w:t>
                  </w:r>
                </w:p>
              </w:tc>
              <w:tc>
                <w:tcPr>
                  <w:tcW w:w="1477" w:type="pct"/>
                  <w:tcBorders>
                    <w:tl2br w:val="nil"/>
                    <w:tr2bl w:val="nil"/>
                  </w:tcBorders>
                  <w:vAlign w:val="center"/>
                </w:tcPr>
                <w:p w:rsidR="00303AAC" w:rsidRDefault="00F851C8">
                  <w:pPr>
                    <w:jc w:val="center"/>
                    <w:rPr>
                      <w:szCs w:val="21"/>
                    </w:rPr>
                  </w:pPr>
                  <w:r>
                    <w:rPr>
                      <w:rFonts w:hint="eastAsia"/>
                      <w:szCs w:val="21"/>
                    </w:rPr>
                    <w:t>原料库</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26</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洗车平台</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r>
                    <w:rPr>
                      <w:rFonts w:hint="eastAsia"/>
                      <w:kern w:val="0"/>
                      <w:szCs w:val="21"/>
                    </w:rPr>
                    <w:t>套</w:t>
                  </w:r>
                </w:p>
              </w:tc>
              <w:tc>
                <w:tcPr>
                  <w:tcW w:w="1477" w:type="pct"/>
                  <w:tcBorders>
                    <w:tl2br w:val="nil"/>
                    <w:tr2bl w:val="nil"/>
                  </w:tcBorders>
                  <w:vAlign w:val="center"/>
                </w:tcPr>
                <w:p w:rsidR="00303AAC" w:rsidRDefault="00F851C8">
                  <w:pPr>
                    <w:jc w:val="center"/>
                    <w:rPr>
                      <w:szCs w:val="21"/>
                    </w:rPr>
                  </w:pPr>
                  <w:r>
                    <w:rPr>
                      <w:rFonts w:hint="eastAsia"/>
                      <w:szCs w:val="21"/>
                    </w:rPr>
                    <w:t>厂区出入口</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27</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湿扫车</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r>
                    <w:rPr>
                      <w:rFonts w:hint="eastAsia"/>
                      <w:kern w:val="0"/>
                      <w:szCs w:val="21"/>
                    </w:rPr>
                    <w:t>台</w:t>
                  </w:r>
                </w:p>
              </w:tc>
              <w:tc>
                <w:tcPr>
                  <w:tcW w:w="1477" w:type="pct"/>
                  <w:tcBorders>
                    <w:tl2br w:val="nil"/>
                    <w:tr2bl w:val="nil"/>
                  </w:tcBorders>
                  <w:vAlign w:val="center"/>
                </w:tcPr>
                <w:p w:rsidR="00303AAC" w:rsidRDefault="00F851C8">
                  <w:pPr>
                    <w:jc w:val="center"/>
                    <w:rPr>
                      <w:szCs w:val="21"/>
                    </w:rPr>
                  </w:pPr>
                  <w:r>
                    <w:rPr>
                      <w:rFonts w:hint="eastAsia"/>
                    </w:rPr>
                    <w:t>国</w:t>
                  </w:r>
                  <w:r>
                    <w:rPr>
                      <w:rFonts w:hint="eastAsia"/>
                    </w:rPr>
                    <w:t>四</w:t>
                  </w:r>
                  <w:r>
                    <w:rPr>
                      <w:rFonts w:hint="eastAsia"/>
                    </w:rPr>
                    <w:t>排放标准或新能源机械</w:t>
                  </w:r>
                  <w:r>
                    <w:rPr>
                      <w:rFonts w:hint="eastAsia"/>
                    </w:rPr>
                    <w:t>并</w:t>
                  </w:r>
                  <w:r>
                    <w:rPr>
                      <w:rFonts w:hint="eastAsia"/>
                    </w:rPr>
                    <w:t>进行环保登记备案管理</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28</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空压机</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r>
                    <w:rPr>
                      <w:rFonts w:hint="eastAsia"/>
                      <w:kern w:val="0"/>
                      <w:szCs w:val="21"/>
                    </w:rPr>
                    <w:t>台</w:t>
                  </w:r>
                </w:p>
              </w:tc>
              <w:tc>
                <w:tcPr>
                  <w:tcW w:w="1477" w:type="pct"/>
                  <w:tcBorders>
                    <w:tl2br w:val="nil"/>
                    <w:tr2bl w:val="nil"/>
                  </w:tcBorders>
                  <w:vAlign w:val="center"/>
                </w:tcPr>
                <w:p w:rsidR="00303AAC" w:rsidRDefault="00F851C8">
                  <w:pPr>
                    <w:jc w:val="center"/>
                    <w:rPr>
                      <w:szCs w:val="21"/>
                    </w:rPr>
                  </w:pPr>
                  <w:r>
                    <w:rPr>
                      <w:rFonts w:hint="eastAsia"/>
                      <w:szCs w:val="21"/>
                    </w:rPr>
                    <w:t>/</w:t>
                  </w:r>
                </w:p>
              </w:tc>
            </w:tr>
            <w:tr w:rsidR="00303AAC">
              <w:trPr>
                <w:trHeight w:val="426"/>
              </w:trPr>
              <w:tc>
                <w:tcPr>
                  <w:tcW w:w="353" w:type="pct"/>
                  <w:tcBorders>
                    <w:tl2br w:val="nil"/>
                    <w:tr2bl w:val="nil"/>
                  </w:tcBorders>
                  <w:vAlign w:val="center"/>
                </w:tcPr>
                <w:p w:rsidR="00303AAC" w:rsidRDefault="00F851C8">
                  <w:pPr>
                    <w:spacing w:line="320" w:lineRule="exact"/>
                    <w:jc w:val="center"/>
                    <w:rPr>
                      <w:szCs w:val="21"/>
                    </w:rPr>
                  </w:pPr>
                  <w:r>
                    <w:rPr>
                      <w:rFonts w:hint="eastAsia"/>
                      <w:szCs w:val="21"/>
                    </w:rPr>
                    <w:t>29</w:t>
                  </w:r>
                </w:p>
              </w:tc>
              <w:tc>
                <w:tcPr>
                  <w:tcW w:w="991" w:type="pct"/>
                  <w:tcBorders>
                    <w:tl2br w:val="nil"/>
                    <w:tr2bl w:val="nil"/>
                  </w:tcBorders>
                  <w:vAlign w:val="center"/>
                </w:tcPr>
                <w:p w:rsidR="00303AAC" w:rsidRDefault="00F851C8">
                  <w:pPr>
                    <w:jc w:val="center"/>
                    <w:rPr>
                      <w:kern w:val="24"/>
                      <w:szCs w:val="21"/>
                    </w:rPr>
                  </w:pPr>
                  <w:r>
                    <w:rPr>
                      <w:rFonts w:hint="eastAsia"/>
                      <w:kern w:val="24"/>
                      <w:szCs w:val="21"/>
                    </w:rPr>
                    <w:t>洒水车</w:t>
                  </w:r>
                </w:p>
              </w:tc>
              <w:tc>
                <w:tcPr>
                  <w:tcW w:w="842"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4" w:type="pct"/>
                  <w:tcBorders>
                    <w:tl2br w:val="nil"/>
                    <w:tr2bl w:val="nil"/>
                  </w:tcBorders>
                  <w:vAlign w:val="center"/>
                </w:tcPr>
                <w:p w:rsidR="00303AAC" w:rsidRDefault="00F851C8">
                  <w:pPr>
                    <w:jc w:val="center"/>
                    <w:rPr>
                      <w:kern w:val="24"/>
                      <w:szCs w:val="21"/>
                    </w:rPr>
                  </w:pPr>
                  <w:r>
                    <w:rPr>
                      <w:rFonts w:hint="eastAsia"/>
                      <w:kern w:val="24"/>
                      <w:szCs w:val="21"/>
                    </w:rPr>
                    <w:t>/</w:t>
                  </w:r>
                </w:p>
              </w:tc>
              <w:tc>
                <w:tcPr>
                  <w:tcW w:w="669" w:type="pct"/>
                  <w:tcBorders>
                    <w:tl2br w:val="nil"/>
                    <w:tr2bl w:val="nil"/>
                  </w:tcBorders>
                  <w:vAlign w:val="center"/>
                </w:tcPr>
                <w:p w:rsidR="00303AAC" w:rsidRDefault="00F851C8">
                  <w:pPr>
                    <w:jc w:val="center"/>
                    <w:rPr>
                      <w:kern w:val="0"/>
                      <w:szCs w:val="21"/>
                    </w:rPr>
                  </w:pPr>
                  <w:r>
                    <w:rPr>
                      <w:rFonts w:hint="eastAsia"/>
                      <w:kern w:val="0"/>
                      <w:szCs w:val="21"/>
                    </w:rPr>
                    <w:t>1</w:t>
                  </w:r>
                  <w:r>
                    <w:rPr>
                      <w:rFonts w:hint="eastAsia"/>
                      <w:kern w:val="0"/>
                      <w:szCs w:val="21"/>
                    </w:rPr>
                    <w:t>台</w:t>
                  </w:r>
                </w:p>
              </w:tc>
              <w:tc>
                <w:tcPr>
                  <w:tcW w:w="1477" w:type="pct"/>
                  <w:tcBorders>
                    <w:tl2br w:val="nil"/>
                    <w:tr2bl w:val="nil"/>
                  </w:tcBorders>
                  <w:vAlign w:val="center"/>
                </w:tcPr>
                <w:p w:rsidR="00303AAC" w:rsidRDefault="00F851C8">
                  <w:pPr>
                    <w:jc w:val="center"/>
                    <w:rPr>
                      <w:szCs w:val="21"/>
                    </w:rPr>
                  </w:pPr>
                  <w:r>
                    <w:rPr>
                      <w:rFonts w:hint="eastAsia"/>
                    </w:rPr>
                    <w:t>国</w:t>
                  </w:r>
                  <w:r>
                    <w:rPr>
                      <w:rFonts w:hint="eastAsia"/>
                    </w:rPr>
                    <w:t>四</w:t>
                  </w:r>
                  <w:r>
                    <w:rPr>
                      <w:rFonts w:hint="eastAsia"/>
                    </w:rPr>
                    <w:t>排放标准或新能源机械</w:t>
                  </w:r>
                  <w:r>
                    <w:rPr>
                      <w:rFonts w:hint="eastAsia"/>
                    </w:rPr>
                    <w:t>并</w:t>
                  </w:r>
                  <w:r>
                    <w:rPr>
                      <w:rFonts w:hint="eastAsia"/>
                    </w:rPr>
                    <w:t>进行环保登记备案管理</w:t>
                  </w:r>
                </w:p>
              </w:tc>
            </w:tr>
          </w:tbl>
          <w:p w:rsidR="00303AAC" w:rsidRDefault="00F851C8">
            <w:pPr>
              <w:pStyle w:val="Bodytext1"/>
              <w:adjustRightInd w:val="0"/>
              <w:snapToGrid w:val="0"/>
              <w:spacing w:line="360" w:lineRule="auto"/>
              <w:ind w:firstLineChars="200" w:firstLine="480"/>
              <w:rPr>
                <w:rFonts w:ascii="Times New Roman" w:hAnsi="Times New Roman" w:cs="Times New Roman"/>
                <w:kern w:val="0"/>
                <w:sz w:val="24"/>
                <w:lang w:val="en-US"/>
              </w:rPr>
            </w:pPr>
            <w:r>
              <w:rPr>
                <w:rFonts w:ascii="Times New Roman" w:hAnsi="Times New Roman" w:cs="Times New Roman" w:hint="eastAsia"/>
                <w:kern w:val="0"/>
                <w:sz w:val="24"/>
                <w:lang w:val="en-US" w:eastAsia="zh-CN"/>
              </w:rPr>
              <w:t>10</w:t>
            </w:r>
            <w:r>
              <w:rPr>
                <w:rFonts w:ascii="Times New Roman" w:hAnsi="Times New Roman" w:cs="Times New Roman"/>
                <w:kern w:val="0"/>
                <w:sz w:val="24"/>
                <w:lang w:val="en-US" w:eastAsia="zh-CN"/>
              </w:rPr>
              <w:t>、</w:t>
            </w:r>
            <w:r>
              <w:rPr>
                <w:rFonts w:ascii="Times New Roman" w:hAnsi="Times New Roman" w:cs="Times New Roman"/>
                <w:sz w:val="24"/>
                <w:lang w:eastAsia="zh-CN"/>
              </w:rPr>
              <w:t>平面</w:t>
            </w:r>
            <w:r>
              <w:rPr>
                <w:rFonts w:ascii="Times New Roman" w:hAnsi="Times New Roman" w:cs="Times New Roman"/>
                <w:sz w:val="24"/>
              </w:rPr>
              <w:t>布置：</w:t>
            </w:r>
            <w:r>
              <w:rPr>
                <w:rFonts w:ascii="Times New Roman" w:hAnsi="Times New Roman" w:cs="Times New Roman" w:hint="eastAsia"/>
                <w:sz w:val="24"/>
                <w:lang w:eastAsia="zh-CN"/>
              </w:rPr>
              <w:t>本项目</w:t>
            </w:r>
            <w:r>
              <w:rPr>
                <w:rFonts w:ascii="Times New Roman" w:hAnsi="Times New Roman" w:cs="Times New Roman" w:hint="eastAsia"/>
                <w:sz w:val="24"/>
                <w:lang w:val="en-US" w:eastAsia="zh-CN"/>
              </w:rPr>
              <w:t>大门位于厂区南侧，厂区中间由北至南依次为原料库、生产车间、成品库，成斜条形布置，危废间、一般固废暂存间均位于成品库内，办公室位于厂区西侧。项目具体</w:t>
            </w:r>
            <w:r>
              <w:rPr>
                <w:rFonts w:ascii="Times New Roman" w:hAnsi="Times New Roman" w:cs="Times New Roman"/>
                <w:sz w:val="24"/>
              </w:rPr>
              <w:t>平面布置见</w:t>
            </w:r>
            <w:r>
              <w:rPr>
                <w:rFonts w:ascii="Times New Roman" w:hAnsi="Times New Roman" w:cs="Times New Roman" w:hint="eastAsia"/>
                <w:sz w:val="24"/>
                <w:lang w:eastAsia="zh-CN"/>
              </w:rPr>
              <w:t>附图</w:t>
            </w:r>
            <w:r>
              <w:rPr>
                <w:rFonts w:ascii="Times New Roman" w:hAnsi="Times New Roman" w:cs="Times New Roman" w:hint="eastAsia"/>
                <w:sz w:val="24"/>
                <w:lang w:val="en-US" w:eastAsia="zh-CN"/>
              </w:rPr>
              <w:t>3</w:t>
            </w:r>
            <w:r>
              <w:rPr>
                <w:rFonts w:ascii="Times New Roman" w:hAnsi="Times New Roman" w:cs="Times New Roman"/>
                <w:sz w:val="24"/>
                <w:lang w:val="en-US" w:eastAsia="zh-CN"/>
              </w:rPr>
              <w:t>。</w:t>
            </w:r>
          </w:p>
          <w:p w:rsidR="00303AAC" w:rsidRDefault="00F851C8">
            <w:pPr>
              <w:autoSpaceDE w:val="0"/>
              <w:autoSpaceDN w:val="0"/>
              <w:adjustRightInd w:val="0"/>
              <w:snapToGrid w:val="0"/>
              <w:spacing w:line="360" w:lineRule="auto"/>
              <w:ind w:firstLineChars="200" w:firstLine="480"/>
              <w:rPr>
                <w:sz w:val="24"/>
              </w:rPr>
            </w:pPr>
            <w:r>
              <w:rPr>
                <w:rFonts w:hint="eastAsia"/>
                <w:sz w:val="24"/>
              </w:rPr>
              <w:t>11</w:t>
            </w:r>
            <w:r>
              <w:rPr>
                <w:rFonts w:hint="eastAsia"/>
                <w:sz w:val="24"/>
              </w:rPr>
              <w:t>、周边关系：</w:t>
            </w:r>
            <w:r>
              <w:rPr>
                <w:rFonts w:hint="eastAsia"/>
                <w:sz w:val="24"/>
              </w:rPr>
              <w:t>本项目厂区</w:t>
            </w:r>
            <w:r>
              <w:rPr>
                <w:rFonts w:hint="eastAsia"/>
                <w:sz w:val="24"/>
              </w:rPr>
              <w:t>南</w:t>
            </w:r>
            <w:r>
              <w:rPr>
                <w:rFonts w:hint="eastAsia"/>
                <w:sz w:val="24"/>
              </w:rPr>
              <w:t>侧为农村道路，</w:t>
            </w:r>
            <w:r>
              <w:rPr>
                <w:rFonts w:hint="eastAsia"/>
                <w:sz w:val="24"/>
              </w:rPr>
              <w:t>东、西、北</w:t>
            </w:r>
            <w:r>
              <w:rPr>
                <w:rFonts w:hint="eastAsia"/>
                <w:sz w:val="24"/>
              </w:rPr>
              <w:t>侧为空地。距离本项目最近的敏感点为项目</w:t>
            </w:r>
            <w:r>
              <w:rPr>
                <w:rFonts w:hint="eastAsia"/>
                <w:sz w:val="24"/>
              </w:rPr>
              <w:t>西</w:t>
            </w:r>
            <w:r>
              <w:rPr>
                <w:rFonts w:hint="eastAsia"/>
                <w:sz w:val="24"/>
              </w:rPr>
              <w:t>侧约</w:t>
            </w:r>
            <w:r>
              <w:rPr>
                <w:rFonts w:hint="eastAsia"/>
                <w:sz w:val="24"/>
              </w:rPr>
              <w:t>430</w:t>
            </w:r>
            <w:r>
              <w:rPr>
                <w:sz w:val="24"/>
              </w:rPr>
              <w:t>m</w:t>
            </w:r>
            <w:r>
              <w:rPr>
                <w:rFonts w:hint="eastAsia"/>
                <w:sz w:val="24"/>
              </w:rPr>
              <w:t>的</w:t>
            </w:r>
            <w:r>
              <w:rPr>
                <w:rFonts w:hint="eastAsia"/>
                <w:sz w:val="24"/>
              </w:rPr>
              <w:t>大安乐</w:t>
            </w:r>
            <w:r>
              <w:rPr>
                <w:rFonts w:hint="eastAsia"/>
                <w:sz w:val="24"/>
              </w:rPr>
              <w:t>村</w:t>
            </w:r>
            <w:r>
              <w:rPr>
                <w:rFonts w:hint="eastAsia"/>
                <w:sz w:val="24"/>
              </w:rPr>
              <w:t>。</w:t>
            </w:r>
          </w:p>
          <w:p w:rsidR="00303AAC" w:rsidRDefault="00F851C8">
            <w:pPr>
              <w:autoSpaceDE w:val="0"/>
              <w:autoSpaceDN w:val="0"/>
              <w:adjustRightInd w:val="0"/>
              <w:snapToGrid w:val="0"/>
              <w:spacing w:line="360" w:lineRule="auto"/>
              <w:ind w:firstLineChars="200" w:firstLine="480"/>
              <w:rPr>
                <w:sz w:val="24"/>
              </w:rPr>
            </w:pPr>
            <w:r>
              <w:rPr>
                <w:rFonts w:hint="eastAsia"/>
                <w:sz w:val="24"/>
              </w:rPr>
              <w:t>1</w:t>
            </w:r>
            <w:r>
              <w:rPr>
                <w:rFonts w:hint="eastAsia"/>
                <w:sz w:val="24"/>
              </w:rPr>
              <w:t>2</w:t>
            </w:r>
            <w:r>
              <w:rPr>
                <w:sz w:val="24"/>
              </w:rPr>
              <w:t>、</w:t>
            </w:r>
            <w:r>
              <w:rPr>
                <w:kern w:val="0"/>
                <w:sz w:val="24"/>
              </w:rPr>
              <w:t>工作制度及劳动定员：</w:t>
            </w:r>
            <w:r>
              <w:rPr>
                <w:bCs/>
                <w:sz w:val="24"/>
              </w:rPr>
              <w:t>本项目劳动定员</w:t>
            </w:r>
            <w:r>
              <w:rPr>
                <w:rFonts w:hint="eastAsia"/>
                <w:bCs/>
                <w:sz w:val="24"/>
              </w:rPr>
              <w:t>20</w:t>
            </w:r>
            <w:r>
              <w:rPr>
                <w:rFonts w:hint="eastAsia"/>
                <w:bCs/>
                <w:sz w:val="24"/>
              </w:rPr>
              <w:t>人，年工作</w:t>
            </w:r>
            <w:r>
              <w:rPr>
                <w:rFonts w:hint="eastAsia"/>
                <w:bCs/>
                <w:sz w:val="24"/>
              </w:rPr>
              <w:t>300</w:t>
            </w:r>
            <w:r>
              <w:rPr>
                <w:rFonts w:hint="eastAsia"/>
                <w:bCs/>
                <w:sz w:val="24"/>
              </w:rPr>
              <w:t>天，每天</w:t>
            </w:r>
            <w:r>
              <w:rPr>
                <w:rFonts w:hint="eastAsia"/>
                <w:bCs/>
                <w:sz w:val="24"/>
              </w:rPr>
              <w:t>3</w:t>
            </w:r>
            <w:r>
              <w:rPr>
                <w:rFonts w:hint="eastAsia"/>
                <w:bCs/>
                <w:sz w:val="24"/>
              </w:rPr>
              <w:t>班，每班</w:t>
            </w:r>
            <w:r>
              <w:rPr>
                <w:rFonts w:hint="eastAsia"/>
                <w:bCs/>
                <w:sz w:val="24"/>
              </w:rPr>
              <w:t>8</w:t>
            </w:r>
            <w:r>
              <w:rPr>
                <w:rFonts w:hint="eastAsia"/>
                <w:bCs/>
                <w:sz w:val="24"/>
              </w:rPr>
              <w:t>小时</w:t>
            </w:r>
            <w:r>
              <w:rPr>
                <w:bCs/>
                <w:sz w:val="24"/>
              </w:rPr>
              <w:t>。</w:t>
            </w:r>
          </w:p>
          <w:p w:rsidR="00303AAC" w:rsidRDefault="00F851C8">
            <w:pPr>
              <w:autoSpaceDE w:val="0"/>
              <w:autoSpaceDN w:val="0"/>
              <w:adjustRightInd w:val="0"/>
              <w:snapToGrid w:val="0"/>
              <w:spacing w:line="360" w:lineRule="auto"/>
              <w:ind w:firstLineChars="200" w:firstLine="480"/>
              <w:rPr>
                <w:sz w:val="24"/>
              </w:rPr>
            </w:pPr>
            <w:r>
              <w:rPr>
                <w:rFonts w:hint="eastAsia"/>
                <w:sz w:val="24"/>
              </w:rPr>
              <w:t>1</w:t>
            </w:r>
            <w:r>
              <w:rPr>
                <w:rFonts w:hint="eastAsia"/>
                <w:sz w:val="24"/>
              </w:rPr>
              <w:t>3</w:t>
            </w:r>
            <w:r>
              <w:rPr>
                <w:sz w:val="24"/>
              </w:rPr>
              <w:t>、公辅工程：</w:t>
            </w:r>
          </w:p>
          <w:p w:rsidR="00303AAC" w:rsidRDefault="00F851C8">
            <w:pPr>
              <w:adjustRightInd w:val="0"/>
              <w:snapToGrid w:val="0"/>
              <w:spacing w:line="360" w:lineRule="auto"/>
              <w:ind w:firstLineChars="200" w:firstLine="480"/>
              <w:jc w:val="left"/>
              <w:rPr>
                <w:bCs/>
                <w:snapToGrid w:val="0"/>
                <w:kern w:val="0"/>
                <w:sz w:val="24"/>
              </w:rPr>
            </w:pPr>
            <w:r>
              <w:rPr>
                <w:sz w:val="24"/>
              </w:rPr>
              <w:t>（</w:t>
            </w:r>
            <w:r>
              <w:rPr>
                <w:rFonts w:hint="eastAsia"/>
                <w:sz w:val="24"/>
              </w:rPr>
              <w:t>1</w:t>
            </w:r>
            <w:r>
              <w:rPr>
                <w:sz w:val="24"/>
              </w:rPr>
              <w:t>）</w:t>
            </w:r>
            <w:r>
              <w:rPr>
                <w:bCs/>
                <w:snapToGrid w:val="0"/>
                <w:kern w:val="0"/>
                <w:sz w:val="24"/>
              </w:rPr>
              <w:t>供电：本项目用电量</w:t>
            </w:r>
            <w:r>
              <w:rPr>
                <w:rFonts w:hint="eastAsia"/>
                <w:sz w:val="24"/>
              </w:rPr>
              <w:t>80</w:t>
            </w:r>
            <w:r>
              <w:rPr>
                <w:rFonts w:hint="eastAsia"/>
                <w:sz w:val="24"/>
              </w:rPr>
              <w:t>0</w:t>
            </w:r>
            <w:r>
              <w:rPr>
                <w:rFonts w:hint="eastAsia"/>
                <w:bCs/>
                <w:snapToGrid w:val="0"/>
                <w:kern w:val="0"/>
                <w:sz w:val="24"/>
              </w:rPr>
              <w:t>万</w:t>
            </w:r>
            <w:r>
              <w:rPr>
                <w:bCs/>
                <w:snapToGrid w:val="0"/>
                <w:kern w:val="0"/>
                <w:sz w:val="24"/>
              </w:rPr>
              <w:t>kWh/a</w:t>
            </w:r>
            <w:r>
              <w:rPr>
                <w:bCs/>
                <w:snapToGrid w:val="0"/>
                <w:kern w:val="0"/>
                <w:sz w:val="24"/>
              </w:rPr>
              <w:t>，由</w:t>
            </w:r>
            <w:r>
              <w:rPr>
                <w:rFonts w:hint="eastAsia"/>
                <w:bCs/>
                <w:snapToGrid w:val="0"/>
                <w:kern w:val="0"/>
                <w:sz w:val="24"/>
              </w:rPr>
              <w:t>当地电网</w:t>
            </w:r>
            <w:r>
              <w:rPr>
                <w:bCs/>
                <w:snapToGrid w:val="0"/>
                <w:kern w:val="0"/>
                <w:sz w:val="24"/>
              </w:rPr>
              <w:t>供给。</w:t>
            </w:r>
          </w:p>
          <w:p w:rsidR="00303AAC" w:rsidRDefault="00F851C8">
            <w:pPr>
              <w:adjustRightInd w:val="0"/>
              <w:snapToGrid w:val="0"/>
              <w:spacing w:line="360" w:lineRule="auto"/>
              <w:ind w:firstLineChars="200" w:firstLine="480"/>
              <w:jc w:val="left"/>
              <w:rPr>
                <w:bCs/>
                <w:snapToGrid w:val="0"/>
                <w:kern w:val="0"/>
                <w:sz w:val="24"/>
              </w:rPr>
            </w:pPr>
            <w:r>
              <w:rPr>
                <w:bCs/>
                <w:snapToGrid w:val="0"/>
                <w:kern w:val="0"/>
                <w:sz w:val="24"/>
              </w:rPr>
              <w:t>（</w:t>
            </w:r>
            <w:r>
              <w:rPr>
                <w:rFonts w:hint="eastAsia"/>
                <w:bCs/>
                <w:snapToGrid w:val="0"/>
                <w:kern w:val="0"/>
                <w:sz w:val="24"/>
              </w:rPr>
              <w:t>2</w:t>
            </w:r>
            <w:r>
              <w:rPr>
                <w:bCs/>
                <w:snapToGrid w:val="0"/>
                <w:kern w:val="0"/>
                <w:sz w:val="24"/>
              </w:rPr>
              <w:t>）供热：项目生产车间不供热，办公室采暖采用分体空调。</w:t>
            </w:r>
          </w:p>
          <w:p w:rsidR="00303AAC" w:rsidRDefault="00F851C8">
            <w:pPr>
              <w:adjustRightInd w:val="0"/>
              <w:snapToGrid w:val="0"/>
              <w:spacing w:line="360" w:lineRule="auto"/>
              <w:ind w:firstLineChars="200" w:firstLine="480"/>
              <w:jc w:val="left"/>
              <w:rPr>
                <w:bCs/>
                <w:snapToGrid w:val="0"/>
                <w:kern w:val="0"/>
                <w:sz w:val="24"/>
              </w:rPr>
            </w:pPr>
            <w:r>
              <w:rPr>
                <w:bCs/>
                <w:snapToGrid w:val="0"/>
                <w:kern w:val="0"/>
                <w:sz w:val="24"/>
              </w:rPr>
              <w:t>（</w:t>
            </w:r>
            <w:r>
              <w:rPr>
                <w:rFonts w:hint="eastAsia"/>
                <w:bCs/>
                <w:snapToGrid w:val="0"/>
                <w:kern w:val="0"/>
                <w:sz w:val="24"/>
              </w:rPr>
              <w:t>3</w:t>
            </w:r>
            <w:r>
              <w:rPr>
                <w:bCs/>
                <w:snapToGrid w:val="0"/>
                <w:kern w:val="0"/>
                <w:sz w:val="24"/>
              </w:rPr>
              <w:t>）给排水</w:t>
            </w:r>
          </w:p>
          <w:p w:rsidR="00303AAC" w:rsidRDefault="00F851C8">
            <w:pPr>
              <w:adjustRightInd w:val="0"/>
              <w:snapToGrid w:val="0"/>
              <w:spacing w:line="360" w:lineRule="auto"/>
              <w:ind w:firstLineChars="200" w:firstLine="480"/>
              <w:jc w:val="left"/>
              <w:rPr>
                <w:bCs/>
                <w:snapToGrid w:val="0"/>
                <w:kern w:val="0"/>
                <w:sz w:val="24"/>
              </w:rPr>
            </w:pPr>
            <w:r>
              <w:rPr>
                <w:rFonts w:hint="eastAsia"/>
                <w:bCs/>
                <w:snapToGrid w:val="0"/>
                <w:kern w:val="0"/>
                <w:sz w:val="24"/>
              </w:rPr>
              <w:t>本项目用水来自自来水管网，新鲜水用量为</w:t>
            </w:r>
            <w:r>
              <w:rPr>
                <w:rFonts w:hint="eastAsia"/>
                <w:bCs/>
                <w:snapToGrid w:val="0"/>
                <w:kern w:val="0"/>
                <w:sz w:val="24"/>
              </w:rPr>
              <w:t>2</w:t>
            </w:r>
            <w:r>
              <w:rPr>
                <w:bCs/>
                <w:snapToGrid w:val="0"/>
                <w:kern w:val="0"/>
                <w:sz w:val="24"/>
              </w:rPr>
              <w:t>m</w:t>
            </w:r>
            <w:r>
              <w:rPr>
                <w:rFonts w:hint="eastAsia"/>
                <w:bCs/>
                <w:snapToGrid w:val="0"/>
                <w:kern w:val="0"/>
                <w:sz w:val="24"/>
                <w:vertAlign w:val="superscript"/>
              </w:rPr>
              <w:t>3</w:t>
            </w:r>
            <w:r>
              <w:rPr>
                <w:bCs/>
                <w:snapToGrid w:val="0"/>
                <w:kern w:val="0"/>
                <w:sz w:val="24"/>
              </w:rPr>
              <w:t>/d</w:t>
            </w:r>
            <w:r>
              <w:rPr>
                <w:rFonts w:hint="eastAsia"/>
                <w:bCs/>
                <w:snapToGrid w:val="0"/>
                <w:kern w:val="0"/>
                <w:sz w:val="24"/>
              </w:rPr>
              <w:t>（</w:t>
            </w:r>
            <w:r>
              <w:rPr>
                <w:rFonts w:hint="eastAsia"/>
                <w:bCs/>
                <w:snapToGrid w:val="0"/>
                <w:kern w:val="0"/>
                <w:sz w:val="24"/>
              </w:rPr>
              <w:t>600</w:t>
            </w:r>
            <w:r>
              <w:rPr>
                <w:bCs/>
                <w:snapToGrid w:val="0"/>
                <w:kern w:val="0"/>
                <w:sz w:val="24"/>
              </w:rPr>
              <w:t>m</w:t>
            </w:r>
            <w:r>
              <w:rPr>
                <w:rFonts w:hint="eastAsia"/>
                <w:bCs/>
                <w:snapToGrid w:val="0"/>
                <w:kern w:val="0"/>
                <w:sz w:val="24"/>
                <w:vertAlign w:val="superscript"/>
              </w:rPr>
              <w:t>3</w:t>
            </w:r>
            <w:r>
              <w:rPr>
                <w:bCs/>
                <w:snapToGrid w:val="0"/>
                <w:kern w:val="0"/>
                <w:sz w:val="24"/>
              </w:rPr>
              <w:t>/a</w:t>
            </w:r>
            <w:r>
              <w:rPr>
                <w:rFonts w:hint="eastAsia"/>
                <w:bCs/>
                <w:snapToGrid w:val="0"/>
                <w:kern w:val="0"/>
                <w:sz w:val="24"/>
              </w:rPr>
              <w:t>），能够满足项目用水需求。</w:t>
            </w:r>
          </w:p>
          <w:p w:rsidR="00303AAC" w:rsidRDefault="00303AAC">
            <w:pPr>
              <w:adjustRightInd w:val="0"/>
              <w:snapToGrid w:val="0"/>
              <w:spacing w:line="360" w:lineRule="auto"/>
              <w:ind w:firstLine="480"/>
              <w:jc w:val="left"/>
              <w:rPr>
                <w:sz w:val="24"/>
              </w:rPr>
            </w:pPr>
            <w:r>
              <w:rPr>
                <w:sz w:val="24"/>
              </w:rPr>
              <w:fldChar w:fldCharType="begin"/>
            </w:r>
            <w:r w:rsidR="00F851C8">
              <w:rPr>
                <w:sz w:val="24"/>
              </w:rPr>
              <w:instrText xml:space="preserve"> = 1 \* GB3 </w:instrText>
            </w:r>
            <w:r>
              <w:rPr>
                <w:sz w:val="24"/>
              </w:rPr>
              <w:fldChar w:fldCharType="separate"/>
            </w:r>
            <w:r w:rsidR="00F851C8">
              <w:rPr>
                <w:sz w:val="24"/>
              </w:rPr>
              <w:t>①</w:t>
            </w:r>
            <w:r>
              <w:rPr>
                <w:sz w:val="24"/>
              </w:rPr>
              <w:fldChar w:fldCharType="end"/>
            </w:r>
            <w:r w:rsidR="00F851C8">
              <w:rPr>
                <w:sz w:val="24"/>
              </w:rPr>
              <w:t>喷淋用水</w:t>
            </w:r>
            <w:r w:rsidR="00F851C8">
              <w:rPr>
                <w:rFonts w:hint="eastAsia"/>
                <w:sz w:val="24"/>
              </w:rPr>
              <w:t>：</w:t>
            </w:r>
            <w:r w:rsidR="00F851C8">
              <w:rPr>
                <w:sz w:val="24"/>
              </w:rPr>
              <w:t>根据企业提供资料，</w:t>
            </w:r>
            <w:r w:rsidR="00F851C8">
              <w:rPr>
                <w:rFonts w:hint="eastAsia"/>
                <w:sz w:val="24"/>
              </w:rPr>
              <w:t>雾化</w:t>
            </w:r>
            <w:r w:rsidR="00F851C8">
              <w:rPr>
                <w:sz w:val="24"/>
              </w:rPr>
              <w:t>喷淋用水量为</w:t>
            </w:r>
            <w:r w:rsidR="00F851C8">
              <w:rPr>
                <w:rFonts w:hint="eastAsia"/>
                <w:sz w:val="24"/>
              </w:rPr>
              <w:t>1.4</w:t>
            </w:r>
            <w:r w:rsidR="00F851C8">
              <w:rPr>
                <w:sz w:val="24"/>
              </w:rPr>
              <w:t>m</w:t>
            </w:r>
            <w:r w:rsidR="00F851C8">
              <w:rPr>
                <w:sz w:val="24"/>
                <w:vertAlign w:val="superscript"/>
              </w:rPr>
              <w:t>3</w:t>
            </w:r>
            <w:r w:rsidR="00F851C8">
              <w:rPr>
                <w:sz w:val="24"/>
              </w:rPr>
              <w:t>/d</w:t>
            </w:r>
            <w:r w:rsidR="00F851C8">
              <w:rPr>
                <w:sz w:val="24"/>
              </w:rPr>
              <w:t>（</w:t>
            </w:r>
            <w:r w:rsidR="00F851C8">
              <w:rPr>
                <w:rFonts w:hint="eastAsia"/>
                <w:sz w:val="24"/>
              </w:rPr>
              <w:t>420</w:t>
            </w:r>
            <w:r w:rsidR="00F851C8">
              <w:rPr>
                <w:sz w:val="24"/>
              </w:rPr>
              <w:t>m</w:t>
            </w:r>
            <w:r w:rsidR="00F851C8">
              <w:rPr>
                <w:sz w:val="24"/>
                <w:vertAlign w:val="superscript"/>
              </w:rPr>
              <w:t>3</w:t>
            </w:r>
            <w:r w:rsidR="00F851C8">
              <w:rPr>
                <w:sz w:val="24"/>
              </w:rPr>
              <w:t>/a</w:t>
            </w:r>
            <w:r w:rsidR="00F851C8">
              <w:rPr>
                <w:sz w:val="24"/>
              </w:rPr>
              <w:t>）；雾化喷淋用水全部蒸发，</w:t>
            </w:r>
            <w:r w:rsidR="00F851C8">
              <w:rPr>
                <w:rFonts w:hint="eastAsia"/>
                <w:bCs/>
                <w:sz w:val="24"/>
              </w:rPr>
              <w:t>部分进入</w:t>
            </w:r>
            <w:r w:rsidR="00F851C8">
              <w:rPr>
                <w:rFonts w:hint="eastAsia"/>
                <w:bCs/>
                <w:sz w:val="24"/>
              </w:rPr>
              <w:t>副</w:t>
            </w:r>
            <w:r w:rsidR="00F851C8">
              <w:rPr>
                <w:rFonts w:hint="eastAsia"/>
                <w:bCs/>
                <w:sz w:val="24"/>
              </w:rPr>
              <w:t>产品，部分蒸发。</w:t>
            </w:r>
          </w:p>
          <w:p w:rsidR="00303AAC" w:rsidRDefault="00303AAC">
            <w:pPr>
              <w:adjustRightInd w:val="0"/>
              <w:snapToGrid w:val="0"/>
              <w:spacing w:line="360" w:lineRule="auto"/>
              <w:ind w:firstLineChars="200" w:firstLine="480"/>
              <w:jc w:val="left"/>
              <w:rPr>
                <w:bCs/>
                <w:snapToGrid w:val="0"/>
                <w:kern w:val="0"/>
                <w:sz w:val="24"/>
              </w:rPr>
            </w:pPr>
            <w:r>
              <w:rPr>
                <w:sz w:val="24"/>
              </w:rPr>
              <w:fldChar w:fldCharType="begin"/>
            </w:r>
            <w:r w:rsidR="00F851C8">
              <w:rPr>
                <w:sz w:val="24"/>
              </w:rPr>
              <w:instrText xml:space="preserve"> = 2 \* GB3 </w:instrText>
            </w:r>
            <w:r>
              <w:rPr>
                <w:sz w:val="24"/>
              </w:rPr>
              <w:fldChar w:fldCharType="separate"/>
            </w:r>
            <w:r w:rsidR="00F851C8">
              <w:rPr>
                <w:sz w:val="24"/>
              </w:rPr>
              <w:t>②</w:t>
            </w:r>
            <w:r>
              <w:rPr>
                <w:sz w:val="24"/>
              </w:rPr>
              <w:fldChar w:fldCharType="end"/>
            </w:r>
            <w:r w:rsidR="00F851C8">
              <w:rPr>
                <w:sz w:val="24"/>
              </w:rPr>
              <w:t>车辆冲洗</w:t>
            </w:r>
            <w:r w:rsidR="00F851C8">
              <w:rPr>
                <w:rFonts w:hint="eastAsia"/>
                <w:sz w:val="24"/>
              </w:rPr>
              <w:t>用水：</w:t>
            </w:r>
            <w:r w:rsidR="00F851C8">
              <w:rPr>
                <w:sz w:val="24"/>
              </w:rPr>
              <w:t>厂区</w:t>
            </w:r>
            <w:r w:rsidR="00F851C8">
              <w:rPr>
                <w:rFonts w:hint="eastAsia"/>
                <w:sz w:val="24"/>
              </w:rPr>
              <w:t>、原料库</w:t>
            </w:r>
            <w:r w:rsidR="00F851C8">
              <w:rPr>
                <w:sz w:val="24"/>
              </w:rPr>
              <w:t>出入口</w:t>
            </w:r>
            <w:r w:rsidR="00F851C8">
              <w:rPr>
                <w:rFonts w:hint="eastAsia"/>
                <w:sz w:val="24"/>
              </w:rPr>
              <w:t>各</w:t>
            </w:r>
            <w:r w:rsidR="00F851C8">
              <w:rPr>
                <w:sz w:val="24"/>
              </w:rPr>
              <w:t>设置</w:t>
            </w:r>
            <w:r w:rsidR="00F851C8">
              <w:rPr>
                <w:sz w:val="24"/>
              </w:rPr>
              <w:t>1</w:t>
            </w:r>
            <w:r w:rsidR="00F851C8">
              <w:rPr>
                <w:sz w:val="24"/>
              </w:rPr>
              <w:t>座洗车平台清洗运输车辆。</w:t>
            </w:r>
            <w:r w:rsidR="00F851C8">
              <w:rPr>
                <w:kern w:val="0"/>
                <w:sz w:val="24"/>
              </w:rPr>
              <w:t>对进出厂区</w:t>
            </w:r>
            <w:r w:rsidR="00F851C8">
              <w:rPr>
                <w:rFonts w:hint="eastAsia"/>
                <w:kern w:val="0"/>
                <w:sz w:val="24"/>
              </w:rPr>
              <w:t>、原料库</w:t>
            </w:r>
            <w:r w:rsidR="00F851C8">
              <w:rPr>
                <w:kern w:val="0"/>
                <w:sz w:val="24"/>
              </w:rPr>
              <w:t>的物料车辆进行喷洗，</w:t>
            </w:r>
            <w:r w:rsidR="00F851C8">
              <w:rPr>
                <w:sz w:val="24"/>
              </w:rPr>
              <w:t>冲洗</w:t>
            </w:r>
            <w:r w:rsidR="00F851C8">
              <w:rPr>
                <w:snapToGrid w:val="0"/>
                <w:kern w:val="0"/>
                <w:sz w:val="24"/>
              </w:rPr>
              <w:t>用水</w:t>
            </w:r>
            <w:r w:rsidR="00F851C8">
              <w:rPr>
                <w:rFonts w:hint="eastAsia"/>
                <w:snapToGrid w:val="0"/>
                <w:kern w:val="0"/>
                <w:sz w:val="24"/>
              </w:rPr>
              <w:t>总用水</w:t>
            </w:r>
            <w:r w:rsidR="00F851C8">
              <w:rPr>
                <w:snapToGrid w:val="0"/>
                <w:kern w:val="0"/>
                <w:sz w:val="24"/>
              </w:rPr>
              <w:t>量为</w:t>
            </w:r>
            <w:r w:rsidR="00F851C8">
              <w:rPr>
                <w:rFonts w:hint="eastAsia"/>
                <w:snapToGrid w:val="0"/>
                <w:kern w:val="0"/>
                <w:sz w:val="24"/>
              </w:rPr>
              <w:t>1</w:t>
            </w:r>
            <w:r w:rsidR="00F851C8">
              <w:rPr>
                <w:snapToGrid w:val="0"/>
                <w:kern w:val="0"/>
                <w:sz w:val="24"/>
              </w:rPr>
              <w:t>m</w:t>
            </w:r>
            <w:r w:rsidR="00F851C8">
              <w:rPr>
                <w:snapToGrid w:val="0"/>
                <w:kern w:val="0"/>
                <w:sz w:val="24"/>
                <w:vertAlign w:val="superscript"/>
              </w:rPr>
              <w:t>3</w:t>
            </w:r>
            <w:r w:rsidR="00F851C8">
              <w:rPr>
                <w:snapToGrid w:val="0"/>
                <w:kern w:val="0"/>
                <w:sz w:val="24"/>
              </w:rPr>
              <w:t>/d</w:t>
            </w:r>
            <w:r w:rsidR="00F851C8">
              <w:rPr>
                <w:sz w:val="24"/>
              </w:rPr>
              <w:t>（</w:t>
            </w:r>
            <w:r w:rsidR="00F851C8">
              <w:rPr>
                <w:rFonts w:hint="eastAsia"/>
                <w:sz w:val="24"/>
              </w:rPr>
              <w:t>300</w:t>
            </w:r>
            <w:r w:rsidR="00F851C8">
              <w:rPr>
                <w:sz w:val="24"/>
              </w:rPr>
              <w:t>m</w:t>
            </w:r>
            <w:r w:rsidR="00F851C8">
              <w:rPr>
                <w:sz w:val="24"/>
                <w:vertAlign w:val="superscript"/>
              </w:rPr>
              <w:t>3</w:t>
            </w:r>
            <w:r w:rsidR="00F851C8">
              <w:rPr>
                <w:sz w:val="24"/>
              </w:rPr>
              <w:t>/a</w:t>
            </w:r>
            <w:r w:rsidR="00F851C8">
              <w:rPr>
                <w:sz w:val="24"/>
              </w:rPr>
              <w:t>），</w:t>
            </w:r>
            <w:r w:rsidR="00F851C8">
              <w:rPr>
                <w:rFonts w:hint="eastAsia"/>
                <w:snapToGrid w:val="0"/>
                <w:kern w:val="0"/>
                <w:sz w:val="24"/>
              </w:rPr>
              <w:t>新水用量为</w:t>
            </w:r>
            <w:r w:rsidR="00F851C8">
              <w:rPr>
                <w:snapToGrid w:val="0"/>
                <w:kern w:val="0"/>
                <w:sz w:val="24"/>
              </w:rPr>
              <w:t>0.</w:t>
            </w:r>
            <w:r w:rsidR="00F851C8">
              <w:rPr>
                <w:rFonts w:hint="eastAsia"/>
                <w:snapToGrid w:val="0"/>
                <w:kern w:val="0"/>
                <w:sz w:val="24"/>
              </w:rPr>
              <w:t>2</w:t>
            </w:r>
            <w:r w:rsidR="00F851C8">
              <w:rPr>
                <w:snapToGrid w:val="0"/>
                <w:kern w:val="0"/>
                <w:sz w:val="24"/>
              </w:rPr>
              <w:t>m</w:t>
            </w:r>
            <w:r w:rsidR="00F851C8">
              <w:rPr>
                <w:snapToGrid w:val="0"/>
                <w:kern w:val="0"/>
                <w:sz w:val="24"/>
                <w:vertAlign w:val="superscript"/>
              </w:rPr>
              <w:t>3</w:t>
            </w:r>
            <w:r w:rsidR="00F851C8">
              <w:rPr>
                <w:snapToGrid w:val="0"/>
                <w:kern w:val="0"/>
                <w:sz w:val="24"/>
              </w:rPr>
              <w:t>/d</w:t>
            </w:r>
            <w:r w:rsidR="00F851C8">
              <w:rPr>
                <w:sz w:val="24"/>
              </w:rPr>
              <w:t>(</w:t>
            </w:r>
            <w:r w:rsidR="00F851C8">
              <w:rPr>
                <w:rFonts w:hint="eastAsia"/>
                <w:sz w:val="24"/>
              </w:rPr>
              <w:t>60</w:t>
            </w:r>
            <w:r w:rsidR="00F851C8">
              <w:rPr>
                <w:snapToGrid w:val="0"/>
                <w:kern w:val="0"/>
                <w:sz w:val="24"/>
              </w:rPr>
              <w:t>m</w:t>
            </w:r>
            <w:r w:rsidR="00F851C8">
              <w:rPr>
                <w:snapToGrid w:val="0"/>
                <w:kern w:val="0"/>
                <w:sz w:val="24"/>
                <w:vertAlign w:val="superscript"/>
              </w:rPr>
              <w:t>3</w:t>
            </w:r>
            <w:r w:rsidR="00F851C8">
              <w:rPr>
                <w:sz w:val="24"/>
              </w:rPr>
              <w:t>/a)</w:t>
            </w:r>
            <w:r w:rsidR="00F851C8">
              <w:rPr>
                <w:snapToGrid w:val="0"/>
                <w:kern w:val="0"/>
                <w:sz w:val="24"/>
              </w:rPr>
              <w:t>，</w:t>
            </w:r>
            <w:r w:rsidR="00F851C8">
              <w:rPr>
                <w:rFonts w:hint="eastAsia"/>
                <w:sz w:val="24"/>
              </w:rPr>
              <w:t>循环</w:t>
            </w:r>
            <w:r w:rsidR="00F851C8">
              <w:rPr>
                <w:sz w:val="24"/>
              </w:rPr>
              <w:t>水量为</w:t>
            </w:r>
            <w:r w:rsidR="00F851C8">
              <w:rPr>
                <w:sz w:val="24"/>
              </w:rPr>
              <w:t>0.</w:t>
            </w:r>
            <w:r w:rsidR="00F851C8">
              <w:rPr>
                <w:rFonts w:hint="eastAsia"/>
                <w:sz w:val="24"/>
              </w:rPr>
              <w:t>8</w:t>
            </w:r>
            <w:r w:rsidR="00F851C8">
              <w:rPr>
                <w:sz w:val="24"/>
              </w:rPr>
              <w:t>m</w:t>
            </w:r>
            <w:r w:rsidR="00F851C8">
              <w:rPr>
                <w:sz w:val="24"/>
                <w:vertAlign w:val="superscript"/>
              </w:rPr>
              <w:t>3</w:t>
            </w:r>
            <w:r w:rsidR="00F851C8">
              <w:rPr>
                <w:sz w:val="24"/>
              </w:rPr>
              <w:t>/d</w:t>
            </w:r>
            <w:r w:rsidR="00F851C8">
              <w:rPr>
                <w:sz w:val="24"/>
              </w:rPr>
              <w:t>（</w:t>
            </w:r>
            <w:r w:rsidR="00F851C8">
              <w:rPr>
                <w:rFonts w:hint="eastAsia"/>
                <w:sz w:val="24"/>
              </w:rPr>
              <w:t>240</w:t>
            </w:r>
            <w:r w:rsidR="00F851C8">
              <w:rPr>
                <w:sz w:val="24"/>
              </w:rPr>
              <w:t>m</w:t>
            </w:r>
            <w:r w:rsidR="00F851C8">
              <w:rPr>
                <w:sz w:val="24"/>
                <w:vertAlign w:val="superscript"/>
              </w:rPr>
              <w:t>3</w:t>
            </w:r>
            <w:r w:rsidR="00F851C8">
              <w:rPr>
                <w:sz w:val="24"/>
              </w:rPr>
              <w:t>/a</w:t>
            </w:r>
            <w:r w:rsidR="00F851C8">
              <w:rPr>
                <w:sz w:val="24"/>
              </w:rPr>
              <w:t>），冲洗废水</w:t>
            </w:r>
            <w:r w:rsidR="00F851C8">
              <w:rPr>
                <w:snapToGrid w:val="0"/>
                <w:kern w:val="0"/>
                <w:sz w:val="24"/>
              </w:rPr>
              <w:t>进入沉</w:t>
            </w:r>
            <w:r w:rsidR="00F851C8">
              <w:rPr>
                <w:bCs/>
                <w:snapToGrid w:val="0"/>
                <w:kern w:val="0"/>
                <w:sz w:val="24"/>
              </w:rPr>
              <w:t>淀池，经沉淀后上清液回用，不外排。</w:t>
            </w:r>
          </w:p>
          <w:p w:rsidR="00303AAC" w:rsidRDefault="00F851C8">
            <w:pPr>
              <w:adjustRightInd w:val="0"/>
              <w:snapToGrid w:val="0"/>
              <w:spacing w:line="360" w:lineRule="auto"/>
              <w:ind w:firstLineChars="200" w:firstLine="480"/>
              <w:jc w:val="left"/>
              <w:rPr>
                <w:bCs/>
                <w:snapToGrid w:val="0"/>
                <w:kern w:val="0"/>
                <w:sz w:val="24"/>
              </w:rPr>
            </w:pPr>
            <w:r>
              <w:rPr>
                <w:rFonts w:hint="eastAsia"/>
                <w:bCs/>
                <w:snapToGrid w:val="0"/>
                <w:kern w:val="0"/>
                <w:sz w:val="24"/>
              </w:rPr>
              <w:t>③</w:t>
            </w:r>
            <w:r>
              <w:rPr>
                <w:rFonts w:hint="eastAsia"/>
                <w:bCs/>
                <w:snapToGrid w:val="0"/>
                <w:kern w:val="0"/>
                <w:sz w:val="24"/>
              </w:rPr>
              <w:t xml:space="preserve"> </w:t>
            </w:r>
            <w:r>
              <w:rPr>
                <w:rFonts w:hint="eastAsia"/>
                <w:bCs/>
                <w:snapToGrid w:val="0"/>
                <w:kern w:val="0"/>
                <w:sz w:val="24"/>
              </w:rPr>
              <w:t>生活用水</w:t>
            </w:r>
            <w:r>
              <w:rPr>
                <w:rFonts w:hint="eastAsia"/>
                <w:bCs/>
                <w:snapToGrid w:val="0"/>
                <w:kern w:val="0"/>
                <w:sz w:val="24"/>
              </w:rPr>
              <w:t xml:space="preserve"> </w:t>
            </w:r>
          </w:p>
          <w:p w:rsidR="00303AAC" w:rsidRDefault="00F851C8">
            <w:pPr>
              <w:adjustRightInd w:val="0"/>
              <w:snapToGrid w:val="0"/>
              <w:spacing w:line="360" w:lineRule="auto"/>
              <w:ind w:firstLineChars="200" w:firstLine="480"/>
              <w:jc w:val="left"/>
              <w:rPr>
                <w:bCs/>
                <w:snapToGrid w:val="0"/>
                <w:kern w:val="0"/>
                <w:sz w:val="24"/>
              </w:rPr>
            </w:pPr>
            <w:r>
              <w:rPr>
                <w:rFonts w:hint="eastAsia"/>
                <w:bCs/>
                <w:snapToGrid w:val="0"/>
                <w:kern w:val="0"/>
                <w:sz w:val="24"/>
              </w:rPr>
              <w:t>本项目厂区内不设宿舍、食堂、浴室，厕所为</w:t>
            </w:r>
            <w:r>
              <w:rPr>
                <w:rFonts w:hint="eastAsia"/>
                <w:bCs/>
                <w:snapToGrid w:val="0"/>
                <w:kern w:val="0"/>
                <w:sz w:val="24"/>
              </w:rPr>
              <w:t>防渗旱</w:t>
            </w:r>
            <w:r>
              <w:rPr>
                <w:rFonts w:hint="eastAsia"/>
                <w:bCs/>
                <w:snapToGrid w:val="0"/>
                <w:kern w:val="0"/>
                <w:sz w:val="24"/>
              </w:rPr>
              <w:t>厕。生活用水按每人每天</w:t>
            </w:r>
            <w:r>
              <w:rPr>
                <w:rFonts w:hint="eastAsia"/>
                <w:bCs/>
                <w:snapToGrid w:val="0"/>
                <w:kern w:val="0"/>
                <w:sz w:val="24"/>
              </w:rPr>
              <w:t>20</w:t>
            </w:r>
            <w:r>
              <w:rPr>
                <w:bCs/>
                <w:snapToGrid w:val="0"/>
                <w:kern w:val="0"/>
                <w:sz w:val="24"/>
              </w:rPr>
              <w:t>L</w:t>
            </w:r>
            <w:r>
              <w:rPr>
                <w:rFonts w:hint="eastAsia"/>
                <w:bCs/>
                <w:snapToGrid w:val="0"/>
                <w:kern w:val="0"/>
                <w:sz w:val="24"/>
              </w:rPr>
              <w:t>计，劳动定员</w:t>
            </w:r>
            <w:r>
              <w:rPr>
                <w:bCs/>
                <w:snapToGrid w:val="0"/>
                <w:kern w:val="0"/>
                <w:sz w:val="24"/>
              </w:rPr>
              <w:t>2</w:t>
            </w:r>
            <w:r>
              <w:rPr>
                <w:rFonts w:hint="eastAsia"/>
                <w:bCs/>
                <w:snapToGrid w:val="0"/>
                <w:kern w:val="0"/>
                <w:sz w:val="24"/>
              </w:rPr>
              <w:t>0</w:t>
            </w:r>
            <w:r>
              <w:rPr>
                <w:rFonts w:hint="eastAsia"/>
                <w:bCs/>
                <w:snapToGrid w:val="0"/>
                <w:kern w:val="0"/>
                <w:sz w:val="24"/>
              </w:rPr>
              <w:t>人，生活用水量为</w:t>
            </w:r>
            <w:r>
              <w:rPr>
                <w:rFonts w:hint="eastAsia"/>
                <w:bCs/>
                <w:snapToGrid w:val="0"/>
                <w:kern w:val="0"/>
                <w:sz w:val="24"/>
              </w:rPr>
              <w:t xml:space="preserve"> </w:t>
            </w:r>
            <w:r>
              <w:rPr>
                <w:bCs/>
                <w:snapToGrid w:val="0"/>
                <w:kern w:val="0"/>
                <w:sz w:val="24"/>
              </w:rPr>
              <w:t>0.</w:t>
            </w:r>
            <w:r>
              <w:rPr>
                <w:rFonts w:hint="eastAsia"/>
                <w:bCs/>
                <w:snapToGrid w:val="0"/>
                <w:kern w:val="0"/>
                <w:sz w:val="24"/>
              </w:rPr>
              <w:t>4</w:t>
            </w:r>
            <w:r>
              <w:rPr>
                <w:bCs/>
                <w:snapToGrid w:val="0"/>
                <w:kern w:val="0"/>
                <w:sz w:val="24"/>
              </w:rPr>
              <w:t>m</w:t>
            </w:r>
            <w:r>
              <w:rPr>
                <w:bCs/>
                <w:snapToGrid w:val="0"/>
                <w:kern w:val="0"/>
                <w:sz w:val="24"/>
                <w:vertAlign w:val="superscript"/>
              </w:rPr>
              <w:t>3</w:t>
            </w:r>
            <w:r>
              <w:rPr>
                <w:bCs/>
                <w:snapToGrid w:val="0"/>
                <w:kern w:val="0"/>
                <w:sz w:val="24"/>
              </w:rPr>
              <w:t>/d</w:t>
            </w:r>
            <w:r>
              <w:rPr>
                <w:rFonts w:hint="eastAsia"/>
                <w:bCs/>
                <w:snapToGrid w:val="0"/>
                <w:kern w:val="0"/>
                <w:sz w:val="24"/>
              </w:rPr>
              <w:t>（</w:t>
            </w:r>
            <w:r>
              <w:rPr>
                <w:rFonts w:hint="eastAsia"/>
                <w:bCs/>
                <w:snapToGrid w:val="0"/>
                <w:kern w:val="0"/>
                <w:sz w:val="24"/>
              </w:rPr>
              <w:t>120</w:t>
            </w:r>
            <w:r>
              <w:rPr>
                <w:bCs/>
                <w:snapToGrid w:val="0"/>
                <w:kern w:val="0"/>
                <w:sz w:val="24"/>
              </w:rPr>
              <w:t>m</w:t>
            </w:r>
            <w:r>
              <w:rPr>
                <w:bCs/>
                <w:snapToGrid w:val="0"/>
                <w:kern w:val="0"/>
                <w:sz w:val="24"/>
                <w:vertAlign w:val="superscript"/>
              </w:rPr>
              <w:t>3</w:t>
            </w:r>
            <w:r>
              <w:rPr>
                <w:bCs/>
                <w:snapToGrid w:val="0"/>
                <w:kern w:val="0"/>
                <w:sz w:val="24"/>
              </w:rPr>
              <w:t>/a</w:t>
            </w:r>
            <w:r>
              <w:rPr>
                <w:rFonts w:hint="eastAsia"/>
                <w:bCs/>
                <w:snapToGrid w:val="0"/>
                <w:kern w:val="0"/>
                <w:sz w:val="24"/>
              </w:rPr>
              <w:t>）。生活污水</w:t>
            </w:r>
            <w:r>
              <w:rPr>
                <w:rFonts w:hint="eastAsia"/>
                <w:bCs/>
                <w:snapToGrid w:val="0"/>
                <w:kern w:val="0"/>
                <w:sz w:val="24"/>
              </w:rPr>
              <w:t>直接泼洒抑尘</w:t>
            </w:r>
            <w:r>
              <w:rPr>
                <w:rFonts w:hint="eastAsia"/>
                <w:bCs/>
                <w:snapToGrid w:val="0"/>
                <w:kern w:val="0"/>
                <w:sz w:val="24"/>
              </w:rPr>
              <w:t>。</w:t>
            </w:r>
          </w:p>
          <w:p w:rsidR="00303AAC" w:rsidRDefault="00303AAC">
            <w:pPr>
              <w:adjustRightInd w:val="0"/>
              <w:snapToGrid w:val="0"/>
              <w:spacing w:line="360" w:lineRule="auto"/>
              <w:jc w:val="center"/>
            </w:pPr>
            <w:r w:rsidRPr="00303AAC">
              <w:object w:dxaOrig="12780" w:dyaOrig="11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5pt;height:188.55pt" o:ole="">
                  <v:imagedata r:id="rId13" o:title="" croptop="4277f" cropbottom="32991f" cropleft="-111f" cropright="20900f"/>
                </v:shape>
                <o:OLEObject Type="Embed" ProgID="Visio.Drawing.11" ShapeID="_x0000_i1025" DrawAspect="Content" ObjectID="_1785940060" r:id="rId14"/>
              </w:object>
            </w:r>
          </w:p>
          <w:p w:rsidR="00303AAC" w:rsidRDefault="00F851C8">
            <w:pPr>
              <w:adjustRightInd w:val="0"/>
              <w:snapToGrid w:val="0"/>
              <w:spacing w:line="360" w:lineRule="auto"/>
              <w:jc w:val="center"/>
              <w:rPr>
                <w:b/>
                <w:sz w:val="24"/>
              </w:rPr>
            </w:pPr>
            <w:r>
              <w:rPr>
                <w:rFonts w:hint="eastAsia"/>
                <w:b/>
                <w:sz w:val="24"/>
              </w:rPr>
              <w:t>图</w:t>
            </w:r>
            <w:r>
              <w:rPr>
                <w:rFonts w:hint="eastAsia"/>
                <w:b/>
                <w:sz w:val="24"/>
              </w:rPr>
              <w:t>1</w:t>
            </w:r>
            <w:r>
              <w:rPr>
                <w:rFonts w:hint="eastAsia"/>
                <w:b/>
                <w:sz w:val="24"/>
              </w:rPr>
              <w:t>项目</w:t>
            </w:r>
            <w:r>
              <w:rPr>
                <w:b/>
                <w:sz w:val="24"/>
              </w:rPr>
              <w:t>给排水水量平衡图单位：</w:t>
            </w:r>
            <w:r>
              <w:rPr>
                <w:b/>
                <w:sz w:val="24"/>
              </w:rPr>
              <w:t>m</w:t>
            </w:r>
            <w:r>
              <w:rPr>
                <w:b/>
                <w:sz w:val="24"/>
                <w:vertAlign w:val="superscript"/>
              </w:rPr>
              <w:t>3</w:t>
            </w:r>
            <w:r>
              <w:rPr>
                <w:b/>
                <w:sz w:val="24"/>
              </w:rPr>
              <w:t>/</w:t>
            </w:r>
            <w:r>
              <w:rPr>
                <w:rFonts w:hint="eastAsia"/>
                <w:b/>
                <w:sz w:val="24"/>
              </w:rPr>
              <w:t>d</w:t>
            </w:r>
          </w:p>
          <w:p w:rsidR="00303AAC" w:rsidRDefault="00303AAC">
            <w:pPr>
              <w:adjustRightInd w:val="0"/>
              <w:snapToGrid w:val="0"/>
              <w:spacing w:line="360" w:lineRule="auto"/>
              <w:jc w:val="center"/>
              <w:rPr>
                <w:b/>
                <w:sz w:val="24"/>
              </w:rPr>
            </w:pPr>
          </w:p>
          <w:p w:rsidR="00303AAC" w:rsidRDefault="00303AAC">
            <w:pPr>
              <w:adjustRightInd w:val="0"/>
              <w:snapToGrid w:val="0"/>
              <w:spacing w:line="360" w:lineRule="auto"/>
              <w:jc w:val="cente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1"/>
              <w:rPr>
                <w:b/>
                <w:sz w:val="24"/>
              </w:rPr>
            </w:pPr>
          </w:p>
          <w:p w:rsidR="00303AAC" w:rsidRDefault="00303AAC">
            <w:pPr>
              <w:pStyle w:val="4"/>
              <w:rPr>
                <w:color w:val="auto"/>
              </w:rPr>
            </w:pPr>
          </w:p>
          <w:p w:rsidR="00303AAC" w:rsidRDefault="00303AAC">
            <w:pPr>
              <w:pStyle w:val="a1"/>
              <w:rPr>
                <w:b/>
                <w:sz w:val="24"/>
              </w:rPr>
            </w:pPr>
          </w:p>
          <w:p w:rsidR="00303AAC" w:rsidRDefault="00303AAC">
            <w:pPr>
              <w:pStyle w:val="4"/>
              <w:rPr>
                <w:color w:val="auto"/>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pPr>
          </w:p>
          <w:p w:rsidR="00303AAC" w:rsidRDefault="00303AAC">
            <w:pPr>
              <w:adjustRightInd w:val="0"/>
              <w:snapToGrid w:val="0"/>
              <w:spacing w:line="360" w:lineRule="auto"/>
              <w:jc w:val="center"/>
              <w:rPr>
                <w:b/>
                <w:sz w:val="24"/>
              </w:rPr>
            </w:pPr>
          </w:p>
          <w:p w:rsidR="00303AAC" w:rsidRDefault="00303AAC">
            <w:pPr>
              <w:pStyle w:val="a0"/>
              <w:rPr>
                <w:b/>
                <w:sz w:val="24"/>
              </w:rPr>
            </w:pPr>
          </w:p>
          <w:p w:rsidR="00303AAC" w:rsidRDefault="00303AAC">
            <w:pPr>
              <w:rPr>
                <w:b/>
                <w:sz w:val="24"/>
              </w:rPr>
            </w:pPr>
          </w:p>
          <w:p w:rsidR="00303AAC" w:rsidRDefault="00303AAC">
            <w:pPr>
              <w:adjustRightInd w:val="0"/>
              <w:snapToGrid w:val="0"/>
              <w:spacing w:line="360" w:lineRule="auto"/>
              <w:rPr>
                <w:bCs/>
                <w:sz w:val="24"/>
              </w:rPr>
            </w:pPr>
          </w:p>
        </w:tc>
      </w:tr>
      <w:tr w:rsidR="00303AAC">
        <w:trPr>
          <w:trHeight w:val="13314"/>
          <w:jc w:val="center"/>
        </w:trPr>
        <w:tc>
          <w:tcPr>
            <w:tcW w:w="754" w:type="dxa"/>
            <w:vAlign w:val="center"/>
          </w:tcPr>
          <w:p w:rsidR="00303AAC" w:rsidRDefault="00F851C8">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307" w:type="dxa"/>
            <w:vAlign w:val="center"/>
          </w:tcPr>
          <w:p w:rsidR="00303AAC" w:rsidRDefault="00F851C8">
            <w:pPr>
              <w:adjustRightInd w:val="0"/>
              <w:snapToGrid w:val="0"/>
              <w:spacing w:line="360" w:lineRule="auto"/>
              <w:rPr>
                <w:b/>
                <w:sz w:val="24"/>
              </w:rPr>
            </w:pPr>
            <w:r>
              <w:rPr>
                <w:b/>
                <w:sz w:val="24"/>
              </w:rPr>
              <w:t>一、施工期</w:t>
            </w:r>
          </w:p>
          <w:p w:rsidR="00303AAC" w:rsidRDefault="00F851C8">
            <w:pPr>
              <w:adjustRightInd w:val="0"/>
              <w:snapToGrid w:val="0"/>
              <w:spacing w:line="360" w:lineRule="auto"/>
              <w:ind w:firstLineChars="200" w:firstLine="480"/>
              <w:rPr>
                <w:sz w:val="24"/>
              </w:rPr>
            </w:pPr>
            <w:r>
              <w:rPr>
                <w:sz w:val="24"/>
              </w:rPr>
              <w:t>本项目建设内容主要为</w:t>
            </w:r>
            <w:r>
              <w:rPr>
                <w:rFonts w:hint="eastAsia"/>
                <w:sz w:val="24"/>
              </w:rPr>
              <w:t>车间</w:t>
            </w:r>
            <w:r>
              <w:rPr>
                <w:rFonts w:hint="eastAsia"/>
                <w:sz w:val="24"/>
              </w:rPr>
              <w:t>的建设、</w:t>
            </w:r>
            <w:r>
              <w:rPr>
                <w:sz w:val="24"/>
              </w:rPr>
              <w:t>生产车间内设备及其他附属设施的安装。</w:t>
            </w:r>
          </w:p>
          <w:p w:rsidR="00303AAC" w:rsidRDefault="00F851C8">
            <w:pPr>
              <w:adjustRightInd w:val="0"/>
              <w:snapToGrid w:val="0"/>
              <w:spacing w:line="360" w:lineRule="auto"/>
              <w:ind w:firstLineChars="200" w:firstLine="480"/>
              <w:rPr>
                <w:sz w:val="24"/>
              </w:rPr>
            </w:pPr>
            <w:r>
              <w:rPr>
                <w:sz w:val="24"/>
              </w:rPr>
              <w:t>施工过程为：场地平整和清理</w:t>
            </w:r>
            <w:r>
              <w:rPr>
                <w:sz w:val="24"/>
              </w:rPr>
              <w:t>→</w:t>
            </w:r>
            <w:r>
              <w:rPr>
                <w:rFonts w:hint="eastAsia"/>
                <w:sz w:val="24"/>
              </w:rPr>
              <w:t>车间</w:t>
            </w:r>
            <w:r>
              <w:rPr>
                <w:rFonts w:hint="eastAsia"/>
                <w:sz w:val="24"/>
              </w:rPr>
              <w:t>建设</w:t>
            </w:r>
            <w:r>
              <w:rPr>
                <w:sz w:val="24"/>
              </w:rPr>
              <w:t>→</w:t>
            </w:r>
            <w:r>
              <w:rPr>
                <w:sz w:val="24"/>
              </w:rPr>
              <w:t>机械设备及辅助设施安装</w:t>
            </w:r>
            <w:r>
              <w:rPr>
                <w:sz w:val="24"/>
              </w:rPr>
              <w:t>→</w:t>
            </w:r>
            <w:r>
              <w:rPr>
                <w:sz w:val="24"/>
              </w:rPr>
              <w:t>设备调试。</w:t>
            </w:r>
          </w:p>
          <w:p w:rsidR="00303AAC" w:rsidRDefault="00F851C8">
            <w:pPr>
              <w:adjustRightInd w:val="0"/>
              <w:snapToGrid w:val="0"/>
              <w:spacing w:line="360" w:lineRule="auto"/>
              <w:rPr>
                <w:sz w:val="24"/>
              </w:rPr>
            </w:pPr>
            <w:r>
              <w:rPr>
                <w:b/>
                <w:sz w:val="24"/>
              </w:rPr>
              <w:t>二、营运期</w:t>
            </w:r>
          </w:p>
          <w:p w:rsidR="00303AAC" w:rsidRDefault="00F851C8">
            <w:pPr>
              <w:adjustRightInd w:val="0"/>
              <w:snapToGrid w:val="0"/>
              <w:spacing w:line="360" w:lineRule="auto"/>
              <w:ind w:firstLineChars="200" w:firstLine="480"/>
              <w:rPr>
                <w:sz w:val="24"/>
              </w:rPr>
            </w:pPr>
            <w:r>
              <w:rPr>
                <w:rFonts w:hint="eastAsia"/>
                <w:sz w:val="24"/>
              </w:rPr>
              <w:t>本项目主要设置绿色环保高性能胶凝材料</w:t>
            </w:r>
            <w:r>
              <w:rPr>
                <w:rFonts w:hint="eastAsia"/>
                <w:sz w:val="24"/>
              </w:rPr>
              <w:t>1</w:t>
            </w:r>
            <w:r>
              <w:rPr>
                <w:rFonts w:hint="eastAsia"/>
                <w:sz w:val="24"/>
              </w:rPr>
              <w:t>条。本项目</w:t>
            </w:r>
            <w:r>
              <w:rPr>
                <w:rFonts w:hint="eastAsia"/>
                <w:sz w:val="24"/>
              </w:rPr>
              <w:t>生产线</w:t>
            </w:r>
            <w:r>
              <w:rPr>
                <w:rFonts w:hint="eastAsia"/>
                <w:sz w:val="24"/>
              </w:rPr>
              <w:t>产出的中间产品全部用于生产</w:t>
            </w:r>
            <w:r>
              <w:rPr>
                <w:rFonts w:hint="eastAsia"/>
                <w:sz w:val="24"/>
              </w:rPr>
              <w:t>绿色环保高性能胶凝材料，不对外出售。</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）原料进厂</w:t>
            </w:r>
          </w:p>
          <w:p w:rsidR="00303AAC" w:rsidRDefault="00F851C8">
            <w:pPr>
              <w:adjustRightInd w:val="0"/>
              <w:snapToGrid w:val="0"/>
              <w:spacing w:line="360" w:lineRule="auto"/>
              <w:ind w:firstLineChars="200" w:firstLine="480"/>
              <w:rPr>
                <w:sz w:val="24"/>
              </w:rPr>
            </w:pPr>
            <w:r>
              <w:rPr>
                <w:sz w:val="24"/>
              </w:rPr>
              <w:t>①</w:t>
            </w:r>
            <w:r>
              <w:rPr>
                <w:rFonts w:hint="eastAsia"/>
                <w:sz w:val="24"/>
              </w:rPr>
              <w:t>钢渣</w:t>
            </w:r>
            <w:r>
              <w:rPr>
                <w:rFonts w:hint="eastAsia"/>
                <w:sz w:val="24"/>
              </w:rPr>
              <w:t>：</w:t>
            </w:r>
            <w:r>
              <w:rPr>
                <w:rFonts w:hint="eastAsia"/>
                <w:sz w:val="24"/>
              </w:rPr>
              <w:t>主要外购钢渣，粒径在</w:t>
            </w:r>
            <w:r>
              <w:rPr>
                <w:sz w:val="24"/>
              </w:rPr>
              <w:t>50cm</w:t>
            </w:r>
            <w:r>
              <w:rPr>
                <w:rFonts w:hint="eastAsia"/>
                <w:sz w:val="24"/>
              </w:rPr>
              <w:t>以下</w:t>
            </w:r>
            <w:r>
              <w:rPr>
                <w:rFonts w:hint="eastAsia"/>
                <w:sz w:val="24"/>
              </w:rPr>
              <w:t>。原料汽运至厂区原料库的暂存区</w:t>
            </w:r>
            <w:r>
              <w:rPr>
                <w:rFonts w:hint="eastAsia"/>
                <w:sz w:val="24"/>
              </w:rPr>
              <w:t>暂</w:t>
            </w:r>
            <w:r>
              <w:rPr>
                <w:rFonts w:hint="eastAsia"/>
                <w:sz w:val="24"/>
              </w:rPr>
              <w:t>存，运输车辆车斗采用苫布苫盖，苦布边缘至少要遮住槽帮上沿以下</w:t>
            </w:r>
            <w:r>
              <w:rPr>
                <w:rFonts w:hint="eastAsia"/>
                <w:sz w:val="24"/>
              </w:rPr>
              <w:t>15cm</w:t>
            </w:r>
            <w:r>
              <w:rPr>
                <w:rFonts w:hint="eastAsia"/>
                <w:sz w:val="24"/>
              </w:rPr>
              <w:t>，暂存区上方设置自动水喷淋装置和雾炮降低卸料时废气的产生量。</w:t>
            </w:r>
          </w:p>
          <w:p w:rsidR="00303AAC" w:rsidRDefault="00F851C8">
            <w:pPr>
              <w:adjustRightInd w:val="0"/>
              <w:snapToGrid w:val="0"/>
              <w:spacing w:line="360" w:lineRule="auto"/>
              <w:ind w:firstLine="480"/>
              <w:rPr>
                <w:b/>
                <w:bCs/>
                <w:sz w:val="24"/>
              </w:rPr>
            </w:pPr>
            <w:r>
              <w:rPr>
                <w:b/>
                <w:bCs/>
                <w:sz w:val="24"/>
              </w:rPr>
              <w:t>产排污节点：</w:t>
            </w:r>
            <w:r>
              <w:rPr>
                <w:rFonts w:hint="eastAsia"/>
                <w:b/>
                <w:bCs/>
                <w:sz w:val="24"/>
              </w:rPr>
              <w:t>钢渣</w:t>
            </w:r>
            <w:r>
              <w:rPr>
                <w:b/>
                <w:bCs/>
                <w:sz w:val="24"/>
              </w:rPr>
              <w:t>卸车、</w:t>
            </w:r>
            <w:r>
              <w:rPr>
                <w:rFonts w:hint="eastAsia"/>
                <w:b/>
                <w:bCs/>
                <w:sz w:val="24"/>
              </w:rPr>
              <w:t>堆存</w:t>
            </w:r>
            <w:r>
              <w:rPr>
                <w:b/>
                <w:bCs/>
                <w:sz w:val="24"/>
              </w:rPr>
              <w:t>过程产生的颗粒物</w:t>
            </w:r>
            <w:r>
              <w:rPr>
                <w:b/>
                <w:bCs/>
                <w:sz w:val="24"/>
              </w:rPr>
              <w:t>G1-1</w:t>
            </w:r>
            <w:r>
              <w:rPr>
                <w:b/>
                <w:bCs/>
                <w:sz w:val="24"/>
              </w:rPr>
              <w:t>。</w:t>
            </w:r>
          </w:p>
          <w:p w:rsidR="00303AAC" w:rsidRDefault="00F851C8">
            <w:pPr>
              <w:autoSpaceDE w:val="0"/>
              <w:autoSpaceDN w:val="0"/>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rPr>
              <w:t>入料</w:t>
            </w:r>
          </w:p>
          <w:p w:rsidR="00303AAC" w:rsidRDefault="00F851C8">
            <w:pPr>
              <w:adjustRightInd w:val="0"/>
              <w:snapToGrid w:val="0"/>
              <w:spacing w:line="360" w:lineRule="auto"/>
              <w:ind w:firstLine="480"/>
              <w:rPr>
                <w:sz w:val="24"/>
              </w:rPr>
            </w:pPr>
            <w:r>
              <w:rPr>
                <w:rFonts w:hint="eastAsia"/>
                <w:sz w:val="24"/>
              </w:rPr>
              <w:t>钢渣</w:t>
            </w:r>
            <w:r>
              <w:rPr>
                <w:rFonts w:hint="eastAsia"/>
                <w:sz w:val="24"/>
              </w:rPr>
              <w:t>由装载机铲至入料口，经给料机均匀、定时、连续地给料至颚式破碎</w:t>
            </w:r>
            <w:r>
              <w:rPr>
                <w:sz w:val="24"/>
              </w:rPr>
              <w:t>机</w:t>
            </w:r>
            <w:r>
              <w:rPr>
                <w:rFonts w:hint="eastAsia"/>
                <w:sz w:val="24"/>
              </w:rPr>
              <w:t>。</w:t>
            </w:r>
          </w:p>
          <w:p w:rsidR="00303AAC" w:rsidRDefault="00F851C8">
            <w:pPr>
              <w:adjustRightInd w:val="0"/>
              <w:snapToGrid w:val="0"/>
              <w:spacing w:line="360" w:lineRule="auto"/>
              <w:ind w:firstLine="480"/>
              <w:rPr>
                <w:b/>
                <w:bCs/>
                <w:sz w:val="24"/>
              </w:rPr>
            </w:pPr>
            <w:r>
              <w:rPr>
                <w:b/>
                <w:bCs/>
                <w:sz w:val="24"/>
              </w:rPr>
              <w:t>产排污节点：</w:t>
            </w:r>
            <w:r>
              <w:rPr>
                <w:rFonts w:hint="eastAsia"/>
                <w:b/>
                <w:bCs/>
                <w:sz w:val="24"/>
              </w:rPr>
              <w:t>入料产生的</w:t>
            </w:r>
            <w:r>
              <w:rPr>
                <w:rFonts w:hint="eastAsia"/>
                <w:b/>
                <w:bCs/>
                <w:sz w:val="24"/>
              </w:rPr>
              <w:t>颗粒物</w:t>
            </w:r>
            <w:r>
              <w:rPr>
                <w:b/>
                <w:bCs/>
                <w:sz w:val="24"/>
              </w:rPr>
              <w:t>G</w:t>
            </w:r>
            <w:r>
              <w:rPr>
                <w:rFonts w:hint="eastAsia"/>
                <w:b/>
                <w:bCs/>
                <w:sz w:val="24"/>
              </w:rPr>
              <w:t>2</w:t>
            </w:r>
            <w:r>
              <w:rPr>
                <w:rFonts w:hint="eastAsia"/>
                <w:b/>
                <w:bCs/>
                <w:sz w:val="24"/>
              </w:rPr>
              <w:t>，给料机产生的噪声</w:t>
            </w:r>
            <w:r>
              <w:rPr>
                <w:rFonts w:hint="eastAsia"/>
                <w:b/>
                <w:bCs/>
                <w:sz w:val="24"/>
              </w:rPr>
              <w:t>N1</w:t>
            </w:r>
            <w:r>
              <w:rPr>
                <w:rFonts w:hint="eastAsia"/>
                <w:b/>
                <w:bCs/>
                <w:sz w:val="24"/>
              </w:rPr>
              <w:t>。</w:t>
            </w:r>
          </w:p>
          <w:p w:rsidR="00303AAC" w:rsidRDefault="00F851C8">
            <w:pPr>
              <w:autoSpaceDE w:val="0"/>
              <w:autoSpaceDN w:val="0"/>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w:t>
            </w:r>
            <w:r>
              <w:rPr>
                <w:rFonts w:hint="eastAsia"/>
                <w:sz w:val="24"/>
              </w:rPr>
              <w:t>一次破碎</w:t>
            </w:r>
          </w:p>
          <w:p w:rsidR="00303AAC" w:rsidRDefault="00F851C8">
            <w:pPr>
              <w:adjustRightInd w:val="0"/>
              <w:snapToGrid w:val="0"/>
              <w:spacing w:line="360" w:lineRule="auto"/>
              <w:ind w:firstLine="480"/>
              <w:rPr>
                <w:sz w:val="24"/>
              </w:rPr>
            </w:pPr>
            <w:r>
              <w:rPr>
                <w:rFonts w:hint="eastAsia"/>
                <w:sz w:val="24"/>
              </w:rPr>
              <w:t>钢渣</w:t>
            </w:r>
            <w:r>
              <w:rPr>
                <w:rFonts w:hint="eastAsia"/>
                <w:sz w:val="24"/>
              </w:rPr>
              <w:t>经鄂式破碎机进行一次破碎，鄂式破碎机工作时，活动鄂板</w:t>
            </w:r>
            <w:r>
              <w:rPr>
                <w:sz w:val="24"/>
              </w:rPr>
              <w:t>对固定鄂板作周期性的往复运动，时而靠近，时而离开。当靠近时，物料在两鄂板间受到挤压、劈裂、冲击而被破碎；当离开时，已被破碎的物料靠重力作用而从排料口排出</w:t>
            </w:r>
            <w:r>
              <w:rPr>
                <w:rFonts w:hint="eastAsia"/>
                <w:sz w:val="24"/>
              </w:rPr>
              <w:t>。一次破碎</w:t>
            </w:r>
            <w:r>
              <w:rPr>
                <w:rFonts w:hint="eastAsia"/>
                <w:sz w:val="24"/>
              </w:rPr>
              <w:t>物料</w:t>
            </w:r>
            <w:r>
              <w:rPr>
                <w:rFonts w:hint="eastAsia"/>
                <w:sz w:val="24"/>
              </w:rPr>
              <w:t>最大入料粒</w:t>
            </w:r>
            <w:r>
              <w:rPr>
                <w:sz w:val="24"/>
              </w:rPr>
              <w:t>度为</w:t>
            </w:r>
            <w:r>
              <w:rPr>
                <w:rFonts w:hint="eastAsia"/>
                <w:sz w:val="24"/>
              </w:rPr>
              <w:t>500</w:t>
            </w:r>
            <w:r>
              <w:rPr>
                <w:sz w:val="24"/>
              </w:rPr>
              <w:t>mm</w:t>
            </w:r>
            <w:r>
              <w:rPr>
                <w:sz w:val="24"/>
              </w:rPr>
              <w:t>，</w:t>
            </w:r>
            <w:r>
              <w:rPr>
                <w:rFonts w:hint="eastAsia"/>
                <w:sz w:val="24"/>
              </w:rPr>
              <w:t>一次</w:t>
            </w:r>
            <w:r>
              <w:rPr>
                <w:sz w:val="24"/>
              </w:rPr>
              <w:t>破碎后出料粒度为</w:t>
            </w:r>
            <w:r>
              <w:rPr>
                <w:rFonts w:hint="eastAsia"/>
                <w:sz w:val="24"/>
              </w:rPr>
              <w:t>0-100</w:t>
            </w:r>
            <w:r>
              <w:rPr>
                <w:sz w:val="24"/>
              </w:rPr>
              <w:t>mm</w:t>
            </w:r>
            <w:r>
              <w:rPr>
                <w:sz w:val="24"/>
              </w:rPr>
              <w:t>左右</w:t>
            </w:r>
            <w:r>
              <w:rPr>
                <w:rFonts w:hint="eastAsia"/>
                <w:sz w:val="24"/>
              </w:rPr>
              <w:t>。</w:t>
            </w:r>
          </w:p>
          <w:p w:rsidR="00303AAC" w:rsidRDefault="00F851C8">
            <w:pPr>
              <w:adjustRightInd w:val="0"/>
              <w:snapToGrid w:val="0"/>
              <w:spacing w:line="360" w:lineRule="auto"/>
              <w:ind w:firstLineChars="200" w:firstLine="482"/>
              <w:rPr>
                <w:b/>
                <w:bCs/>
                <w:sz w:val="24"/>
              </w:rPr>
            </w:pPr>
            <w:r>
              <w:rPr>
                <w:b/>
                <w:bCs/>
                <w:sz w:val="24"/>
              </w:rPr>
              <w:t>产排污节点：</w:t>
            </w:r>
            <w:r>
              <w:rPr>
                <w:rFonts w:hint="eastAsia"/>
                <w:b/>
                <w:bCs/>
                <w:sz w:val="24"/>
              </w:rPr>
              <w:t>一次破碎产生的颗粒物</w:t>
            </w:r>
            <w:r>
              <w:rPr>
                <w:rFonts w:hint="eastAsia"/>
                <w:b/>
                <w:bCs/>
                <w:sz w:val="24"/>
              </w:rPr>
              <w:t>G3</w:t>
            </w:r>
            <w:r>
              <w:rPr>
                <w:rFonts w:hint="eastAsia"/>
                <w:b/>
                <w:bCs/>
                <w:sz w:val="24"/>
              </w:rPr>
              <w:t>、颚式破碎机产生的噪声</w:t>
            </w:r>
            <w:r>
              <w:rPr>
                <w:rFonts w:hint="eastAsia"/>
                <w:b/>
                <w:bCs/>
                <w:sz w:val="24"/>
              </w:rPr>
              <w:t>N2</w:t>
            </w:r>
            <w:r>
              <w:rPr>
                <w:rFonts w:hint="eastAsia"/>
                <w:b/>
                <w:bCs/>
                <w:sz w:val="24"/>
              </w:rPr>
              <w:t>。</w:t>
            </w:r>
          </w:p>
          <w:p w:rsidR="00303AAC" w:rsidRDefault="00F851C8">
            <w:pPr>
              <w:autoSpaceDE w:val="0"/>
              <w:autoSpaceDN w:val="0"/>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4</w:t>
            </w:r>
            <w:r>
              <w:rPr>
                <w:rFonts w:hint="eastAsia"/>
                <w:kern w:val="0"/>
                <w:sz w:val="24"/>
              </w:rPr>
              <w:t>）二次破碎</w:t>
            </w:r>
          </w:p>
          <w:p w:rsidR="00303AAC" w:rsidRDefault="00F851C8">
            <w:pPr>
              <w:autoSpaceDE w:val="0"/>
              <w:autoSpaceDN w:val="0"/>
              <w:adjustRightInd w:val="0"/>
              <w:snapToGrid w:val="0"/>
              <w:spacing w:line="360" w:lineRule="auto"/>
              <w:ind w:firstLineChars="200" w:firstLine="480"/>
              <w:jc w:val="left"/>
              <w:rPr>
                <w:kern w:val="0"/>
                <w:sz w:val="24"/>
              </w:rPr>
            </w:pPr>
            <w:r>
              <w:rPr>
                <w:rFonts w:hint="eastAsia"/>
                <w:kern w:val="0"/>
                <w:sz w:val="24"/>
              </w:rPr>
              <w:t>一次破碎后的物料通过皮带进入圆锥式破碎机进行二次破碎。二次破碎物料最大入料粒</w:t>
            </w:r>
            <w:r>
              <w:rPr>
                <w:kern w:val="0"/>
                <w:sz w:val="24"/>
              </w:rPr>
              <w:t>度为</w:t>
            </w:r>
            <w:r>
              <w:rPr>
                <w:rFonts w:hint="eastAsia"/>
                <w:kern w:val="0"/>
                <w:sz w:val="24"/>
              </w:rPr>
              <w:t>100</w:t>
            </w:r>
            <w:r>
              <w:rPr>
                <w:kern w:val="0"/>
                <w:sz w:val="24"/>
              </w:rPr>
              <w:t>mm</w:t>
            </w:r>
            <w:r>
              <w:rPr>
                <w:kern w:val="0"/>
                <w:sz w:val="24"/>
              </w:rPr>
              <w:t>，</w:t>
            </w:r>
            <w:r>
              <w:rPr>
                <w:rFonts w:hint="eastAsia"/>
                <w:kern w:val="0"/>
                <w:sz w:val="24"/>
              </w:rPr>
              <w:t>二次</w:t>
            </w:r>
            <w:r>
              <w:rPr>
                <w:kern w:val="0"/>
                <w:sz w:val="24"/>
              </w:rPr>
              <w:t>破碎后出料粒度为</w:t>
            </w:r>
            <w:r>
              <w:rPr>
                <w:rFonts w:hint="eastAsia"/>
                <w:kern w:val="0"/>
                <w:sz w:val="24"/>
              </w:rPr>
              <w:t>大部分</w:t>
            </w:r>
            <w:r>
              <w:rPr>
                <w:rFonts w:hint="eastAsia"/>
                <w:kern w:val="0"/>
                <w:sz w:val="24"/>
              </w:rPr>
              <w:t>0-60</w:t>
            </w:r>
            <w:r>
              <w:rPr>
                <w:kern w:val="0"/>
                <w:sz w:val="24"/>
              </w:rPr>
              <w:t>mm</w:t>
            </w:r>
            <w:r>
              <w:rPr>
                <w:kern w:val="0"/>
                <w:sz w:val="24"/>
              </w:rPr>
              <w:t>左右</w:t>
            </w:r>
            <w:r>
              <w:rPr>
                <w:rFonts w:hint="eastAsia"/>
                <w:kern w:val="0"/>
                <w:sz w:val="24"/>
              </w:rPr>
              <w:t>。</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二次破碎产生的颗粒物</w:t>
            </w:r>
            <w:r>
              <w:rPr>
                <w:rFonts w:hint="eastAsia"/>
                <w:b/>
                <w:bCs/>
                <w:sz w:val="24"/>
              </w:rPr>
              <w:t>G4</w:t>
            </w:r>
            <w:r>
              <w:rPr>
                <w:rFonts w:hint="eastAsia"/>
                <w:b/>
                <w:bCs/>
                <w:sz w:val="24"/>
              </w:rPr>
              <w:t>、圆锥破碎机产生的噪声</w:t>
            </w:r>
            <w:r>
              <w:rPr>
                <w:rFonts w:hint="eastAsia"/>
                <w:b/>
                <w:bCs/>
                <w:sz w:val="24"/>
              </w:rPr>
              <w:t>N3</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w:t>
            </w:r>
            <w:r>
              <w:rPr>
                <w:rFonts w:hint="eastAsia"/>
                <w:sz w:val="24"/>
              </w:rPr>
              <w:t>筛分</w:t>
            </w:r>
          </w:p>
          <w:p w:rsidR="00303AAC" w:rsidRDefault="00F851C8">
            <w:pPr>
              <w:autoSpaceDE w:val="0"/>
              <w:autoSpaceDN w:val="0"/>
              <w:adjustRightInd w:val="0"/>
              <w:snapToGrid w:val="0"/>
              <w:spacing w:line="360" w:lineRule="auto"/>
              <w:ind w:firstLineChars="200" w:firstLine="480"/>
              <w:jc w:val="left"/>
              <w:rPr>
                <w:kern w:val="0"/>
                <w:sz w:val="24"/>
              </w:rPr>
            </w:pPr>
            <w:r>
              <w:rPr>
                <w:rFonts w:hint="eastAsia"/>
                <w:kern w:val="0"/>
                <w:sz w:val="24"/>
              </w:rPr>
              <w:lastRenderedPageBreak/>
              <w:t>二破后的物料通过皮带运输至振动筛分机进行筛分，该筛分机内部为</w:t>
            </w:r>
            <w:r>
              <w:rPr>
                <w:rFonts w:hint="eastAsia"/>
                <w:kern w:val="0"/>
                <w:sz w:val="24"/>
              </w:rPr>
              <w:t>单</w:t>
            </w:r>
            <w:r>
              <w:rPr>
                <w:rFonts w:hint="eastAsia"/>
                <w:kern w:val="0"/>
                <w:sz w:val="24"/>
              </w:rPr>
              <w:t>层筛网，筛孔尺寸分别为</w:t>
            </w:r>
            <w:r>
              <w:rPr>
                <w:rFonts w:hint="eastAsia"/>
                <w:kern w:val="0"/>
                <w:sz w:val="24"/>
              </w:rPr>
              <w:t>30</w:t>
            </w:r>
            <w:r>
              <w:rPr>
                <w:rFonts w:hint="eastAsia"/>
                <w:kern w:val="0"/>
                <w:sz w:val="24"/>
              </w:rPr>
              <w:t>mm</w:t>
            </w:r>
            <w:r>
              <w:rPr>
                <w:rFonts w:hint="eastAsia"/>
                <w:kern w:val="0"/>
                <w:sz w:val="24"/>
              </w:rPr>
              <w:t>。筛上粒径</w:t>
            </w:r>
            <w:r>
              <w:rPr>
                <w:rFonts w:hint="eastAsia"/>
                <w:kern w:val="0"/>
                <w:sz w:val="24"/>
              </w:rPr>
              <w:t>30</w:t>
            </w:r>
            <w:r>
              <w:rPr>
                <w:rFonts w:hint="eastAsia"/>
                <w:kern w:val="0"/>
                <w:sz w:val="24"/>
              </w:rPr>
              <w:t>mm</w:t>
            </w:r>
            <w:r>
              <w:rPr>
                <w:rFonts w:hint="eastAsia"/>
                <w:kern w:val="0"/>
                <w:sz w:val="24"/>
              </w:rPr>
              <w:t>以上物料由返料皮带分别返回圆锥式破碎机再次进行二次破碎。筛下</w:t>
            </w:r>
            <w:r>
              <w:rPr>
                <w:rFonts w:hint="eastAsia"/>
                <w:kern w:val="0"/>
                <w:sz w:val="24"/>
              </w:rPr>
              <w:t>3</w:t>
            </w:r>
            <w:r>
              <w:rPr>
                <w:rFonts w:hint="eastAsia"/>
                <w:kern w:val="0"/>
                <w:sz w:val="24"/>
              </w:rPr>
              <w:t>0mm</w:t>
            </w:r>
            <w:r>
              <w:rPr>
                <w:rFonts w:hint="eastAsia"/>
                <w:kern w:val="0"/>
                <w:sz w:val="24"/>
              </w:rPr>
              <w:t>以下物料进入下一工序。</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筛分产生的颗粒物</w:t>
            </w:r>
            <w:r>
              <w:rPr>
                <w:rFonts w:hint="eastAsia"/>
                <w:b/>
                <w:bCs/>
                <w:sz w:val="24"/>
              </w:rPr>
              <w:t>G5</w:t>
            </w:r>
            <w:r>
              <w:rPr>
                <w:rFonts w:hint="eastAsia"/>
                <w:b/>
                <w:bCs/>
                <w:sz w:val="24"/>
              </w:rPr>
              <w:t>、筛分机产生的噪声</w:t>
            </w:r>
            <w:r>
              <w:rPr>
                <w:rFonts w:hint="eastAsia"/>
                <w:b/>
                <w:bCs/>
                <w:sz w:val="24"/>
              </w:rPr>
              <w:t>N4</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）除铁</w:t>
            </w:r>
          </w:p>
          <w:p w:rsidR="00303AAC" w:rsidRDefault="00F851C8">
            <w:pPr>
              <w:adjustRightInd w:val="0"/>
              <w:snapToGrid w:val="0"/>
              <w:spacing w:line="360" w:lineRule="auto"/>
              <w:ind w:firstLineChars="200" w:firstLine="480"/>
              <w:rPr>
                <w:sz w:val="24"/>
              </w:rPr>
            </w:pPr>
            <w:r>
              <w:rPr>
                <w:rFonts w:hint="eastAsia"/>
                <w:sz w:val="24"/>
              </w:rPr>
              <w:t>除铁工序主要除铁机进行完成，物料经过除铁机去除铁性杂质。为提高除铁效率，</w:t>
            </w:r>
            <w:r>
              <w:rPr>
                <w:rFonts w:hint="eastAsia"/>
                <w:sz w:val="24"/>
              </w:rPr>
              <w:t>2</w:t>
            </w:r>
            <w:r>
              <w:rPr>
                <w:rFonts w:hint="eastAsia"/>
                <w:sz w:val="24"/>
              </w:rPr>
              <w:t>台除铁机串联连接。</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除铁产生的颗粒物</w:t>
            </w:r>
            <w:r>
              <w:rPr>
                <w:rFonts w:hint="eastAsia"/>
                <w:b/>
                <w:bCs/>
                <w:sz w:val="24"/>
              </w:rPr>
              <w:t>G6</w:t>
            </w:r>
            <w:r>
              <w:rPr>
                <w:rFonts w:hint="eastAsia"/>
                <w:b/>
                <w:bCs/>
                <w:sz w:val="24"/>
              </w:rPr>
              <w:t>、</w:t>
            </w:r>
            <w:r>
              <w:rPr>
                <w:rFonts w:hint="eastAsia"/>
                <w:b/>
                <w:bCs/>
                <w:sz w:val="24"/>
              </w:rPr>
              <w:t>除铁</w:t>
            </w:r>
            <w:r>
              <w:rPr>
                <w:rFonts w:hint="eastAsia"/>
                <w:b/>
                <w:bCs/>
                <w:sz w:val="24"/>
              </w:rPr>
              <w:t>机产生的噪声</w:t>
            </w:r>
            <w:r>
              <w:rPr>
                <w:rFonts w:hint="eastAsia"/>
                <w:b/>
                <w:bCs/>
                <w:sz w:val="24"/>
              </w:rPr>
              <w:t>N5</w:t>
            </w:r>
            <w:r>
              <w:rPr>
                <w:rFonts w:hint="eastAsia"/>
                <w:b/>
                <w:bCs/>
                <w:sz w:val="24"/>
              </w:rPr>
              <w:t>、铁性杂质</w:t>
            </w:r>
            <w:r>
              <w:rPr>
                <w:rFonts w:hint="eastAsia"/>
                <w:b/>
                <w:bCs/>
                <w:sz w:val="24"/>
              </w:rPr>
              <w:t>S1</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sz w:val="24"/>
              </w:rPr>
              <w:t>粉碎</w:t>
            </w:r>
          </w:p>
          <w:p w:rsidR="00303AAC" w:rsidRDefault="00F851C8">
            <w:pPr>
              <w:adjustRightInd w:val="0"/>
              <w:snapToGrid w:val="0"/>
              <w:spacing w:line="360" w:lineRule="auto"/>
              <w:ind w:firstLineChars="200" w:firstLine="480"/>
              <w:rPr>
                <w:sz w:val="24"/>
              </w:rPr>
            </w:pPr>
            <w:r>
              <w:rPr>
                <w:rFonts w:hint="eastAsia"/>
                <w:sz w:val="24"/>
              </w:rPr>
              <w:t>除铁后的物料由封闭皮带运输至粉碎机进行粉碎</w:t>
            </w:r>
            <w:r>
              <w:rPr>
                <w:rFonts w:hint="eastAsia"/>
                <w:sz w:val="24"/>
              </w:rPr>
              <w:t>。</w:t>
            </w:r>
            <w:r>
              <w:rPr>
                <w:rFonts w:hint="eastAsia"/>
                <w:sz w:val="24"/>
              </w:rPr>
              <w:t>本项目粉碎机属于属双辊机类型，辊面形状可分为粗细齿辊</w:t>
            </w:r>
            <w:r>
              <w:rPr>
                <w:rFonts w:hint="eastAsia"/>
                <w:sz w:val="24"/>
              </w:rPr>
              <w:t>。</w:t>
            </w:r>
            <w:r>
              <w:rPr>
                <w:rFonts w:hint="eastAsia"/>
                <w:sz w:val="24"/>
              </w:rPr>
              <w:t>其工作时原理为两个对辊上破碎齿的剪切、挤压来实现对于煤炭等物料的破碎，在提升破碎效率的同时也避免了过粉碎缺陷的产生。双齿辊破碎机中的一个辊子由固定轴承进行支承并由电动机带动其旋转，而另一个棍子则由另一个固定轴承进行支承。在双齿辊破碎机动作的过程中这一对辊子通过对物料进行剪切用以完成对于矿料的剪切</w:t>
            </w:r>
            <w:r>
              <w:rPr>
                <w:rFonts w:hint="eastAsia"/>
                <w:sz w:val="24"/>
              </w:rPr>
              <w:t>粉碎。本项目</w:t>
            </w:r>
            <w:r>
              <w:rPr>
                <w:rFonts w:hint="eastAsia"/>
                <w:sz w:val="24"/>
              </w:rPr>
              <w:t>粉碎后物料粒径为</w:t>
            </w:r>
            <w:r>
              <w:rPr>
                <w:rFonts w:hint="eastAsia"/>
                <w:sz w:val="24"/>
              </w:rPr>
              <w:t>2mm</w:t>
            </w:r>
            <w:r>
              <w:rPr>
                <w:rFonts w:hint="eastAsia"/>
                <w:sz w:val="24"/>
              </w:rPr>
              <w:t>以下。</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粉碎</w:t>
            </w:r>
            <w:r>
              <w:rPr>
                <w:rFonts w:hint="eastAsia"/>
                <w:b/>
                <w:bCs/>
                <w:sz w:val="24"/>
              </w:rPr>
              <w:t>产生的颗粒物</w:t>
            </w:r>
            <w:r>
              <w:rPr>
                <w:rFonts w:hint="eastAsia"/>
                <w:b/>
                <w:bCs/>
                <w:sz w:val="24"/>
              </w:rPr>
              <w:t>G7</w:t>
            </w:r>
            <w:r>
              <w:rPr>
                <w:rFonts w:hint="eastAsia"/>
                <w:b/>
                <w:bCs/>
                <w:sz w:val="24"/>
              </w:rPr>
              <w:t>、</w:t>
            </w:r>
            <w:r>
              <w:rPr>
                <w:rFonts w:hint="eastAsia"/>
                <w:b/>
                <w:bCs/>
                <w:sz w:val="24"/>
              </w:rPr>
              <w:t>粉碎</w:t>
            </w:r>
            <w:r>
              <w:rPr>
                <w:rFonts w:hint="eastAsia"/>
                <w:b/>
                <w:bCs/>
                <w:sz w:val="24"/>
              </w:rPr>
              <w:t>机产生的噪声</w:t>
            </w:r>
            <w:r>
              <w:rPr>
                <w:rFonts w:hint="eastAsia"/>
                <w:b/>
                <w:bCs/>
                <w:sz w:val="24"/>
              </w:rPr>
              <w:t>N6</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8</w:t>
            </w:r>
            <w:r>
              <w:rPr>
                <w:rFonts w:hint="eastAsia"/>
                <w:sz w:val="24"/>
              </w:rPr>
              <w:t>）电烘干</w:t>
            </w:r>
          </w:p>
          <w:p w:rsidR="00303AAC" w:rsidRDefault="00F851C8">
            <w:pPr>
              <w:adjustRightInd w:val="0"/>
              <w:snapToGrid w:val="0"/>
              <w:spacing w:line="360" w:lineRule="auto"/>
              <w:ind w:firstLineChars="200" w:firstLine="480"/>
              <w:rPr>
                <w:sz w:val="24"/>
              </w:rPr>
            </w:pPr>
            <w:r>
              <w:rPr>
                <w:rFonts w:hint="eastAsia"/>
                <w:sz w:val="24"/>
              </w:rPr>
              <w:t>根据</w:t>
            </w:r>
            <w:r>
              <w:rPr>
                <w:rFonts w:hint="eastAsia"/>
                <w:bCs/>
                <w:sz w:val="24"/>
              </w:rPr>
              <w:t>绿色环保高性能胶凝材料</w:t>
            </w:r>
            <w:r>
              <w:rPr>
                <w:rFonts w:hint="eastAsia"/>
                <w:sz w:val="24"/>
              </w:rPr>
              <w:t>产品参数要求，机</w:t>
            </w:r>
            <w:r>
              <w:rPr>
                <w:rFonts w:hint="eastAsia"/>
                <w:sz w:val="24"/>
              </w:rPr>
              <w:t>粉碎</w:t>
            </w:r>
            <w:r>
              <w:rPr>
                <w:rFonts w:hint="eastAsia"/>
                <w:sz w:val="24"/>
              </w:rPr>
              <w:t>原料含水率续降至</w:t>
            </w:r>
            <w:r>
              <w:rPr>
                <w:rFonts w:hint="eastAsia"/>
                <w:sz w:val="24"/>
              </w:rPr>
              <w:t>3</w:t>
            </w:r>
            <w:r>
              <w:rPr>
                <w:rFonts w:hint="eastAsia"/>
                <w:sz w:val="24"/>
              </w:rPr>
              <w:t>%</w:t>
            </w:r>
            <w:r>
              <w:rPr>
                <w:rFonts w:hint="eastAsia"/>
                <w:sz w:val="24"/>
              </w:rPr>
              <w:t>以下。为满足产品参数要求，机</w:t>
            </w:r>
            <w:r>
              <w:rPr>
                <w:rFonts w:hint="eastAsia"/>
                <w:sz w:val="24"/>
              </w:rPr>
              <w:t>粉碎</w:t>
            </w:r>
            <w:r>
              <w:rPr>
                <w:rFonts w:hint="eastAsia"/>
                <w:sz w:val="24"/>
              </w:rPr>
              <w:t>经烘</w:t>
            </w:r>
            <w:r>
              <w:rPr>
                <w:rFonts w:hint="eastAsia"/>
                <w:sz w:val="24"/>
              </w:rPr>
              <w:t>干机进行烘干加热，烘干温度为</w:t>
            </w:r>
            <w:r>
              <w:rPr>
                <w:rFonts w:hint="eastAsia"/>
                <w:sz w:val="24"/>
              </w:rPr>
              <w:t>120</w:t>
            </w:r>
            <w:r>
              <w:rPr>
                <w:rFonts w:hint="eastAsia"/>
                <w:sz w:val="24"/>
              </w:rPr>
              <w:t>摄氏度，烘干时间为</w:t>
            </w:r>
            <w:r>
              <w:rPr>
                <w:rFonts w:hint="eastAsia"/>
                <w:sz w:val="24"/>
              </w:rPr>
              <w:t>2</w:t>
            </w:r>
            <w:r>
              <w:rPr>
                <w:rFonts w:hint="eastAsia"/>
                <w:sz w:val="24"/>
              </w:rPr>
              <w:t>小时，热源为电加热。</w:t>
            </w:r>
          </w:p>
          <w:p w:rsidR="00303AAC" w:rsidRDefault="00F851C8">
            <w:pPr>
              <w:autoSpaceDE w:val="0"/>
              <w:autoSpaceDN w:val="0"/>
              <w:adjustRightInd w:val="0"/>
              <w:snapToGrid w:val="0"/>
              <w:spacing w:line="360" w:lineRule="auto"/>
              <w:ind w:firstLineChars="200" w:firstLine="482"/>
              <w:jc w:val="left"/>
              <w:rPr>
                <w:b/>
                <w:bCs/>
                <w:sz w:val="24"/>
              </w:rPr>
            </w:pPr>
            <w:r>
              <w:rPr>
                <w:b/>
                <w:bCs/>
                <w:sz w:val="24"/>
              </w:rPr>
              <w:t>产排污节点：</w:t>
            </w:r>
            <w:r>
              <w:rPr>
                <w:rFonts w:hint="eastAsia"/>
                <w:b/>
                <w:bCs/>
                <w:sz w:val="24"/>
              </w:rPr>
              <w:t>电烘干入料</w:t>
            </w:r>
            <w:r>
              <w:rPr>
                <w:rFonts w:hint="eastAsia"/>
                <w:b/>
                <w:bCs/>
                <w:sz w:val="24"/>
              </w:rPr>
              <w:t>产生的</w:t>
            </w:r>
            <w:r>
              <w:rPr>
                <w:rFonts w:hint="eastAsia"/>
                <w:b/>
                <w:bCs/>
                <w:sz w:val="24"/>
              </w:rPr>
              <w:t>颗粒物</w:t>
            </w:r>
            <w:r>
              <w:rPr>
                <w:rFonts w:hint="eastAsia"/>
                <w:b/>
                <w:bCs/>
                <w:sz w:val="24"/>
              </w:rPr>
              <w:t>G8</w:t>
            </w:r>
            <w:r>
              <w:rPr>
                <w:rFonts w:hint="eastAsia"/>
                <w:b/>
                <w:bCs/>
                <w:sz w:val="24"/>
              </w:rPr>
              <w:t>。</w:t>
            </w:r>
          </w:p>
          <w:p w:rsidR="00303AAC" w:rsidRDefault="00F851C8">
            <w:pPr>
              <w:widowControl/>
              <w:adjustRightInd w:val="0"/>
              <w:snapToGrid w:val="0"/>
              <w:spacing w:line="360" w:lineRule="auto"/>
              <w:ind w:firstLineChars="200" w:firstLine="480"/>
              <w:jc w:val="left"/>
              <w:rPr>
                <w:rFonts w:ascii="宋体" w:hAnsi="宋体" w:cs="宋体"/>
                <w:kern w:val="0"/>
                <w:sz w:val="24"/>
                <w:lang/>
              </w:rPr>
            </w:pPr>
            <w:r>
              <w:rPr>
                <w:rFonts w:ascii="宋体" w:hAnsi="宋体" w:cs="宋体" w:hint="eastAsia"/>
                <w:kern w:val="0"/>
                <w:sz w:val="24"/>
                <w:lang/>
              </w:rPr>
              <w:t>（</w:t>
            </w:r>
            <w:r>
              <w:rPr>
                <w:rFonts w:ascii="宋体" w:hAnsi="宋体" w:cs="宋体" w:hint="eastAsia"/>
                <w:kern w:val="0"/>
                <w:sz w:val="24"/>
                <w:lang/>
              </w:rPr>
              <w:t>9</w:t>
            </w:r>
            <w:r>
              <w:rPr>
                <w:rFonts w:ascii="宋体" w:hAnsi="宋体" w:cs="宋体" w:hint="eastAsia"/>
                <w:kern w:val="0"/>
                <w:sz w:val="24"/>
                <w:lang/>
              </w:rPr>
              <w:t>）</w:t>
            </w:r>
            <w:r>
              <w:rPr>
                <w:rFonts w:ascii="宋体" w:hAnsi="宋体" w:cs="宋体" w:hint="eastAsia"/>
                <w:kern w:val="0"/>
                <w:sz w:val="24"/>
                <w:lang/>
              </w:rPr>
              <w:t>中间仓暂存</w:t>
            </w:r>
          </w:p>
          <w:p w:rsidR="00303AAC" w:rsidRDefault="00F851C8">
            <w:pPr>
              <w:widowControl/>
              <w:adjustRightInd w:val="0"/>
              <w:snapToGrid w:val="0"/>
              <w:spacing w:line="360" w:lineRule="auto"/>
              <w:ind w:firstLineChars="200" w:firstLine="480"/>
              <w:jc w:val="left"/>
            </w:pPr>
            <w:r>
              <w:rPr>
                <w:rFonts w:ascii="宋体" w:hAnsi="宋体" w:cs="宋体" w:hint="eastAsia"/>
                <w:kern w:val="0"/>
                <w:sz w:val="24"/>
                <w:lang/>
              </w:rPr>
              <w:t>烘干后的物料经螺旋输送机输送至中间仓暂存</w:t>
            </w:r>
            <w:r>
              <w:rPr>
                <w:rFonts w:ascii="宋体" w:hAnsi="宋体" w:cs="宋体" w:hint="eastAsia"/>
                <w:kern w:val="0"/>
                <w:sz w:val="24"/>
                <w:lang/>
              </w:rPr>
              <w:t>。</w:t>
            </w:r>
          </w:p>
          <w:p w:rsidR="00303AAC" w:rsidRDefault="00F851C8">
            <w:pPr>
              <w:autoSpaceDE w:val="0"/>
              <w:autoSpaceDN w:val="0"/>
              <w:adjustRightInd w:val="0"/>
              <w:snapToGrid w:val="0"/>
              <w:spacing w:line="360" w:lineRule="auto"/>
              <w:ind w:firstLineChars="200" w:firstLine="482"/>
              <w:jc w:val="left"/>
              <w:rPr>
                <w:b/>
                <w:bCs/>
                <w:sz w:val="24"/>
              </w:rPr>
            </w:pPr>
            <w:r>
              <w:rPr>
                <w:b/>
                <w:bCs/>
                <w:sz w:val="24"/>
              </w:rPr>
              <w:t>产排污节点：</w:t>
            </w:r>
            <w:r>
              <w:rPr>
                <w:rFonts w:hint="eastAsia"/>
                <w:b/>
                <w:bCs/>
                <w:sz w:val="24"/>
              </w:rPr>
              <w:t>物料出入中间仓产生的颗粒物</w:t>
            </w:r>
            <w:r>
              <w:rPr>
                <w:b/>
                <w:bCs/>
                <w:sz w:val="24"/>
              </w:rPr>
              <w:t>G1-2</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0</w:t>
            </w:r>
            <w:r>
              <w:rPr>
                <w:rFonts w:hint="eastAsia"/>
                <w:sz w:val="24"/>
              </w:rPr>
              <w:t>）</w:t>
            </w:r>
            <w:r>
              <w:rPr>
                <w:rFonts w:hint="eastAsia"/>
                <w:sz w:val="24"/>
              </w:rPr>
              <w:t>其他</w:t>
            </w:r>
            <w:r>
              <w:rPr>
                <w:rFonts w:hint="eastAsia"/>
                <w:sz w:val="24"/>
              </w:rPr>
              <w:t>原料进厂</w:t>
            </w:r>
          </w:p>
          <w:p w:rsidR="00303AAC" w:rsidRDefault="00F851C8">
            <w:pPr>
              <w:adjustRightInd w:val="0"/>
              <w:snapToGrid w:val="0"/>
              <w:spacing w:line="360" w:lineRule="auto"/>
              <w:ind w:firstLineChars="200" w:firstLine="480"/>
              <w:rPr>
                <w:sz w:val="24"/>
              </w:rPr>
            </w:pPr>
            <w:r>
              <w:rPr>
                <w:sz w:val="24"/>
              </w:rPr>
              <w:t>①</w:t>
            </w:r>
            <w:r>
              <w:rPr>
                <w:sz w:val="24"/>
              </w:rPr>
              <w:t>粉煤灰</w:t>
            </w:r>
            <w:r>
              <w:rPr>
                <w:rFonts w:hint="eastAsia"/>
                <w:sz w:val="24"/>
              </w:rPr>
              <w:t>：</w:t>
            </w:r>
            <w:r>
              <w:rPr>
                <w:sz w:val="24"/>
              </w:rPr>
              <w:t>项目</w:t>
            </w:r>
            <w:r>
              <w:rPr>
                <w:rFonts w:hint="eastAsia"/>
                <w:sz w:val="24"/>
              </w:rPr>
              <w:t>干</w:t>
            </w:r>
            <w:r>
              <w:rPr>
                <w:sz w:val="24"/>
              </w:rPr>
              <w:t>粉煤灰由专用罐车运输进厂，通过罐车自带的管道以负压吸入料斗，再以压缩空气（正压）通过管道吹入粉煤灰仓，整个输送过程全部在封闭的管道中完成。</w:t>
            </w:r>
          </w:p>
          <w:p w:rsidR="00303AAC" w:rsidRDefault="00F851C8">
            <w:pPr>
              <w:adjustRightInd w:val="0"/>
              <w:snapToGrid w:val="0"/>
              <w:spacing w:line="360" w:lineRule="auto"/>
              <w:ind w:firstLineChars="200" w:firstLine="480"/>
              <w:rPr>
                <w:sz w:val="24"/>
              </w:rPr>
            </w:pPr>
            <w:r>
              <w:rPr>
                <w:sz w:val="24"/>
              </w:rPr>
              <w:lastRenderedPageBreak/>
              <w:t>②</w:t>
            </w:r>
            <w:r>
              <w:rPr>
                <w:sz w:val="24"/>
              </w:rPr>
              <w:t>水泥</w:t>
            </w:r>
            <w:r>
              <w:rPr>
                <w:rFonts w:hint="eastAsia"/>
                <w:sz w:val="24"/>
              </w:rPr>
              <w:t>：</w:t>
            </w:r>
            <w:r>
              <w:rPr>
                <w:sz w:val="24"/>
              </w:rPr>
              <w:t>项目所用水泥由专用罐车运输进厂，通过罐车自带的管道以负压吸入料斗，再以压缩空气（正压）通过管道吹入水泥仓，整个输送过程全部在封闭的管道中完成。</w:t>
            </w:r>
          </w:p>
          <w:p w:rsidR="00303AAC" w:rsidRDefault="00F851C8">
            <w:pPr>
              <w:adjustRightInd w:val="0"/>
              <w:snapToGrid w:val="0"/>
              <w:spacing w:line="360" w:lineRule="auto"/>
              <w:ind w:firstLine="480"/>
              <w:rPr>
                <w:rFonts w:ascii="宋体" w:hAnsi="宋体" w:cs="宋体"/>
                <w:kern w:val="0"/>
                <w:sz w:val="24"/>
                <w:lang/>
              </w:rPr>
            </w:pPr>
            <w:r>
              <w:rPr>
                <w:sz w:val="24"/>
              </w:rPr>
              <w:t>③</w:t>
            </w:r>
            <w:r>
              <w:rPr>
                <w:rFonts w:hint="eastAsia"/>
                <w:sz w:val="24"/>
              </w:rPr>
              <w:t>水渣微粉：</w:t>
            </w:r>
            <w:r>
              <w:rPr>
                <w:sz w:val="24"/>
              </w:rPr>
              <w:t>项目所用</w:t>
            </w:r>
            <w:r>
              <w:rPr>
                <w:rFonts w:hint="eastAsia"/>
                <w:sz w:val="24"/>
              </w:rPr>
              <w:t>水渣微粉</w:t>
            </w:r>
            <w:r>
              <w:rPr>
                <w:sz w:val="24"/>
              </w:rPr>
              <w:t>由专用罐车运输进厂，通过罐车自带的管道以负压吸入料斗，再以压缩空气（正压）通过管道吹入</w:t>
            </w:r>
            <w:r>
              <w:rPr>
                <w:rFonts w:hint="eastAsia"/>
                <w:sz w:val="24"/>
              </w:rPr>
              <w:t>水渣微粉</w:t>
            </w:r>
            <w:r>
              <w:rPr>
                <w:sz w:val="24"/>
              </w:rPr>
              <w:t>仓，整个输送过程全部在封闭的管道中完成。</w:t>
            </w:r>
          </w:p>
          <w:p w:rsidR="00303AAC" w:rsidRDefault="00F851C8">
            <w:pPr>
              <w:adjustRightInd w:val="0"/>
              <w:snapToGrid w:val="0"/>
              <w:spacing w:line="360" w:lineRule="auto"/>
              <w:ind w:firstLine="480"/>
              <w:rPr>
                <w:rFonts w:ascii="宋体" w:hAnsi="宋体" w:cs="宋体"/>
                <w:kern w:val="0"/>
                <w:sz w:val="24"/>
                <w:lang/>
              </w:rPr>
            </w:pPr>
            <w:r>
              <w:rPr>
                <w:rFonts w:hint="eastAsia"/>
                <w:sz w:val="24"/>
              </w:rPr>
              <w:t>④添加剂：</w:t>
            </w:r>
            <w:r>
              <w:rPr>
                <w:sz w:val="24"/>
              </w:rPr>
              <w:t>项目所用</w:t>
            </w:r>
            <w:r>
              <w:rPr>
                <w:rFonts w:hint="eastAsia"/>
                <w:sz w:val="24"/>
              </w:rPr>
              <w:t>添加剂</w:t>
            </w:r>
            <w:r>
              <w:rPr>
                <w:sz w:val="24"/>
              </w:rPr>
              <w:t>由专用罐车运输进厂，通过罐车自带的管道以负压吸入料斗，再以压缩空气（正压）通过管道吹入</w:t>
            </w:r>
            <w:r>
              <w:rPr>
                <w:rFonts w:hint="eastAsia"/>
                <w:sz w:val="24"/>
              </w:rPr>
              <w:t>添加剂</w:t>
            </w:r>
            <w:r>
              <w:rPr>
                <w:sz w:val="24"/>
              </w:rPr>
              <w:t>仓，整个输送过程全部在封闭的管道中完成。</w:t>
            </w:r>
          </w:p>
          <w:p w:rsidR="00303AAC" w:rsidRDefault="00F851C8">
            <w:pPr>
              <w:adjustRightInd w:val="0"/>
              <w:snapToGrid w:val="0"/>
              <w:spacing w:line="360" w:lineRule="auto"/>
              <w:ind w:firstLineChars="200" w:firstLine="482"/>
              <w:rPr>
                <w:b/>
                <w:bCs/>
                <w:sz w:val="24"/>
              </w:rPr>
            </w:pPr>
            <w:r>
              <w:rPr>
                <w:b/>
                <w:bCs/>
                <w:sz w:val="24"/>
              </w:rPr>
              <w:t>产排污节点：</w:t>
            </w:r>
            <w:r>
              <w:rPr>
                <w:rFonts w:hint="eastAsia"/>
                <w:b/>
                <w:bCs/>
                <w:sz w:val="24"/>
              </w:rPr>
              <w:t>粉煤灰</w:t>
            </w:r>
            <w:r>
              <w:rPr>
                <w:b/>
                <w:bCs/>
                <w:sz w:val="24"/>
              </w:rPr>
              <w:t>原料</w:t>
            </w:r>
            <w:r>
              <w:rPr>
                <w:rFonts w:hint="eastAsia"/>
                <w:b/>
                <w:bCs/>
                <w:sz w:val="24"/>
              </w:rPr>
              <w:t>进、出</w:t>
            </w:r>
            <w:r>
              <w:rPr>
                <w:b/>
                <w:bCs/>
                <w:sz w:val="24"/>
              </w:rPr>
              <w:t>仓产生的颗粒物</w:t>
            </w:r>
            <w:r>
              <w:rPr>
                <w:b/>
                <w:bCs/>
                <w:sz w:val="24"/>
              </w:rPr>
              <w:t>G1-</w:t>
            </w:r>
            <w:r>
              <w:rPr>
                <w:rFonts w:hint="eastAsia"/>
                <w:b/>
                <w:bCs/>
                <w:sz w:val="24"/>
              </w:rPr>
              <w:t>3</w:t>
            </w:r>
            <w:r>
              <w:rPr>
                <w:rFonts w:hint="eastAsia"/>
                <w:b/>
                <w:bCs/>
                <w:sz w:val="24"/>
              </w:rPr>
              <w:t>，水泥</w:t>
            </w:r>
            <w:r>
              <w:rPr>
                <w:b/>
                <w:bCs/>
                <w:sz w:val="24"/>
              </w:rPr>
              <w:t>原料</w:t>
            </w:r>
            <w:r>
              <w:rPr>
                <w:rFonts w:hint="eastAsia"/>
                <w:b/>
                <w:bCs/>
                <w:sz w:val="24"/>
              </w:rPr>
              <w:t>进、出</w:t>
            </w:r>
            <w:r>
              <w:rPr>
                <w:b/>
                <w:bCs/>
                <w:sz w:val="24"/>
              </w:rPr>
              <w:t>仓产生的颗粒物</w:t>
            </w:r>
            <w:r>
              <w:rPr>
                <w:rFonts w:hint="eastAsia"/>
                <w:b/>
                <w:bCs/>
                <w:sz w:val="24"/>
              </w:rPr>
              <w:t>1-4</w:t>
            </w:r>
            <w:r>
              <w:rPr>
                <w:rFonts w:hint="eastAsia"/>
                <w:b/>
                <w:bCs/>
                <w:sz w:val="24"/>
              </w:rPr>
              <w:t>，水渣微粉</w:t>
            </w:r>
            <w:r>
              <w:rPr>
                <w:b/>
                <w:bCs/>
                <w:sz w:val="24"/>
              </w:rPr>
              <w:t>原料</w:t>
            </w:r>
            <w:r>
              <w:rPr>
                <w:rFonts w:hint="eastAsia"/>
                <w:b/>
                <w:bCs/>
                <w:sz w:val="24"/>
              </w:rPr>
              <w:t>进、出</w:t>
            </w:r>
            <w:r>
              <w:rPr>
                <w:b/>
                <w:bCs/>
                <w:sz w:val="24"/>
              </w:rPr>
              <w:t>仓产生的颗粒物</w:t>
            </w:r>
            <w:r>
              <w:rPr>
                <w:b/>
                <w:bCs/>
                <w:sz w:val="24"/>
              </w:rPr>
              <w:t>G1-</w:t>
            </w:r>
            <w:r>
              <w:rPr>
                <w:rFonts w:hint="eastAsia"/>
                <w:b/>
                <w:bCs/>
                <w:sz w:val="24"/>
              </w:rPr>
              <w:t>5</w:t>
            </w:r>
            <w:r>
              <w:rPr>
                <w:rFonts w:hint="eastAsia"/>
                <w:b/>
                <w:bCs/>
                <w:sz w:val="24"/>
              </w:rPr>
              <w:t>，添加剂</w:t>
            </w:r>
            <w:r>
              <w:rPr>
                <w:b/>
                <w:bCs/>
                <w:sz w:val="24"/>
              </w:rPr>
              <w:t>原料</w:t>
            </w:r>
            <w:r>
              <w:rPr>
                <w:rFonts w:hint="eastAsia"/>
                <w:b/>
                <w:bCs/>
                <w:sz w:val="24"/>
              </w:rPr>
              <w:t>进、出</w:t>
            </w:r>
            <w:r>
              <w:rPr>
                <w:b/>
                <w:bCs/>
                <w:sz w:val="24"/>
              </w:rPr>
              <w:t>仓产生的颗粒物</w:t>
            </w:r>
            <w:r>
              <w:rPr>
                <w:b/>
                <w:bCs/>
                <w:sz w:val="24"/>
              </w:rPr>
              <w:t>G1-</w:t>
            </w:r>
            <w:r>
              <w:rPr>
                <w:rFonts w:hint="eastAsia"/>
                <w:b/>
                <w:bCs/>
                <w:sz w:val="24"/>
              </w:rPr>
              <w:t>6</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11</w:t>
            </w:r>
            <w:r>
              <w:rPr>
                <w:rFonts w:hint="eastAsia"/>
                <w:sz w:val="24"/>
              </w:rPr>
              <w:t>）</w:t>
            </w:r>
            <w:r>
              <w:rPr>
                <w:rFonts w:hint="eastAsia"/>
                <w:sz w:val="24"/>
              </w:rPr>
              <w:t>计量输送</w:t>
            </w:r>
          </w:p>
          <w:p w:rsidR="00303AAC" w:rsidRDefault="00F851C8">
            <w:pPr>
              <w:adjustRightInd w:val="0"/>
              <w:snapToGrid w:val="0"/>
              <w:spacing w:line="360" w:lineRule="auto"/>
              <w:ind w:firstLineChars="200" w:firstLine="480"/>
              <w:rPr>
                <w:sz w:val="24"/>
              </w:rPr>
            </w:pPr>
            <w:r>
              <w:rPr>
                <w:rFonts w:hint="eastAsia"/>
                <w:sz w:val="24"/>
              </w:rPr>
              <w:t>各原料分别由螺旋输送机</w:t>
            </w:r>
            <w:r>
              <w:rPr>
                <w:rFonts w:hint="eastAsia"/>
                <w:sz w:val="24"/>
              </w:rPr>
              <w:t>由电脑计量控制系统通过密闭螺旋输送机输送至封闭的原料计量斗按照物料配比进行计量称重，再经计量斗下部的螺旋输送机输送至搅拌机等待搅拌。计量输送过程全在封闭条件下进行，</w:t>
            </w:r>
            <w:r>
              <w:rPr>
                <w:rFonts w:hint="eastAsia"/>
                <w:sz w:val="24"/>
              </w:rPr>
              <w:t>计量斗顶部设置换气口，并与集气管道相连接</w:t>
            </w:r>
            <w:r>
              <w:rPr>
                <w:rFonts w:hint="eastAsia"/>
                <w:sz w:val="24"/>
              </w:rPr>
              <w:t>。</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计量输送</w:t>
            </w:r>
            <w:r>
              <w:rPr>
                <w:b/>
                <w:bCs/>
                <w:sz w:val="24"/>
              </w:rPr>
              <w:t>产生的颗粒物</w:t>
            </w:r>
            <w:r>
              <w:rPr>
                <w:b/>
                <w:bCs/>
                <w:sz w:val="24"/>
              </w:rPr>
              <w:t>G</w:t>
            </w:r>
            <w:r>
              <w:rPr>
                <w:rFonts w:hint="eastAsia"/>
                <w:b/>
                <w:bCs/>
                <w:sz w:val="24"/>
              </w:rPr>
              <w:t>9</w:t>
            </w:r>
            <w:r>
              <w:rPr>
                <w:rFonts w:hint="eastAsia"/>
                <w:b/>
                <w:bCs/>
                <w:sz w:val="24"/>
              </w:rPr>
              <w:t>、产生的噪声</w:t>
            </w:r>
            <w:r>
              <w:rPr>
                <w:rFonts w:hint="eastAsia"/>
                <w:b/>
                <w:bCs/>
                <w:sz w:val="24"/>
              </w:rPr>
              <w:t>N</w:t>
            </w:r>
            <w:r>
              <w:rPr>
                <w:rFonts w:hint="eastAsia"/>
                <w:b/>
                <w:bCs/>
                <w:sz w:val="24"/>
              </w:rPr>
              <w:t>6</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12</w:t>
            </w:r>
            <w:r>
              <w:rPr>
                <w:rFonts w:hint="eastAsia"/>
                <w:sz w:val="24"/>
              </w:rPr>
              <w:t>）搅拌</w:t>
            </w:r>
          </w:p>
          <w:p w:rsidR="00303AAC" w:rsidRDefault="00F851C8">
            <w:pPr>
              <w:adjustRightInd w:val="0"/>
              <w:snapToGrid w:val="0"/>
              <w:spacing w:line="360" w:lineRule="auto"/>
              <w:ind w:firstLineChars="200" w:firstLine="480"/>
              <w:rPr>
                <w:sz w:val="24"/>
              </w:rPr>
            </w:pPr>
            <w:r>
              <w:rPr>
                <w:rFonts w:hint="eastAsia"/>
                <w:sz w:val="24"/>
              </w:rPr>
              <w:t>搅拌过程由封闭搅拌机完成，搅拌机顶部设置换气口，进料、出料过程换气口处于打开状态，搅拌过程无需加热，搅拌时间为</w:t>
            </w:r>
            <w:r>
              <w:rPr>
                <w:rFonts w:hint="eastAsia"/>
                <w:sz w:val="24"/>
              </w:rPr>
              <w:t>15min</w:t>
            </w:r>
            <w:r>
              <w:rPr>
                <w:rFonts w:hint="eastAsia"/>
                <w:sz w:val="24"/>
              </w:rPr>
              <w:t>。</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搅拌机进出料</w:t>
            </w:r>
            <w:r>
              <w:rPr>
                <w:b/>
                <w:bCs/>
                <w:sz w:val="24"/>
              </w:rPr>
              <w:t>产生的颗粒物</w:t>
            </w:r>
            <w:r>
              <w:rPr>
                <w:b/>
                <w:bCs/>
                <w:sz w:val="24"/>
              </w:rPr>
              <w:t>G</w:t>
            </w:r>
            <w:r>
              <w:rPr>
                <w:rFonts w:hint="eastAsia"/>
                <w:b/>
                <w:bCs/>
                <w:sz w:val="24"/>
              </w:rPr>
              <w:t>10</w:t>
            </w:r>
            <w:r>
              <w:rPr>
                <w:rFonts w:hint="eastAsia"/>
                <w:b/>
                <w:bCs/>
                <w:sz w:val="24"/>
              </w:rPr>
              <w:t>、搅拌机产生的噪声</w:t>
            </w:r>
            <w:r>
              <w:rPr>
                <w:rFonts w:hint="eastAsia"/>
                <w:b/>
                <w:bCs/>
                <w:sz w:val="24"/>
              </w:rPr>
              <w:t>N</w:t>
            </w:r>
            <w:r>
              <w:rPr>
                <w:rFonts w:hint="eastAsia"/>
                <w:b/>
                <w:bCs/>
                <w:sz w:val="24"/>
              </w:rPr>
              <w:t>7</w:t>
            </w:r>
            <w:r>
              <w:rPr>
                <w:rFonts w:hint="eastAsia"/>
                <w:b/>
                <w:bCs/>
                <w:sz w:val="24"/>
              </w:rPr>
              <w:t>。</w:t>
            </w:r>
          </w:p>
          <w:p w:rsidR="00303AAC" w:rsidRDefault="00F851C8">
            <w:pPr>
              <w:adjustRightInd w:val="0"/>
              <w:snapToGrid w:val="0"/>
              <w:spacing w:line="360" w:lineRule="auto"/>
              <w:ind w:firstLineChars="200" w:firstLine="480"/>
              <w:rPr>
                <w:sz w:val="24"/>
              </w:rPr>
            </w:pPr>
            <w:r>
              <w:rPr>
                <w:rFonts w:hint="eastAsia"/>
                <w:sz w:val="24"/>
              </w:rPr>
              <w:t>（</w:t>
            </w:r>
            <w:r>
              <w:rPr>
                <w:rFonts w:hint="eastAsia"/>
                <w:sz w:val="24"/>
              </w:rPr>
              <w:t>13</w:t>
            </w:r>
            <w:r>
              <w:rPr>
                <w:rFonts w:hint="eastAsia"/>
                <w:sz w:val="24"/>
              </w:rPr>
              <w:t>）成品仓暂存</w:t>
            </w:r>
            <w:r>
              <w:rPr>
                <w:rFonts w:hint="eastAsia"/>
                <w:sz w:val="24"/>
              </w:rPr>
              <w:t>散装</w:t>
            </w:r>
            <w:r>
              <w:rPr>
                <w:rFonts w:hint="eastAsia"/>
                <w:sz w:val="24"/>
              </w:rPr>
              <w:t>外售</w:t>
            </w:r>
            <w:r>
              <w:rPr>
                <w:rFonts w:hint="eastAsia"/>
                <w:sz w:val="24"/>
              </w:rPr>
              <w:t>/</w:t>
            </w:r>
            <w:r>
              <w:rPr>
                <w:rFonts w:hint="eastAsia"/>
                <w:sz w:val="24"/>
              </w:rPr>
              <w:t>包装</w:t>
            </w:r>
            <w:r>
              <w:rPr>
                <w:rFonts w:hint="eastAsia"/>
                <w:sz w:val="24"/>
              </w:rPr>
              <w:t>装车</w:t>
            </w:r>
            <w:r>
              <w:rPr>
                <w:rFonts w:hint="eastAsia"/>
                <w:sz w:val="24"/>
              </w:rPr>
              <w:t>外售</w:t>
            </w:r>
          </w:p>
          <w:p w:rsidR="00303AAC" w:rsidRDefault="00F851C8">
            <w:pPr>
              <w:adjustRightInd w:val="0"/>
              <w:snapToGrid w:val="0"/>
              <w:spacing w:line="360" w:lineRule="auto"/>
              <w:ind w:firstLineChars="200" w:firstLine="480"/>
              <w:rPr>
                <w:sz w:val="24"/>
              </w:rPr>
            </w:pPr>
            <w:r>
              <w:rPr>
                <w:rFonts w:hint="eastAsia"/>
                <w:sz w:val="24"/>
              </w:rPr>
              <w:t>本项目设有</w:t>
            </w:r>
            <w:r>
              <w:rPr>
                <w:sz w:val="24"/>
              </w:rPr>
              <w:t>1</w:t>
            </w:r>
            <w:r>
              <w:rPr>
                <w:rFonts w:hint="eastAsia"/>
                <w:sz w:val="24"/>
              </w:rPr>
              <w:t>个装车通廊和</w:t>
            </w:r>
            <w:r>
              <w:rPr>
                <w:sz w:val="24"/>
              </w:rPr>
              <w:t>1</w:t>
            </w:r>
            <w:r>
              <w:rPr>
                <w:rFonts w:hint="eastAsia"/>
                <w:sz w:val="24"/>
              </w:rPr>
              <w:t>个袋装通道。搅拌好绿色环保高性能胶凝材料的有以下</w:t>
            </w:r>
            <w:r>
              <w:rPr>
                <w:sz w:val="24"/>
              </w:rPr>
              <w:t>2</w:t>
            </w:r>
            <w:r>
              <w:rPr>
                <w:rFonts w:hint="eastAsia"/>
                <w:sz w:val="24"/>
              </w:rPr>
              <w:t>种去向，第一种去向是从搅拌机出口经管道落料至螺旋输送机，由螺旋输送机输送至成品仓</w:t>
            </w:r>
            <w:r>
              <w:rPr>
                <w:rFonts w:hint="eastAsia"/>
                <w:sz w:val="24"/>
              </w:rPr>
              <w:t>，装车通廊位于成品仓底部，成品重力落下</w:t>
            </w:r>
            <w:r>
              <w:rPr>
                <w:rFonts w:hint="eastAsia"/>
                <w:sz w:val="24"/>
              </w:rPr>
              <w:t>通过散装罐车接料，直接运至施工工地；第二种从搅拌机出口经管道落料至螺旋输送机，由螺旋输送机输送至成品仓，在成品仓底部出料口通过装包机对成品进行装袋，每袋</w:t>
            </w:r>
            <w:r>
              <w:rPr>
                <w:rFonts w:hint="eastAsia"/>
                <w:sz w:val="24"/>
              </w:rPr>
              <w:t xml:space="preserve"> </w:t>
            </w:r>
            <w:r>
              <w:rPr>
                <w:sz w:val="24"/>
              </w:rPr>
              <w:t>50kg</w:t>
            </w:r>
            <w:r>
              <w:rPr>
                <w:rFonts w:hint="eastAsia"/>
                <w:sz w:val="24"/>
              </w:rPr>
              <w:t>，成品暂存于成品库内，</w:t>
            </w:r>
            <w:r>
              <w:rPr>
                <w:rFonts w:hint="eastAsia"/>
                <w:sz w:val="24"/>
              </w:rPr>
              <w:t>外售装车时采用可伸缩式皮带机人</w:t>
            </w:r>
            <w:r>
              <w:rPr>
                <w:rFonts w:hint="eastAsia"/>
                <w:sz w:val="24"/>
              </w:rPr>
              <w:lastRenderedPageBreak/>
              <w:t>工装车</w:t>
            </w:r>
            <w:r>
              <w:rPr>
                <w:rFonts w:hint="eastAsia"/>
                <w:sz w:val="24"/>
              </w:rPr>
              <w:t>。</w:t>
            </w:r>
          </w:p>
          <w:p w:rsidR="00303AAC" w:rsidRDefault="00F851C8">
            <w:pPr>
              <w:adjustRightInd w:val="0"/>
              <w:snapToGrid w:val="0"/>
              <w:spacing w:line="360" w:lineRule="auto"/>
              <w:ind w:firstLineChars="200" w:firstLine="482"/>
              <w:rPr>
                <w:sz w:val="24"/>
              </w:rPr>
            </w:pPr>
            <w:r>
              <w:rPr>
                <w:b/>
                <w:bCs/>
                <w:sz w:val="24"/>
              </w:rPr>
              <w:t>产排污节点：</w:t>
            </w:r>
            <w:r>
              <w:rPr>
                <w:rFonts w:hint="eastAsia"/>
                <w:b/>
                <w:bCs/>
                <w:sz w:val="24"/>
              </w:rPr>
              <w:t>成品仓进出料</w:t>
            </w:r>
            <w:r>
              <w:rPr>
                <w:b/>
                <w:bCs/>
                <w:sz w:val="24"/>
              </w:rPr>
              <w:t>产生的颗粒物</w:t>
            </w:r>
            <w:r>
              <w:rPr>
                <w:b/>
                <w:bCs/>
                <w:sz w:val="24"/>
              </w:rPr>
              <w:t>G</w:t>
            </w:r>
            <w:r>
              <w:rPr>
                <w:rFonts w:hint="eastAsia"/>
                <w:b/>
                <w:bCs/>
                <w:sz w:val="24"/>
              </w:rPr>
              <w:t>1</w:t>
            </w:r>
            <w:r>
              <w:rPr>
                <w:rFonts w:hint="eastAsia"/>
                <w:b/>
                <w:bCs/>
                <w:sz w:val="24"/>
              </w:rPr>
              <w:t>1</w:t>
            </w:r>
            <w:r>
              <w:rPr>
                <w:rFonts w:hint="eastAsia"/>
                <w:b/>
                <w:bCs/>
                <w:sz w:val="24"/>
              </w:rPr>
              <w:t>、</w:t>
            </w:r>
            <w:r>
              <w:rPr>
                <w:rFonts w:hint="eastAsia"/>
                <w:b/>
                <w:bCs/>
                <w:sz w:val="24"/>
              </w:rPr>
              <w:t>散装</w:t>
            </w:r>
            <w:r>
              <w:rPr>
                <w:rFonts w:hint="eastAsia"/>
                <w:b/>
                <w:bCs/>
                <w:sz w:val="24"/>
              </w:rPr>
              <w:t>产生的颗粒物</w:t>
            </w:r>
            <w:r>
              <w:rPr>
                <w:b/>
                <w:bCs/>
                <w:sz w:val="24"/>
              </w:rPr>
              <w:t>G</w:t>
            </w:r>
            <w:r>
              <w:rPr>
                <w:rFonts w:hint="eastAsia"/>
                <w:b/>
                <w:bCs/>
                <w:sz w:val="24"/>
              </w:rPr>
              <w:t>1</w:t>
            </w:r>
            <w:r>
              <w:rPr>
                <w:rFonts w:hint="eastAsia"/>
                <w:b/>
                <w:bCs/>
                <w:sz w:val="24"/>
              </w:rPr>
              <w:t>2</w:t>
            </w:r>
            <w:r>
              <w:rPr>
                <w:rFonts w:hint="eastAsia"/>
                <w:b/>
                <w:bCs/>
                <w:sz w:val="24"/>
              </w:rPr>
              <w:t>、</w:t>
            </w:r>
            <w:r>
              <w:rPr>
                <w:rFonts w:hint="eastAsia"/>
                <w:b/>
                <w:bCs/>
                <w:sz w:val="24"/>
              </w:rPr>
              <w:t>包装产生的颗粒物</w:t>
            </w:r>
            <w:r>
              <w:rPr>
                <w:b/>
                <w:bCs/>
                <w:sz w:val="24"/>
              </w:rPr>
              <w:t>G</w:t>
            </w:r>
            <w:r>
              <w:rPr>
                <w:rFonts w:hint="eastAsia"/>
                <w:b/>
                <w:bCs/>
                <w:sz w:val="24"/>
              </w:rPr>
              <w:t>1</w:t>
            </w:r>
            <w:r>
              <w:rPr>
                <w:rFonts w:hint="eastAsia"/>
                <w:b/>
                <w:bCs/>
                <w:sz w:val="24"/>
              </w:rPr>
              <w:t>3</w:t>
            </w:r>
            <w:r>
              <w:rPr>
                <w:rFonts w:hint="eastAsia"/>
                <w:b/>
                <w:bCs/>
                <w:sz w:val="24"/>
              </w:rPr>
              <w:t>，</w:t>
            </w:r>
            <w:r>
              <w:rPr>
                <w:rFonts w:hint="eastAsia"/>
                <w:b/>
                <w:bCs/>
                <w:sz w:val="24"/>
              </w:rPr>
              <w:t>袋装装车产生的颗粒物</w:t>
            </w:r>
            <w:r>
              <w:rPr>
                <w:b/>
                <w:bCs/>
                <w:sz w:val="24"/>
              </w:rPr>
              <w:t>G</w:t>
            </w:r>
            <w:r>
              <w:rPr>
                <w:rFonts w:hint="eastAsia"/>
                <w:b/>
                <w:bCs/>
                <w:sz w:val="24"/>
              </w:rPr>
              <w:t>1</w:t>
            </w:r>
            <w:r>
              <w:rPr>
                <w:rFonts w:hint="eastAsia"/>
                <w:b/>
                <w:bCs/>
                <w:sz w:val="24"/>
              </w:rPr>
              <w:t>4</w:t>
            </w:r>
            <w:r>
              <w:rPr>
                <w:rFonts w:hint="eastAsia"/>
                <w:b/>
                <w:bCs/>
                <w:sz w:val="24"/>
              </w:rPr>
              <w:t>，</w:t>
            </w:r>
            <w:r>
              <w:rPr>
                <w:rFonts w:hint="eastAsia"/>
                <w:b/>
                <w:bCs/>
                <w:sz w:val="24"/>
              </w:rPr>
              <w:t>包装机产生的噪声</w:t>
            </w:r>
            <w:r>
              <w:rPr>
                <w:rFonts w:hint="eastAsia"/>
                <w:b/>
                <w:bCs/>
                <w:sz w:val="24"/>
              </w:rPr>
              <w:t>N</w:t>
            </w:r>
            <w:r>
              <w:rPr>
                <w:rFonts w:hint="eastAsia"/>
                <w:b/>
                <w:bCs/>
                <w:sz w:val="24"/>
              </w:rPr>
              <w:t>8</w:t>
            </w:r>
            <w:r>
              <w:rPr>
                <w:rFonts w:hint="eastAsia"/>
                <w:b/>
                <w:bCs/>
                <w:sz w:val="24"/>
              </w:rPr>
              <w:t>。</w:t>
            </w:r>
          </w:p>
          <w:p w:rsidR="00303AAC" w:rsidRDefault="00303AAC">
            <w:pPr>
              <w:pStyle w:val="a0"/>
              <w:adjustRightInd w:val="0"/>
              <w:snapToGrid w:val="0"/>
              <w:spacing w:line="360" w:lineRule="auto"/>
              <w:ind w:left="0" w:firstLineChars="200" w:firstLine="562"/>
              <w:jc w:val="center"/>
              <w:rPr>
                <w:b/>
                <w:bCs/>
                <w:sz w:val="24"/>
              </w:rPr>
            </w:pPr>
            <w:r w:rsidRPr="00303AAC">
              <w:rPr>
                <w:b/>
              </w:rPr>
              <w:object w:dxaOrig="18162" w:dyaOrig="25635">
                <v:shape id="_x0000_i1026" type="#_x0000_t75" style="width:360.85pt;height:507.45pt" o:ole="">
                  <v:imagedata r:id="rId15" o:title="" croptop="10041f" cropbottom="-759f" cropleft="4145f" cropright="5065f"/>
                  <o:lock v:ext="edit" aspectratio="f"/>
                </v:shape>
                <o:OLEObject Type="Embed" ProgID="Visio.Drawing.11" ShapeID="_x0000_i1026" DrawAspect="Content" ObjectID="_1785940061" r:id="rId16"/>
              </w:object>
            </w:r>
          </w:p>
          <w:p w:rsidR="00303AAC" w:rsidRDefault="00F851C8">
            <w:pPr>
              <w:pStyle w:val="a0"/>
              <w:adjustRightInd w:val="0"/>
              <w:snapToGrid w:val="0"/>
              <w:spacing w:line="360" w:lineRule="auto"/>
              <w:ind w:left="0" w:firstLineChars="200" w:firstLine="482"/>
              <w:jc w:val="center"/>
              <w:rPr>
                <w:b/>
                <w:bCs/>
                <w:sz w:val="24"/>
              </w:rPr>
            </w:pPr>
            <w:r>
              <w:rPr>
                <w:b/>
                <w:bCs/>
                <w:sz w:val="24"/>
              </w:rPr>
              <w:t>图</w:t>
            </w:r>
            <w:r>
              <w:rPr>
                <w:rFonts w:hint="eastAsia"/>
                <w:b/>
                <w:bCs/>
                <w:sz w:val="24"/>
              </w:rPr>
              <w:t>2</w:t>
            </w:r>
            <w:r>
              <w:rPr>
                <w:rFonts w:hint="eastAsia"/>
                <w:b/>
                <w:bCs/>
                <w:sz w:val="24"/>
              </w:rPr>
              <w:t>本项目</w:t>
            </w:r>
            <w:r>
              <w:rPr>
                <w:rFonts w:hint="eastAsia"/>
                <w:b/>
                <w:bCs/>
                <w:sz w:val="24"/>
              </w:rPr>
              <w:t>绿色环保高性能胶凝材料</w:t>
            </w:r>
            <w:r>
              <w:rPr>
                <w:b/>
                <w:bCs/>
                <w:sz w:val="24"/>
              </w:rPr>
              <w:t>生产工艺流程图</w:t>
            </w:r>
          </w:p>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rPr>
                <w:sz w:val="24"/>
              </w:rPr>
            </w:pPr>
          </w:p>
          <w:p w:rsidR="00303AAC" w:rsidRDefault="00303AAC">
            <w:pPr>
              <w:adjustRightInd w:val="0"/>
              <w:snapToGrid w:val="0"/>
              <w:spacing w:line="360" w:lineRule="auto"/>
              <w:ind w:firstLineChars="200" w:firstLine="480"/>
              <w:rPr>
                <w:sz w:val="24"/>
              </w:rPr>
            </w:pPr>
          </w:p>
          <w:p w:rsidR="00303AAC" w:rsidRDefault="00F851C8">
            <w:pPr>
              <w:adjustRightInd w:val="0"/>
              <w:snapToGrid w:val="0"/>
              <w:spacing w:line="360" w:lineRule="auto"/>
              <w:ind w:firstLineChars="200" w:firstLine="480"/>
              <w:rPr>
                <w:sz w:val="24"/>
              </w:rPr>
            </w:pPr>
            <w:r>
              <w:rPr>
                <w:sz w:val="24"/>
              </w:rPr>
              <w:lastRenderedPageBreak/>
              <w:t>项目产排污情况及治理设施一览表见</w:t>
            </w:r>
            <w:r>
              <w:rPr>
                <w:rFonts w:hint="eastAsia"/>
                <w:sz w:val="24"/>
              </w:rPr>
              <w:t>下表。</w:t>
            </w:r>
          </w:p>
          <w:p w:rsidR="00303AAC" w:rsidRDefault="00F851C8">
            <w:pPr>
              <w:spacing w:line="480" w:lineRule="exact"/>
              <w:jc w:val="center"/>
              <w:rPr>
                <w:b/>
                <w:bCs/>
                <w:szCs w:val="21"/>
                <w:lang w:val="zh-CN"/>
              </w:rPr>
            </w:pPr>
            <w:r>
              <w:rPr>
                <w:b/>
                <w:bCs/>
                <w:szCs w:val="21"/>
              </w:rPr>
              <w:t>表</w:t>
            </w:r>
            <w:r>
              <w:rPr>
                <w:rFonts w:hint="eastAsia"/>
                <w:b/>
                <w:bCs/>
                <w:szCs w:val="21"/>
              </w:rPr>
              <w:t xml:space="preserve">11   </w:t>
            </w:r>
            <w:r>
              <w:rPr>
                <w:b/>
                <w:bCs/>
                <w:szCs w:val="21"/>
              </w:rPr>
              <w:t xml:space="preserve"> </w:t>
            </w:r>
            <w:r>
              <w:rPr>
                <w:b/>
                <w:bCs/>
                <w:szCs w:val="21"/>
              </w:rPr>
              <w:t>本项目产排污情况及治理设施一览表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34"/>
              <w:gridCol w:w="1969"/>
              <w:gridCol w:w="1245"/>
              <w:gridCol w:w="4168"/>
            </w:tblGrid>
            <w:tr w:rsidR="00303AAC">
              <w:trPr>
                <w:trHeight w:val="90"/>
                <w:jc w:val="center"/>
              </w:trPr>
              <w:tc>
                <w:tcPr>
                  <w:tcW w:w="452" w:type="pct"/>
                  <w:tcBorders>
                    <w:tl2br w:val="nil"/>
                    <w:tr2bl w:val="nil"/>
                  </w:tcBorders>
                  <w:vAlign w:val="center"/>
                </w:tcPr>
                <w:p w:rsidR="00303AAC" w:rsidRDefault="00F851C8">
                  <w:pPr>
                    <w:adjustRightInd w:val="0"/>
                    <w:snapToGrid w:val="0"/>
                    <w:spacing w:line="300" w:lineRule="exact"/>
                    <w:jc w:val="center"/>
                    <w:rPr>
                      <w:szCs w:val="21"/>
                    </w:rPr>
                  </w:pPr>
                  <w:r>
                    <w:rPr>
                      <w:szCs w:val="21"/>
                    </w:rPr>
                    <w:t>污染因素</w:t>
                  </w: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szCs w:val="21"/>
                    </w:rPr>
                    <w:t>污染工序</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污染物</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szCs w:val="21"/>
                    </w:rPr>
                    <w:t>处理措施</w:t>
                  </w:r>
                </w:p>
              </w:tc>
            </w:tr>
            <w:tr w:rsidR="00303AAC">
              <w:trPr>
                <w:trHeight w:val="564"/>
                <w:jc w:val="center"/>
              </w:trPr>
              <w:tc>
                <w:tcPr>
                  <w:tcW w:w="452" w:type="pct"/>
                  <w:vMerge w:val="restar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废气</w:t>
                  </w: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钢渣</w:t>
                  </w:r>
                  <w:r>
                    <w:rPr>
                      <w:rFonts w:hint="eastAsia"/>
                      <w:szCs w:val="21"/>
                    </w:rPr>
                    <w:t>卸车、堆存</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车间封闭，设置</w:t>
                  </w:r>
                  <w:r>
                    <w:rPr>
                      <w:szCs w:val="21"/>
                    </w:rPr>
                    <w:t>自动感应门</w:t>
                  </w:r>
                  <w:r>
                    <w:rPr>
                      <w:rFonts w:hint="eastAsia"/>
                      <w:szCs w:val="21"/>
                    </w:rPr>
                    <w:t>，采用车间顶部喷淋抑尘</w:t>
                  </w:r>
                </w:p>
              </w:tc>
            </w:tr>
            <w:tr w:rsidR="00303AAC">
              <w:trPr>
                <w:trHeight w:val="90"/>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入料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val="restar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经管道或者集气罩引入</w:t>
                  </w:r>
                  <w:r>
                    <w:rPr>
                      <w:rFonts w:hint="eastAsia"/>
                      <w:szCs w:val="21"/>
                    </w:rPr>
                    <w:t>1#</w:t>
                  </w:r>
                  <w:r>
                    <w:rPr>
                      <w:rFonts w:hint="eastAsia"/>
                      <w:szCs w:val="21"/>
                    </w:rPr>
                    <w:t>脉冲布袋除尘器处理</w:t>
                  </w:r>
                  <w:r>
                    <w:rPr>
                      <w:rFonts w:hint="eastAsia"/>
                      <w:szCs w:val="21"/>
                    </w:rPr>
                    <w:t>（风量为</w:t>
                  </w:r>
                  <w:r>
                    <w:rPr>
                      <w:rFonts w:hint="eastAsia"/>
                      <w:szCs w:val="21"/>
                    </w:rPr>
                    <w:t>100000m</w:t>
                  </w:r>
                  <w:r>
                    <w:rPr>
                      <w:rFonts w:hint="eastAsia"/>
                      <w:szCs w:val="21"/>
                      <w:vertAlign w:val="superscript"/>
                    </w:rPr>
                    <w:t>3</w:t>
                  </w:r>
                  <w:r>
                    <w:rPr>
                      <w:rFonts w:hint="eastAsia"/>
                      <w:szCs w:val="21"/>
                    </w:rPr>
                    <w:t>/h</w:t>
                  </w:r>
                  <w:r>
                    <w:rPr>
                      <w:rFonts w:hint="eastAsia"/>
                      <w:szCs w:val="21"/>
                    </w:rPr>
                    <w:t>，过滤面积为</w:t>
                  </w:r>
                  <w:r>
                    <w:rPr>
                      <w:rFonts w:hint="eastAsia"/>
                      <w:szCs w:val="21"/>
                    </w:rPr>
                    <w:t>1320m</w:t>
                  </w:r>
                  <w:r>
                    <w:rPr>
                      <w:rFonts w:hint="eastAsia"/>
                      <w:szCs w:val="21"/>
                      <w:vertAlign w:val="superscript"/>
                    </w:rPr>
                    <w:t>2</w:t>
                  </w:r>
                  <w:r>
                    <w:rPr>
                      <w:rFonts w:hint="eastAsia"/>
                      <w:szCs w:val="21"/>
                    </w:rPr>
                    <w:t>，过滤材质为</w:t>
                  </w:r>
                  <w:r>
                    <w:rPr>
                      <w:szCs w:val="21"/>
                    </w:rPr>
                    <w:t>覆膜涤纶针刺毡</w:t>
                  </w:r>
                  <w:r>
                    <w:rPr>
                      <w:rFonts w:hint="eastAsia"/>
                      <w:szCs w:val="21"/>
                    </w:rPr>
                    <w:t>）</w:t>
                  </w:r>
                  <w:r>
                    <w:rPr>
                      <w:rFonts w:hint="eastAsia"/>
                      <w:szCs w:val="21"/>
                    </w:rPr>
                    <w:t>后经</w:t>
                  </w:r>
                  <w:r>
                    <w:rPr>
                      <w:szCs w:val="21"/>
                    </w:rPr>
                    <w:t>15m</w:t>
                  </w:r>
                  <w:r>
                    <w:rPr>
                      <w:szCs w:val="21"/>
                    </w:rPr>
                    <w:t>排气筒【</w:t>
                  </w:r>
                  <w:r>
                    <w:rPr>
                      <w:rFonts w:hint="eastAsia"/>
                      <w:szCs w:val="21"/>
                    </w:rPr>
                    <w:t>DA001</w:t>
                  </w:r>
                  <w:r>
                    <w:rPr>
                      <w:szCs w:val="21"/>
                    </w:rPr>
                    <w:t>】</w:t>
                  </w:r>
                  <w:r>
                    <w:rPr>
                      <w:rFonts w:hint="eastAsia"/>
                      <w:szCs w:val="21"/>
                    </w:rPr>
                    <w:t>排放</w:t>
                  </w: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一次破碎</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二次破碎</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筛分</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除铁</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粉碎</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97"/>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电烘干</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中间</w:t>
                  </w:r>
                  <w:r>
                    <w:rPr>
                      <w:rFonts w:hint="eastAsia"/>
                      <w:szCs w:val="21"/>
                    </w:rPr>
                    <w:t>仓进出料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粉煤灰进出料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水泥仓进出料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水渣微粉仓进出料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添加剂进出料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计量</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搅拌</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成品仓进出料</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散装物料入罐车</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袋装成品装车</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223"/>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包装</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颗粒物</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355"/>
                <w:jc w:val="center"/>
              </w:trPr>
              <w:tc>
                <w:tcPr>
                  <w:tcW w:w="452" w:type="pct"/>
                  <w:vMerge w:val="restart"/>
                  <w:tcBorders>
                    <w:tl2br w:val="nil"/>
                    <w:tr2bl w:val="nil"/>
                  </w:tcBorders>
                  <w:vAlign w:val="center"/>
                </w:tcPr>
                <w:p w:rsidR="00303AAC" w:rsidRDefault="00F851C8">
                  <w:pPr>
                    <w:adjustRightInd w:val="0"/>
                    <w:snapToGrid w:val="0"/>
                    <w:spacing w:line="300" w:lineRule="exact"/>
                    <w:jc w:val="center"/>
                    <w:rPr>
                      <w:szCs w:val="21"/>
                    </w:rPr>
                  </w:pPr>
                  <w:r>
                    <w:rPr>
                      <w:szCs w:val="21"/>
                    </w:rPr>
                    <w:t>废水</w:t>
                  </w: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生活污水</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SS</w:t>
                  </w:r>
                  <w:r>
                    <w:rPr>
                      <w:rFonts w:hint="eastAsia"/>
                      <w:szCs w:val="21"/>
                      <w:lang w:val="zh-CN"/>
                    </w:rPr>
                    <w:t>等</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直接泼洒抑尘</w:t>
                  </w:r>
                </w:p>
              </w:tc>
            </w:tr>
            <w:tr w:rsidR="00303AAC">
              <w:trPr>
                <w:trHeight w:val="360"/>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洗车废水</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SS</w:t>
                  </w:r>
                  <w:r>
                    <w:rPr>
                      <w:rFonts w:hint="eastAsia"/>
                      <w:szCs w:val="21"/>
                    </w:rPr>
                    <w:t>等</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经沉淀后循环使用</w:t>
                  </w:r>
                </w:p>
              </w:tc>
            </w:tr>
            <w:tr w:rsidR="00303AAC">
              <w:trPr>
                <w:trHeight w:val="407"/>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抑尘用水</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SS</w:t>
                  </w:r>
                  <w:r>
                    <w:rPr>
                      <w:rFonts w:hint="eastAsia"/>
                      <w:szCs w:val="21"/>
                    </w:rPr>
                    <w:t>等</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随原料部分进入产品，部分蒸发</w:t>
                  </w:r>
                </w:p>
              </w:tc>
            </w:tr>
            <w:tr w:rsidR="00303AAC">
              <w:trPr>
                <w:trHeight w:val="939"/>
                <w:jc w:val="center"/>
              </w:trPr>
              <w:tc>
                <w:tcPr>
                  <w:tcW w:w="452" w:type="pct"/>
                  <w:tcBorders>
                    <w:tl2br w:val="nil"/>
                    <w:tr2bl w:val="nil"/>
                  </w:tcBorders>
                  <w:vAlign w:val="center"/>
                </w:tcPr>
                <w:p w:rsidR="00303AAC" w:rsidRDefault="00F851C8">
                  <w:pPr>
                    <w:adjustRightInd w:val="0"/>
                    <w:snapToGrid w:val="0"/>
                    <w:spacing w:line="300" w:lineRule="exact"/>
                    <w:jc w:val="center"/>
                    <w:rPr>
                      <w:szCs w:val="21"/>
                    </w:rPr>
                  </w:pPr>
                  <w:r>
                    <w:rPr>
                      <w:szCs w:val="21"/>
                    </w:rPr>
                    <w:t>噪声</w:t>
                  </w: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szCs w:val="21"/>
                    </w:rPr>
                    <w:t>生产设备</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噪声</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本项目车间为单层彩钢结构，选用低噪声设备，</w:t>
                  </w:r>
                  <w:r>
                    <w:rPr>
                      <w:szCs w:val="21"/>
                    </w:rPr>
                    <w:t>将产噪设备布置于</w:t>
                  </w:r>
                  <w:r>
                    <w:rPr>
                      <w:rFonts w:hint="eastAsia"/>
                      <w:szCs w:val="21"/>
                    </w:rPr>
                    <w:t>封闭车间内，加装</w:t>
                  </w:r>
                  <w:r>
                    <w:rPr>
                      <w:szCs w:val="21"/>
                    </w:rPr>
                    <w:t>基础减振</w:t>
                  </w:r>
                  <w:r>
                    <w:rPr>
                      <w:rFonts w:hint="eastAsia"/>
                      <w:szCs w:val="21"/>
                    </w:rPr>
                    <w:t>，风机设软连接</w:t>
                  </w:r>
                </w:p>
              </w:tc>
            </w:tr>
            <w:tr w:rsidR="00303AAC">
              <w:trPr>
                <w:trHeight w:val="355"/>
                <w:jc w:val="center"/>
              </w:trPr>
              <w:tc>
                <w:tcPr>
                  <w:tcW w:w="452" w:type="pct"/>
                  <w:vMerge w:val="restart"/>
                  <w:tcBorders>
                    <w:tl2br w:val="nil"/>
                    <w:tr2bl w:val="nil"/>
                  </w:tcBorders>
                  <w:vAlign w:val="center"/>
                </w:tcPr>
                <w:p w:rsidR="00303AAC" w:rsidRDefault="00F851C8">
                  <w:pPr>
                    <w:adjustRightInd w:val="0"/>
                    <w:snapToGrid w:val="0"/>
                    <w:spacing w:line="300" w:lineRule="exact"/>
                    <w:jc w:val="center"/>
                    <w:rPr>
                      <w:szCs w:val="21"/>
                    </w:rPr>
                  </w:pPr>
                  <w:r>
                    <w:rPr>
                      <w:szCs w:val="21"/>
                    </w:rPr>
                    <w:t>一般固废</w:t>
                  </w: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除铁</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bCs/>
                      <w:snapToGrid w:val="0"/>
                      <w:kern w:val="0"/>
                      <w:szCs w:val="21"/>
                    </w:rPr>
                    <w:t>铁性</w:t>
                  </w:r>
                  <w:r>
                    <w:rPr>
                      <w:rFonts w:hint="eastAsia"/>
                      <w:bCs/>
                      <w:snapToGrid w:val="0"/>
                      <w:kern w:val="0"/>
                      <w:szCs w:val="21"/>
                    </w:rPr>
                    <w:t>杂质</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暂存于厂内一般固废暂存间，定期外售废品回收站</w:t>
                  </w: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vMerge w:val="restar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除尘器</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除尘灰</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集中收集，作为原料回用</w:t>
                  </w: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废布袋</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厂家定期回收</w:t>
                  </w: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洗车平台</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泥沙</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送免烧砖厂制砖使用</w:t>
                  </w: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职工生活</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生活垃圾</w:t>
                  </w:r>
                </w:p>
              </w:tc>
              <w:tc>
                <w:tcPr>
                  <w:tcW w:w="25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bCs/>
                      <w:snapToGrid w:val="0"/>
                      <w:kern w:val="0"/>
                      <w:szCs w:val="21"/>
                    </w:rPr>
                    <w:t>采用专用容器收集，由环卫</w:t>
                  </w:r>
                  <w:r>
                    <w:rPr>
                      <w:bCs/>
                      <w:snapToGrid w:val="0"/>
                      <w:kern w:val="0"/>
                      <w:szCs w:val="21"/>
                    </w:rPr>
                    <w:t>部门统一处理</w:t>
                  </w:r>
                </w:p>
              </w:tc>
            </w:tr>
            <w:tr w:rsidR="00303AAC">
              <w:trPr>
                <w:trHeight w:val="355"/>
                <w:jc w:val="center"/>
              </w:trPr>
              <w:tc>
                <w:tcPr>
                  <w:tcW w:w="452" w:type="pct"/>
                  <w:vMerge w:val="restart"/>
                  <w:tcBorders>
                    <w:tl2br w:val="nil"/>
                    <w:tr2bl w:val="nil"/>
                  </w:tcBorders>
                  <w:vAlign w:val="center"/>
                </w:tcPr>
                <w:p w:rsidR="00303AAC" w:rsidRDefault="00F851C8">
                  <w:pPr>
                    <w:adjustRightInd w:val="0"/>
                    <w:snapToGrid w:val="0"/>
                    <w:spacing w:line="300" w:lineRule="exact"/>
                    <w:jc w:val="center"/>
                    <w:rPr>
                      <w:szCs w:val="21"/>
                    </w:rPr>
                  </w:pPr>
                  <w:r>
                    <w:rPr>
                      <w:szCs w:val="21"/>
                    </w:rPr>
                    <w:t>危险废物</w:t>
                  </w:r>
                </w:p>
              </w:tc>
              <w:tc>
                <w:tcPr>
                  <w:tcW w:w="1213" w:type="pct"/>
                  <w:vMerge w:val="restart"/>
                  <w:tcBorders>
                    <w:tl2br w:val="nil"/>
                    <w:tr2bl w:val="nil"/>
                  </w:tcBorders>
                  <w:vAlign w:val="center"/>
                </w:tcPr>
                <w:p w:rsidR="00303AAC" w:rsidRDefault="00F851C8">
                  <w:pPr>
                    <w:adjustRightInd w:val="0"/>
                    <w:snapToGrid w:val="0"/>
                    <w:spacing w:line="300" w:lineRule="exact"/>
                    <w:jc w:val="center"/>
                    <w:rPr>
                      <w:szCs w:val="21"/>
                    </w:rPr>
                  </w:pPr>
                  <w:r>
                    <w:rPr>
                      <w:szCs w:val="21"/>
                    </w:rPr>
                    <w:t>设备维护</w:t>
                  </w: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废润滑油</w:t>
                  </w:r>
                </w:p>
              </w:tc>
              <w:tc>
                <w:tcPr>
                  <w:tcW w:w="2567" w:type="pct"/>
                  <w:vMerge w:val="restar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密闭容器收集，</w:t>
                  </w:r>
                  <w:r>
                    <w:rPr>
                      <w:szCs w:val="21"/>
                    </w:rPr>
                    <w:t>暂存</w:t>
                  </w:r>
                  <w:r>
                    <w:rPr>
                      <w:rFonts w:hint="eastAsia"/>
                      <w:szCs w:val="21"/>
                    </w:rPr>
                    <w:t>于</w:t>
                  </w:r>
                  <w:r>
                    <w:rPr>
                      <w:szCs w:val="21"/>
                    </w:rPr>
                    <w:t>危废间，</w:t>
                  </w:r>
                  <w:r>
                    <w:rPr>
                      <w:rFonts w:hint="eastAsia"/>
                      <w:szCs w:val="21"/>
                    </w:rPr>
                    <w:t>定期委托有资质单位处理</w:t>
                  </w: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rFonts w:hint="eastAsia"/>
                      <w:szCs w:val="21"/>
                    </w:rPr>
                    <w:t>废液压油</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r w:rsidR="00303AAC">
              <w:trPr>
                <w:trHeight w:val="355"/>
                <w:jc w:val="center"/>
              </w:trPr>
              <w:tc>
                <w:tcPr>
                  <w:tcW w:w="452"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1213" w:type="pct"/>
                  <w:vMerge/>
                  <w:tcBorders>
                    <w:tl2br w:val="nil"/>
                    <w:tr2bl w:val="nil"/>
                  </w:tcBorders>
                  <w:vAlign w:val="center"/>
                </w:tcPr>
                <w:p w:rsidR="00303AAC" w:rsidRDefault="00303AAC">
                  <w:pPr>
                    <w:adjustRightInd w:val="0"/>
                    <w:snapToGrid w:val="0"/>
                    <w:spacing w:line="300" w:lineRule="exact"/>
                    <w:jc w:val="center"/>
                    <w:rPr>
                      <w:szCs w:val="21"/>
                    </w:rPr>
                  </w:pPr>
                </w:p>
              </w:tc>
              <w:tc>
                <w:tcPr>
                  <w:tcW w:w="767" w:type="pct"/>
                  <w:tcBorders>
                    <w:tl2br w:val="nil"/>
                    <w:tr2bl w:val="nil"/>
                  </w:tcBorders>
                  <w:vAlign w:val="center"/>
                </w:tcPr>
                <w:p w:rsidR="00303AAC" w:rsidRDefault="00F851C8">
                  <w:pPr>
                    <w:adjustRightInd w:val="0"/>
                    <w:snapToGrid w:val="0"/>
                    <w:spacing w:line="300" w:lineRule="exact"/>
                    <w:jc w:val="center"/>
                    <w:rPr>
                      <w:szCs w:val="21"/>
                    </w:rPr>
                  </w:pPr>
                  <w:r>
                    <w:rPr>
                      <w:szCs w:val="21"/>
                    </w:rPr>
                    <w:t>废油桶</w:t>
                  </w:r>
                </w:p>
              </w:tc>
              <w:tc>
                <w:tcPr>
                  <w:tcW w:w="2567" w:type="pct"/>
                  <w:vMerge/>
                  <w:tcBorders>
                    <w:tl2br w:val="nil"/>
                    <w:tr2bl w:val="nil"/>
                  </w:tcBorders>
                  <w:vAlign w:val="center"/>
                </w:tcPr>
                <w:p w:rsidR="00303AAC" w:rsidRDefault="00303AAC">
                  <w:pPr>
                    <w:adjustRightInd w:val="0"/>
                    <w:snapToGrid w:val="0"/>
                    <w:spacing w:line="300" w:lineRule="exact"/>
                    <w:jc w:val="center"/>
                    <w:rPr>
                      <w:szCs w:val="21"/>
                    </w:rPr>
                  </w:pPr>
                </w:p>
              </w:tc>
            </w:tr>
          </w:tbl>
          <w:p w:rsidR="00303AAC" w:rsidRDefault="00303AAC">
            <w:pPr>
              <w:pStyle w:val="Default"/>
              <w:spacing w:line="420" w:lineRule="exact"/>
              <w:rPr>
                <w:rFonts w:ascii="Times New Roman"/>
                <w:bCs/>
                <w:color w:val="auto"/>
              </w:rPr>
            </w:pPr>
          </w:p>
        </w:tc>
      </w:tr>
      <w:tr w:rsidR="00303AAC">
        <w:trPr>
          <w:trHeight w:val="90"/>
          <w:jc w:val="center"/>
        </w:trPr>
        <w:tc>
          <w:tcPr>
            <w:tcW w:w="754" w:type="dxa"/>
            <w:vAlign w:val="center"/>
          </w:tcPr>
          <w:p w:rsidR="00303AAC" w:rsidRDefault="00F851C8">
            <w:pPr>
              <w:pStyle w:val="af1"/>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lastRenderedPageBreak/>
              <w:t>与项目有关的原有环境污染问题</w:t>
            </w:r>
          </w:p>
        </w:tc>
        <w:tc>
          <w:tcPr>
            <w:tcW w:w="8307" w:type="dxa"/>
            <w:vAlign w:val="center"/>
          </w:tcPr>
          <w:p w:rsidR="00303AAC" w:rsidRDefault="00303AAC">
            <w:pPr>
              <w:adjustRightInd w:val="0"/>
              <w:snapToGrid w:val="0"/>
              <w:spacing w:line="500" w:lineRule="exact"/>
              <w:ind w:firstLineChars="200" w:firstLine="480"/>
              <w:rPr>
                <w:sz w:val="24"/>
              </w:rPr>
            </w:pPr>
          </w:p>
          <w:p w:rsidR="00303AAC" w:rsidRDefault="00303AAC">
            <w:pPr>
              <w:adjustRightInd w:val="0"/>
              <w:snapToGrid w:val="0"/>
              <w:spacing w:line="500" w:lineRule="exact"/>
              <w:ind w:firstLineChars="200" w:firstLine="480"/>
              <w:rPr>
                <w:sz w:val="24"/>
              </w:rPr>
            </w:pPr>
          </w:p>
          <w:p w:rsidR="00303AAC" w:rsidRDefault="00303AAC">
            <w:pPr>
              <w:adjustRightInd w:val="0"/>
              <w:snapToGrid w:val="0"/>
              <w:spacing w:line="500" w:lineRule="exact"/>
              <w:ind w:firstLineChars="200" w:firstLine="480"/>
              <w:rPr>
                <w:sz w:val="24"/>
              </w:rPr>
            </w:pPr>
          </w:p>
          <w:p w:rsidR="00303AAC" w:rsidRDefault="00303AAC">
            <w:pPr>
              <w:adjustRightInd w:val="0"/>
              <w:snapToGrid w:val="0"/>
              <w:spacing w:line="500" w:lineRule="exact"/>
              <w:ind w:firstLineChars="200" w:firstLine="480"/>
              <w:rPr>
                <w:sz w:val="24"/>
              </w:rPr>
            </w:pPr>
          </w:p>
          <w:p w:rsidR="00303AAC" w:rsidRDefault="00303AAC">
            <w:pPr>
              <w:pStyle w:val="a7"/>
              <w:rPr>
                <w:sz w:val="24"/>
                <w:szCs w:val="24"/>
              </w:rPr>
            </w:pPr>
          </w:p>
          <w:p w:rsidR="00303AAC" w:rsidRDefault="00303AAC">
            <w:pPr>
              <w:pStyle w:val="CharCharChar"/>
              <w:rPr>
                <w:szCs w:val="24"/>
              </w:rPr>
            </w:pPr>
          </w:p>
          <w:p w:rsidR="00303AAC" w:rsidRDefault="00303AAC">
            <w:pPr>
              <w:pStyle w:val="a8"/>
              <w:rPr>
                <w:sz w:val="24"/>
                <w:szCs w:val="24"/>
              </w:rPr>
            </w:pPr>
          </w:p>
          <w:p w:rsidR="00303AAC" w:rsidRDefault="00303AAC">
            <w:pPr>
              <w:pStyle w:val="a8"/>
              <w:rPr>
                <w:sz w:val="24"/>
                <w:szCs w:val="24"/>
              </w:rPr>
            </w:pPr>
          </w:p>
          <w:p w:rsidR="00303AAC" w:rsidRDefault="00303AAC">
            <w:pPr>
              <w:pStyle w:val="a8"/>
              <w:rPr>
                <w:sz w:val="24"/>
                <w:szCs w:val="24"/>
              </w:rPr>
            </w:pPr>
          </w:p>
          <w:p w:rsidR="00303AAC" w:rsidRDefault="00303AAC">
            <w:pPr>
              <w:pStyle w:val="a8"/>
              <w:jc w:val="both"/>
              <w:rPr>
                <w:sz w:val="24"/>
                <w:szCs w:val="24"/>
              </w:rPr>
            </w:pPr>
          </w:p>
          <w:p w:rsidR="00303AAC" w:rsidRDefault="00303AAC">
            <w:pPr>
              <w:pStyle w:val="a8"/>
              <w:jc w:val="both"/>
              <w:rPr>
                <w:sz w:val="24"/>
                <w:szCs w:val="24"/>
              </w:rPr>
            </w:pPr>
          </w:p>
          <w:p w:rsidR="00303AAC" w:rsidRDefault="00F851C8">
            <w:pPr>
              <w:adjustRightInd w:val="0"/>
              <w:snapToGrid w:val="0"/>
              <w:spacing w:line="500" w:lineRule="exact"/>
              <w:ind w:firstLineChars="200" w:firstLine="480"/>
              <w:rPr>
                <w:sz w:val="24"/>
              </w:rPr>
            </w:pPr>
            <w:r>
              <w:rPr>
                <w:sz w:val="24"/>
              </w:rPr>
              <w:t>本项目为新建项目，根据现场勘查，项目占地内无生产设备等设施，因此无与本项目有关的原有污染情况和环境问题</w:t>
            </w:r>
            <w:r>
              <w:rPr>
                <w:rFonts w:hint="eastAsia"/>
                <w:sz w:val="24"/>
              </w:rPr>
              <w:t>。</w:t>
            </w:r>
          </w:p>
          <w:p w:rsidR="00303AAC" w:rsidRDefault="00303AAC">
            <w:pPr>
              <w:spacing w:line="480" w:lineRule="exact"/>
            </w:pPr>
          </w:p>
          <w:p w:rsidR="00303AAC" w:rsidRDefault="00303AAC">
            <w:pPr>
              <w:spacing w:line="480" w:lineRule="exact"/>
              <w:ind w:firstLineChars="200" w:firstLine="420"/>
            </w:pPr>
          </w:p>
          <w:p w:rsidR="00303AAC" w:rsidRDefault="00303AAC">
            <w:pPr>
              <w:pStyle w:val="a7"/>
            </w:pPr>
          </w:p>
          <w:p w:rsidR="00303AAC" w:rsidRDefault="00303AAC">
            <w:pPr>
              <w:pStyle w:val="CharCharChar"/>
            </w:pPr>
          </w:p>
          <w:p w:rsidR="00303AAC" w:rsidRDefault="00303AAC">
            <w:pPr>
              <w:pStyle w:val="a8"/>
            </w:pPr>
          </w:p>
          <w:p w:rsidR="00303AAC" w:rsidRDefault="00303AAC">
            <w:pPr>
              <w:pStyle w:val="a8"/>
            </w:pPr>
          </w:p>
          <w:p w:rsidR="00303AAC" w:rsidRDefault="00303AAC">
            <w:pPr>
              <w:pStyle w:val="a8"/>
            </w:pPr>
          </w:p>
          <w:p w:rsidR="00303AAC" w:rsidRDefault="00303AAC">
            <w:pPr>
              <w:pStyle w:val="a8"/>
            </w:pPr>
          </w:p>
          <w:p w:rsidR="00303AAC" w:rsidRDefault="00303AAC">
            <w:pPr>
              <w:pStyle w:val="a8"/>
              <w:jc w:val="both"/>
            </w:pPr>
          </w:p>
          <w:p w:rsidR="00303AAC" w:rsidRDefault="00303AAC">
            <w:pPr>
              <w:pStyle w:val="a0"/>
              <w:ind w:left="0" w:firstLine="0"/>
            </w:pPr>
          </w:p>
        </w:tc>
      </w:tr>
    </w:tbl>
    <w:p w:rsidR="00303AAC" w:rsidRDefault="00F851C8">
      <w:pPr>
        <w:pStyle w:val="af1"/>
        <w:jc w:val="center"/>
        <w:outlineLvl w:val="0"/>
        <w:rPr>
          <w:rFonts w:ascii="Times New Roman" w:hAnsi="Times New Roman"/>
          <w:snapToGrid w:val="0"/>
          <w:sz w:val="21"/>
          <w:szCs w:val="21"/>
        </w:rPr>
      </w:pPr>
      <w:r>
        <w:rPr>
          <w:rFonts w:ascii="Times New Roman" w:hAnsi="Times New Roman"/>
          <w:snapToGrid w:val="0"/>
          <w:sz w:val="21"/>
          <w:szCs w:val="21"/>
        </w:rPr>
        <w:br w:type="page"/>
      </w:r>
      <w:r>
        <w:rPr>
          <w:rFonts w:ascii="Times New Roman" w:eastAsia="黑体" w:hAnsi="Times New Roman"/>
          <w:snapToGrid w:val="0"/>
          <w:sz w:val="30"/>
          <w:szCs w:val="30"/>
        </w:rPr>
        <w:lastRenderedPageBreak/>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48"/>
        <w:gridCol w:w="8611"/>
      </w:tblGrid>
      <w:tr w:rsidR="00303AAC">
        <w:trPr>
          <w:trHeight w:val="1737"/>
          <w:jc w:val="center"/>
        </w:trPr>
        <w:tc>
          <w:tcPr>
            <w:tcW w:w="834" w:type="dxa"/>
            <w:vAlign w:val="center"/>
          </w:tcPr>
          <w:p w:rsidR="00303AAC" w:rsidRDefault="00F851C8">
            <w:pPr>
              <w:adjustRightInd w:val="0"/>
              <w:snapToGrid w:val="0"/>
              <w:jc w:val="center"/>
              <w:rPr>
                <w:kern w:val="0"/>
                <w:sz w:val="24"/>
              </w:rPr>
            </w:pPr>
            <w:r>
              <w:rPr>
                <w:kern w:val="0"/>
                <w:sz w:val="24"/>
              </w:rPr>
              <w:t>区域</w:t>
            </w:r>
          </w:p>
          <w:p w:rsidR="00303AAC" w:rsidRDefault="00F851C8">
            <w:pPr>
              <w:adjustRightInd w:val="0"/>
              <w:snapToGrid w:val="0"/>
              <w:jc w:val="center"/>
              <w:rPr>
                <w:kern w:val="0"/>
                <w:sz w:val="24"/>
              </w:rPr>
            </w:pPr>
            <w:r>
              <w:rPr>
                <w:kern w:val="0"/>
                <w:sz w:val="24"/>
              </w:rPr>
              <w:t>环境</w:t>
            </w:r>
          </w:p>
          <w:p w:rsidR="00303AAC" w:rsidRDefault="00F851C8">
            <w:pPr>
              <w:adjustRightInd w:val="0"/>
              <w:snapToGrid w:val="0"/>
              <w:jc w:val="center"/>
              <w:rPr>
                <w:kern w:val="0"/>
                <w:sz w:val="24"/>
              </w:rPr>
            </w:pPr>
            <w:r>
              <w:rPr>
                <w:kern w:val="0"/>
                <w:sz w:val="24"/>
              </w:rPr>
              <w:t>质量</w:t>
            </w:r>
          </w:p>
          <w:p w:rsidR="00303AAC" w:rsidRDefault="00F851C8">
            <w:pPr>
              <w:adjustRightInd w:val="0"/>
              <w:snapToGrid w:val="0"/>
              <w:jc w:val="center"/>
              <w:rPr>
                <w:kern w:val="0"/>
                <w:sz w:val="24"/>
              </w:rPr>
            </w:pPr>
            <w:r>
              <w:rPr>
                <w:kern w:val="0"/>
                <w:sz w:val="24"/>
              </w:rPr>
              <w:t>现状</w:t>
            </w:r>
          </w:p>
        </w:tc>
        <w:tc>
          <w:tcPr>
            <w:tcW w:w="8156" w:type="dxa"/>
            <w:vAlign w:val="center"/>
          </w:tcPr>
          <w:p w:rsidR="00303AAC" w:rsidRDefault="00F851C8">
            <w:pPr>
              <w:spacing w:line="480" w:lineRule="exact"/>
              <w:ind w:firstLineChars="200" w:firstLine="482"/>
              <w:rPr>
                <w:b/>
                <w:bCs/>
                <w:sz w:val="24"/>
              </w:rPr>
            </w:pPr>
            <w:r>
              <w:rPr>
                <w:b/>
                <w:bCs/>
                <w:sz w:val="24"/>
              </w:rPr>
              <w:t>1</w:t>
            </w:r>
            <w:r>
              <w:rPr>
                <w:b/>
                <w:bCs/>
                <w:sz w:val="24"/>
              </w:rPr>
              <w:t>、大气环境</w:t>
            </w:r>
          </w:p>
          <w:p w:rsidR="00303AAC" w:rsidRDefault="00F851C8">
            <w:pPr>
              <w:pStyle w:val="242"/>
              <w:spacing w:line="480" w:lineRule="exact"/>
              <w:ind w:firstLine="454"/>
              <w:rPr>
                <w:sz w:val="24"/>
              </w:rPr>
            </w:pPr>
            <w:r>
              <w:rPr>
                <w:sz w:val="24"/>
              </w:rPr>
              <w:t>（</w:t>
            </w:r>
            <w:r>
              <w:rPr>
                <w:sz w:val="24"/>
              </w:rPr>
              <w:t>1</w:t>
            </w:r>
            <w:r>
              <w:rPr>
                <w:sz w:val="24"/>
              </w:rPr>
              <w:t>）基本污染物环境质量现状</w:t>
            </w:r>
          </w:p>
          <w:p w:rsidR="00303AAC" w:rsidRDefault="00F851C8">
            <w:pPr>
              <w:pStyle w:val="242"/>
              <w:spacing w:line="480" w:lineRule="exact"/>
              <w:ind w:firstLine="454"/>
              <w:rPr>
                <w:spacing w:val="6"/>
                <w:sz w:val="24"/>
              </w:rPr>
            </w:pPr>
            <w:r>
              <w:rPr>
                <w:spacing w:val="6"/>
                <w:sz w:val="24"/>
              </w:rPr>
              <w:t>根据唐山市生态环境局网站公布的《</w:t>
            </w:r>
            <w:r>
              <w:rPr>
                <w:spacing w:val="6"/>
                <w:sz w:val="24"/>
              </w:rPr>
              <w:t>2022</w:t>
            </w:r>
            <w:r>
              <w:rPr>
                <w:spacing w:val="6"/>
                <w:sz w:val="24"/>
              </w:rPr>
              <w:t>年唐山市环境状况公报》：</w:t>
            </w:r>
          </w:p>
          <w:p w:rsidR="00303AAC" w:rsidRDefault="00F851C8">
            <w:pPr>
              <w:pStyle w:val="242"/>
              <w:spacing w:line="480" w:lineRule="exact"/>
              <w:ind w:firstLine="454"/>
              <w:rPr>
                <w:sz w:val="24"/>
              </w:rPr>
            </w:pPr>
            <w:r>
              <w:rPr>
                <w:sz w:val="24"/>
                <w:shd w:val="clear" w:color="auto" w:fill="FFFFFF"/>
              </w:rPr>
              <w:t>2022</w:t>
            </w:r>
            <w:r>
              <w:rPr>
                <w:sz w:val="24"/>
                <w:shd w:val="clear" w:color="auto" w:fill="FFFFFF"/>
              </w:rPr>
              <w:t>年全市优良天数</w:t>
            </w:r>
            <w:r>
              <w:rPr>
                <w:sz w:val="24"/>
                <w:shd w:val="clear" w:color="auto" w:fill="FFFFFF"/>
              </w:rPr>
              <w:t>275</w:t>
            </w:r>
            <w:r>
              <w:rPr>
                <w:sz w:val="24"/>
                <w:shd w:val="clear" w:color="auto" w:fill="FFFFFF"/>
              </w:rPr>
              <w:t>天，同比增加</w:t>
            </w:r>
            <w:r>
              <w:rPr>
                <w:sz w:val="24"/>
                <w:shd w:val="clear" w:color="auto" w:fill="FFFFFF"/>
              </w:rPr>
              <w:t>19</w:t>
            </w:r>
            <w:r>
              <w:rPr>
                <w:sz w:val="24"/>
                <w:shd w:val="clear" w:color="auto" w:fill="FFFFFF"/>
              </w:rPr>
              <w:t>天，优良天数比例为</w:t>
            </w:r>
            <w:r>
              <w:rPr>
                <w:sz w:val="24"/>
                <w:shd w:val="clear" w:color="auto" w:fill="FFFFFF"/>
              </w:rPr>
              <w:t>75.3%</w:t>
            </w:r>
            <w:r>
              <w:rPr>
                <w:sz w:val="24"/>
                <w:shd w:val="clear" w:color="auto" w:fill="FFFFFF"/>
              </w:rPr>
              <w:t>，同比提高</w:t>
            </w:r>
            <w:r>
              <w:rPr>
                <w:sz w:val="24"/>
                <w:shd w:val="clear" w:color="auto" w:fill="FFFFFF"/>
              </w:rPr>
              <w:t>5.2</w:t>
            </w:r>
            <w:r>
              <w:rPr>
                <w:sz w:val="24"/>
                <w:shd w:val="clear" w:color="auto" w:fill="FFFFFF"/>
              </w:rPr>
              <w:t>个百分点。重度污染以上天数</w:t>
            </w:r>
            <w:r>
              <w:rPr>
                <w:sz w:val="24"/>
                <w:shd w:val="clear" w:color="auto" w:fill="FFFFFF"/>
              </w:rPr>
              <w:t>3</w:t>
            </w:r>
            <w:r>
              <w:rPr>
                <w:sz w:val="24"/>
                <w:shd w:val="clear" w:color="auto" w:fill="FFFFFF"/>
              </w:rPr>
              <w:t>天，占比</w:t>
            </w:r>
            <w:r>
              <w:rPr>
                <w:sz w:val="24"/>
                <w:shd w:val="clear" w:color="auto" w:fill="FFFFFF"/>
              </w:rPr>
              <w:t>0.8%</w:t>
            </w:r>
            <w:r>
              <w:rPr>
                <w:sz w:val="24"/>
                <w:shd w:val="clear" w:color="auto" w:fill="FFFFFF"/>
              </w:rPr>
              <w:t>，同比减少</w:t>
            </w:r>
            <w:r>
              <w:rPr>
                <w:sz w:val="24"/>
                <w:shd w:val="clear" w:color="auto" w:fill="FFFFFF"/>
              </w:rPr>
              <w:t>5</w:t>
            </w:r>
            <w:r>
              <w:rPr>
                <w:sz w:val="24"/>
                <w:shd w:val="clear" w:color="auto" w:fill="FFFFFF"/>
              </w:rPr>
              <w:t>天。全市空气质量综合指数</w:t>
            </w:r>
            <w:r>
              <w:rPr>
                <w:sz w:val="24"/>
                <w:shd w:val="clear" w:color="auto" w:fill="FFFFFF"/>
              </w:rPr>
              <w:t>4.47</w:t>
            </w:r>
            <w:r>
              <w:rPr>
                <w:sz w:val="24"/>
                <w:shd w:val="clear" w:color="auto" w:fill="FFFFFF"/>
              </w:rPr>
              <w:t>，同比下降</w:t>
            </w:r>
            <w:r>
              <w:rPr>
                <w:sz w:val="24"/>
                <w:shd w:val="clear" w:color="auto" w:fill="FFFFFF"/>
              </w:rPr>
              <w:t>10.6%</w:t>
            </w:r>
            <w:r>
              <w:rPr>
                <w:sz w:val="24"/>
                <w:shd w:val="clear" w:color="auto" w:fill="FFFFFF"/>
              </w:rPr>
              <w:t>，排名全国</w:t>
            </w:r>
            <w:r>
              <w:rPr>
                <w:sz w:val="24"/>
                <w:shd w:val="clear" w:color="auto" w:fill="FFFFFF"/>
              </w:rPr>
              <w:t>168</w:t>
            </w:r>
            <w:r>
              <w:rPr>
                <w:sz w:val="24"/>
                <w:shd w:val="clear" w:color="auto" w:fill="FFFFFF"/>
              </w:rPr>
              <w:t>个重点监测城市倒</w:t>
            </w:r>
            <w:r>
              <w:rPr>
                <w:sz w:val="24"/>
                <w:shd w:val="clear" w:color="auto" w:fill="FFFFFF"/>
              </w:rPr>
              <w:t>38</w:t>
            </w:r>
            <w:r>
              <w:rPr>
                <w:sz w:val="24"/>
                <w:shd w:val="clear" w:color="auto" w:fill="FFFFFF"/>
              </w:rPr>
              <w:t>名，较</w:t>
            </w:r>
            <w:r>
              <w:rPr>
                <w:sz w:val="24"/>
                <w:shd w:val="clear" w:color="auto" w:fill="FFFFFF"/>
              </w:rPr>
              <w:t>2021</w:t>
            </w:r>
            <w:r>
              <w:rPr>
                <w:sz w:val="24"/>
                <w:shd w:val="clear" w:color="auto" w:fill="FFFFFF"/>
              </w:rPr>
              <w:t>年提升</w:t>
            </w:r>
            <w:r>
              <w:rPr>
                <w:sz w:val="24"/>
                <w:shd w:val="clear" w:color="auto" w:fill="FFFFFF"/>
              </w:rPr>
              <w:t>30</w:t>
            </w:r>
            <w:r>
              <w:rPr>
                <w:sz w:val="24"/>
                <w:shd w:val="clear" w:color="auto" w:fill="FFFFFF"/>
              </w:rPr>
              <w:t>个位次</w:t>
            </w:r>
            <w:r>
              <w:rPr>
                <w:sz w:val="24"/>
              </w:rPr>
              <w:t>。</w:t>
            </w:r>
          </w:p>
          <w:p w:rsidR="00303AAC" w:rsidRDefault="00F851C8">
            <w:pPr>
              <w:pStyle w:val="242"/>
              <w:spacing w:line="480" w:lineRule="exact"/>
              <w:ind w:firstLine="454"/>
              <w:rPr>
                <w:sz w:val="24"/>
              </w:rPr>
            </w:pPr>
            <w:r>
              <w:rPr>
                <w:sz w:val="24"/>
                <w:shd w:val="clear" w:color="auto" w:fill="FFFFFF"/>
              </w:rPr>
              <w:t>2022</w:t>
            </w:r>
            <w:r>
              <w:rPr>
                <w:sz w:val="24"/>
                <w:shd w:val="clear" w:color="auto" w:fill="FFFFFF"/>
              </w:rPr>
              <w:t>年，全市细颗粒物（</w:t>
            </w:r>
            <w:r>
              <w:rPr>
                <w:sz w:val="24"/>
                <w:shd w:val="clear" w:color="auto" w:fill="FFFFFF"/>
              </w:rPr>
              <w:t>PM</w:t>
            </w:r>
            <w:r>
              <w:rPr>
                <w:sz w:val="24"/>
                <w:shd w:val="clear" w:color="auto" w:fill="FFFFFF"/>
                <w:vertAlign w:val="subscript"/>
              </w:rPr>
              <w:t>2.5</w:t>
            </w:r>
            <w:r>
              <w:rPr>
                <w:sz w:val="24"/>
                <w:shd w:val="clear" w:color="auto" w:fill="FFFFFF"/>
              </w:rPr>
              <w:t>）年均浓度为</w:t>
            </w:r>
            <w:r>
              <w:rPr>
                <w:sz w:val="24"/>
                <w:shd w:val="clear" w:color="auto" w:fill="FFFFFF"/>
              </w:rPr>
              <w:t>37</w:t>
            </w:r>
            <w:r>
              <w:rPr>
                <w:sz w:val="24"/>
                <w:shd w:val="clear" w:color="auto" w:fill="FFFFFF"/>
              </w:rPr>
              <w:t>微克</w:t>
            </w:r>
            <w:r>
              <w:rPr>
                <w:sz w:val="24"/>
                <w:shd w:val="clear" w:color="auto" w:fill="FFFFFF"/>
              </w:rPr>
              <w:t>/</w:t>
            </w:r>
            <w:r>
              <w:rPr>
                <w:sz w:val="24"/>
                <w:shd w:val="clear" w:color="auto" w:fill="FFFFFF"/>
              </w:rPr>
              <w:t>立方米，可吸入颗粒物（</w:t>
            </w:r>
            <w:r>
              <w:rPr>
                <w:sz w:val="24"/>
                <w:shd w:val="clear" w:color="auto" w:fill="FFFFFF"/>
              </w:rPr>
              <w:t>PM</w:t>
            </w:r>
            <w:r>
              <w:rPr>
                <w:sz w:val="24"/>
                <w:shd w:val="clear" w:color="auto" w:fill="FFFFFF"/>
                <w:vertAlign w:val="subscript"/>
              </w:rPr>
              <w:t>10</w:t>
            </w:r>
            <w:r>
              <w:rPr>
                <w:sz w:val="24"/>
                <w:shd w:val="clear" w:color="auto" w:fill="FFFFFF"/>
              </w:rPr>
              <w:t>）年均浓度为</w:t>
            </w:r>
            <w:r>
              <w:rPr>
                <w:sz w:val="24"/>
                <w:shd w:val="clear" w:color="auto" w:fill="FFFFFF"/>
              </w:rPr>
              <w:t>67</w:t>
            </w:r>
            <w:r>
              <w:rPr>
                <w:sz w:val="24"/>
                <w:shd w:val="clear" w:color="auto" w:fill="FFFFFF"/>
              </w:rPr>
              <w:t>微克</w:t>
            </w:r>
            <w:r>
              <w:rPr>
                <w:sz w:val="24"/>
                <w:shd w:val="clear" w:color="auto" w:fill="FFFFFF"/>
              </w:rPr>
              <w:t>/</w:t>
            </w:r>
            <w:r>
              <w:rPr>
                <w:sz w:val="24"/>
                <w:shd w:val="clear" w:color="auto" w:fill="FFFFFF"/>
              </w:rPr>
              <w:t>立方米，二氧化硫（</w:t>
            </w:r>
            <w:r>
              <w:rPr>
                <w:sz w:val="24"/>
                <w:shd w:val="clear" w:color="auto" w:fill="FFFFFF"/>
              </w:rPr>
              <w:t>SO</w:t>
            </w:r>
            <w:r>
              <w:rPr>
                <w:sz w:val="24"/>
                <w:shd w:val="clear" w:color="auto" w:fill="FFFFFF"/>
                <w:vertAlign w:val="subscript"/>
              </w:rPr>
              <w:t>2</w:t>
            </w:r>
            <w:r>
              <w:rPr>
                <w:sz w:val="24"/>
                <w:shd w:val="clear" w:color="auto" w:fill="FFFFFF"/>
              </w:rPr>
              <w:t>）年均浓度为</w:t>
            </w:r>
            <w:r>
              <w:rPr>
                <w:sz w:val="24"/>
                <w:shd w:val="clear" w:color="auto" w:fill="FFFFFF"/>
              </w:rPr>
              <w:t>8</w:t>
            </w:r>
            <w:r>
              <w:rPr>
                <w:sz w:val="24"/>
                <w:shd w:val="clear" w:color="auto" w:fill="FFFFFF"/>
              </w:rPr>
              <w:t>微克</w:t>
            </w:r>
            <w:r>
              <w:rPr>
                <w:sz w:val="24"/>
                <w:shd w:val="clear" w:color="auto" w:fill="FFFFFF"/>
              </w:rPr>
              <w:t>/</w:t>
            </w:r>
            <w:r>
              <w:rPr>
                <w:sz w:val="24"/>
                <w:shd w:val="clear" w:color="auto" w:fill="FFFFFF"/>
              </w:rPr>
              <w:t>立方米，二氧化氮（</w:t>
            </w:r>
            <w:r>
              <w:rPr>
                <w:sz w:val="24"/>
                <w:shd w:val="clear" w:color="auto" w:fill="FFFFFF"/>
              </w:rPr>
              <w:t>NO</w:t>
            </w:r>
            <w:r>
              <w:rPr>
                <w:sz w:val="24"/>
                <w:shd w:val="clear" w:color="auto" w:fill="FFFFFF"/>
                <w:vertAlign w:val="subscript"/>
              </w:rPr>
              <w:t>2</w:t>
            </w:r>
            <w:r>
              <w:rPr>
                <w:sz w:val="24"/>
                <w:shd w:val="clear" w:color="auto" w:fill="FFFFFF"/>
              </w:rPr>
              <w:t>）年均浓度为</w:t>
            </w:r>
            <w:r>
              <w:rPr>
                <w:sz w:val="24"/>
                <w:shd w:val="clear" w:color="auto" w:fill="FFFFFF"/>
              </w:rPr>
              <w:t>32</w:t>
            </w:r>
            <w:r>
              <w:rPr>
                <w:sz w:val="24"/>
                <w:shd w:val="clear" w:color="auto" w:fill="FFFFFF"/>
              </w:rPr>
              <w:t>微克</w:t>
            </w:r>
            <w:r>
              <w:rPr>
                <w:sz w:val="24"/>
                <w:shd w:val="clear" w:color="auto" w:fill="FFFFFF"/>
              </w:rPr>
              <w:t>/</w:t>
            </w:r>
            <w:r>
              <w:rPr>
                <w:sz w:val="24"/>
                <w:shd w:val="clear" w:color="auto" w:fill="FFFFFF"/>
              </w:rPr>
              <w:t>立方米，一氧化碳（</w:t>
            </w:r>
            <w:r>
              <w:rPr>
                <w:sz w:val="24"/>
                <w:shd w:val="clear" w:color="auto" w:fill="FFFFFF"/>
              </w:rPr>
              <w:t>CO</w:t>
            </w:r>
            <w:r>
              <w:rPr>
                <w:sz w:val="24"/>
                <w:shd w:val="clear" w:color="auto" w:fill="FFFFFF"/>
              </w:rPr>
              <w:t>）日均值第</w:t>
            </w:r>
            <w:r>
              <w:rPr>
                <w:sz w:val="24"/>
                <w:shd w:val="clear" w:color="auto" w:fill="FFFFFF"/>
              </w:rPr>
              <w:t>95</w:t>
            </w:r>
            <w:r>
              <w:rPr>
                <w:sz w:val="24"/>
                <w:shd w:val="clear" w:color="auto" w:fill="FFFFFF"/>
              </w:rPr>
              <w:t>百分位浓度平均为</w:t>
            </w:r>
            <w:r>
              <w:rPr>
                <w:sz w:val="24"/>
                <w:shd w:val="clear" w:color="auto" w:fill="FFFFFF"/>
              </w:rPr>
              <w:t>1.5</w:t>
            </w:r>
            <w:r>
              <w:rPr>
                <w:sz w:val="24"/>
                <w:shd w:val="clear" w:color="auto" w:fill="FFFFFF"/>
              </w:rPr>
              <w:t>毫克</w:t>
            </w:r>
            <w:r>
              <w:rPr>
                <w:sz w:val="24"/>
                <w:shd w:val="clear" w:color="auto" w:fill="FFFFFF"/>
              </w:rPr>
              <w:t>/</w:t>
            </w:r>
            <w:r>
              <w:rPr>
                <w:sz w:val="24"/>
                <w:shd w:val="clear" w:color="auto" w:fill="FFFFFF"/>
              </w:rPr>
              <w:t>立方米，臭氧（</w:t>
            </w:r>
            <w:r>
              <w:rPr>
                <w:sz w:val="24"/>
                <w:shd w:val="clear" w:color="auto" w:fill="FFFFFF"/>
              </w:rPr>
              <w:t>O</w:t>
            </w:r>
            <w:r>
              <w:rPr>
                <w:sz w:val="24"/>
                <w:shd w:val="clear" w:color="auto" w:fill="FFFFFF"/>
                <w:vertAlign w:val="subscript"/>
              </w:rPr>
              <w:t>3</w:t>
            </w:r>
            <w:r>
              <w:rPr>
                <w:sz w:val="24"/>
                <w:shd w:val="clear" w:color="auto" w:fill="FFFFFF"/>
              </w:rPr>
              <w:t>）日最大</w:t>
            </w:r>
            <w:r>
              <w:rPr>
                <w:sz w:val="24"/>
                <w:shd w:val="clear" w:color="auto" w:fill="FFFFFF"/>
              </w:rPr>
              <w:t>8</w:t>
            </w:r>
            <w:r>
              <w:rPr>
                <w:sz w:val="24"/>
                <w:shd w:val="clear" w:color="auto" w:fill="FFFFFF"/>
              </w:rPr>
              <w:t>小时平均第</w:t>
            </w:r>
            <w:r>
              <w:rPr>
                <w:sz w:val="24"/>
                <w:shd w:val="clear" w:color="auto" w:fill="FFFFFF"/>
              </w:rPr>
              <w:t>90</w:t>
            </w:r>
            <w:r>
              <w:rPr>
                <w:sz w:val="24"/>
                <w:shd w:val="clear" w:color="auto" w:fill="FFFFFF"/>
              </w:rPr>
              <w:t>百分位浓度平均为</w:t>
            </w:r>
            <w:r>
              <w:rPr>
                <w:sz w:val="24"/>
                <w:shd w:val="clear" w:color="auto" w:fill="FFFFFF"/>
              </w:rPr>
              <w:t>182</w:t>
            </w:r>
            <w:r>
              <w:rPr>
                <w:sz w:val="24"/>
                <w:shd w:val="clear" w:color="auto" w:fill="FFFFFF"/>
              </w:rPr>
              <w:t>微克</w:t>
            </w:r>
            <w:r>
              <w:rPr>
                <w:sz w:val="24"/>
                <w:shd w:val="clear" w:color="auto" w:fill="FFFFFF"/>
              </w:rPr>
              <w:t>/</w:t>
            </w:r>
            <w:r>
              <w:rPr>
                <w:sz w:val="24"/>
                <w:shd w:val="clear" w:color="auto" w:fill="FFFFFF"/>
              </w:rPr>
              <w:t>立方米</w:t>
            </w:r>
            <w:r>
              <w:rPr>
                <w:sz w:val="24"/>
              </w:rPr>
              <w:t>。</w:t>
            </w:r>
            <w:r>
              <w:rPr>
                <w:rFonts w:hint="eastAsia"/>
                <w:sz w:val="24"/>
              </w:rPr>
              <w:t>遵化市</w:t>
            </w:r>
            <w:r>
              <w:rPr>
                <w:sz w:val="24"/>
              </w:rPr>
              <w:t>空气质量现状评价见下表。</w:t>
            </w:r>
          </w:p>
          <w:p w:rsidR="00303AAC" w:rsidRDefault="00F851C8">
            <w:pPr>
              <w:spacing w:line="480" w:lineRule="exact"/>
              <w:jc w:val="center"/>
              <w:rPr>
                <w:b/>
                <w:bCs/>
                <w:sz w:val="24"/>
              </w:rPr>
            </w:pPr>
            <w:r>
              <w:rPr>
                <w:b/>
                <w:bCs/>
                <w:szCs w:val="21"/>
              </w:rPr>
              <w:t>表</w:t>
            </w:r>
            <w:r>
              <w:rPr>
                <w:rFonts w:hint="eastAsia"/>
                <w:b/>
                <w:bCs/>
                <w:szCs w:val="21"/>
              </w:rPr>
              <w:t>12</w:t>
            </w:r>
            <w:r>
              <w:rPr>
                <w:rFonts w:hint="eastAsia"/>
                <w:b/>
                <w:bCs/>
                <w:szCs w:val="21"/>
              </w:rPr>
              <w:t>遵化市</w:t>
            </w:r>
            <w:r>
              <w:rPr>
                <w:b/>
                <w:bCs/>
                <w:szCs w:val="21"/>
              </w:rPr>
              <w:t>空气质量现状评价表</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274"/>
              <w:gridCol w:w="2752"/>
              <w:gridCol w:w="1505"/>
              <w:gridCol w:w="1224"/>
              <w:gridCol w:w="1607"/>
            </w:tblGrid>
            <w:tr w:rsidR="00303AAC">
              <w:trPr>
                <w:cantSplit/>
                <w:trHeight w:val="601"/>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污染物</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年评价指标</w:t>
                  </w:r>
                </w:p>
              </w:tc>
              <w:tc>
                <w:tcPr>
                  <w:tcW w:w="900" w:type="pct"/>
                  <w:tcBorders>
                    <w:tl2br w:val="nil"/>
                    <w:tr2bl w:val="nil"/>
                  </w:tcBorders>
                  <w:vAlign w:val="center"/>
                </w:tcPr>
                <w:p w:rsidR="00303AAC" w:rsidRDefault="00F851C8">
                  <w:pPr>
                    <w:spacing w:line="240" w:lineRule="exact"/>
                    <w:jc w:val="center"/>
                    <w:rPr>
                      <w:bCs/>
                      <w:szCs w:val="21"/>
                    </w:rPr>
                  </w:pPr>
                  <w:r>
                    <w:rPr>
                      <w:bCs/>
                      <w:szCs w:val="21"/>
                    </w:rPr>
                    <w:t>现状浓度</w:t>
                  </w:r>
                </w:p>
                <w:p w:rsidR="00303AAC" w:rsidRDefault="00F851C8">
                  <w:pPr>
                    <w:pStyle w:val="20"/>
                    <w:spacing w:after="0" w:line="240" w:lineRule="exact"/>
                    <w:ind w:leftChars="0" w:left="0" w:firstLine="0"/>
                    <w:jc w:val="center"/>
                    <w:rPr>
                      <w:bCs/>
                      <w:szCs w:val="21"/>
                    </w:rPr>
                  </w:pPr>
                  <w:r>
                    <w:rPr>
                      <w:bCs/>
                      <w:caps/>
                      <w:spacing w:val="-10"/>
                      <w:szCs w:val="21"/>
                    </w:rPr>
                    <w:t>（</w:t>
                  </w:r>
                  <w:r>
                    <w:rPr>
                      <w:bCs/>
                      <w:spacing w:val="-11"/>
                      <w:szCs w:val="21"/>
                    </w:rPr>
                    <w:t>μg/m</w:t>
                  </w:r>
                  <w:r>
                    <w:rPr>
                      <w:bCs/>
                      <w:spacing w:val="-11"/>
                      <w:szCs w:val="21"/>
                      <w:vertAlign w:val="superscript"/>
                    </w:rPr>
                    <w:t>3</w:t>
                  </w:r>
                  <w:r>
                    <w:rPr>
                      <w:bCs/>
                      <w:caps/>
                      <w:spacing w:val="-10"/>
                      <w:szCs w:val="21"/>
                    </w:rPr>
                    <w:t>）</w:t>
                  </w:r>
                </w:p>
              </w:tc>
              <w:tc>
                <w:tcPr>
                  <w:tcW w:w="732" w:type="pct"/>
                  <w:tcBorders>
                    <w:tl2br w:val="nil"/>
                    <w:tr2bl w:val="nil"/>
                  </w:tcBorders>
                  <w:vAlign w:val="center"/>
                </w:tcPr>
                <w:p w:rsidR="00303AAC" w:rsidRDefault="00F851C8">
                  <w:pPr>
                    <w:spacing w:line="240" w:lineRule="exact"/>
                    <w:jc w:val="center"/>
                    <w:rPr>
                      <w:bCs/>
                      <w:szCs w:val="21"/>
                    </w:rPr>
                  </w:pPr>
                  <w:r>
                    <w:rPr>
                      <w:bCs/>
                      <w:szCs w:val="21"/>
                    </w:rPr>
                    <w:t>标准值</w:t>
                  </w:r>
                </w:p>
                <w:p w:rsidR="00303AAC" w:rsidRDefault="00F851C8">
                  <w:pPr>
                    <w:spacing w:line="240" w:lineRule="exact"/>
                    <w:jc w:val="center"/>
                    <w:rPr>
                      <w:bCs/>
                      <w:caps/>
                      <w:spacing w:val="-10"/>
                      <w:szCs w:val="21"/>
                    </w:rPr>
                  </w:pPr>
                  <w:r>
                    <w:rPr>
                      <w:bCs/>
                      <w:caps/>
                      <w:spacing w:val="-10"/>
                      <w:szCs w:val="21"/>
                    </w:rPr>
                    <w:t>（</w:t>
                  </w:r>
                  <w:r>
                    <w:rPr>
                      <w:bCs/>
                      <w:spacing w:val="-11"/>
                      <w:szCs w:val="21"/>
                    </w:rPr>
                    <w:t>μg/m</w:t>
                  </w:r>
                  <w:r>
                    <w:rPr>
                      <w:bCs/>
                      <w:spacing w:val="-11"/>
                      <w:szCs w:val="21"/>
                      <w:vertAlign w:val="superscript"/>
                    </w:rPr>
                    <w:t>3</w:t>
                  </w:r>
                  <w:r>
                    <w:rPr>
                      <w:bCs/>
                      <w:caps/>
                      <w:spacing w:val="-10"/>
                      <w:szCs w:val="21"/>
                    </w:rPr>
                    <w:t>）</w:t>
                  </w:r>
                </w:p>
              </w:tc>
              <w:tc>
                <w:tcPr>
                  <w:tcW w:w="961" w:type="pct"/>
                  <w:tcBorders>
                    <w:tl2br w:val="nil"/>
                    <w:tr2bl w:val="nil"/>
                  </w:tcBorders>
                  <w:vAlign w:val="center"/>
                </w:tcPr>
                <w:p w:rsidR="00303AAC" w:rsidRDefault="00F851C8">
                  <w:pPr>
                    <w:widowControl/>
                    <w:spacing w:line="240" w:lineRule="exact"/>
                    <w:jc w:val="center"/>
                    <w:rPr>
                      <w:bCs/>
                      <w:caps/>
                      <w:szCs w:val="21"/>
                    </w:rPr>
                  </w:pPr>
                  <w:r>
                    <w:rPr>
                      <w:bCs/>
                      <w:caps/>
                      <w:szCs w:val="21"/>
                    </w:rPr>
                    <w:t>达标情况</w:t>
                  </w:r>
                </w:p>
              </w:tc>
            </w:tr>
            <w:tr w:rsidR="00303AAC">
              <w:trPr>
                <w:cantSplit/>
                <w:trHeight w:val="465"/>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SO</w:t>
                  </w:r>
                  <w:r>
                    <w:rPr>
                      <w:bCs/>
                      <w:caps/>
                      <w:szCs w:val="21"/>
                      <w:vertAlign w:val="subscript"/>
                    </w:rPr>
                    <w:t>2</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年平均质量浓度值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10</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60</w:t>
                  </w:r>
                </w:p>
              </w:tc>
              <w:tc>
                <w:tcPr>
                  <w:tcW w:w="961" w:type="pct"/>
                  <w:tcBorders>
                    <w:tl2br w:val="nil"/>
                    <w:tr2bl w:val="nil"/>
                  </w:tcBorders>
                  <w:vAlign w:val="center"/>
                </w:tcPr>
                <w:p w:rsidR="00303AAC" w:rsidRDefault="00F851C8">
                  <w:pPr>
                    <w:widowControl/>
                    <w:spacing w:line="400" w:lineRule="exact"/>
                    <w:jc w:val="center"/>
                    <w:rPr>
                      <w:bCs/>
                      <w:caps/>
                      <w:szCs w:val="21"/>
                    </w:rPr>
                  </w:pPr>
                  <w:r>
                    <w:rPr>
                      <w:bCs/>
                      <w:caps/>
                      <w:szCs w:val="21"/>
                    </w:rPr>
                    <w:t>达标</w:t>
                  </w:r>
                </w:p>
              </w:tc>
            </w:tr>
            <w:tr w:rsidR="00303AAC">
              <w:trPr>
                <w:cantSplit/>
                <w:trHeight w:val="465"/>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NO</w:t>
                  </w:r>
                  <w:r>
                    <w:rPr>
                      <w:bCs/>
                      <w:caps/>
                      <w:szCs w:val="21"/>
                      <w:vertAlign w:val="subscript"/>
                    </w:rPr>
                    <w:t>2</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年平均质量浓度值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32</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40</w:t>
                  </w:r>
                </w:p>
              </w:tc>
              <w:tc>
                <w:tcPr>
                  <w:tcW w:w="961" w:type="pct"/>
                  <w:tcBorders>
                    <w:tl2br w:val="nil"/>
                    <w:tr2bl w:val="nil"/>
                  </w:tcBorders>
                  <w:vAlign w:val="center"/>
                </w:tcPr>
                <w:p w:rsidR="00303AAC" w:rsidRDefault="00F851C8">
                  <w:pPr>
                    <w:widowControl/>
                    <w:spacing w:line="400" w:lineRule="exact"/>
                    <w:jc w:val="center"/>
                    <w:rPr>
                      <w:bCs/>
                      <w:caps/>
                      <w:szCs w:val="21"/>
                    </w:rPr>
                  </w:pPr>
                  <w:r>
                    <w:rPr>
                      <w:bCs/>
                      <w:caps/>
                      <w:szCs w:val="21"/>
                    </w:rPr>
                    <w:t>达标</w:t>
                  </w:r>
                </w:p>
              </w:tc>
            </w:tr>
            <w:tr w:rsidR="00303AAC">
              <w:trPr>
                <w:cantSplit/>
                <w:trHeight w:val="465"/>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CO</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日平均浓度值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1600</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4000</w:t>
                  </w:r>
                </w:p>
              </w:tc>
              <w:tc>
                <w:tcPr>
                  <w:tcW w:w="961" w:type="pct"/>
                  <w:tcBorders>
                    <w:tl2br w:val="nil"/>
                    <w:tr2bl w:val="nil"/>
                  </w:tcBorders>
                  <w:vAlign w:val="center"/>
                </w:tcPr>
                <w:p w:rsidR="00303AAC" w:rsidRDefault="00F851C8">
                  <w:pPr>
                    <w:spacing w:line="400" w:lineRule="exact"/>
                    <w:ind w:right="28"/>
                    <w:jc w:val="center"/>
                    <w:rPr>
                      <w:bCs/>
                      <w:caps/>
                      <w:szCs w:val="21"/>
                    </w:rPr>
                  </w:pPr>
                  <w:r>
                    <w:rPr>
                      <w:bCs/>
                      <w:caps/>
                      <w:szCs w:val="21"/>
                    </w:rPr>
                    <w:t>达标</w:t>
                  </w:r>
                </w:p>
              </w:tc>
            </w:tr>
            <w:tr w:rsidR="00303AAC">
              <w:trPr>
                <w:cantSplit/>
                <w:trHeight w:val="484"/>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O</w:t>
                  </w:r>
                  <w:r>
                    <w:rPr>
                      <w:bCs/>
                      <w:caps/>
                      <w:szCs w:val="21"/>
                      <w:vertAlign w:val="subscript"/>
                    </w:rPr>
                    <w:t>3</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日最大</w:t>
                  </w:r>
                  <w:r>
                    <w:rPr>
                      <w:bCs/>
                      <w:caps/>
                      <w:spacing w:val="-10"/>
                      <w:szCs w:val="21"/>
                    </w:rPr>
                    <w:t>8</w:t>
                  </w:r>
                  <w:r>
                    <w:rPr>
                      <w:bCs/>
                      <w:caps/>
                      <w:spacing w:val="-10"/>
                      <w:szCs w:val="21"/>
                    </w:rPr>
                    <w:t>小时平均浓度值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1</w:t>
                  </w:r>
                  <w:r>
                    <w:rPr>
                      <w:rFonts w:hint="eastAsia"/>
                      <w:bCs/>
                      <w:caps/>
                      <w:spacing w:val="-10"/>
                      <w:szCs w:val="21"/>
                    </w:rPr>
                    <w:t>79</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160</w:t>
                  </w:r>
                </w:p>
              </w:tc>
              <w:tc>
                <w:tcPr>
                  <w:tcW w:w="961" w:type="pct"/>
                  <w:tcBorders>
                    <w:tl2br w:val="nil"/>
                    <w:tr2bl w:val="nil"/>
                  </w:tcBorders>
                  <w:vAlign w:val="center"/>
                </w:tcPr>
                <w:p w:rsidR="00303AAC" w:rsidRDefault="00F851C8">
                  <w:pPr>
                    <w:spacing w:line="400" w:lineRule="exact"/>
                    <w:ind w:right="28"/>
                    <w:jc w:val="center"/>
                    <w:rPr>
                      <w:bCs/>
                      <w:caps/>
                      <w:szCs w:val="21"/>
                    </w:rPr>
                  </w:pPr>
                  <w:r>
                    <w:rPr>
                      <w:bCs/>
                      <w:caps/>
                      <w:szCs w:val="21"/>
                    </w:rPr>
                    <w:t>不达标</w:t>
                  </w:r>
                </w:p>
              </w:tc>
            </w:tr>
            <w:tr w:rsidR="00303AAC">
              <w:trPr>
                <w:cantSplit/>
                <w:trHeight w:val="463"/>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PM</w:t>
                  </w:r>
                  <w:r>
                    <w:rPr>
                      <w:bCs/>
                      <w:caps/>
                      <w:szCs w:val="21"/>
                      <w:vertAlign w:val="subscript"/>
                    </w:rPr>
                    <w:t>10</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年平均质量浓度值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65</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70</w:t>
                  </w:r>
                </w:p>
              </w:tc>
              <w:tc>
                <w:tcPr>
                  <w:tcW w:w="961" w:type="pct"/>
                  <w:tcBorders>
                    <w:tl2br w:val="nil"/>
                    <w:tr2bl w:val="nil"/>
                  </w:tcBorders>
                  <w:vAlign w:val="center"/>
                </w:tcPr>
                <w:p w:rsidR="00303AAC" w:rsidRDefault="00F851C8">
                  <w:pPr>
                    <w:widowControl/>
                    <w:spacing w:line="400" w:lineRule="exact"/>
                    <w:jc w:val="center"/>
                    <w:rPr>
                      <w:bCs/>
                      <w:caps/>
                      <w:szCs w:val="21"/>
                    </w:rPr>
                  </w:pPr>
                  <w:r>
                    <w:rPr>
                      <w:bCs/>
                      <w:caps/>
                      <w:szCs w:val="21"/>
                    </w:rPr>
                    <w:t>达标</w:t>
                  </w:r>
                </w:p>
              </w:tc>
            </w:tr>
            <w:tr w:rsidR="00303AAC">
              <w:trPr>
                <w:cantSplit/>
                <w:trHeight w:val="555"/>
                <w:jc w:val="center"/>
              </w:trPr>
              <w:tc>
                <w:tcPr>
                  <w:tcW w:w="761" w:type="pct"/>
                  <w:tcBorders>
                    <w:tl2br w:val="nil"/>
                    <w:tr2bl w:val="nil"/>
                  </w:tcBorders>
                  <w:vAlign w:val="center"/>
                </w:tcPr>
                <w:p w:rsidR="00303AAC" w:rsidRDefault="00F851C8">
                  <w:pPr>
                    <w:spacing w:line="400" w:lineRule="exact"/>
                    <w:ind w:right="28"/>
                    <w:jc w:val="center"/>
                    <w:rPr>
                      <w:bCs/>
                      <w:caps/>
                      <w:szCs w:val="21"/>
                    </w:rPr>
                  </w:pPr>
                  <w:r>
                    <w:rPr>
                      <w:bCs/>
                      <w:caps/>
                      <w:szCs w:val="21"/>
                    </w:rPr>
                    <w:t>PM</w:t>
                  </w:r>
                  <w:r>
                    <w:rPr>
                      <w:bCs/>
                      <w:caps/>
                      <w:szCs w:val="21"/>
                      <w:vertAlign w:val="subscript"/>
                    </w:rPr>
                    <w:t>2.5</w:t>
                  </w:r>
                </w:p>
              </w:tc>
              <w:tc>
                <w:tcPr>
                  <w:tcW w:w="1644"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年平均质量浓度值</w:t>
                  </w:r>
                </w:p>
              </w:tc>
              <w:tc>
                <w:tcPr>
                  <w:tcW w:w="900" w:type="pct"/>
                  <w:tcBorders>
                    <w:tl2br w:val="nil"/>
                    <w:tr2bl w:val="nil"/>
                  </w:tcBorders>
                  <w:vAlign w:val="center"/>
                </w:tcPr>
                <w:p w:rsidR="00303AAC" w:rsidRDefault="00F851C8">
                  <w:pPr>
                    <w:pStyle w:val="20"/>
                    <w:spacing w:after="0"/>
                    <w:ind w:leftChars="0" w:left="0" w:firstLine="0"/>
                    <w:jc w:val="center"/>
                    <w:rPr>
                      <w:bCs/>
                      <w:caps/>
                      <w:spacing w:val="-10"/>
                      <w:szCs w:val="21"/>
                    </w:rPr>
                  </w:pPr>
                  <w:r>
                    <w:rPr>
                      <w:rFonts w:hint="eastAsia"/>
                      <w:bCs/>
                      <w:caps/>
                      <w:spacing w:val="-10"/>
                      <w:szCs w:val="21"/>
                    </w:rPr>
                    <w:t>29</w:t>
                  </w:r>
                </w:p>
              </w:tc>
              <w:tc>
                <w:tcPr>
                  <w:tcW w:w="732" w:type="pct"/>
                  <w:tcBorders>
                    <w:tl2br w:val="nil"/>
                    <w:tr2bl w:val="nil"/>
                  </w:tcBorders>
                  <w:vAlign w:val="center"/>
                </w:tcPr>
                <w:p w:rsidR="00303AAC" w:rsidRDefault="00F851C8">
                  <w:pPr>
                    <w:spacing w:line="400" w:lineRule="exact"/>
                    <w:ind w:right="28"/>
                    <w:jc w:val="center"/>
                    <w:rPr>
                      <w:bCs/>
                      <w:caps/>
                      <w:spacing w:val="-10"/>
                      <w:szCs w:val="21"/>
                    </w:rPr>
                  </w:pPr>
                  <w:r>
                    <w:rPr>
                      <w:bCs/>
                      <w:caps/>
                      <w:spacing w:val="-10"/>
                      <w:szCs w:val="21"/>
                    </w:rPr>
                    <w:t>35</w:t>
                  </w:r>
                </w:p>
              </w:tc>
              <w:tc>
                <w:tcPr>
                  <w:tcW w:w="961" w:type="pct"/>
                  <w:tcBorders>
                    <w:tl2br w:val="nil"/>
                    <w:tr2bl w:val="nil"/>
                  </w:tcBorders>
                  <w:vAlign w:val="center"/>
                </w:tcPr>
                <w:p w:rsidR="00303AAC" w:rsidRDefault="00F851C8">
                  <w:pPr>
                    <w:widowControl/>
                    <w:spacing w:line="400" w:lineRule="exact"/>
                    <w:jc w:val="center"/>
                    <w:rPr>
                      <w:bCs/>
                      <w:caps/>
                      <w:szCs w:val="21"/>
                    </w:rPr>
                  </w:pPr>
                  <w:r>
                    <w:rPr>
                      <w:bCs/>
                      <w:caps/>
                      <w:szCs w:val="21"/>
                    </w:rPr>
                    <w:t>达标</w:t>
                  </w:r>
                </w:p>
              </w:tc>
            </w:tr>
          </w:tbl>
          <w:p w:rsidR="00303AAC" w:rsidRDefault="00F851C8">
            <w:pPr>
              <w:pStyle w:val="a0"/>
              <w:adjustRightInd w:val="0"/>
              <w:snapToGrid w:val="0"/>
              <w:spacing w:line="360" w:lineRule="auto"/>
              <w:ind w:left="0" w:right="0" w:firstLineChars="200" w:firstLine="480"/>
              <w:rPr>
                <w:sz w:val="24"/>
              </w:rPr>
            </w:pPr>
            <w:r>
              <w:rPr>
                <w:sz w:val="24"/>
              </w:rPr>
              <w:t>由</w:t>
            </w:r>
            <w:r>
              <w:rPr>
                <w:rFonts w:hint="eastAsia"/>
                <w:sz w:val="24"/>
              </w:rPr>
              <w:t>上表</w:t>
            </w:r>
            <w:r>
              <w:rPr>
                <w:sz w:val="24"/>
              </w:rPr>
              <w:t>可知，项目所在区域环境质量为不达标区，超标因子为</w:t>
            </w:r>
            <w:r>
              <w:rPr>
                <w:sz w:val="24"/>
              </w:rPr>
              <w:t>O</w:t>
            </w:r>
            <w:r>
              <w:rPr>
                <w:sz w:val="24"/>
                <w:vertAlign w:val="subscript"/>
              </w:rPr>
              <w:t>3</w:t>
            </w:r>
            <w:r>
              <w:rPr>
                <w:sz w:val="24"/>
              </w:rPr>
              <w:t>。</w:t>
            </w:r>
          </w:p>
          <w:p w:rsidR="00303AAC" w:rsidRDefault="00F851C8">
            <w:pPr>
              <w:adjustRightInd w:val="0"/>
              <w:snapToGrid w:val="0"/>
              <w:spacing w:line="360" w:lineRule="auto"/>
              <w:ind w:firstLineChars="200" w:firstLine="480"/>
              <w:rPr>
                <w:spacing w:val="4"/>
                <w:kern w:val="0"/>
                <w:sz w:val="24"/>
              </w:rPr>
            </w:pPr>
            <w:r>
              <w:rPr>
                <w:rFonts w:hint="eastAsia"/>
                <w:kern w:val="24"/>
                <w:sz w:val="24"/>
              </w:rPr>
              <w:t>（</w:t>
            </w:r>
            <w:r>
              <w:rPr>
                <w:rFonts w:hint="eastAsia"/>
                <w:spacing w:val="4"/>
                <w:kern w:val="0"/>
                <w:sz w:val="24"/>
              </w:rPr>
              <w:t>2</w:t>
            </w:r>
            <w:r>
              <w:rPr>
                <w:rFonts w:hint="eastAsia"/>
                <w:spacing w:val="4"/>
                <w:kern w:val="0"/>
                <w:sz w:val="24"/>
              </w:rPr>
              <w:t>）</w:t>
            </w:r>
            <w:r>
              <w:rPr>
                <w:spacing w:val="4"/>
                <w:kern w:val="0"/>
                <w:sz w:val="24"/>
              </w:rPr>
              <w:t>其他污染物环境质量现状监测与评价</w:t>
            </w:r>
          </w:p>
          <w:p w:rsidR="00303AAC" w:rsidRDefault="00F851C8">
            <w:pPr>
              <w:spacing w:line="480" w:lineRule="exact"/>
              <w:ind w:firstLineChars="200" w:firstLine="480"/>
              <w:jc w:val="left"/>
              <w:rPr>
                <w:sz w:val="24"/>
              </w:rPr>
            </w:pPr>
            <w:r>
              <w:rPr>
                <w:sz w:val="24"/>
              </w:rPr>
              <w:t>项目</w:t>
            </w:r>
            <w:r>
              <w:rPr>
                <w:rFonts w:hint="eastAsia"/>
                <w:sz w:val="24"/>
              </w:rPr>
              <w:t>TSP</w:t>
            </w:r>
            <w:r>
              <w:rPr>
                <w:rFonts w:hint="eastAsia"/>
                <w:sz w:val="24"/>
              </w:rPr>
              <w:t>的</w:t>
            </w:r>
            <w:r>
              <w:rPr>
                <w:sz w:val="24"/>
              </w:rPr>
              <w:t>监测时间为</w:t>
            </w:r>
            <w:r>
              <w:rPr>
                <w:sz w:val="24"/>
              </w:rPr>
              <w:t>20</w:t>
            </w:r>
            <w:r>
              <w:rPr>
                <w:rFonts w:hint="eastAsia"/>
                <w:sz w:val="24"/>
              </w:rPr>
              <w:t>2</w:t>
            </w:r>
            <w:r>
              <w:rPr>
                <w:rFonts w:hint="eastAsia"/>
                <w:sz w:val="24"/>
              </w:rPr>
              <w:t>3</w:t>
            </w:r>
            <w:r>
              <w:rPr>
                <w:sz w:val="24"/>
              </w:rPr>
              <w:t>年</w:t>
            </w:r>
            <w:r>
              <w:rPr>
                <w:rFonts w:hint="eastAsia"/>
                <w:sz w:val="24"/>
              </w:rPr>
              <w:t>11</w:t>
            </w:r>
            <w:r>
              <w:rPr>
                <w:sz w:val="24"/>
              </w:rPr>
              <w:t>月</w:t>
            </w:r>
            <w:r>
              <w:rPr>
                <w:rFonts w:hint="eastAsia"/>
                <w:sz w:val="24"/>
              </w:rPr>
              <w:t>14</w:t>
            </w:r>
            <w:r>
              <w:rPr>
                <w:sz w:val="24"/>
              </w:rPr>
              <w:t>日</w:t>
            </w:r>
            <w:r>
              <w:rPr>
                <w:sz w:val="24"/>
              </w:rPr>
              <w:t>~</w:t>
            </w:r>
            <w:r>
              <w:rPr>
                <w:rFonts w:hint="eastAsia"/>
                <w:sz w:val="24"/>
              </w:rPr>
              <w:t>11</w:t>
            </w:r>
            <w:r>
              <w:rPr>
                <w:rFonts w:hint="eastAsia"/>
                <w:sz w:val="24"/>
              </w:rPr>
              <w:t>月</w:t>
            </w:r>
            <w:r>
              <w:rPr>
                <w:rFonts w:hint="eastAsia"/>
                <w:sz w:val="24"/>
              </w:rPr>
              <w:t>17</w:t>
            </w:r>
            <w:r>
              <w:rPr>
                <w:sz w:val="24"/>
              </w:rPr>
              <w:t>日，监测单位</w:t>
            </w:r>
            <w:r>
              <w:rPr>
                <w:rFonts w:hint="eastAsia"/>
                <w:sz w:val="24"/>
              </w:rPr>
              <w:t>为</w:t>
            </w:r>
            <w:r>
              <w:rPr>
                <w:rFonts w:hint="eastAsia"/>
                <w:sz w:val="24"/>
              </w:rPr>
              <w:t>河北人宜环境检测技术有限公司</w:t>
            </w:r>
            <w:r>
              <w:rPr>
                <w:rFonts w:hint="eastAsia"/>
                <w:sz w:val="24"/>
                <w:lang/>
              </w:rPr>
              <w:t>。监测点位位于</w:t>
            </w:r>
            <w:r>
              <w:rPr>
                <w:rFonts w:hint="eastAsia"/>
                <w:sz w:val="24"/>
                <w:lang/>
              </w:rPr>
              <w:t>本公司</w:t>
            </w:r>
            <w:r>
              <w:rPr>
                <w:sz w:val="24"/>
                <w:lang/>
              </w:rPr>
              <w:t>。</w:t>
            </w:r>
          </w:p>
          <w:p w:rsidR="00303AAC" w:rsidRDefault="00303AAC">
            <w:pPr>
              <w:pStyle w:val="af1"/>
              <w:widowControl w:val="0"/>
              <w:adjustRightInd w:val="0"/>
              <w:snapToGrid w:val="0"/>
              <w:spacing w:before="0" w:beforeAutospacing="0" w:after="0" w:afterAutospacing="0"/>
              <w:jc w:val="center"/>
              <w:rPr>
                <w:rFonts w:ascii="Times New Roman" w:hAnsi="Times New Roman"/>
                <w:b/>
                <w:sz w:val="21"/>
                <w:szCs w:val="21"/>
                <w:lang/>
              </w:rPr>
            </w:pPr>
          </w:p>
          <w:p w:rsidR="00303AAC" w:rsidRDefault="00F851C8">
            <w:pPr>
              <w:pStyle w:val="af1"/>
              <w:widowControl w:val="0"/>
              <w:adjustRightInd w:val="0"/>
              <w:snapToGrid w:val="0"/>
              <w:spacing w:before="0" w:beforeAutospacing="0" w:after="0" w:afterAutospacing="0"/>
              <w:jc w:val="center"/>
              <w:rPr>
                <w:rFonts w:ascii="Times New Roman" w:hAnsi="Times New Roman"/>
                <w:sz w:val="21"/>
                <w:szCs w:val="21"/>
              </w:rPr>
            </w:pPr>
            <w:r>
              <w:rPr>
                <w:rFonts w:ascii="Times New Roman" w:hAnsi="Times New Roman"/>
                <w:b/>
                <w:sz w:val="21"/>
                <w:szCs w:val="21"/>
                <w:lang/>
              </w:rPr>
              <w:t>表</w:t>
            </w:r>
            <w:r>
              <w:rPr>
                <w:rFonts w:ascii="Times New Roman" w:hAnsi="Times New Roman" w:hint="eastAsia"/>
                <w:b/>
                <w:sz w:val="21"/>
                <w:szCs w:val="21"/>
                <w:lang/>
              </w:rPr>
              <w:t>13</w:t>
            </w:r>
            <w:r>
              <w:rPr>
                <w:rFonts w:ascii="Times New Roman" w:hAnsi="Times New Roman"/>
                <w:b/>
                <w:sz w:val="21"/>
                <w:szCs w:val="21"/>
                <w:lang/>
              </w:rPr>
              <w:t xml:space="preserve">    </w:t>
            </w:r>
            <w:r>
              <w:rPr>
                <w:rFonts w:ascii="Times New Roman" w:hAnsi="Times New Roman"/>
                <w:b/>
                <w:sz w:val="21"/>
                <w:szCs w:val="21"/>
                <w:lang/>
              </w:rPr>
              <w:t>其他污染物监测点位基本信息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956"/>
              <w:gridCol w:w="965"/>
              <w:gridCol w:w="871"/>
              <w:gridCol w:w="1107"/>
              <w:gridCol w:w="2019"/>
              <w:gridCol w:w="1187"/>
              <w:gridCol w:w="1260"/>
            </w:tblGrid>
            <w:tr w:rsidR="00303AAC">
              <w:trPr>
                <w:trHeight w:val="269"/>
                <w:jc w:val="center"/>
              </w:trPr>
              <w:tc>
                <w:tcPr>
                  <w:tcW w:w="982" w:type="dxa"/>
                  <w:vMerge w:val="restart"/>
                  <w:tcBorders>
                    <w:top w:val="single" w:sz="12" w:space="0" w:color="auto"/>
                    <w:left w:val="single" w:sz="12" w:space="0" w:color="auto"/>
                    <w:bottom w:val="single" w:sz="4" w:space="0" w:color="auto"/>
                    <w:right w:val="single" w:sz="4" w:space="0" w:color="auto"/>
                  </w:tcBorders>
                  <w:noWrap/>
                  <w:vAlign w:val="center"/>
                </w:tcPr>
                <w:p w:rsidR="00303AAC" w:rsidRDefault="00F851C8">
                  <w:pPr>
                    <w:pStyle w:val="aff"/>
                    <w:widowControl w:val="0"/>
                    <w:spacing w:line="240" w:lineRule="auto"/>
                    <w:rPr>
                      <w:szCs w:val="21"/>
                    </w:rPr>
                  </w:pPr>
                  <w:r>
                    <w:rPr>
                      <w:szCs w:val="21"/>
                    </w:rPr>
                    <w:t>监测点名</w:t>
                  </w:r>
                  <w:r>
                    <w:rPr>
                      <w:szCs w:val="21"/>
                    </w:rPr>
                    <w:lastRenderedPageBreak/>
                    <w:t>称</w:t>
                  </w:r>
                </w:p>
              </w:tc>
              <w:tc>
                <w:tcPr>
                  <w:tcW w:w="1713" w:type="dxa"/>
                  <w:gridSpan w:val="2"/>
                  <w:tcBorders>
                    <w:top w:val="single" w:sz="12" w:space="0" w:color="auto"/>
                    <w:left w:val="single" w:sz="4" w:space="0" w:color="auto"/>
                    <w:bottom w:val="single" w:sz="4" w:space="0" w:color="auto"/>
                    <w:right w:val="single" w:sz="4" w:space="0" w:color="auto"/>
                  </w:tcBorders>
                  <w:noWrap/>
                  <w:vAlign w:val="center"/>
                </w:tcPr>
                <w:p w:rsidR="00303AAC" w:rsidRDefault="00F851C8">
                  <w:pPr>
                    <w:pStyle w:val="aff"/>
                    <w:widowControl w:val="0"/>
                    <w:spacing w:line="240" w:lineRule="auto"/>
                    <w:rPr>
                      <w:szCs w:val="21"/>
                    </w:rPr>
                  </w:pPr>
                  <w:r>
                    <w:rPr>
                      <w:szCs w:val="21"/>
                    </w:rPr>
                    <w:lastRenderedPageBreak/>
                    <w:t>监测点坐标</w:t>
                  </w:r>
                </w:p>
              </w:tc>
              <w:tc>
                <w:tcPr>
                  <w:tcW w:w="1137" w:type="dxa"/>
                  <w:vMerge w:val="restart"/>
                  <w:tcBorders>
                    <w:top w:val="single" w:sz="12" w:space="0" w:color="auto"/>
                    <w:left w:val="single" w:sz="4" w:space="0" w:color="auto"/>
                    <w:bottom w:val="single" w:sz="4" w:space="0" w:color="auto"/>
                    <w:right w:val="single" w:sz="4" w:space="0" w:color="auto"/>
                  </w:tcBorders>
                  <w:noWrap/>
                  <w:vAlign w:val="center"/>
                </w:tcPr>
                <w:p w:rsidR="00303AAC" w:rsidRDefault="00F851C8">
                  <w:pPr>
                    <w:pStyle w:val="aff"/>
                    <w:widowControl w:val="0"/>
                    <w:spacing w:line="240" w:lineRule="auto"/>
                    <w:rPr>
                      <w:szCs w:val="21"/>
                    </w:rPr>
                  </w:pPr>
                  <w:r>
                    <w:rPr>
                      <w:szCs w:val="21"/>
                    </w:rPr>
                    <w:t>监测因子</w:t>
                  </w:r>
                </w:p>
              </w:tc>
              <w:tc>
                <w:tcPr>
                  <w:tcW w:w="1611" w:type="dxa"/>
                  <w:vMerge w:val="restart"/>
                  <w:tcBorders>
                    <w:top w:val="single" w:sz="12" w:space="0" w:color="auto"/>
                    <w:left w:val="single" w:sz="4" w:space="0" w:color="auto"/>
                    <w:bottom w:val="single" w:sz="4" w:space="0" w:color="auto"/>
                    <w:right w:val="single" w:sz="4" w:space="0" w:color="auto"/>
                  </w:tcBorders>
                  <w:noWrap/>
                  <w:vAlign w:val="center"/>
                </w:tcPr>
                <w:p w:rsidR="00303AAC" w:rsidRDefault="00F851C8">
                  <w:pPr>
                    <w:pStyle w:val="aff"/>
                    <w:widowControl w:val="0"/>
                    <w:spacing w:line="240" w:lineRule="auto"/>
                    <w:rPr>
                      <w:szCs w:val="21"/>
                    </w:rPr>
                  </w:pPr>
                  <w:r>
                    <w:rPr>
                      <w:szCs w:val="21"/>
                    </w:rPr>
                    <w:t>监测时段</w:t>
                  </w:r>
                </w:p>
              </w:tc>
              <w:tc>
                <w:tcPr>
                  <w:tcW w:w="1220" w:type="dxa"/>
                  <w:vMerge w:val="restart"/>
                  <w:tcBorders>
                    <w:top w:val="single" w:sz="12" w:space="0" w:color="auto"/>
                    <w:left w:val="single" w:sz="4" w:space="0" w:color="auto"/>
                    <w:bottom w:val="single" w:sz="4" w:space="0" w:color="auto"/>
                    <w:right w:val="single" w:sz="4" w:space="0" w:color="auto"/>
                  </w:tcBorders>
                  <w:noWrap/>
                  <w:vAlign w:val="center"/>
                </w:tcPr>
                <w:p w:rsidR="00303AAC" w:rsidRDefault="00F851C8">
                  <w:pPr>
                    <w:pStyle w:val="aff"/>
                    <w:widowControl w:val="0"/>
                    <w:spacing w:line="240" w:lineRule="auto"/>
                    <w:rPr>
                      <w:szCs w:val="21"/>
                    </w:rPr>
                  </w:pPr>
                  <w:r>
                    <w:rPr>
                      <w:szCs w:val="21"/>
                    </w:rPr>
                    <w:t>相对厂址方</w:t>
                  </w:r>
                  <w:r>
                    <w:rPr>
                      <w:szCs w:val="21"/>
                    </w:rPr>
                    <w:lastRenderedPageBreak/>
                    <w:t>位</w:t>
                  </w:r>
                </w:p>
              </w:tc>
              <w:tc>
                <w:tcPr>
                  <w:tcW w:w="1294" w:type="dxa"/>
                  <w:vMerge w:val="restart"/>
                  <w:tcBorders>
                    <w:top w:val="single" w:sz="12" w:space="0" w:color="auto"/>
                    <w:left w:val="single" w:sz="4" w:space="0" w:color="auto"/>
                    <w:bottom w:val="single" w:sz="4" w:space="0" w:color="auto"/>
                    <w:right w:val="single" w:sz="12" w:space="0" w:color="auto"/>
                  </w:tcBorders>
                  <w:noWrap/>
                  <w:vAlign w:val="center"/>
                </w:tcPr>
                <w:p w:rsidR="00303AAC" w:rsidRDefault="00F851C8">
                  <w:pPr>
                    <w:pStyle w:val="aff"/>
                    <w:widowControl w:val="0"/>
                    <w:spacing w:line="240" w:lineRule="auto"/>
                    <w:rPr>
                      <w:szCs w:val="21"/>
                    </w:rPr>
                  </w:pPr>
                  <w:r>
                    <w:rPr>
                      <w:szCs w:val="21"/>
                    </w:rPr>
                    <w:lastRenderedPageBreak/>
                    <w:t>相对厂界距</w:t>
                  </w:r>
                  <w:r>
                    <w:rPr>
                      <w:szCs w:val="21"/>
                    </w:rPr>
                    <w:lastRenderedPageBreak/>
                    <w:t>离</w:t>
                  </w:r>
                  <w:r>
                    <w:rPr>
                      <w:szCs w:val="21"/>
                    </w:rPr>
                    <w:t>/m</w:t>
                  </w:r>
                </w:p>
              </w:tc>
            </w:tr>
            <w:tr w:rsidR="00303AAC">
              <w:trPr>
                <w:trHeight w:val="546"/>
                <w:jc w:val="center"/>
              </w:trPr>
              <w:tc>
                <w:tcPr>
                  <w:tcW w:w="982" w:type="dxa"/>
                  <w:vMerge/>
                  <w:tcBorders>
                    <w:top w:val="single" w:sz="12" w:space="0" w:color="auto"/>
                    <w:left w:val="single" w:sz="12" w:space="0" w:color="auto"/>
                    <w:bottom w:val="single" w:sz="4" w:space="0" w:color="auto"/>
                    <w:right w:val="single" w:sz="4" w:space="0" w:color="auto"/>
                  </w:tcBorders>
                  <w:noWrap/>
                  <w:vAlign w:val="center"/>
                </w:tcPr>
                <w:p w:rsidR="00303AAC" w:rsidRDefault="00303AAC">
                  <w:pPr>
                    <w:jc w:val="center"/>
                    <w:rPr>
                      <w:szCs w:val="21"/>
                    </w:rPr>
                  </w:pPr>
                </w:p>
              </w:tc>
              <w:tc>
                <w:tcPr>
                  <w:tcW w:w="905" w:type="dxa"/>
                  <w:tcBorders>
                    <w:top w:val="single" w:sz="4" w:space="0" w:color="auto"/>
                    <w:left w:val="single" w:sz="4" w:space="0" w:color="auto"/>
                    <w:bottom w:val="single" w:sz="4" w:space="0" w:color="auto"/>
                    <w:right w:val="single" w:sz="4" w:space="0" w:color="auto"/>
                  </w:tcBorders>
                  <w:noWrap/>
                  <w:vAlign w:val="center"/>
                </w:tcPr>
                <w:p w:rsidR="00303AAC" w:rsidRDefault="00F851C8">
                  <w:pPr>
                    <w:jc w:val="center"/>
                    <w:rPr>
                      <w:szCs w:val="21"/>
                    </w:rPr>
                  </w:pPr>
                  <w:r>
                    <w:rPr>
                      <w:rFonts w:hint="eastAsia"/>
                      <w:szCs w:val="21"/>
                    </w:rPr>
                    <w:t>经度</w:t>
                  </w:r>
                </w:p>
              </w:tc>
              <w:tc>
                <w:tcPr>
                  <w:tcW w:w="808" w:type="dxa"/>
                  <w:tcBorders>
                    <w:top w:val="single" w:sz="4" w:space="0" w:color="auto"/>
                    <w:left w:val="single" w:sz="4" w:space="0" w:color="auto"/>
                    <w:bottom w:val="single" w:sz="4" w:space="0" w:color="auto"/>
                    <w:right w:val="single" w:sz="4" w:space="0" w:color="auto"/>
                  </w:tcBorders>
                  <w:noWrap/>
                  <w:vAlign w:val="center"/>
                </w:tcPr>
                <w:p w:rsidR="00303AAC" w:rsidRDefault="00F851C8">
                  <w:pPr>
                    <w:jc w:val="center"/>
                    <w:rPr>
                      <w:szCs w:val="21"/>
                    </w:rPr>
                  </w:pPr>
                  <w:r>
                    <w:rPr>
                      <w:rFonts w:hint="eastAsia"/>
                      <w:szCs w:val="21"/>
                    </w:rPr>
                    <w:t>纬度</w:t>
                  </w:r>
                </w:p>
              </w:tc>
              <w:tc>
                <w:tcPr>
                  <w:tcW w:w="1137" w:type="dxa"/>
                  <w:vMerge/>
                  <w:tcBorders>
                    <w:top w:val="single" w:sz="12" w:space="0" w:color="auto"/>
                    <w:left w:val="single" w:sz="4" w:space="0" w:color="auto"/>
                    <w:bottom w:val="single" w:sz="4" w:space="0" w:color="auto"/>
                    <w:right w:val="single" w:sz="4" w:space="0" w:color="auto"/>
                  </w:tcBorders>
                  <w:noWrap/>
                  <w:vAlign w:val="center"/>
                </w:tcPr>
                <w:p w:rsidR="00303AAC" w:rsidRDefault="00303AAC">
                  <w:pPr>
                    <w:rPr>
                      <w:szCs w:val="21"/>
                    </w:rPr>
                  </w:pPr>
                </w:p>
              </w:tc>
              <w:tc>
                <w:tcPr>
                  <w:tcW w:w="1611" w:type="dxa"/>
                  <w:vMerge/>
                  <w:tcBorders>
                    <w:top w:val="single" w:sz="12" w:space="0" w:color="auto"/>
                    <w:left w:val="single" w:sz="4" w:space="0" w:color="auto"/>
                    <w:bottom w:val="single" w:sz="4" w:space="0" w:color="auto"/>
                    <w:right w:val="single" w:sz="4" w:space="0" w:color="auto"/>
                  </w:tcBorders>
                  <w:noWrap/>
                  <w:vAlign w:val="center"/>
                </w:tcPr>
                <w:p w:rsidR="00303AAC" w:rsidRDefault="00303AAC">
                  <w:pPr>
                    <w:rPr>
                      <w:szCs w:val="21"/>
                    </w:rPr>
                  </w:pPr>
                </w:p>
              </w:tc>
              <w:tc>
                <w:tcPr>
                  <w:tcW w:w="1220" w:type="dxa"/>
                  <w:vMerge/>
                  <w:tcBorders>
                    <w:top w:val="single" w:sz="12" w:space="0" w:color="auto"/>
                    <w:left w:val="single" w:sz="4" w:space="0" w:color="auto"/>
                    <w:bottom w:val="single" w:sz="4" w:space="0" w:color="auto"/>
                    <w:right w:val="single" w:sz="4" w:space="0" w:color="auto"/>
                  </w:tcBorders>
                  <w:noWrap/>
                  <w:vAlign w:val="center"/>
                </w:tcPr>
                <w:p w:rsidR="00303AAC" w:rsidRDefault="00303AAC">
                  <w:pPr>
                    <w:rPr>
                      <w:szCs w:val="21"/>
                    </w:rPr>
                  </w:pPr>
                </w:p>
              </w:tc>
              <w:tc>
                <w:tcPr>
                  <w:tcW w:w="1294" w:type="dxa"/>
                  <w:vMerge/>
                  <w:tcBorders>
                    <w:top w:val="single" w:sz="12" w:space="0" w:color="auto"/>
                    <w:left w:val="single" w:sz="4" w:space="0" w:color="auto"/>
                    <w:bottom w:val="single" w:sz="4" w:space="0" w:color="auto"/>
                    <w:right w:val="single" w:sz="12" w:space="0" w:color="auto"/>
                  </w:tcBorders>
                  <w:noWrap/>
                  <w:vAlign w:val="center"/>
                </w:tcPr>
                <w:p w:rsidR="00303AAC" w:rsidRDefault="00303AAC">
                  <w:pPr>
                    <w:rPr>
                      <w:szCs w:val="21"/>
                    </w:rPr>
                  </w:pPr>
                </w:p>
              </w:tc>
            </w:tr>
            <w:tr w:rsidR="00303AAC">
              <w:trPr>
                <w:trHeight w:val="958"/>
                <w:jc w:val="center"/>
              </w:trPr>
              <w:tc>
                <w:tcPr>
                  <w:tcW w:w="982" w:type="dxa"/>
                  <w:tcBorders>
                    <w:left w:val="single" w:sz="12" w:space="0" w:color="auto"/>
                    <w:right w:val="single" w:sz="4" w:space="0" w:color="auto"/>
                  </w:tcBorders>
                  <w:noWrap/>
                  <w:vAlign w:val="center"/>
                </w:tcPr>
                <w:p w:rsidR="00303AAC" w:rsidRDefault="00F851C8">
                  <w:pPr>
                    <w:jc w:val="center"/>
                    <w:rPr>
                      <w:szCs w:val="21"/>
                    </w:rPr>
                  </w:pPr>
                  <w:r>
                    <w:rPr>
                      <w:rFonts w:hint="eastAsia"/>
                      <w:szCs w:val="21"/>
                    </w:rPr>
                    <w:lastRenderedPageBreak/>
                    <w:t>本公司</w:t>
                  </w:r>
                </w:p>
              </w:tc>
              <w:tc>
                <w:tcPr>
                  <w:tcW w:w="905" w:type="dxa"/>
                  <w:tcBorders>
                    <w:left w:val="single" w:sz="4" w:space="0" w:color="auto"/>
                    <w:right w:val="single" w:sz="4" w:space="0" w:color="auto"/>
                  </w:tcBorders>
                  <w:noWrap/>
                  <w:vAlign w:val="center"/>
                </w:tcPr>
                <w:p w:rsidR="00303AAC" w:rsidRDefault="00F851C8">
                  <w:pPr>
                    <w:pStyle w:val="aff"/>
                    <w:widowControl w:val="0"/>
                    <w:spacing w:line="240" w:lineRule="auto"/>
                    <w:rPr>
                      <w:szCs w:val="21"/>
                    </w:rPr>
                  </w:pPr>
                  <w:r>
                    <w:rPr>
                      <w:rFonts w:hint="eastAsia"/>
                      <w:szCs w:val="21"/>
                    </w:rPr>
                    <w:t>11</w:t>
                  </w:r>
                  <w:r>
                    <w:rPr>
                      <w:rFonts w:hint="eastAsia"/>
                      <w:szCs w:val="21"/>
                    </w:rPr>
                    <w:t>8.115651</w:t>
                  </w:r>
                </w:p>
              </w:tc>
              <w:tc>
                <w:tcPr>
                  <w:tcW w:w="808" w:type="dxa"/>
                  <w:tcBorders>
                    <w:left w:val="single" w:sz="4" w:space="0" w:color="auto"/>
                    <w:right w:val="single" w:sz="4" w:space="0" w:color="auto"/>
                  </w:tcBorders>
                  <w:noWrap/>
                  <w:vAlign w:val="center"/>
                </w:tcPr>
                <w:p w:rsidR="00303AAC" w:rsidRDefault="00F851C8">
                  <w:pPr>
                    <w:pStyle w:val="aff"/>
                    <w:widowControl w:val="0"/>
                    <w:spacing w:line="240" w:lineRule="auto"/>
                    <w:rPr>
                      <w:szCs w:val="21"/>
                    </w:rPr>
                  </w:pPr>
                  <w:r>
                    <w:rPr>
                      <w:rFonts w:hint="eastAsia"/>
                      <w:szCs w:val="21"/>
                    </w:rPr>
                    <w:t>40.169110</w:t>
                  </w:r>
                </w:p>
              </w:tc>
              <w:tc>
                <w:tcPr>
                  <w:tcW w:w="1137" w:type="dxa"/>
                  <w:tcBorders>
                    <w:top w:val="single" w:sz="4" w:space="0" w:color="auto"/>
                    <w:left w:val="single" w:sz="4" w:space="0" w:color="auto"/>
                    <w:right w:val="single" w:sz="4" w:space="0" w:color="auto"/>
                  </w:tcBorders>
                  <w:noWrap/>
                  <w:vAlign w:val="center"/>
                </w:tcPr>
                <w:p w:rsidR="00303AAC" w:rsidRDefault="00F851C8">
                  <w:pPr>
                    <w:jc w:val="center"/>
                    <w:rPr>
                      <w:szCs w:val="21"/>
                    </w:rPr>
                  </w:pPr>
                  <w:r>
                    <w:rPr>
                      <w:rFonts w:hint="eastAsia"/>
                      <w:szCs w:val="21"/>
                    </w:rPr>
                    <w:t>TSP</w:t>
                  </w:r>
                </w:p>
              </w:tc>
              <w:tc>
                <w:tcPr>
                  <w:tcW w:w="1611" w:type="dxa"/>
                  <w:tcBorders>
                    <w:top w:val="single" w:sz="4" w:space="0" w:color="auto"/>
                    <w:left w:val="single" w:sz="4" w:space="0" w:color="auto"/>
                    <w:right w:val="single" w:sz="4" w:space="0" w:color="auto"/>
                  </w:tcBorders>
                  <w:noWrap/>
                  <w:vAlign w:val="center"/>
                </w:tcPr>
                <w:p w:rsidR="00303AAC" w:rsidRDefault="00F851C8">
                  <w:pPr>
                    <w:jc w:val="center"/>
                    <w:rPr>
                      <w:spacing w:val="5"/>
                      <w:kern w:val="0"/>
                      <w:szCs w:val="21"/>
                      <w:lang/>
                    </w:rPr>
                  </w:pPr>
                  <w:r>
                    <w:rPr>
                      <w:rFonts w:hint="eastAsia"/>
                      <w:spacing w:val="5"/>
                      <w:kern w:val="0"/>
                      <w:szCs w:val="21"/>
                      <w:lang/>
                    </w:rPr>
                    <w:t>202</w:t>
                  </w:r>
                  <w:r>
                    <w:rPr>
                      <w:rFonts w:hint="eastAsia"/>
                      <w:spacing w:val="5"/>
                      <w:kern w:val="0"/>
                      <w:szCs w:val="21"/>
                      <w:lang/>
                    </w:rPr>
                    <w:t>3.11.14-2023.11.16</w:t>
                  </w:r>
                </w:p>
              </w:tc>
              <w:tc>
                <w:tcPr>
                  <w:tcW w:w="1220" w:type="dxa"/>
                  <w:tcBorders>
                    <w:top w:val="single" w:sz="4" w:space="0" w:color="auto"/>
                    <w:left w:val="single" w:sz="4" w:space="0" w:color="auto"/>
                    <w:right w:val="single" w:sz="4" w:space="0" w:color="auto"/>
                  </w:tcBorders>
                  <w:noWrap/>
                  <w:vAlign w:val="center"/>
                </w:tcPr>
                <w:p w:rsidR="00303AAC" w:rsidRDefault="00F851C8">
                  <w:pPr>
                    <w:jc w:val="center"/>
                    <w:rPr>
                      <w:szCs w:val="21"/>
                      <w:lang/>
                    </w:rPr>
                  </w:pPr>
                  <w:r>
                    <w:rPr>
                      <w:rFonts w:hint="eastAsia"/>
                      <w:szCs w:val="21"/>
                      <w:lang/>
                    </w:rPr>
                    <w:t>/</w:t>
                  </w:r>
                </w:p>
              </w:tc>
              <w:tc>
                <w:tcPr>
                  <w:tcW w:w="1294" w:type="dxa"/>
                  <w:tcBorders>
                    <w:top w:val="single" w:sz="4" w:space="0" w:color="auto"/>
                    <w:left w:val="single" w:sz="4" w:space="0" w:color="auto"/>
                    <w:bottom w:val="single" w:sz="12" w:space="0" w:color="auto"/>
                    <w:right w:val="single" w:sz="12" w:space="0" w:color="auto"/>
                  </w:tcBorders>
                  <w:noWrap/>
                  <w:vAlign w:val="center"/>
                </w:tcPr>
                <w:p w:rsidR="00303AAC" w:rsidRDefault="00F851C8">
                  <w:pPr>
                    <w:jc w:val="center"/>
                    <w:rPr>
                      <w:szCs w:val="21"/>
                      <w:lang/>
                    </w:rPr>
                  </w:pPr>
                  <w:r>
                    <w:rPr>
                      <w:rFonts w:hint="eastAsia"/>
                      <w:szCs w:val="21"/>
                      <w:lang/>
                    </w:rPr>
                    <w:t>/</w:t>
                  </w:r>
                </w:p>
              </w:tc>
            </w:tr>
          </w:tbl>
          <w:p w:rsidR="00303AAC" w:rsidRDefault="00F851C8">
            <w:pPr>
              <w:pStyle w:val="242"/>
              <w:spacing w:line="480" w:lineRule="exact"/>
              <w:ind w:firstLine="454"/>
              <w:rPr>
                <w:spacing w:val="6"/>
                <w:sz w:val="24"/>
              </w:rPr>
            </w:pPr>
            <w:r>
              <w:rPr>
                <w:rFonts w:hint="eastAsia"/>
                <w:spacing w:val="6"/>
                <w:sz w:val="24"/>
              </w:rPr>
              <w:t>②</w:t>
            </w:r>
            <w:r>
              <w:rPr>
                <w:spacing w:val="6"/>
                <w:sz w:val="24"/>
              </w:rPr>
              <w:t>检测分析方法</w:t>
            </w:r>
          </w:p>
          <w:p w:rsidR="00303AAC" w:rsidRDefault="00F851C8">
            <w:pPr>
              <w:pStyle w:val="242"/>
              <w:spacing w:line="480" w:lineRule="exact"/>
              <w:ind w:firstLine="454"/>
              <w:rPr>
                <w:spacing w:val="6"/>
                <w:sz w:val="24"/>
              </w:rPr>
            </w:pPr>
            <w:r>
              <w:rPr>
                <w:spacing w:val="6"/>
                <w:sz w:val="24"/>
              </w:rPr>
              <w:t>采样方法按《环境空气质量监测规范》</w:t>
            </w:r>
            <w:r>
              <w:rPr>
                <w:spacing w:val="6"/>
                <w:sz w:val="24"/>
              </w:rPr>
              <w:t>(</w:t>
            </w:r>
            <w:r>
              <w:rPr>
                <w:spacing w:val="6"/>
                <w:sz w:val="24"/>
              </w:rPr>
              <w:t>试行</w:t>
            </w:r>
            <w:r>
              <w:rPr>
                <w:spacing w:val="6"/>
                <w:sz w:val="24"/>
              </w:rPr>
              <w:t>)</w:t>
            </w:r>
            <w:r>
              <w:rPr>
                <w:spacing w:val="6"/>
                <w:sz w:val="24"/>
              </w:rPr>
              <w:t>进行，监测分析方法按《环境空气质量标准》</w:t>
            </w:r>
            <w:r>
              <w:rPr>
                <w:spacing w:val="6"/>
                <w:sz w:val="24"/>
              </w:rPr>
              <w:t>(GB3095-2012)</w:t>
            </w:r>
            <w:r>
              <w:rPr>
                <w:spacing w:val="6"/>
                <w:sz w:val="24"/>
              </w:rPr>
              <w:t>中表</w:t>
            </w:r>
            <w:r>
              <w:rPr>
                <w:spacing w:val="6"/>
                <w:sz w:val="24"/>
              </w:rPr>
              <w:t>2</w:t>
            </w:r>
            <w:r>
              <w:rPr>
                <w:spacing w:val="6"/>
                <w:sz w:val="24"/>
              </w:rPr>
              <w:t>和《空气和废气监测分析方法》进行。具体监测方法及检出限见</w:t>
            </w:r>
            <w:r>
              <w:rPr>
                <w:rFonts w:hint="eastAsia"/>
                <w:spacing w:val="6"/>
                <w:sz w:val="24"/>
              </w:rPr>
              <w:t>下</w:t>
            </w:r>
            <w:r>
              <w:rPr>
                <w:spacing w:val="6"/>
                <w:sz w:val="24"/>
              </w:rPr>
              <w:t>表。</w:t>
            </w:r>
          </w:p>
          <w:p w:rsidR="00303AAC" w:rsidRDefault="00F851C8">
            <w:pPr>
              <w:pStyle w:val="242"/>
              <w:adjustRightInd w:val="0"/>
              <w:snapToGrid w:val="0"/>
              <w:spacing w:line="240" w:lineRule="auto"/>
              <w:ind w:firstLine="0"/>
              <w:jc w:val="center"/>
              <w:rPr>
                <w:b/>
                <w:bCs/>
                <w:szCs w:val="21"/>
                <w:lang w:val="zh-CN"/>
              </w:rPr>
            </w:pPr>
            <w:r>
              <w:rPr>
                <w:b/>
                <w:bCs/>
                <w:szCs w:val="21"/>
                <w:lang w:val="zh-CN"/>
              </w:rPr>
              <w:t>表</w:t>
            </w:r>
            <w:r>
              <w:rPr>
                <w:rFonts w:hint="eastAsia"/>
                <w:b/>
                <w:bCs/>
                <w:szCs w:val="21"/>
              </w:rPr>
              <w:t>14</w:t>
            </w:r>
            <w:r>
              <w:rPr>
                <w:b/>
                <w:bCs/>
                <w:szCs w:val="21"/>
                <w:lang w:val="zh-CN"/>
              </w:rPr>
              <w:t xml:space="preserve">  </w:t>
            </w:r>
            <w:r>
              <w:rPr>
                <w:b/>
                <w:bCs/>
                <w:szCs w:val="21"/>
                <w:lang w:val="zh-CN"/>
              </w:rPr>
              <w:t>大气因子监测方法及依据</w:t>
            </w:r>
          </w:p>
          <w:tbl>
            <w:tblPr>
              <w:tblW w:w="79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24"/>
              <w:gridCol w:w="1258"/>
              <w:gridCol w:w="5937"/>
            </w:tblGrid>
            <w:tr w:rsidR="00303AAC">
              <w:trPr>
                <w:trHeight w:val="432"/>
                <w:jc w:val="center"/>
              </w:trPr>
              <w:tc>
                <w:tcPr>
                  <w:tcW w:w="724" w:type="dxa"/>
                  <w:tcBorders>
                    <w:tl2br w:val="nil"/>
                    <w:tr2bl w:val="nil"/>
                  </w:tcBorders>
                  <w:vAlign w:val="center"/>
                </w:tcPr>
                <w:p w:rsidR="00303AAC" w:rsidRDefault="00F851C8">
                  <w:pPr>
                    <w:adjustRightInd w:val="0"/>
                    <w:snapToGrid w:val="0"/>
                    <w:jc w:val="center"/>
                    <w:rPr>
                      <w:kern w:val="0"/>
                      <w:szCs w:val="21"/>
                    </w:rPr>
                  </w:pPr>
                  <w:r>
                    <w:rPr>
                      <w:kern w:val="0"/>
                      <w:szCs w:val="21"/>
                    </w:rPr>
                    <w:t>序号</w:t>
                  </w:r>
                </w:p>
              </w:tc>
              <w:tc>
                <w:tcPr>
                  <w:tcW w:w="1258" w:type="dxa"/>
                  <w:tcBorders>
                    <w:tl2br w:val="nil"/>
                    <w:tr2bl w:val="nil"/>
                  </w:tcBorders>
                  <w:vAlign w:val="center"/>
                </w:tcPr>
                <w:p w:rsidR="00303AAC" w:rsidRDefault="00F851C8">
                  <w:pPr>
                    <w:adjustRightInd w:val="0"/>
                    <w:snapToGrid w:val="0"/>
                    <w:jc w:val="center"/>
                    <w:rPr>
                      <w:kern w:val="0"/>
                      <w:szCs w:val="21"/>
                    </w:rPr>
                  </w:pPr>
                  <w:r>
                    <w:rPr>
                      <w:kern w:val="0"/>
                      <w:szCs w:val="21"/>
                    </w:rPr>
                    <w:t>检测项目</w:t>
                  </w:r>
                </w:p>
              </w:tc>
              <w:tc>
                <w:tcPr>
                  <w:tcW w:w="5937" w:type="dxa"/>
                  <w:tcBorders>
                    <w:tl2br w:val="nil"/>
                    <w:tr2bl w:val="nil"/>
                  </w:tcBorders>
                  <w:vAlign w:val="center"/>
                </w:tcPr>
                <w:p w:rsidR="00303AAC" w:rsidRDefault="00F851C8">
                  <w:pPr>
                    <w:adjustRightInd w:val="0"/>
                    <w:snapToGrid w:val="0"/>
                    <w:jc w:val="center"/>
                    <w:rPr>
                      <w:kern w:val="0"/>
                      <w:szCs w:val="21"/>
                    </w:rPr>
                  </w:pPr>
                  <w:r>
                    <w:rPr>
                      <w:kern w:val="0"/>
                      <w:szCs w:val="21"/>
                    </w:rPr>
                    <w:t>分析方法及国标代号</w:t>
                  </w:r>
                </w:p>
              </w:tc>
            </w:tr>
            <w:tr w:rsidR="00303AAC">
              <w:trPr>
                <w:trHeight w:val="592"/>
                <w:jc w:val="center"/>
              </w:trPr>
              <w:tc>
                <w:tcPr>
                  <w:tcW w:w="724" w:type="dxa"/>
                  <w:tcBorders>
                    <w:tl2br w:val="nil"/>
                    <w:tr2bl w:val="nil"/>
                  </w:tcBorders>
                  <w:vAlign w:val="center"/>
                </w:tcPr>
                <w:p w:rsidR="00303AAC" w:rsidRDefault="00F851C8">
                  <w:pPr>
                    <w:jc w:val="center"/>
                    <w:rPr>
                      <w:bCs/>
                      <w:kern w:val="0"/>
                      <w:szCs w:val="21"/>
                    </w:rPr>
                  </w:pPr>
                  <w:r>
                    <w:rPr>
                      <w:rFonts w:hint="eastAsia"/>
                      <w:bCs/>
                      <w:kern w:val="0"/>
                      <w:szCs w:val="21"/>
                    </w:rPr>
                    <w:t>2</w:t>
                  </w:r>
                </w:p>
              </w:tc>
              <w:tc>
                <w:tcPr>
                  <w:tcW w:w="1258" w:type="dxa"/>
                  <w:tcBorders>
                    <w:tl2br w:val="nil"/>
                    <w:tr2bl w:val="nil"/>
                  </w:tcBorders>
                  <w:vAlign w:val="center"/>
                </w:tcPr>
                <w:p w:rsidR="00303AAC" w:rsidRDefault="00F851C8">
                  <w:pPr>
                    <w:snapToGrid w:val="0"/>
                    <w:jc w:val="center"/>
                    <w:rPr>
                      <w:kern w:val="0"/>
                      <w:szCs w:val="21"/>
                    </w:rPr>
                  </w:pPr>
                  <w:r>
                    <w:rPr>
                      <w:kern w:val="0"/>
                      <w:szCs w:val="21"/>
                    </w:rPr>
                    <w:t>TSP</w:t>
                  </w:r>
                </w:p>
              </w:tc>
              <w:tc>
                <w:tcPr>
                  <w:tcW w:w="5937" w:type="dxa"/>
                  <w:tcBorders>
                    <w:tl2br w:val="nil"/>
                    <w:tr2bl w:val="nil"/>
                  </w:tcBorders>
                  <w:vAlign w:val="center"/>
                </w:tcPr>
                <w:p w:rsidR="00303AAC" w:rsidRDefault="00F851C8">
                  <w:pPr>
                    <w:snapToGrid w:val="0"/>
                    <w:jc w:val="center"/>
                    <w:rPr>
                      <w:kern w:val="0"/>
                      <w:szCs w:val="21"/>
                    </w:rPr>
                  </w:pPr>
                  <w:r>
                    <w:rPr>
                      <w:kern w:val="0"/>
                      <w:szCs w:val="21"/>
                    </w:rPr>
                    <w:t>环境空气</w:t>
                  </w:r>
                  <w:r>
                    <w:rPr>
                      <w:kern w:val="0"/>
                      <w:szCs w:val="21"/>
                    </w:rPr>
                    <w:t xml:space="preserve"> </w:t>
                  </w:r>
                  <w:r>
                    <w:rPr>
                      <w:kern w:val="0"/>
                      <w:szCs w:val="21"/>
                    </w:rPr>
                    <w:t>总悬浮颗粒物的测定</w:t>
                  </w:r>
                  <w:r>
                    <w:rPr>
                      <w:kern w:val="0"/>
                      <w:szCs w:val="21"/>
                    </w:rPr>
                    <w:t xml:space="preserve"> </w:t>
                  </w:r>
                  <w:r>
                    <w:rPr>
                      <w:kern w:val="0"/>
                      <w:szCs w:val="21"/>
                    </w:rPr>
                    <w:t>重量法</w:t>
                  </w:r>
                  <w:r>
                    <w:rPr>
                      <w:kern w:val="0"/>
                      <w:szCs w:val="21"/>
                    </w:rPr>
                    <w:t>GB/T15432-1995</w:t>
                  </w:r>
                </w:p>
              </w:tc>
            </w:tr>
          </w:tbl>
          <w:p w:rsidR="00303AAC" w:rsidRDefault="00F851C8">
            <w:pPr>
              <w:spacing w:line="500" w:lineRule="exact"/>
              <w:ind w:firstLine="480"/>
              <w:rPr>
                <w:sz w:val="24"/>
              </w:rPr>
            </w:pPr>
            <w:r>
              <w:rPr>
                <w:rFonts w:hint="eastAsia"/>
                <w:sz w:val="24"/>
              </w:rPr>
              <w:t>③</w:t>
            </w:r>
            <w:r>
              <w:rPr>
                <w:sz w:val="24"/>
              </w:rPr>
              <w:t>评价结果</w:t>
            </w:r>
          </w:p>
          <w:p w:rsidR="00303AAC" w:rsidRDefault="00F851C8">
            <w:pPr>
              <w:spacing w:line="500" w:lineRule="exact"/>
              <w:ind w:firstLine="480"/>
              <w:rPr>
                <w:sz w:val="24"/>
              </w:rPr>
            </w:pPr>
            <w:r>
              <w:rPr>
                <w:sz w:val="24"/>
              </w:rPr>
              <w:t>根据评价区环境空气现状监测结果，统计了监测点污染物</w:t>
            </w:r>
            <w:r>
              <w:rPr>
                <w:sz w:val="24"/>
              </w:rPr>
              <w:t>24</w:t>
            </w:r>
            <w:r>
              <w:rPr>
                <w:sz w:val="24"/>
              </w:rPr>
              <w:t>小时平均浓度（日均值）变化范围。统计结果详见</w:t>
            </w:r>
            <w:r>
              <w:rPr>
                <w:rFonts w:hint="eastAsia"/>
                <w:sz w:val="24"/>
              </w:rPr>
              <w:t>下</w:t>
            </w:r>
            <w:r>
              <w:rPr>
                <w:sz w:val="24"/>
              </w:rPr>
              <w:t>表。</w:t>
            </w:r>
          </w:p>
          <w:p w:rsidR="00303AAC" w:rsidRDefault="00F851C8">
            <w:pPr>
              <w:pStyle w:val="af1"/>
              <w:widowControl w:val="0"/>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kern w:val="2"/>
                <w:sz w:val="21"/>
                <w:szCs w:val="21"/>
                <w:lang w:val="zh-CN"/>
              </w:rPr>
              <w:t>表</w:t>
            </w:r>
            <w:r>
              <w:rPr>
                <w:rFonts w:ascii="Times New Roman" w:hAnsi="Times New Roman" w:hint="eastAsia"/>
                <w:b/>
                <w:bCs/>
                <w:kern w:val="2"/>
                <w:sz w:val="21"/>
                <w:szCs w:val="21"/>
              </w:rPr>
              <w:t>15</w:t>
            </w:r>
            <w:r>
              <w:rPr>
                <w:rFonts w:ascii="Times New Roman" w:hAnsi="Times New Roman"/>
                <w:b/>
                <w:bCs/>
                <w:kern w:val="2"/>
                <w:sz w:val="21"/>
                <w:szCs w:val="21"/>
                <w:lang w:val="zh-CN"/>
              </w:rPr>
              <w:t xml:space="preserve">    </w:t>
            </w:r>
            <w:r>
              <w:rPr>
                <w:rFonts w:ascii="Times New Roman" w:hAnsi="Times New Roman"/>
                <w:b/>
                <w:bCs/>
                <w:kern w:val="2"/>
                <w:sz w:val="21"/>
                <w:szCs w:val="21"/>
                <w:lang w:val="zh-CN"/>
              </w:rPr>
              <w:t>其他污染物环境质量现状监测结果</w:t>
            </w:r>
            <w:r>
              <w:rPr>
                <w:rFonts w:ascii="Times New Roman" w:hAnsi="Times New Roman"/>
                <w:b/>
                <w:bCs/>
                <w:kern w:val="2"/>
                <w:sz w:val="21"/>
                <w:szCs w:val="21"/>
                <w:lang w:val="zh-CN"/>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025"/>
              <w:gridCol w:w="989"/>
              <w:gridCol w:w="892"/>
              <w:gridCol w:w="829"/>
              <w:gridCol w:w="1265"/>
              <w:gridCol w:w="944"/>
              <w:gridCol w:w="1158"/>
              <w:gridCol w:w="634"/>
              <w:gridCol w:w="629"/>
            </w:tblGrid>
            <w:tr w:rsidR="00303AAC">
              <w:trPr>
                <w:trHeight w:val="547"/>
                <w:jc w:val="center"/>
              </w:trPr>
              <w:tc>
                <w:tcPr>
                  <w:tcW w:w="1030" w:type="dxa"/>
                  <w:vMerge w:val="restart"/>
                  <w:noWrap/>
                  <w:vAlign w:val="center"/>
                </w:tcPr>
                <w:p w:rsidR="00303AAC" w:rsidRDefault="00F851C8">
                  <w:pPr>
                    <w:pStyle w:val="aff"/>
                    <w:widowControl w:val="0"/>
                    <w:spacing w:line="240" w:lineRule="auto"/>
                    <w:rPr>
                      <w:szCs w:val="21"/>
                    </w:rPr>
                  </w:pPr>
                  <w:r>
                    <w:rPr>
                      <w:rFonts w:hint="eastAsia"/>
                      <w:szCs w:val="21"/>
                    </w:rPr>
                    <w:t>监测点位</w:t>
                  </w:r>
                </w:p>
              </w:tc>
              <w:tc>
                <w:tcPr>
                  <w:tcW w:w="1693" w:type="dxa"/>
                  <w:gridSpan w:val="2"/>
                  <w:noWrap/>
                  <w:vAlign w:val="center"/>
                </w:tcPr>
                <w:p w:rsidR="00303AAC" w:rsidRDefault="00F851C8">
                  <w:pPr>
                    <w:jc w:val="center"/>
                    <w:rPr>
                      <w:szCs w:val="21"/>
                    </w:rPr>
                  </w:pPr>
                  <w:r>
                    <w:rPr>
                      <w:szCs w:val="21"/>
                    </w:rPr>
                    <w:t>监测点坐标</w:t>
                  </w:r>
                  <w:r>
                    <w:rPr>
                      <w:szCs w:val="21"/>
                    </w:rPr>
                    <w:t>/m</w:t>
                  </w:r>
                </w:p>
              </w:tc>
              <w:tc>
                <w:tcPr>
                  <w:tcW w:w="832" w:type="dxa"/>
                  <w:vMerge w:val="restart"/>
                  <w:noWrap/>
                  <w:vAlign w:val="center"/>
                </w:tcPr>
                <w:p w:rsidR="00303AAC" w:rsidRDefault="00F851C8">
                  <w:pPr>
                    <w:pStyle w:val="aff"/>
                    <w:widowControl w:val="0"/>
                    <w:spacing w:line="240" w:lineRule="auto"/>
                    <w:rPr>
                      <w:szCs w:val="21"/>
                    </w:rPr>
                  </w:pPr>
                  <w:r>
                    <w:rPr>
                      <w:szCs w:val="21"/>
                    </w:rPr>
                    <w:t>污染物</w:t>
                  </w:r>
                </w:p>
              </w:tc>
              <w:tc>
                <w:tcPr>
                  <w:tcW w:w="1269" w:type="dxa"/>
                  <w:vMerge w:val="restart"/>
                  <w:noWrap/>
                  <w:vAlign w:val="center"/>
                </w:tcPr>
                <w:p w:rsidR="00303AAC" w:rsidRDefault="00F851C8">
                  <w:pPr>
                    <w:pStyle w:val="aff"/>
                    <w:widowControl w:val="0"/>
                    <w:spacing w:line="240" w:lineRule="auto"/>
                    <w:rPr>
                      <w:szCs w:val="21"/>
                    </w:rPr>
                  </w:pPr>
                  <w:r>
                    <w:rPr>
                      <w:rFonts w:hint="eastAsia"/>
                      <w:szCs w:val="21"/>
                    </w:rPr>
                    <w:t>平均时间</w:t>
                  </w:r>
                </w:p>
              </w:tc>
              <w:tc>
                <w:tcPr>
                  <w:tcW w:w="947" w:type="dxa"/>
                  <w:vMerge w:val="restart"/>
                  <w:noWrap/>
                  <w:vAlign w:val="center"/>
                </w:tcPr>
                <w:p w:rsidR="00303AAC" w:rsidRDefault="00F851C8">
                  <w:pPr>
                    <w:pStyle w:val="aff"/>
                    <w:widowControl w:val="0"/>
                    <w:spacing w:line="240" w:lineRule="auto"/>
                    <w:rPr>
                      <w:szCs w:val="21"/>
                    </w:rPr>
                  </w:pPr>
                  <w:r>
                    <w:rPr>
                      <w:szCs w:val="21"/>
                    </w:rPr>
                    <w:t>评价标准</w:t>
                  </w:r>
                  <w:r>
                    <w:rPr>
                      <w:szCs w:val="21"/>
                    </w:rPr>
                    <w:t>/μg/m</w:t>
                  </w:r>
                  <w:r>
                    <w:rPr>
                      <w:szCs w:val="21"/>
                      <w:vertAlign w:val="superscript"/>
                    </w:rPr>
                    <w:t>3</w:t>
                  </w:r>
                </w:p>
              </w:tc>
              <w:tc>
                <w:tcPr>
                  <w:tcW w:w="1162" w:type="dxa"/>
                  <w:vMerge w:val="restart"/>
                  <w:noWrap/>
                  <w:vAlign w:val="center"/>
                </w:tcPr>
                <w:p w:rsidR="00303AAC" w:rsidRDefault="00F851C8">
                  <w:pPr>
                    <w:pStyle w:val="aff"/>
                    <w:widowControl w:val="0"/>
                    <w:spacing w:line="240" w:lineRule="auto"/>
                    <w:rPr>
                      <w:szCs w:val="21"/>
                    </w:rPr>
                  </w:pPr>
                  <w:r>
                    <w:rPr>
                      <w:rFonts w:hint="eastAsia"/>
                      <w:szCs w:val="21"/>
                    </w:rPr>
                    <w:t>监测</w:t>
                  </w:r>
                  <w:r>
                    <w:rPr>
                      <w:szCs w:val="21"/>
                    </w:rPr>
                    <w:t>浓度</w:t>
                  </w:r>
                  <w:r>
                    <w:rPr>
                      <w:rFonts w:hint="eastAsia"/>
                      <w:szCs w:val="21"/>
                    </w:rPr>
                    <w:t>范围</w:t>
                  </w:r>
                  <w:r>
                    <w:rPr>
                      <w:szCs w:val="21"/>
                    </w:rPr>
                    <w:t>/</w:t>
                  </w:r>
                  <w:r>
                    <w:rPr>
                      <w:rFonts w:hint="eastAsia"/>
                      <w:szCs w:val="21"/>
                    </w:rPr>
                    <w:t>m</w:t>
                  </w:r>
                  <w:r>
                    <w:rPr>
                      <w:szCs w:val="21"/>
                    </w:rPr>
                    <w:t>g/m</w:t>
                  </w:r>
                  <w:r>
                    <w:rPr>
                      <w:szCs w:val="21"/>
                      <w:vertAlign w:val="superscript"/>
                    </w:rPr>
                    <w:t>3</w:t>
                  </w:r>
                </w:p>
              </w:tc>
              <w:tc>
                <w:tcPr>
                  <w:tcW w:w="636" w:type="dxa"/>
                  <w:vMerge w:val="restart"/>
                  <w:noWrap/>
                  <w:vAlign w:val="center"/>
                </w:tcPr>
                <w:p w:rsidR="00303AAC" w:rsidRDefault="00F851C8">
                  <w:pPr>
                    <w:pStyle w:val="aff"/>
                    <w:widowControl w:val="0"/>
                    <w:spacing w:line="240" w:lineRule="auto"/>
                    <w:rPr>
                      <w:szCs w:val="21"/>
                    </w:rPr>
                  </w:pPr>
                  <w:r>
                    <w:rPr>
                      <w:szCs w:val="21"/>
                    </w:rPr>
                    <w:t>超标率</w:t>
                  </w:r>
                  <w:r>
                    <w:rPr>
                      <w:szCs w:val="21"/>
                    </w:rPr>
                    <w:t>/%</w:t>
                  </w:r>
                </w:p>
              </w:tc>
              <w:tc>
                <w:tcPr>
                  <w:tcW w:w="631" w:type="dxa"/>
                  <w:vMerge w:val="restart"/>
                  <w:noWrap/>
                  <w:vAlign w:val="center"/>
                </w:tcPr>
                <w:p w:rsidR="00303AAC" w:rsidRDefault="00F851C8">
                  <w:pPr>
                    <w:pStyle w:val="aff"/>
                    <w:widowControl w:val="0"/>
                    <w:spacing w:line="240" w:lineRule="auto"/>
                    <w:rPr>
                      <w:szCs w:val="21"/>
                    </w:rPr>
                  </w:pPr>
                  <w:r>
                    <w:rPr>
                      <w:szCs w:val="21"/>
                    </w:rPr>
                    <w:t>达标情况</w:t>
                  </w:r>
                </w:p>
              </w:tc>
            </w:tr>
            <w:tr w:rsidR="00303AAC">
              <w:trPr>
                <w:trHeight w:val="599"/>
                <w:jc w:val="center"/>
              </w:trPr>
              <w:tc>
                <w:tcPr>
                  <w:tcW w:w="1030" w:type="dxa"/>
                  <w:vMerge/>
                  <w:noWrap/>
                  <w:vAlign w:val="center"/>
                </w:tcPr>
                <w:p w:rsidR="00303AAC" w:rsidRDefault="00303AAC">
                  <w:pPr>
                    <w:jc w:val="center"/>
                    <w:rPr>
                      <w:szCs w:val="21"/>
                    </w:rPr>
                  </w:pPr>
                </w:p>
              </w:tc>
              <w:tc>
                <w:tcPr>
                  <w:tcW w:w="895" w:type="dxa"/>
                  <w:noWrap/>
                  <w:vAlign w:val="center"/>
                </w:tcPr>
                <w:p w:rsidR="00303AAC" w:rsidRDefault="00F851C8">
                  <w:pPr>
                    <w:jc w:val="center"/>
                    <w:rPr>
                      <w:szCs w:val="21"/>
                    </w:rPr>
                  </w:pPr>
                  <w:r>
                    <w:rPr>
                      <w:rFonts w:hint="eastAsia"/>
                      <w:szCs w:val="21"/>
                    </w:rPr>
                    <w:t>经度</w:t>
                  </w:r>
                </w:p>
              </w:tc>
              <w:tc>
                <w:tcPr>
                  <w:tcW w:w="798" w:type="dxa"/>
                  <w:noWrap/>
                  <w:vAlign w:val="center"/>
                </w:tcPr>
                <w:p w:rsidR="00303AAC" w:rsidRDefault="00F851C8">
                  <w:pPr>
                    <w:jc w:val="center"/>
                    <w:rPr>
                      <w:szCs w:val="21"/>
                    </w:rPr>
                  </w:pPr>
                  <w:r>
                    <w:rPr>
                      <w:rFonts w:hint="eastAsia"/>
                      <w:szCs w:val="21"/>
                    </w:rPr>
                    <w:t>纬度</w:t>
                  </w:r>
                </w:p>
              </w:tc>
              <w:tc>
                <w:tcPr>
                  <w:tcW w:w="832" w:type="dxa"/>
                  <w:vMerge/>
                  <w:noWrap/>
                  <w:vAlign w:val="center"/>
                </w:tcPr>
                <w:p w:rsidR="00303AAC" w:rsidRDefault="00303AAC">
                  <w:pPr>
                    <w:jc w:val="center"/>
                    <w:rPr>
                      <w:szCs w:val="21"/>
                    </w:rPr>
                  </w:pPr>
                </w:p>
              </w:tc>
              <w:tc>
                <w:tcPr>
                  <w:tcW w:w="1269" w:type="dxa"/>
                  <w:vMerge/>
                  <w:noWrap/>
                  <w:vAlign w:val="center"/>
                </w:tcPr>
                <w:p w:rsidR="00303AAC" w:rsidRDefault="00303AAC">
                  <w:pPr>
                    <w:jc w:val="center"/>
                    <w:rPr>
                      <w:szCs w:val="21"/>
                    </w:rPr>
                  </w:pPr>
                </w:p>
              </w:tc>
              <w:tc>
                <w:tcPr>
                  <w:tcW w:w="947" w:type="dxa"/>
                  <w:vMerge/>
                  <w:noWrap/>
                  <w:vAlign w:val="center"/>
                </w:tcPr>
                <w:p w:rsidR="00303AAC" w:rsidRDefault="00303AAC">
                  <w:pPr>
                    <w:jc w:val="center"/>
                    <w:rPr>
                      <w:szCs w:val="21"/>
                    </w:rPr>
                  </w:pPr>
                </w:p>
              </w:tc>
              <w:tc>
                <w:tcPr>
                  <w:tcW w:w="1162" w:type="dxa"/>
                  <w:vMerge/>
                  <w:noWrap/>
                  <w:vAlign w:val="center"/>
                </w:tcPr>
                <w:p w:rsidR="00303AAC" w:rsidRDefault="00303AAC">
                  <w:pPr>
                    <w:jc w:val="center"/>
                    <w:rPr>
                      <w:szCs w:val="21"/>
                    </w:rPr>
                  </w:pPr>
                </w:p>
              </w:tc>
              <w:tc>
                <w:tcPr>
                  <w:tcW w:w="636" w:type="dxa"/>
                  <w:vMerge/>
                  <w:noWrap/>
                  <w:vAlign w:val="center"/>
                </w:tcPr>
                <w:p w:rsidR="00303AAC" w:rsidRDefault="00303AAC">
                  <w:pPr>
                    <w:jc w:val="center"/>
                    <w:rPr>
                      <w:szCs w:val="21"/>
                    </w:rPr>
                  </w:pPr>
                </w:p>
              </w:tc>
              <w:tc>
                <w:tcPr>
                  <w:tcW w:w="631" w:type="dxa"/>
                  <w:vMerge/>
                  <w:noWrap/>
                  <w:vAlign w:val="center"/>
                </w:tcPr>
                <w:p w:rsidR="00303AAC" w:rsidRDefault="00303AAC">
                  <w:pPr>
                    <w:jc w:val="center"/>
                    <w:rPr>
                      <w:szCs w:val="21"/>
                    </w:rPr>
                  </w:pPr>
                </w:p>
              </w:tc>
            </w:tr>
            <w:tr w:rsidR="00303AAC">
              <w:trPr>
                <w:trHeight w:val="687"/>
                <w:jc w:val="center"/>
              </w:trPr>
              <w:tc>
                <w:tcPr>
                  <w:tcW w:w="1030" w:type="dxa"/>
                  <w:noWrap/>
                  <w:vAlign w:val="center"/>
                </w:tcPr>
                <w:p w:rsidR="00303AAC" w:rsidRDefault="00F851C8">
                  <w:pPr>
                    <w:jc w:val="center"/>
                    <w:rPr>
                      <w:szCs w:val="21"/>
                    </w:rPr>
                  </w:pPr>
                  <w:r>
                    <w:rPr>
                      <w:rFonts w:hint="eastAsia"/>
                      <w:szCs w:val="21"/>
                    </w:rPr>
                    <w:t>本公司</w:t>
                  </w:r>
                </w:p>
              </w:tc>
              <w:tc>
                <w:tcPr>
                  <w:tcW w:w="895" w:type="dxa"/>
                  <w:noWrap/>
                  <w:vAlign w:val="center"/>
                </w:tcPr>
                <w:p w:rsidR="00303AAC" w:rsidRDefault="00F851C8">
                  <w:pPr>
                    <w:pStyle w:val="aff"/>
                    <w:widowControl w:val="0"/>
                    <w:spacing w:line="240" w:lineRule="auto"/>
                    <w:rPr>
                      <w:szCs w:val="21"/>
                    </w:rPr>
                  </w:pPr>
                  <w:r>
                    <w:rPr>
                      <w:rFonts w:hint="eastAsia"/>
                      <w:szCs w:val="21"/>
                    </w:rPr>
                    <w:t>11</w:t>
                  </w:r>
                  <w:r>
                    <w:rPr>
                      <w:rFonts w:hint="eastAsia"/>
                      <w:szCs w:val="21"/>
                    </w:rPr>
                    <w:t>8.115651</w:t>
                  </w:r>
                </w:p>
              </w:tc>
              <w:tc>
                <w:tcPr>
                  <w:tcW w:w="798" w:type="dxa"/>
                  <w:noWrap/>
                  <w:vAlign w:val="center"/>
                </w:tcPr>
                <w:p w:rsidR="00303AAC" w:rsidRDefault="00F851C8">
                  <w:pPr>
                    <w:pStyle w:val="aff"/>
                    <w:widowControl w:val="0"/>
                    <w:spacing w:line="240" w:lineRule="auto"/>
                    <w:rPr>
                      <w:szCs w:val="21"/>
                    </w:rPr>
                  </w:pPr>
                  <w:r>
                    <w:rPr>
                      <w:rFonts w:hint="eastAsia"/>
                      <w:szCs w:val="21"/>
                    </w:rPr>
                    <w:t>40.169110</w:t>
                  </w:r>
                </w:p>
              </w:tc>
              <w:tc>
                <w:tcPr>
                  <w:tcW w:w="832" w:type="dxa"/>
                  <w:noWrap/>
                  <w:vAlign w:val="center"/>
                </w:tcPr>
                <w:p w:rsidR="00303AAC" w:rsidRDefault="00F851C8">
                  <w:pPr>
                    <w:pStyle w:val="aff"/>
                    <w:widowControl w:val="0"/>
                    <w:spacing w:line="240" w:lineRule="auto"/>
                  </w:pPr>
                  <w:r>
                    <w:rPr>
                      <w:rFonts w:hint="eastAsia"/>
                    </w:rPr>
                    <w:t>TSP</w:t>
                  </w:r>
                </w:p>
              </w:tc>
              <w:tc>
                <w:tcPr>
                  <w:tcW w:w="1269" w:type="dxa"/>
                  <w:noWrap/>
                  <w:vAlign w:val="center"/>
                </w:tcPr>
                <w:p w:rsidR="00303AAC" w:rsidRDefault="00F851C8">
                  <w:pPr>
                    <w:pStyle w:val="aff"/>
                    <w:widowControl w:val="0"/>
                    <w:spacing w:line="240" w:lineRule="auto"/>
                    <w:rPr>
                      <w:szCs w:val="21"/>
                    </w:rPr>
                  </w:pPr>
                  <w:r>
                    <w:rPr>
                      <w:szCs w:val="21"/>
                    </w:rPr>
                    <w:t>24</w:t>
                  </w:r>
                  <w:r>
                    <w:rPr>
                      <w:szCs w:val="21"/>
                    </w:rPr>
                    <w:t>小时平均</w:t>
                  </w:r>
                </w:p>
              </w:tc>
              <w:tc>
                <w:tcPr>
                  <w:tcW w:w="947" w:type="dxa"/>
                  <w:noWrap/>
                  <w:vAlign w:val="center"/>
                </w:tcPr>
                <w:p w:rsidR="00303AAC" w:rsidRDefault="00F851C8">
                  <w:pPr>
                    <w:pStyle w:val="aff"/>
                    <w:widowControl w:val="0"/>
                    <w:spacing w:line="240" w:lineRule="auto"/>
                    <w:rPr>
                      <w:szCs w:val="21"/>
                    </w:rPr>
                  </w:pPr>
                  <w:r>
                    <w:rPr>
                      <w:rFonts w:hint="eastAsia"/>
                      <w:szCs w:val="21"/>
                    </w:rPr>
                    <w:t>300</w:t>
                  </w:r>
                </w:p>
              </w:tc>
              <w:tc>
                <w:tcPr>
                  <w:tcW w:w="1162" w:type="dxa"/>
                  <w:noWrap/>
                  <w:vAlign w:val="center"/>
                </w:tcPr>
                <w:p w:rsidR="00303AAC" w:rsidRDefault="00F851C8">
                  <w:pPr>
                    <w:pStyle w:val="aff"/>
                    <w:widowControl w:val="0"/>
                    <w:spacing w:line="240" w:lineRule="auto"/>
                    <w:rPr>
                      <w:kern w:val="0"/>
                      <w:szCs w:val="21"/>
                    </w:rPr>
                  </w:pPr>
                  <w:r>
                    <w:rPr>
                      <w:rFonts w:hint="eastAsia"/>
                      <w:kern w:val="0"/>
                      <w:szCs w:val="21"/>
                    </w:rPr>
                    <w:t>0.</w:t>
                  </w:r>
                  <w:r>
                    <w:rPr>
                      <w:rFonts w:hint="eastAsia"/>
                      <w:kern w:val="0"/>
                      <w:szCs w:val="21"/>
                    </w:rPr>
                    <w:t>217</w:t>
                  </w:r>
                  <w:r>
                    <w:rPr>
                      <w:rFonts w:hint="eastAsia"/>
                      <w:kern w:val="0"/>
                      <w:szCs w:val="21"/>
                    </w:rPr>
                    <w:t>~0.</w:t>
                  </w:r>
                  <w:r>
                    <w:rPr>
                      <w:rFonts w:hint="eastAsia"/>
                      <w:kern w:val="0"/>
                      <w:szCs w:val="21"/>
                    </w:rPr>
                    <w:t>243</w:t>
                  </w:r>
                </w:p>
              </w:tc>
              <w:tc>
                <w:tcPr>
                  <w:tcW w:w="636" w:type="dxa"/>
                  <w:noWrap/>
                  <w:vAlign w:val="center"/>
                </w:tcPr>
                <w:p w:rsidR="00303AAC" w:rsidRDefault="00F851C8">
                  <w:pPr>
                    <w:pStyle w:val="aff"/>
                    <w:widowControl w:val="0"/>
                    <w:spacing w:line="240" w:lineRule="auto"/>
                    <w:rPr>
                      <w:szCs w:val="21"/>
                    </w:rPr>
                  </w:pPr>
                  <w:r>
                    <w:rPr>
                      <w:rFonts w:hint="eastAsia"/>
                      <w:szCs w:val="21"/>
                    </w:rPr>
                    <w:t>0</w:t>
                  </w:r>
                </w:p>
              </w:tc>
              <w:tc>
                <w:tcPr>
                  <w:tcW w:w="631" w:type="dxa"/>
                  <w:noWrap/>
                  <w:vAlign w:val="center"/>
                </w:tcPr>
                <w:p w:rsidR="00303AAC" w:rsidRDefault="00F851C8">
                  <w:pPr>
                    <w:jc w:val="center"/>
                    <w:rPr>
                      <w:szCs w:val="21"/>
                    </w:rPr>
                  </w:pPr>
                  <w:r>
                    <w:rPr>
                      <w:szCs w:val="21"/>
                    </w:rPr>
                    <w:t>达标</w:t>
                  </w:r>
                </w:p>
              </w:tc>
            </w:tr>
          </w:tbl>
          <w:p w:rsidR="00303AAC" w:rsidRDefault="00F851C8">
            <w:pPr>
              <w:spacing w:line="500" w:lineRule="exact"/>
              <w:ind w:firstLine="480"/>
              <w:rPr>
                <w:sz w:val="24"/>
              </w:rPr>
            </w:pPr>
            <w:r>
              <w:rPr>
                <w:sz w:val="24"/>
              </w:rPr>
              <w:t>由</w:t>
            </w:r>
            <w:r>
              <w:rPr>
                <w:rFonts w:hint="eastAsia"/>
                <w:sz w:val="24"/>
              </w:rPr>
              <w:t>上表</w:t>
            </w:r>
            <w:r>
              <w:rPr>
                <w:sz w:val="24"/>
              </w:rPr>
              <w:t>可知，监测点位</w:t>
            </w:r>
            <w:r>
              <w:rPr>
                <w:sz w:val="24"/>
              </w:rPr>
              <w:t>TSP24</w:t>
            </w:r>
            <w:r>
              <w:rPr>
                <w:sz w:val="24"/>
              </w:rPr>
              <w:t>小时平均浓度均满足《环境空气质量标准》</w:t>
            </w:r>
            <w:r>
              <w:rPr>
                <w:rFonts w:hint="eastAsia"/>
                <w:sz w:val="24"/>
              </w:rPr>
              <w:t>（</w:t>
            </w:r>
            <w:r>
              <w:rPr>
                <w:sz w:val="24"/>
              </w:rPr>
              <w:t>GB3095- 2012</w:t>
            </w:r>
            <w:r>
              <w:rPr>
                <w:rFonts w:hint="eastAsia"/>
                <w:sz w:val="24"/>
              </w:rPr>
              <w:t>）</w:t>
            </w:r>
            <w:r>
              <w:rPr>
                <w:sz w:val="24"/>
              </w:rPr>
              <w:t>二级标准</w:t>
            </w:r>
            <w:r>
              <w:rPr>
                <w:rFonts w:hint="eastAsia"/>
                <w:sz w:val="24"/>
              </w:rPr>
              <w:t>及其修改单</w:t>
            </w:r>
            <w:r>
              <w:rPr>
                <w:sz w:val="24"/>
              </w:rPr>
              <w:t>要求</w:t>
            </w:r>
            <w:r>
              <w:rPr>
                <w:rFonts w:hint="eastAsia"/>
                <w:sz w:val="24"/>
              </w:rPr>
              <w:t>。</w:t>
            </w:r>
          </w:p>
          <w:p w:rsidR="00303AAC" w:rsidRDefault="00F851C8">
            <w:pPr>
              <w:spacing w:line="480" w:lineRule="exact"/>
              <w:ind w:firstLineChars="200" w:firstLine="482"/>
              <w:rPr>
                <w:b/>
                <w:bCs/>
                <w:sz w:val="24"/>
              </w:rPr>
            </w:pPr>
            <w:r>
              <w:rPr>
                <w:rFonts w:hint="eastAsia"/>
                <w:b/>
                <w:bCs/>
                <w:sz w:val="24"/>
              </w:rPr>
              <w:t>2</w:t>
            </w:r>
            <w:r>
              <w:rPr>
                <w:rFonts w:hint="eastAsia"/>
                <w:b/>
                <w:bCs/>
                <w:sz w:val="24"/>
              </w:rPr>
              <w:t>、</w:t>
            </w:r>
            <w:r>
              <w:rPr>
                <w:b/>
                <w:bCs/>
                <w:sz w:val="24"/>
              </w:rPr>
              <w:t>声环境</w:t>
            </w:r>
          </w:p>
          <w:p w:rsidR="00303AAC" w:rsidRDefault="00F851C8">
            <w:pPr>
              <w:spacing w:line="500" w:lineRule="exact"/>
              <w:ind w:firstLine="480"/>
              <w:rPr>
                <w:sz w:val="24"/>
              </w:rPr>
            </w:pPr>
            <w:r>
              <w:rPr>
                <w:sz w:val="24"/>
              </w:rPr>
              <w:t>评价区内声环境质量较好，满足《声环境质量标准》（</w:t>
            </w:r>
            <w:r>
              <w:rPr>
                <w:sz w:val="24"/>
              </w:rPr>
              <w:t>GB3096</w:t>
            </w:r>
            <w:r>
              <w:rPr>
                <w:sz w:val="24"/>
              </w:rPr>
              <w:t>－</w:t>
            </w:r>
            <w:r>
              <w:rPr>
                <w:sz w:val="24"/>
              </w:rPr>
              <w:t>2008</w:t>
            </w:r>
            <w:r>
              <w:rPr>
                <w:sz w:val="24"/>
              </w:rPr>
              <w:t>）</w:t>
            </w:r>
            <w:r>
              <w:rPr>
                <w:sz w:val="24"/>
              </w:rPr>
              <w:t>中</w:t>
            </w:r>
            <w:r>
              <w:rPr>
                <w:rFonts w:hint="eastAsia"/>
                <w:sz w:val="24"/>
              </w:rPr>
              <w:t>2</w:t>
            </w:r>
            <w:r>
              <w:rPr>
                <w:sz w:val="24"/>
              </w:rPr>
              <w:t>类标准要求。</w:t>
            </w:r>
          </w:p>
          <w:p w:rsidR="00303AAC" w:rsidRDefault="00F851C8">
            <w:pPr>
              <w:spacing w:line="480" w:lineRule="exact"/>
              <w:ind w:firstLineChars="200" w:firstLine="482"/>
              <w:rPr>
                <w:b/>
                <w:bCs/>
                <w:sz w:val="24"/>
              </w:rPr>
            </w:pPr>
            <w:r>
              <w:rPr>
                <w:rFonts w:hint="eastAsia"/>
                <w:b/>
                <w:bCs/>
                <w:sz w:val="24"/>
              </w:rPr>
              <w:t>3</w:t>
            </w:r>
            <w:r>
              <w:rPr>
                <w:rFonts w:hint="eastAsia"/>
                <w:b/>
                <w:bCs/>
                <w:sz w:val="24"/>
              </w:rPr>
              <w:t>、生态环境</w:t>
            </w:r>
          </w:p>
          <w:p w:rsidR="00303AAC" w:rsidRDefault="00F851C8">
            <w:pPr>
              <w:spacing w:line="500" w:lineRule="exact"/>
              <w:ind w:firstLine="480"/>
            </w:pPr>
            <w:r>
              <w:rPr>
                <w:sz w:val="24"/>
              </w:rPr>
              <w:t>该区域内生态环境以农村环境为主，主要粮食作物有红薯、花生、棉花、玉米、小麦，树种主要以杨、柳、槐树为主，动物种类主要为田鼠及农村饲养的家禽、家畜。区域内无国家保护的名胜古迹和重点文物</w:t>
            </w:r>
            <w:r>
              <w:rPr>
                <w:rFonts w:hint="eastAsia"/>
                <w:sz w:val="24"/>
              </w:rPr>
              <w:t>。</w:t>
            </w:r>
          </w:p>
        </w:tc>
      </w:tr>
      <w:tr w:rsidR="00303AAC">
        <w:trPr>
          <w:trHeight w:val="10565"/>
          <w:jc w:val="center"/>
        </w:trPr>
        <w:tc>
          <w:tcPr>
            <w:tcW w:w="834" w:type="dxa"/>
            <w:vAlign w:val="center"/>
          </w:tcPr>
          <w:p w:rsidR="00303AAC" w:rsidRDefault="00F851C8">
            <w:pPr>
              <w:adjustRightInd w:val="0"/>
              <w:snapToGrid w:val="0"/>
              <w:jc w:val="center"/>
              <w:rPr>
                <w:kern w:val="0"/>
                <w:sz w:val="24"/>
              </w:rPr>
            </w:pPr>
            <w:r>
              <w:rPr>
                <w:kern w:val="0"/>
                <w:sz w:val="24"/>
              </w:rPr>
              <w:lastRenderedPageBreak/>
              <w:t>环境</w:t>
            </w:r>
          </w:p>
          <w:p w:rsidR="00303AAC" w:rsidRDefault="00F851C8">
            <w:pPr>
              <w:adjustRightInd w:val="0"/>
              <w:snapToGrid w:val="0"/>
              <w:jc w:val="center"/>
              <w:rPr>
                <w:kern w:val="0"/>
                <w:sz w:val="24"/>
              </w:rPr>
            </w:pPr>
            <w:r>
              <w:rPr>
                <w:kern w:val="0"/>
                <w:sz w:val="24"/>
              </w:rPr>
              <w:t>保护</w:t>
            </w:r>
          </w:p>
          <w:p w:rsidR="00303AAC" w:rsidRDefault="00F851C8">
            <w:pPr>
              <w:adjustRightInd w:val="0"/>
              <w:snapToGrid w:val="0"/>
              <w:jc w:val="center"/>
              <w:rPr>
                <w:kern w:val="0"/>
                <w:sz w:val="24"/>
              </w:rPr>
            </w:pPr>
            <w:r>
              <w:rPr>
                <w:kern w:val="0"/>
                <w:sz w:val="24"/>
              </w:rPr>
              <w:t>目标</w:t>
            </w:r>
          </w:p>
        </w:tc>
        <w:tc>
          <w:tcPr>
            <w:tcW w:w="8156" w:type="dxa"/>
          </w:tcPr>
          <w:p w:rsidR="00303AAC" w:rsidRDefault="00303AAC">
            <w:pPr>
              <w:spacing w:line="470" w:lineRule="exact"/>
              <w:ind w:firstLineChars="200" w:firstLine="480"/>
              <w:rPr>
                <w:sz w:val="24"/>
              </w:rPr>
            </w:pPr>
          </w:p>
          <w:p w:rsidR="00303AAC" w:rsidRDefault="00303AAC">
            <w:pPr>
              <w:spacing w:line="470" w:lineRule="exact"/>
              <w:ind w:firstLineChars="200" w:firstLine="480"/>
              <w:rPr>
                <w:sz w:val="24"/>
              </w:rPr>
            </w:pPr>
          </w:p>
          <w:p w:rsidR="00303AAC" w:rsidRDefault="00303AAC">
            <w:pPr>
              <w:spacing w:line="470" w:lineRule="exact"/>
              <w:ind w:firstLineChars="200" w:firstLine="480"/>
              <w:rPr>
                <w:sz w:val="24"/>
              </w:rPr>
            </w:pPr>
          </w:p>
          <w:p w:rsidR="00303AAC" w:rsidRDefault="00303AAC">
            <w:pPr>
              <w:spacing w:line="470" w:lineRule="exact"/>
              <w:ind w:firstLineChars="200" w:firstLine="480"/>
              <w:rPr>
                <w:sz w:val="24"/>
              </w:rPr>
            </w:pPr>
          </w:p>
          <w:p w:rsidR="00303AAC" w:rsidRDefault="00303AAC">
            <w:pPr>
              <w:pStyle w:val="a0"/>
              <w:rPr>
                <w:sz w:val="24"/>
              </w:rPr>
            </w:pPr>
          </w:p>
          <w:p w:rsidR="00303AAC" w:rsidRDefault="00303AAC">
            <w:pPr>
              <w:rPr>
                <w:sz w:val="24"/>
              </w:rPr>
            </w:pPr>
          </w:p>
          <w:p w:rsidR="00303AAC" w:rsidRDefault="00303AAC">
            <w:pPr>
              <w:pStyle w:val="a0"/>
            </w:pPr>
          </w:p>
          <w:p w:rsidR="00303AAC" w:rsidRDefault="00303AAC">
            <w:pPr>
              <w:spacing w:line="470" w:lineRule="exact"/>
              <w:ind w:firstLineChars="200" w:firstLine="480"/>
              <w:rPr>
                <w:sz w:val="24"/>
              </w:rPr>
            </w:pPr>
          </w:p>
          <w:p w:rsidR="00303AAC" w:rsidRDefault="00303AAC">
            <w:pPr>
              <w:pStyle w:val="a0"/>
              <w:rPr>
                <w:sz w:val="24"/>
              </w:rPr>
            </w:pPr>
          </w:p>
          <w:p w:rsidR="00303AAC" w:rsidRDefault="00303AAC"/>
          <w:p w:rsidR="00303AAC" w:rsidRDefault="00F851C8">
            <w:pPr>
              <w:spacing w:line="500" w:lineRule="exact"/>
              <w:ind w:firstLine="480"/>
              <w:rPr>
                <w:sz w:val="24"/>
              </w:rPr>
            </w:pPr>
            <w:r>
              <w:rPr>
                <w:sz w:val="24"/>
              </w:rPr>
              <w:t>本项目环境保护目标具体情况见</w:t>
            </w:r>
            <w:r>
              <w:rPr>
                <w:rFonts w:hint="eastAsia"/>
                <w:sz w:val="24"/>
              </w:rPr>
              <w:t>下表</w:t>
            </w:r>
            <w:r>
              <w:rPr>
                <w:sz w:val="24"/>
              </w:rPr>
              <w:t>。</w:t>
            </w:r>
          </w:p>
          <w:p w:rsidR="00303AAC" w:rsidRDefault="00F851C8">
            <w:pPr>
              <w:spacing w:line="500" w:lineRule="exact"/>
              <w:jc w:val="center"/>
              <w:rPr>
                <w:b/>
                <w:bCs/>
                <w:szCs w:val="21"/>
              </w:rPr>
            </w:pPr>
            <w:r>
              <w:rPr>
                <w:b/>
                <w:bCs/>
                <w:szCs w:val="21"/>
              </w:rPr>
              <w:t>表</w:t>
            </w:r>
            <w:r>
              <w:rPr>
                <w:rFonts w:hint="eastAsia"/>
                <w:b/>
                <w:bCs/>
                <w:szCs w:val="21"/>
              </w:rPr>
              <w:t>16</w:t>
            </w:r>
            <w:r>
              <w:rPr>
                <w:b/>
                <w:bCs/>
                <w:szCs w:val="21"/>
              </w:rPr>
              <w:t xml:space="preserve">   </w:t>
            </w:r>
            <w:r>
              <w:rPr>
                <w:b/>
                <w:bCs/>
                <w:szCs w:val="21"/>
              </w:rPr>
              <w:t>环境保护目标一览表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540"/>
              <w:gridCol w:w="898"/>
              <w:gridCol w:w="1046"/>
              <w:gridCol w:w="949"/>
              <w:gridCol w:w="613"/>
              <w:gridCol w:w="1238"/>
              <w:gridCol w:w="869"/>
              <w:gridCol w:w="2023"/>
            </w:tblGrid>
            <w:tr w:rsidR="00303AAC">
              <w:trPr>
                <w:trHeight w:val="473"/>
                <w:jc w:val="center"/>
              </w:trPr>
              <w:tc>
                <w:tcPr>
                  <w:tcW w:w="540" w:type="dxa"/>
                  <w:vMerge w:val="restart"/>
                  <w:tcBorders>
                    <w:tl2br w:val="nil"/>
                    <w:tr2bl w:val="nil"/>
                  </w:tcBorders>
                  <w:vAlign w:val="center"/>
                </w:tcPr>
                <w:p w:rsidR="00303AAC" w:rsidRDefault="00F851C8">
                  <w:pPr>
                    <w:adjustRightInd w:val="0"/>
                    <w:snapToGrid w:val="0"/>
                    <w:jc w:val="center"/>
                    <w:rPr>
                      <w:szCs w:val="21"/>
                    </w:rPr>
                  </w:pPr>
                  <w:r>
                    <w:rPr>
                      <w:szCs w:val="21"/>
                    </w:rPr>
                    <w:t>环境要素</w:t>
                  </w:r>
                </w:p>
              </w:tc>
              <w:tc>
                <w:tcPr>
                  <w:tcW w:w="898" w:type="dxa"/>
                  <w:vMerge w:val="restart"/>
                  <w:tcBorders>
                    <w:tl2br w:val="nil"/>
                    <w:tr2bl w:val="nil"/>
                  </w:tcBorders>
                  <w:vAlign w:val="center"/>
                </w:tcPr>
                <w:p w:rsidR="00303AAC" w:rsidRDefault="00F851C8">
                  <w:pPr>
                    <w:adjustRightInd w:val="0"/>
                    <w:snapToGrid w:val="0"/>
                    <w:jc w:val="center"/>
                    <w:rPr>
                      <w:szCs w:val="21"/>
                    </w:rPr>
                  </w:pPr>
                  <w:r>
                    <w:rPr>
                      <w:szCs w:val="21"/>
                    </w:rPr>
                    <w:t>保护对象</w:t>
                  </w:r>
                </w:p>
              </w:tc>
              <w:tc>
                <w:tcPr>
                  <w:tcW w:w="1675" w:type="dxa"/>
                  <w:gridSpan w:val="2"/>
                  <w:tcBorders>
                    <w:tl2br w:val="nil"/>
                    <w:tr2bl w:val="nil"/>
                  </w:tcBorders>
                  <w:vAlign w:val="center"/>
                </w:tcPr>
                <w:p w:rsidR="00303AAC" w:rsidRDefault="00F851C8">
                  <w:pPr>
                    <w:adjustRightInd w:val="0"/>
                    <w:snapToGrid w:val="0"/>
                    <w:jc w:val="center"/>
                    <w:rPr>
                      <w:szCs w:val="21"/>
                    </w:rPr>
                  </w:pPr>
                  <w:r>
                    <w:rPr>
                      <w:szCs w:val="21"/>
                    </w:rPr>
                    <w:t>坐标</w:t>
                  </w:r>
                  <w:r>
                    <w:rPr>
                      <w:szCs w:val="21"/>
                    </w:rPr>
                    <w:t>/</w:t>
                  </w:r>
                </w:p>
              </w:tc>
              <w:tc>
                <w:tcPr>
                  <w:tcW w:w="613" w:type="dxa"/>
                  <w:vMerge w:val="restart"/>
                  <w:tcBorders>
                    <w:tl2br w:val="nil"/>
                    <w:tr2bl w:val="nil"/>
                  </w:tcBorders>
                  <w:vAlign w:val="center"/>
                </w:tcPr>
                <w:p w:rsidR="00303AAC" w:rsidRDefault="00F851C8">
                  <w:pPr>
                    <w:adjustRightInd w:val="0"/>
                    <w:snapToGrid w:val="0"/>
                    <w:jc w:val="center"/>
                    <w:rPr>
                      <w:szCs w:val="21"/>
                    </w:rPr>
                  </w:pPr>
                  <w:r>
                    <w:rPr>
                      <w:szCs w:val="21"/>
                    </w:rPr>
                    <w:t>方位</w:t>
                  </w:r>
                </w:p>
              </w:tc>
              <w:tc>
                <w:tcPr>
                  <w:tcW w:w="1238"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与项目厂界</w:t>
                  </w:r>
                  <w:r>
                    <w:rPr>
                      <w:szCs w:val="21"/>
                    </w:rPr>
                    <w:t>距离（</w:t>
                  </w:r>
                  <w:r>
                    <w:rPr>
                      <w:szCs w:val="21"/>
                    </w:rPr>
                    <w:t>m</w:t>
                  </w:r>
                  <w:r>
                    <w:rPr>
                      <w:szCs w:val="21"/>
                    </w:rPr>
                    <w:t>）</w:t>
                  </w:r>
                </w:p>
              </w:tc>
              <w:tc>
                <w:tcPr>
                  <w:tcW w:w="869" w:type="dxa"/>
                  <w:vMerge w:val="restart"/>
                  <w:tcBorders>
                    <w:tl2br w:val="nil"/>
                    <w:tr2bl w:val="nil"/>
                  </w:tcBorders>
                  <w:vAlign w:val="center"/>
                </w:tcPr>
                <w:p w:rsidR="00303AAC" w:rsidRDefault="00F851C8">
                  <w:pPr>
                    <w:adjustRightInd w:val="0"/>
                    <w:snapToGrid w:val="0"/>
                    <w:jc w:val="center"/>
                    <w:rPr>
                      <w:szCs w:val="21"/>
                    </w:rPr>
                  </w:pPr>
                  <w:r>
                    <w:rPr>
                      <w:szCs w:val="21"/>
                    </w:rPr>
                    <w:t>人口（人）</w:t>
                  </w:r>
                </w:p>
              </w:tc>
              <w:tc>
                <w:tcPr>
                  <w:tcW w:w="2023" w:type="dxa"/>
                  <w:vMerge w:val="restart"/>
                  <w:tcBorders>
                    <w:tl2br w:val="nil"/>
                    <w:tr2bl w:val="nil"/>
                  </w:tcBorders>
                  <w:vAlign w:val="center"/>
                </w:tcPr>
                <w:p w:rsidR="00303AAC" w:rsidRDefault="00F851C8">
                  <w:pPr>
                    <w:adjustRightInd w:val="0"/>
                    <w:snapToGrid w:val="0"/>
                    <w:jc w:val="center"/>
                    <w:rPr>
                      <w:szCs w:val="21"/>
                    </w:rPr>
                  </w:pPr>
                  <w:r>
                    <w:rPr>
                      <w:szCs w:val="21"/>
                    </w:rPr>
                    <w:t>保护级别</w:t>
                  </w:r>
                </w:p>
              </w:tc>
            </w:tr>
            <w:tr w:rsidR="00303AAC">
              <w:trPr>
                <w:trHeight w:val="522"/>
                <w:jc w:val="center"/>
              </w:trPr>
              <w:tc>
                <w:tcPr>
                  <w:tcW w:w="540" w:type="dxa"/>
                  <w:vMerge/>
                  <w:tcBorders>
                    <w:tl2br w:val="nil"/>
                    <w:tr2bl w:val="nil"/>
                  </w:tcBorders>
                  <w:vAlign w:val="center"/>
                </w:tcPr>
                <w:p w:rsidR="00303AAC" w:rsidRDefault="00303AAC">
                  <w:pPr>
                    <w:adjustRightInd w:val="0"/>
                    <w:snapToGrid w:val="0"/>
                    <w:jc w:val="center"/>
                    <w:rPr>
                      <w:szCs w:val="21"/>
                    </w:rPr>
                  </w:pPr>
                </w:p>
              </w:tc>
              <w:tc>
                <w:tcPr>
                  <w:tcW w:w="898" w:type="dxa"/>
                  <w:vMerge/>
                  <w:tcBorders>
                    <w:tl2br w:val="nil"/>
                    <w:tr2bl w:val="nil"/>
                  </w:tcBorders>
                  <w:vAlign w:val="center"/>
                </w:tcPr>
                <w:p w:rsidR="00303AAC" w:rsidRDefault="00303AAC">
                  <w:pPr>
                    <w:adjustRightInd w:val="0"/>
                    <w:snapToGrid w:val="0"/>
                    <w:jc w:val="center"/>
                    <w:rPr>
                      <w:szCs w:val="21"/>
                    </w:rPr>
                  </w:pPr>
                </w:p>
              </w:tc>
              <w:tc>
                <w:tcPr>
                  <w:tcW w:w="895" w:type="dxa"/>
                  <w:tcBorders>
                    <w:tl2br w:val="nil"/>
                    <w:tr2bl w:val="nil"/>
                  </w:tcBorders>
                  <w:vAlign w:val="center"/>
                </w:tcPr>
                <w:p w:rsidR="00303AAC" w:rsidRDefault="00F851C8" w:rsidP="00C55F56">
                  <w:pPr>
                    <w:pStyle w:val="aff7"/>
                    <w:spacing w:before="24" w:after="24" w:line="240" w:lineRule="auto"/>
                    <w:rPr>
                      <w:rFonts w:ascii="Times New Roman" w:hAnsi="Times New Roman"/>
                      <w:color w:val="auto"/>
                      <w:szCs w:val="21"/>
                    </w:rPr>
                  </w:pPr>
                  <w:r>
                    <w:rPr>
                      <w:rFonts w:ascii="Times New Roman" w:hAnsi="Times New Roman"/>
                      <w:color w:val="auto"/>
                      <w:szCs w:val="21"/>
                    </w:rPr>
                    <w:t>经度</w:t>
                  </w:r>
                </w:p>
              </w:tc>
              <w:tc>
                <w:tcPr>
                  <w:tcW w:w="780" w:type="dxa"/>
                  <w:tcBorders>
                    <w:tl2br w:val="nil"/>
                    <w:tr2bl w:val="nil"/>
                  </w:tcBorders>
                  <w:vAlign w:val="center"/>
                </w:tcPr>
                <w:p w:rsidR="00303AAC" w:rsidRDefault="00F851C8" w:rsidP="00C55F56">
                  <w:pPr>
                    <w:pStyle w:val="aff7"/>
                    <w:spacing w:before="24" w:after="24" w:line="240" w:lineRule="auto"/>
                    <w:rPr>
                      <w:rFonts w:ascii="Times New Roman" w:hAnsi="Times New Roman"/>
                      <w:color w:val="auto"/>
                      <w:szCs w:val="21"/>
                    </w:rPr>
                  </w:pPr>
                  <w:r>
                    <w:rPr>
                      <w:rFonts w:ascii="Times New Roman" w:hAnsi="Times New Roman"/>
                      <w:color w:val="auto"/>
                      <w:szCs w:val="21"/>
                    </w:rPr>
                    <w:t>纬度</w:t>
                  </w:r>
                </w:p>
              </w:tc>
              <w:tc>
                <w:tcPr>
                  <w:tcW w:w="613" w:type="dxa"/>
                  <w:vMerge/>
                  <w:tcBorders>
                    <w:tl2br w:val="nil"/>
                    <w:tr2bl w:val="nil"/>
                  </w:tcBorders>
                  <w:vAlign w:val="center"/>
                </w:tcPr>
                <w:p w:rsidR="00303AAC" w:rsidRDefault="00303AAC">
                  <w:pPr>
                    <w:adjustRightInd w:val="0"/>
                    <w:snapToGrid w:val="0"/>
                    <w:jc w:val="center"/>
                    <w:rPr>
                      <w:szCs w:val="21"/>
                    </w:rPr>
                  </w:pPr>
                </w:p>
              </w:tc>
              <w:tc>
                <w:tcPr>
                  <w:tcW w:w="1238" w:type="dxa"/>
                  <w:vMerge/>
                  <w:tcBorders>
                    <w:tl2br w:val="nil"/>
                    <w:tr2bl w:val="nil"/>
                  </w:tcBorders>
                  <w:vAlign w:val="center"/>
                </w:tcPr>
                <w:p w:rsidR="00303AAC" w:rsidRDefault="00303AAC">
                  <w:pPr>
                    <w:adjustRightInd w:val="0"/>
                    <w:snapToGrid w:val="0"/>
                    <w:jc w:val="center"/>
                    <w:rPr>
                      <w:szCs w:val="21"/>
                    </w:rPr>
                  </w:pPr>
                </w:p>
              </w:tc>
              <w:tc>
                <w:tcPr>
                  <w:tcW w:w="869" w:type="dxa"/>
                  <w:vMerge/>
                  <w:tcBorders>
                    <w:tl2br w:val="nil"/>
                    <w:tr2bl w:val="nil"/>
                  </w:tcBorders>
                  <w:vAlign w:val="center"/>
                </w:tcPr>
                <w:p w:rsidR="00303AAC" w:rsidRDefault="00303AAC">
                  <w:pPr>
                    <w:adjustRightInd w:val="0"/>
                    <w:snapToGrid w:val="0"/>
                    <w:jc w:val="center"/>
                    <w:rPr>
                      <w:szCs w:val="21"/>
                    </w:rPr>
                  </w:pPr>
                </w:p>
              </w:tc>
              <w:tc>
                <w:tcPr>
                  <w:tcW w:w="2023" w:type="dxa"/>
                  <w:vMerge/>
                  <w:tcBorders>
                    <w:tl2br w:val="nil"/>
                    <w:tr2bl w:val="nil"/>
                  </w:tcBorders>
                  <w:vAlign w:val="center"/>
                </w:tcPr>
                <w:p w:rsidR="00303AAC" w:rsidRDefault="00303AAC">
                  <w:pPr>
                    <w:adjustRightInd w:val="0"/>
                    <w:snapToGrid w:val="0"/>
                    <w:jc w:val="center"/>
                    <w:rPr>
                      <w:szCs w:val="21"/>
                    </w:rPr>
                  </w:pPr>
                </w:p>
              </w:tc>
            </w:tr>
            <w:tr w:rsidR="00303AAC">
              <w:trPr>
                <w:trHeight w:val="1062"/>
                <w:jc w:val="center"/>
              </w:trPr>
              <w:tc>
                <w:tcPr>
                  <w:tcW w:w="540" w:type="dxa"/>
                  <w:tcBorders>
                    <w:tl2br w:val="nil"/>
                    <w:tr2bl w:val="nil"/>
                  </w:tcBorders>
                  <w:vAlign w:val="center"/>
                </w:tcPr>
                <w:p w:rsidR="00303AAC" w:rsidRDefault="00F851C8">
                  <w:pPr>
                    <w:adjustRightInd w:val="0"/>
                    <w:snapToGrid w:val="0"/>
                    <w:jc w:val="center"/>
                    <w:rPr>
                      <w:szCs w:val="21"/>
                    </w:rPr>
                  </w:pPr>
                  <w:r>
                    <w:rPr>
                      <w:szCs w:val="21"/>
                    </w:rPr>
                    <w:t>环境空气</w:t>
                  </w:r>
                </w:p>
              </w:tc>
              <w:tc>
                <w:tcPr>
                  <w:tcW w:w="898" w:type="dxa"/>
                  <w:tcBorders>
                    <w:tl2br w:val="nil"/>
                    <w:tr2bl w:val="nil"/>
                  </w:tcBorders>
                  <w:vAlign w:val="center"/>
                </w:tcPr>
                <w:p w:rsidR="00303AAC" w:rsidRDefault="00F851C8">
                  <w:pPr>
                    <w:adjustRightInd w:val="0"/>
                    <w:snapToGrid w:val="0"/>
                    <w:jc w:val="center"/>
                    <w:rPr>
                      <w:szCs w:val="21"/>
                    </w:rPr>
                  </w:pPr>
                  <w:r>
                    <w:rPr>
                      <w:rFonts w:hint="eastAsia"/>
                      <w:szCs w:val="21"/>
                    </w:rPr>
                    <w:t>大安乐村</w:t>
                  </w:r>
                </w:p>
              </w:tc>
              <w:tc>
                <w:tcPr>
                  <w:tcW w:w="895" w:type="dxa"/>
                  <w:tcBorders>
                    <w:tl2br w:val="nil"/>
                    <w:tr2bl w:val="nil"/>
                  </w:tcBorders>
                  <w:vAlign w:val="center"/>
                </w:tcPr>
                <w:p w:rsidR="00303AAC" w:rsidRDefault="00F851C8">
                  <w:pPr>
                    <w:adjustRightInd w:val="0"/>
                    <w:snapToGrid w:val="0"/>
                    <w:jc w:val="center"/>
                    <w:rPr>
                      <w:szCs w:val="21"/>
                    </w:rPr>
                  </w:pPr>
                  <w:r>
                    <w:rPr>
                      <w:rFonts w:hint="eastAsia"/>
                      <w:szCs w:val="21"/>
                    </w:rPr>
                    <w:t>11</w:t>
                  </w:r>
                  <w:r>
                    <w:rPr>
                      <w:rFonts w:hint="eastAsia"/>
                      <w:szCs w:val="21"/>
                    </w:rPr>
                    <w:t>8.108177</w:t>
                  </w:r>
                </w:p>
              </w:tc>
              <w:tc>
                <w:tcPr>
                  <w:tcW w:w="780" w:type="dxa"/>
                  <w:tcBorders>
                    <w:tl2br w:val="nil"/>
                    <w:tr2bl w:val="nil"/>
                  </w:tcBorders>
                  <w:vAlign w:val="center"/>
                </w:tcPr>
                <w:p w:rsidR="00303AAC" w:rsidRDefault="00F851C8">
                  <w:pPr>
                    <w:adjustRightInd w:val="0"/>
                    <w:snapToGrid w:val="0"/>
                    <w:jc w:val="center"/>
                    <w:rPr>
                      <w:szCs w:val="21"/>
                    </w:rPr>
                  </w:pPr>
                  <w:r>
                    <w:rPr>
                      <w:rFonts w:hint="eastAsia"/>
                      <w:szCs w:val="21"/>
                    </w:rPr>
                    <w:t>40.171840</w:t>
                  </w:r>
                </w:p>
              </w:tc>
              <w:tc>
                <w:tcPr>
                  <w:tcW w:w="613" w:type="dxa"/>
                  <w:tcBorders>
                    <w:tl2br w:val="nil"/>
                    <w:tr2bl w:val="nil"/>
                  </w:tcBorders>
                  <w:vAlign w:val="center"/>
                </w:tcPr>
                <w:p w:rsidR="00303AAC" w:rsidRDefault="00F851C8">
                  <w:pPr>
                    <w:adjustRightInd w:val="0"/>
                    <w:snapToGrid w:val="0"/>
                    <w:jc w:val="center"/>
                    <w:rPr>
                      <w:szCs w:val="21"/>
                    </w:rPr>
                  </w:pPr>
                  <w:r>
                    <w:rPr>
                      <w:rFonts w:hint="eastAsia"/>
                      <w:szCs w:val="21"/>
                    </w:rPr>
                    <w:t>W</w:t>
                  </w:r>
                </w:p>
              </w:tc>
              <w:tc>
                <w:tcPr>
                  <w:tcW w:w="1238" w:type="dxa"/>
                  <w:tcBorders>
                    <w:tl2br w:val="nil"/>
                    <w:tr2bl w:val="nil"/>
                  </w:tcBorders>
                  <w:vAlign w:val="center"/>
                </w:tcPr>
                <w:p w:rsidR="00303AAC" w:rsidRDefault="00F851C8">
                  <w:pPr>
                    <w:adjustRightInd w:val="0"/>
                    <w:snapToGrid w:val="0"/>
                    <w:jc w:val="center"/>
                    <w:rPr>
                      <w:szCs w:val="21"/>
                    </w:rPr>
                  </w:pPr>
                  <w:r>
                    <w:rPr>
                      <w:rFonts w:hint="eastAsia"/>
                      <w:szCs w:val="21"/>
                    </w:rPr>
                    <w:t>430</w:t>
                  </w:r>
                </w:p>
              </w:tc>
              <w:tc>
                <w:tcPr>
                  <w:tcW w:w="869" w:type="dxa"/>
                  <w:tcBorders>
                    <w:tl2br w:val="nil"/>
                    <w:tr2bl w:val="nil"/>
                  </w:tcBorders>
                  <w:vAlign w:val="center"/>
                </w:tcPr>
                <w:p w:rsidR="00303AAC" w:rsidRDefault="00F851C8">
                  <w:pPr>
                    <w:adjustRightInd w:val="0"/>
                    <w:snapToGrid w:val="0"/>
                    <w:jc w:val="center"/>
                    <w:rPr>
                      <w:szCs w:val="21"/>
                    </w:rPr>
                  </w:pPr>
                  <w:r>
                    <w:rPr>
                      <w:rFonts w:hint="eastAsia"/>
                      <w:szCs w:val="21"/>
                    </w:rPr>
                    <w:t>780</w:t>
                  </w:r>
                </w:p>
              </w:tc>
              <w:tc>
                <w:tcPr>
                  <w:tcW w:w="2023" w:type="dxa"/>
                  <w:tcBorders>
                    <w:tl2br w:val="nil"/>
                    <w:tr2bl w:val="nil"/>
                  </w:tcBorders>
                  <w:vAlign w:val="center"/>
                </w:tcPr>
                <w:p w:rsidR="00303AAC" w:rsidRDefault="00F851C8">
                  <w:pPr>
                    <w:adjustRightInd w:val="0"/>
                    <w:snapToGrid w:val="0"/>
                    <w:jc w:val="center"/>
                    <w:rPr>
                      <w:szCs w:val="21"/>
                    </w:rPr>
                  </w:pPr>
                  <w:r>
                    <w:rPr>
                      <w:szCs w:val="21"/>
                    </w:rPr>
                    <w:t>《环境空气质量标准》</w:t>
                  </w:r>
                  <w:r>
                    <w:rPr>
                      <w:szCs w:val="21"/>
                    </w:rPr>
                    <w:t>(GB3095-2012)</w:t>
                  </w:r>
                  <w:r>
                    <w:rPr>
                      <w:szCs w:val="21"/>
                    </w:rPr>
                    <w:t>二级标准及其修改单</w:t>
                  </w:r>
                </w:p>
              </w:tc>
            </w:tr>
            <w:tr w:rsidR="00303AAC">
              <w:trPr>
                <w:trHeight w:val="965"/>
                <w:jc w:val="center"/>
              </w:trPr>
              <w:tc>
                <w:tcPr>
                  <w:tcW w:w="540" w:type="dxa"/>
                  <w:tcBorders>
                    <w:tl2br w:val="nil"/>
                    <w:tr2bl w:val="nil"/>
                  </w:tcBorders>
                  <w:vAlign w:val="center"/>
                </w:tcPr>
                <w:p w:rsidR="00303AAC" w:rsidRDefault="00F851C8">
                  <w:pPr>
                    <w:jc w:val="center"/>
                    <w:rPr>
                      <w:szCs w:val="21"/>
                    </w:rPr>
                  </w:pPr>
                  <w:r>
                    <w:rPr>
                      <w:rFonts w:hint="eastAsia"/>
                      <w:szCs w:val="21"/>
                    </w:rPr>
                    <w:t>声环境</w:t>
                  </w:r>
                </w:p>
              </w:tc>
              <w:tc>
                <w:tcPr>
                  <w:tcW w:w="5293" w:type="dxa"/>
                  <w:gridSpan w:val="6"/>
                  <w:tcBorders>
                    <w:tl2br w:val="nil"/>
                    <w:tr2bl w:val="nil"/>
                  </w:tcBorders>
                  <w:vAlign w:val="center"/>
                </w:tcPr>
                <w:p w:rsidR="00303AAC" w:rsidRDefault="00F851C8">
                  <w:pPr>
                    <w:adjustRightInd w:val="0"/>
                    <w:snapToGrid w:val="0"/>
                    <w:jc w:val="center"/>
                    <w:rPr>
                      <w:szCs w:val="21"/>
                    </w:rPr>
                  </w:pPr>
                  <w:r>
                    <w:rPr>
                      <w:rFonts w:hint="eastAsia"/>
                      <w:szCs w:val="21"/>
                    </w:rPr>
                    <w:t>厂界外</w:t>
                  </w:r>
                  <w:r>
                    <w:rPr>
                      <w:rFonts w:hint="eastAsia"/>
                      <w:szCs w:val="21"/>
                    </w:rPr>
                    <w:t xml:space="preserve"> 50 </w:t>
                  </w:r>
                  <w:r>
                    <w:rPr>
                      <w:rFonts w:hint="eastAsia"/>
                      <w:szCs w:val="21"/>
                    </w:rPr>
                    <w:t>米范围内无声环境保护目标</w:t>
                  </w:r>
                </w:p>
              </w:tc>
              <w:tc>
                <w:tcPr>
                  <w:tcW w:w="2023" w:type="dxa"/>
                  <w:tcBorders>
                    <w:tl2br w:val="nil"/>
                    <w:tr2bl w:val="nil"/>
                  </w:tcBorders>
                  <w:vAlign w:val="center"/>
                </w:tcPr>
                <w:p w:rsidR="00303AAC" w:rsidRDefault="00F851C8">
                  <w:pPr>
                    <w:adjustRightInd w:val="0"/>
                    <w:snapToGrid w:val="0"/>
                    <w:jc w:val="center"/>
                    <w:rPr>
                      <w:szCs w:val="21"/>
                    </w:rPr>
                  </w:pPr>
                  <w:r>
                    <w:rPr>
                      <w:szCs w:val="21"/>
                    </w:rPr>
                    <w:t>《声环境质量标准》（</w:t>
                  </w:r>
                  <w:r>
                    <w:rPr>
                      <w:szCs w:val="21"/>
                    </w:rPr>
                    <w:t>GB3096-2008</w:t>
                  </w:r>
                  <w:r>
                    <w:rPr>
                      <w:szCs w:val="21"/>
                    </w:rPr>
                    <w:t>）</w:t>
                  </w:r>
                  <w:r>
                    <w:rPr>
                      <w:rFonts w:hint="eastAsia"/>
                      <w:szCs w:val="21"/>
                    </w:rPr>
                    <w:t>2</w:t>
                  </w:r>
                  <w:r>
                    <w:rPr>
                      <w:szCs w:val="21"/>
                    </w:rPr>
                    <w:t>类区标准</w:t>
                  </w:r>
                </w:p>
              </w:tc>
            </w:tr>
            <w:tr w:rsidR="00303AAC">
              <w:trPr>
                <w:trHeight w:val="1131"/>
                <w:jc w:val="center"/>
              </w:trPr>
              <w:tc>
                <w:tcPr>
                  <w:tcW w:w="540" w:type="dxa"/>
                  <w:tcBorders>
                    <w:tl2br w:val="nil"/>
                    <w:tr2bl w:val="nil"/>
                  </w:tcBorders>
                  <w:vAlign w:val="center"/>
                </w:tcPr>
                <w:p w:rsidR="00303AAC" w:rsidRDefault="00F851C8">
                  <w:pPr>
                    <w:jc w:val="center"/>
                    <w:rPr>
                      <w:szCs w:val="21"/>
                    </w:rPr>
                  </w:pPr>
                  <w:r>
                    <w:rPr>
                      <w:rFonts w:hint="eastAsia"/>
                      <w:szCs w:val="21"/>
                    </w:rPr>
                    <w:t>地下水环境</w:t>
                  </w:r>
                </w:p>
              </w:tc>
              <w:tc>
                <w:tcPr>
                  <w:tcW w:w="5293" w:type="dxa"/>
                  <w:gridSpan w:val="6"/>
                  <w:tcBorders>
                    <w:tl2br w:val="nil"/>
                    <w:tr2bl w:val="nil"/>
                  </w:tcBorders>
                  <w:vAlign w:val="center"/>
                </w:tcPr>
                <w:p w:rsidR="00303AAC" w:rsidRDefault="00F851C8">
                  <w:pPr>
                    <w:jc w:val="center"/>
                    <w:rPr>
                      <w:szCs w:val="21"/>
                    </w:rPr>
                  </w:pPr>
                  <w:r>
                    <w:rPr>
                      <w:szCs w:val="21"/>
                      <w:lang w:val="zh-CN"/>
                    </w:rPr>
                    <w:t>厂界外</w:t>
                  </w:r>
                  <w:r>
                    <w:rPr>
                      <w:szCs w:val="21"/>
                      <w:lang w:val="zh-CN"/>
                    </w:rPr>
                    <w:t>500</w:t>
                  </w:r>
                  <w:r>
                    <w:rPr>
                      <w:szCs w:val="21"/>
                      <w:lang w:val="zh-CN"/>
                    </w:rPr>
                    <w:t>米范围内无地下水集中式饮用水水源和热水、矿泉水、温泉等特殊地下水资源保护目标；项目所在区域及周边水井</w:t>
                  </w:r>
                </w:p>
              </w:tc>
              <w:tc>
                <w:tcPr>
                  <w:tcW w:w="2023" w:type="dxa"/>
                  <w:tcBorders>
                    <w:tl2br w:val="nil"/>
                    <w:tr2bl w:val="nil"/>
                  </w:tcBorders>
                  <w:vAlign w:val="center"/>
                </w:tcPr>
                <w:p w:rsidR="00303AAC" w:rsidRDefault="00F851C8">
                  <w:pPr>
                    <w:jc w:val="center"/>
                    <w:rPr>
                      <w:szCs w:val="21"/>
                    </w:rPr>
                  </w:pPr>
                  <w:r>
                    <w:rPr>
                      <w:szCs w:val="21"/>
                      <w:lang w:val="zh-CN"/>
                    </w:rPr>
                    <w:t>《地下水质量标准》（</w:t>
                  </w:r>
                  <w:r>
                    <w:rPr>
                      <w:szCs w:val="21"/>
                      <w:lang w:val="zh-CN"/>
                    </w:rPr>
                    <w:t>GB/T 14848-2017</w:t>
                  </w:r>
                  <w:r>
                    <w:rPr>
                      <w:szCs w:val="21"/>
                      <w:lang w:val="zh-CN"/>
                    </w:rPr>
                    <w:t>）</w:t>
                  </w:r>
                  <w:r>
                    <w:rPr>
                      <w:szCs w:val="21"/>
                      <w:lang w:val="zh-CN"/>
                    </w:rPr>
                    <w:t>Ⅲ</w:t>
                  </w:r>
                  <w:r>
                    <w:rPr>
                      <w:szCs w:val="21"/>
                      <w:lang w:val="zh-CN"/>
                    </w:rPr>
                    <w:t>类标准要求</w:t>
                  </w:r>
                </w:p>
              </w:tc>
            </w:tr>
          </w:tbl>
          <w:p w:rsidR="00303AAC" w:rsidRDefault="00303AAC">
            <w:pPr>
              <w:spacing w:line="480" w:lineRule="exact"/>
              <w:ind w:firstLineChars="200" w:firstLine="420"/>
            </w:pPr>
          </w:p>
          <w:p w:rsidR="00303AAC" w:rsidRDefault="00303AAC">
            <w:pPr>
              <w:pStyle w:val="a0"/>
            </w:pPr>
          </w:p>
          <w:p w:rsidR="00303AAC" w:rsidRDefault="00303AAC"/>
          <w:p w:rsidR="00303AAC" w:rsidRDefault="00303AAC">
            <w:pPr>
              <w:pStyle w:val="a0"/>
            </w:pPr>
          </w:p>
          <w:p w:rsidR="00303AAC" w:rsidRDefault="00303AAC"/>
          <w:p w:rsidR="00303AAC" w:rsidRDefault="00303AAC">
            <w:pPr>
              <w:pStyle w:val="a0"/>
            </w:pPr>
          </w:p>
          <w:p w:rsidR="00303AAC" w:rsidRDefault="00303AAC"/>
          <w:p w:rsidR="00303AAC" w:rsidRDefault="00303AAC">
            <w:pPr>
              <w:pStyle w:val="a0"/>
            </w:pPr>
          </w:p>
          <w:p w:rsidR="00303AAC" w:rsidRDefault="00303AAC"/>
          <w:p w:rsidR="00303AAC" w:rsidRDefault="00303AAC">
            <w:pPr>
              <w:pStyle w:val="a0"/>
            </w:pPr>
          </w:p>
          <w:p w:rsidR="00303AAC" w:rsidRDefault="00303AAC"/>
          <w:p w:rsidR="00303AAC" w:rsidRDefault="00303AAC">
            <w:pPr>
              <w:pStyle w:val="a0"/>
            </w:pPr>
          </w:p>
          <w:p w:rsidR="00303AAC" w:rsidRDefault="00303AAC"/>
          <w:p w:rsidR="00303AAC" w:rsidRDefault="00303AAC">
            <w:pPr>
              <w:pStyle w:val="a0"/>
            </w:pPr>
          </w:p>
          <w:p w:rsidR="00303AAC" w:rsidRDefault="00303AAC">
            <w:pPr>
              <w:pStyle w:val="a0"/>
            </w:pPr>
          </w:p>
        </w:tc>
      </w:tr>
      <w:tr w:rsidR="00303AAC">
        <w:trPr>
          <w:trHeight w:val="90"/>
          <w:jc w:val="center"/>
        </w:trPr>
        <w:tc>
          <w:tcPr>
            <w:tcW w:w="834" w:type="dxa"/>
            <w:tcMar>
              <w:left w:w="28" w:type="dxa"/>
              <w:right w:w="28" w:type="dxa"/>
            </w:tcMar>
            <w:vAlign w:val="center"/>
          </w:tcPr>
          <w:p w:rsidR="00303AAC" w:rsidRDefault="00F851C8">
            <w:pPr>
              <w:adjustRightInd w:val="0"/>
              <w:snapToGrid w:val="0"/>
              <w:jc w:val="center"/>
              <w:rPr>
                <w:kern w:val="0"/>
                <w:sz w:val="24"/>
              </w:rPr>
            </w:pPr>
            <w:r>
              <w:rPr>
                <w:kern w:val="0"/>
                <w:sz w:val="24"/>
              </w:rPr>
              <w:lastRenderedPageBreak/>
              <w:t>污染</w:t>
            </w:r>
          </w:p>
          <w:p w:rsidR="00303AAC" w:rsidRDefault="00F851C8">
            <w:pPr>
              <w:adjustRightInd w:val="0"/>
              <w:snapToGrid w:val="0"/>
              <w:jc w:val="center"/>
              <w:rPr>
                <w:kern w:val="0"/>
                <w:sz w:val="24"/>
              </w:rPr>
            </w:pPr>
            <w:r>
              <w:rPr>
                <w:kern w:val="0"/>
                <w:sz w:val="24"/>
              </w:rPr>
              <w:t>物排</w:t>
            </w:r>
          </w:p>
          <w:p w:rsidR="00303AAC" w:rsidRDefault="00F851C8">
            <w:pPr>
              <w:adjustRightInd w:val="0"/>
              <w:snapToGrid w:val="0"/>
              <w:jc w:val="center"/>
              <w:rPr>
                <w:kern w:val="0"/>
                <w:sz w:val="24"/>
              </w:rPr>
            </w:pPr>
            <w:r>
              <w:rPr>
                <w:kern w:val="0"/>
                <w:sz w:val="24"/>
              </w:rPr>
              <w:t>放控</w:t>
            </w:r>
          </w:p>
          <w:p w:rsidR="00303AAC" w:rsidRDefault="00F851C8">
            <w:pPr>
              <w:adjustRightInd w:val="0"/>
              <w:snapToGrid w:val="0"/>
              <w:jc w:val="center"/>
              <w:rPr>
                <w:kern w:val="0"/>
                <w:sz w:val="24"/>
              </w:rPr>
            </w:pPr>
            <w:r>
              <w:rPr>
                <w:kern w:val="0"/>
                <w:sz w:val="24"/>
              </w:rPr>
              <w:t>制标</w:t>
            </w:r>
          </w:p>
          <w:p w:rsidR="00303AAC" w:rsidRDefault="00F851C8">
            <w:pPr>
              <w:adjustRightInd w:val="0"/>
              <w:snapToGrid w:val="0"/>
              <w:jc w:val="center"/>
              <w:rPr>
                <w:kern w:val="0"/>
                <w:sz w:val="24"/>
              </w:rPr>
            </w:pPr>
            <w:r>
              <w:rPr>
                <w:kern w:val="0"/>
                <w:sz w:val="24"/>
              </w:rPr>
              <w:t>准</w:t>
            </w:r>
          </w:p>
        </w:tc>
        <w:tc>
          <w:tcPr>
            <w:tcW w:w="8156" w:type="dxa"/>
          </w:tcPr>
          <w:p w:rsidR="00303AAC" w:rsidRDefault="00303AAC">
            <w:pPr>
              <w:widowControl/>
              <w:adjustRightInd w:val="0"/>
              <w:snapToGrid w:val="0"/>
              <w:spacing w:line="360" w:lineRule="auto"/>
              <w:ind w:firstLineChars="200" w:firstLine="482"/>
              <w:rPr>
                <w:b/>
                <w:sz w:val="24"/>
              </w:rPr>
            </w:pPr>
          </w:p>
          <w:p w:rsidR="00303AAC" w:rsidRDefault="00303AAC">
            <w:pPr>
              <w:widowControl/>
              <w:adjustRightInd w:val="0"/>
              <w:snapToGrid w:val="0"/>
              <w:spacing w:line="360" w:lineRule="auto"/>
              <w:ind w:firstLineChars="200" w:firstLine="482"/>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rPr>
                <w:b/>
                <w:sz w:val="24"/>
              </w:rPr>
            </w:pPr>
          </w:p>
          <w:p w:rsidR="00303AAC" w:rsidRDefault="00303AAC">
            <w:pPr>
              <w:rPr>
                <w:b/>
                <w:sz w:val="24"/>
              </w:rPr>
            </w:pPr>
          </w:p>
          <w:p w:rsidR="00303AAC" w:rsidRDefault="00303AAC">
            <w:pPr>
              <w:pStyle w:val="a0"/>
            </w:pPr>
          </w:p>
          <w:p w:rsidR="00303AAC" w:rsidRDefault="00F851C8">
            <w:pPr>
              <w:widowControl/>
              <w:adjustRightInd w:val="0"/>
              <w:snapToGrid w:val="0"/>
              <w:spacing w:line="360" w:lineRule="auto"/>
              <w:ind w:firstLineChars="200" w:firstLine="482"/>
              <w:rPr>
                <w:b/>
                <w:sz w:val="24"/>
              </w:rPr>
            </w:pPr>
            <w:r>
              <w:rPr>
                <w:rFonts w:hint="eastAsia"/>
                <w:b/>
                <w:sz w:val="24"/>
              </w:rPr>
              <w:t>一、</w:t>
            </w:r>
            <w:r>
              <w:rPr>
                <w:rFonts w:hint="eastAsia"/>
                <w:b/>
                <w:sz w:val="24"/>
              </w:rPr>
              <w:t>施工期：</w:t>
            </w:r>
          </w:p>
          <w:p w:rsidR="00303AAC" w:rsidRDefault="00F851C8">
            <w:pPr>
              <w:pStyle w:val="a0"/>
              <w:adjustRightInd w:val="0"/>
              <w:snapToGrid w:val="0"/>
              <w:spacing w:line="360" w:lineRule="auto"/>
              <w:ind w:left="0" w:firstLineChars="200" w:firstLine="480"/>
              <w:rPr>
                <w:b/>
                <w:sz w:val="24"/>
              </w:rPr>
            </w:pPr>
            <w:r>
              <w:rPr>
                <w:sz w:val="24"/>
              </w:rPr>
              <w:t>噪声执行《建筑施工场界环境噪声排放标准》（</w:t>
            </w:r>
            <w:r>
              <w:rPr>
                <w:sz w:val="24"/>
              </w:rPr>
              <w:t>GB12523-2011</w:t>
            </w:r>
            <w:r>
              <w:rPr>
                <w:sz w:val="24"/>
              </w:rPr>
              <w:t>）：昼间：</w:t>
            </w:r>
            <w:r>
              <w:rPr>
                <w:sz w:val="24"/>
              </w:rPr>
              <w:t>70dB</w:t>
            </w:r>
            <w:r>
              <w:rPr>
                <w:sz w:val="24"/>
              </w:rPr>
              <w:t>（</w:t>
            </w:r>
            <w:r>
              <w:rPr>
                <w:sz w:val="24"/>
              </w:rPr>
              <w:t>A</w:t>
            </w:r>
            <w:r>
              <w:rPr>
                <w:sz w:val="24"/>
              </w:rPr>
              <w:t>）；夜间：</w:t>
            </w:r>
            <w:r>
              <w:rPr>
                <w:sz w:val="24"/>
              </w:rPr>
              <w:t>55dB</w:t>
            </w:r>
            <w:r>
              <w:rPr>
                <w:sz w:val="24"/>
              </w:rPr>
              <w:t>（</w:t>
            </w:r>
            <w:r>
              <w:rPr>
                <w:sz w:val="24"/>
              </w:rPr>
              <w:t>A</w:t>
            </w:r>
            <w:r>
              <w:rPr>
                <w:sz w:val="24"/>
              </w:rPr>
              <w:t>）</w:t>
            </w:r>
          </w:p>
          <w:p w:rsidR="00303AAC" w:rsidRDefault="00F851C8">
            <w:pPr>
              <w:pStyle w:val="a0"/>
              <w:adjustRightInd w:val="0"/>
              <w:snapToGrid w:val="0"/>
              <w:spacing w:line="360" w:lineRule="auto"/>
              <w:ind w:left="0" w:firstLineChars="200" w:firstLine="482"/>
            </w:pPr>
            <w:r>
              <w:rPr>
                <w:rFonts w:hint="eastAsia"/>
                <w:b/>
                <w:sz w:val="24"/>
              </w:rPr>
              <w:t>二、</w:t>
            </w:r>
            <w:r>
              <w:rPr>
                <w:rFonts w:hint="eastAsia"/>
                <w:b/>
                <w:sz w:val="24"/>
              </w:rPr>
              <w:t>营运期</w:t>
            </w:r>
          </w:p>
          <w:p w:rsidR="00303AAC" w:rsidRDefault="00F851C8">
            <w:pPr>
              <w:widowControl/>
              <w:adjustRightInd w:val="0"/>
              <w:snapToGrid w:val="0"/>
              <w:spacing w:line="360" w:lineRule="auto"/>
              <w:ind w:firstLineChars="200" w:firstLine="482"/>
              <w:rPr>
                <w:sz w:val="24"/>
              </w:rPr>
            </w:pPr>
            <w:r>
              <w:rPr>
                <w:b/>
                <w:sz w:val="24"/>
              </w:rPr>
              <w:t>1</w:t>
            </w:r>
            <w:r>
              <w:rPr>
                <w:rFonts w:hint="eastAsia"/>
                <w:b/>
                <w:sz w:val="24"/>
              </w:rPr>
              <w:t>、</w:t>
            </w:r>
            <w:r>
              <w:rPr>
                <w:b/>
                <w:sz w:val="24"/>
              </w:rPr>
              <w:t>废气</w:t>
            </w:r>
            <w:r>
              <w:rPr>
                <w:rFonts w:hint="eastAsia"/>
                <w:b/>
                <w:sz w:val="24"/>
              </w:rPr>
              <w:t>：</w:t>
            </w:r>
            <w:r>
              <w:rPr>
                <w:rFonts w:hint="eastAsia"/>
                <w:sz w:val="24"/>
              </w:rPr>
              <w:t>有组织排放的颗粒物执行</w:t>
            </w:r>
            <w:r>
              <w:rPr>
                <w:rFonts w:hint="eastAsia"/>
                <w:kern w:val="0"/>
                <w:sz w:val="24"/>
                <w:lang/>
              </w:rPr>
              <w:t>《水泥工业大气污染物超低排放标准》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kern w:val="0"/>
                <w:sz w:val="24"/>
                <w:lang/>
              </w:rPr>
              <w:t>1</w:t>
            </w:r>
            <w:r>
              <w:rPr>
                <w:rFonts w:hint="eastAsia"/>
                <w:kern w:val="0"/>
                <w:sz w:val="24"/>
                <w:lang/>
              </w:rPr>
              <w:t>最高允许排放浓度：</w:t>
            </w:r>
            <w:r>
              <w:rPr>
                <w:kern w:val="0"/>
                <w:sz w:val="24"/>
                <w:lang/>
              </w:rPr>
              <w:t>10mg/m</w:t>
            </w:r>
            <w:r>
              <w:rPr>
                <w:kern w:val="0"/>
                <w:sz w:val="24"/>
                <w:vertAlign w:val="superscript"/>
                <w:lang/>
              </w:rPr>
              <w:t>3</w:t>
            </w:r>
            <w:r>
              <w:rPr>
                <w:rFonts w:hint="eastAsia"/>
                <w:kern w:val="0"/>
                <w:sz w:val="24"/>
                <w:lang/>
              </w:rPr>
              <w:t>要求</w:t>
            </w:r>
            <w:r>
              <w:rPr>
                <w:rFonts w:hint="eastAsia"/>
                <w:sz w:val="24"/>
              </w:rPr>
              <w:t>。</w:t>
            </w:r>
            <w:r>
              <w:rPr>
                <w:rFonts w:hint="eastAsia"/>
                <w:kern w:val="0"/>
                <w:sz w:val="24"/>
                <w:lang/>
              </w:rPr>
              <w:t>厂界</w:t>
            </w:r>
            <w:r>
              <w:rPr>
                <w:kern w:val="0"/>
                <w:sz w:val="24"/>
                <w:lang/>
              </w:rPr>
              <w:t>无组织</w:t>
            </w:r>
            <w:r>
              <w:rPr>
                <w:rFonts w:hint="eastAsia"/>
                <w:kern w:val="0"/>
                <w:sz w:val="24"/>
                <w:lang/>
              </w:rPr>
              <w:t>排放的颗粒物下执行《水泥工业大气污染物超低排放标准》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rFonts w:hint="eastAsia"/>
                <w:kern w:val="0"/>
                <w:sz w:val="24"/>
                <w:lang/>
              </w:rPr>
              <w:t>2</w:t>
            </w:r>
            <w:r>
              <w:rPr>
                <w:rFonts w:hint="eastAsia"/>
                <w:kern w:val="0"/>
                <w:sz w:val="24"/>
                <w:lang/>
              </w:rPr>
              <w:t>中监控浓度差值：</w:t>
            </w:r>
            <w:r>
              <w:rPr>
                <w:rFonts w:hint="eastAsia"/>
                <w:kern w:val="0"/>
                <w:sz w:val="24"/>
                <w:lang/>
              </w:rPr>
              <w:t>0.5mg/m</w:t>
            </w:r>
            <w:r>
              <w:rPr>
                <w:rFonts w:hint="eastAsia"/>
                <w:kern w:val="0"/>
                <w:sz w:val="24"/>
                <w:vertAlign w:val="superscript"/>
                <w:lang/>
              </w:rPr>
              <w:t>3</w:t>
            </w:r>
            <w:r>
              <w:rPr>
                <w:rFonts w:hint="eastAsia"/>
                <w:kern w:val="0"/>
                <w:sz w:val="24"/>
                <w:lang/>
              </w:rPr>
              <w:t>要求。</w:t>
            </w:r>
          </w:p>
          <w:p w:rsidR="00303AAC" w:rsidRDefault="00F851C8">
            <w:pPr>
              <w:spacing w:line="460" w:lineRule="exact"/>
              <w:ind w:firstLineChars="200" w:firstLine="482"/>
              <w:rPr>
                <w:kern w:val="24"/>
                <w:sz w:val="24"/>
              </w:rPr>
            </w:pPr>
            <w:r>
              <w:rPr>
                <w:rFonts w:hint="eastAsia"/>
                <w:b/>
                <w:sz w:val="24"/>
              </w:rPr>
              <w:t>2</w:t>
            </w:r>
            <w:r>
              <w:rPr>
                <w:rFonts w:hint="eastAsia"/>
                <w:b/>
                <w:sz w:val="24"/>
              </w:rPr>
              <w:t>、噪声：</w:t>
            </w:r>
            <w:r>
              <w:rPr>
                <w:kern w:val="24"/>
                <w:sz w:val="24"/>
              </w:rPr>
              <w:t>执行《工业企业厂界环境噪声排放标准》</w:t>
            </w:r>
            <w:r>
              <w:rPr>
                <w:kern w:val="24"/>
                <w:sz w:val="24"/>
              </w:rPr>
              <w:t xml:space="preserve">(GB12348-2008) </w:t>
            </w:r>
            <w:r>
              <w:rPr>
                <w:rFonts w:hint="eastAsia"/>
                <w:kern w:val="24"/>
                <w:sz w:val="24"/>
              </w:rPr>
              <w:t>2</w:t>
            </w:r>
            <w:r>
              <w:rPr>
                <w:kern w:val="24"/>
                <w:sz w:val="24"/>
              </w:rPr>
              <w:t>类标准。</w:t>
            </w:r>
          </w:p>
          <w:p w:rsidR="00303AAC" w:rsidRDefault="00F851C8">
            <w:pPr>
              <w:jc w:val="center"/>
              <w:rPr>
                <w:b/>
                <w:bCs/>
              </w:rPr>
            </w:pPr>
            <w:r>
              <w:rPr>
                <w:b/>
                <w:bCs/>
              </w:rPr>
              <w:t>表</w:t>
            </w:r>
            <w:r>
              <w:rPr>
                <w:rFonts w:hint="eastAsia"/>
                <w:b/>
                <w:bCs/>
              </w:rPr>
              <w:t>1</w:t>
            </w:r>
            <w:r>
              <w:rPr>
                <w:rFonts w:hint="eastAsia"/>
                <w:b/>
                <w:bCs/>
              </w:rPr>
              <w:t>7</w:t>
            </w:r>
            <w:r>
              <w:rPr>
                <w:b/>
                <w:bCs/>
              </w:rPr>
              <w:t xml:space="preserve">    </w:t>
            </w:r>
            <w:r>
              <w:rPr>
                <w:b/>
                <w:bCs/>
              </w:rPr>
              <w:t>噪声排放标准一览表</w:t>
            </w:r>
          </w:p>
          <w:tbl>
            <w:tblPr>
              <w:tblW w:w="79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67"/>
              <w:gridCol w:w="1106"/>
              <w:gridCol w:w="1083"/>
              <w:gridCol w:w="667"/>
              <w:gridCol w:w="668"/>
              <w:gridCol w:w="3726"/>
            </w:tblGrid>
            <w:tr w:rsidR="00303AAC">
              <w:trPr>
                <w:jc w:val="center"/>
              </w:trPr>
              <w:tc>
                <w:tcPr>
                  <w:tcW w:w="667" w:type="dxa"/>
                  <w:tcBorders>
                    <w:tl2br w:val="nil"/>
                    <w:tr2bl w:val="nil"/>
                  </w:tcBorders>
                  <w:vAlign w:val="center"/>
                </w:tcPr>
                <w:p w:rsidR="00303AAC" w:rsidRDefault="00F851C8">
                  <w:pPr>
                    <w:spacing w:line="360" w:lineRule="exact"/>
                    <w:jc w:val="center"/>
                    <w:rPr>
                      <w:szCs w:val="21"/>
                    </w:rPr>
                  </w:pPr>
                  <w:r>
                    <w:rPr>
                      <w:rFonts w:hAnsi="宋体"/>
                      <w:szCs w:val="21"/>
                    </w:rPr>
                    <w:t>项目</w:t>
                  </w:r>
                </w:p>
              </w:tc>
              <w:tc>
                <w:tcPr>
                  <w:tcW w:w="1106" w:type="dxa"/>
                  <w:tcBorders>
                    <w:tl2br w:val="nil"/>
                    <w:tr2bl w:val="nil"/>
                  </w:tcBorders>
                  <w:vAlign w:val="center"/>
                </w:tcPr>
                <w:p w:rsidR="00303AAC" w:rsidRDefault="00F851C8">
                  <w:pPr>
                    <w:spacing w:line="360" w:lineRule="exact"/>
                    <w:jc w:val="center"/>
                    <w:rPr>
                      <w:szCs w:val="21"/>
                    </w:rPr>
                  </w:pPr>
                  <w:r>
                    <w:rPr>
                      <w:rFonts w:hAnsi="宋体"/>
                      <w:szCs w:val="21"/>
                    </w:rPr>
                    <w:t>评价时段</w:t>
                  </w:r>
                </w:p>
              </w:tc>
              <w:tc>
                <w:tcPr>
                  <w:tcW w:w="1083" w:type="dxa"/>
                  <w:tcBorders>
                    <w:tl2br w:val="nil"/>
                    <w:tr2bl w:val="nil"/>
                  </w:tcBorders>
                  <w:vAlign w:val="center"/>
                </w:tcPr>
                <w:p w:rsidR="00303AAC" w:rsidRDefault="00F851C8">
                  <w:pPr>
                    <w:spacing w:line="360" w:lineRule="exact"/>
                    <w:jc w:val="center"/>
                    <w:rPr>
                      <w:szCs w:val="21"/>
                    </w:rPr>
                  </w:pPr>
                  <w:r>
                    <w:rPr>
                      <w:rFonts w:hAnsi="宋体"/>
                      <w:szCs w:val="21"/>
                    </w:rPr>
                    <w:t>单位</w:t>
                  </w:r>
                </w:p>
              </w:tc>
              <w:tc>
                <w:tcPr>
                  <w:tcW w:w="1335" w:type="dxa"/>
                  <w:gridSpan w:val="2"/>
                  <w:tcBorders>
                    <w:tl2br w:val="nil"/>
                    <w:tr2bl w:val="nil"/>
                  </w:tcBorders>
                  <w:vAlign w:val="center"/>
                </w:tcPr>
                <w:p w:rsidR="00303AAC" w:rsidRDefault="00F851C8">
                  <w:pPr>
                    <w:spacing w:line="360" w:lineRule="exact"/>
                    <w:jc w:val="center"/>
                    <w:rPr>
                      <w:szCs w:val="21"/>
                    </w:rPr>
                  </w:pPr>
                  <w:r>
                    <w:rPr>
                      <w:rFonts w:hAnsi="宋体"/>
                      <w:szCs w:val="21"/>
                    </w:rPr>
                    <w:t>标准值</w:t>
                  </w:r>
                </w:p>
              </w:tc>
              <w:tc>
                <w:tcPr>
                  <w:tcW w:w="3726" w:type="dxa"/>
                  <w:tcBorders>
                    <w:tl2br w:val="nil"/>
                    <w:tr2bl w:val="nil"/>
                  </w:tcBorders>
                  <w:vAlign w:val="center"/>
                </w:tcPr>
                <w:p w:rsidR="00303AAC" w:rsidRDefault="00F851C8">
                  <w:pPr>
                    <w:spacing w:line="360" w:lineRule="exact"/>
                    <w:jc w:val="center"/>
                    <w:rPr>
                      <w:spacing w:val="-10"/>
                      <w:szCs w:val="21"/>
                    </w:rPr>
                  </w:pPr>
                  <w:r>
                    <w:rPr>
                      <w:rFonts w:hAnsi="宋体"/>
                      <w:spacing w:val="-10"/>
                      <w:szCs w:val="21"/>
                    </w:rPr>
                    <w:t>执行标准</w:t>
                  </w:r>
                </w:p>
              </w:tc>
            </w:tr>
            <w:tr w:rsidR="00303AAC">
              <w:trPr>
                <w:jc w:val="center"/>
              </w:trPr>
              <w:tc>
                <w:tcPr>
                  <w:tcW w:w="667" w:type="dxa"/>
                  <w:vMerge w:val="restart"/>
                  <w:tcBorders>
                    <w:tl2br w:val="nil"/>
                    <w:tr2bl w:val="nil"/>
                  </w:tcBorders>
                  <w:vAlign w:val="center"/>
                </w:tcPr>
                <w:p w:rsidR="00303AAC" w:rsidRDefault="00F851C8">
                  <w:pPr>
                    <w:spacing w:line="360" w:lineRule="exact"/>
                    <w:jc w:val="center"/>
                    <w:rPr>
                      <w:szCs w:val="21"/>
                    </w:rPr>
                  </w:pPr>
                  <w:r>
                    <w:rPr>
                      <w:rFonts w:hAnsi="宋体"/>
                      <w:szCs w:val="21"/>
                    </w:rPr>
                    <w:t>噪声</w:t>
                  </w:r>
                </w:p>
              </w:tc>
              <w:tc>
                <w:tcPr>
                  <w:tcW w:w="1106" w:type="dxa"/>
                  <w:vMerge w:val="restart"/>
                  <w:tcBorders>
                    <w:tl2br w:val="nil"/>
                    <w:tr2bl w:val="nil"/>
                  </w:tcBorders>
                  <w:vAlign w:val="center"/>
                </w:tcPr>
                <w:p w:rsidR="00303AAC" w:rsidRDefault="00F851C8">
                  <w:pPr>
                    <w:spacing w:line="360" w:lineRule="exact"/>
                    <w:jc w:val="center"/>
                    <w:rPr>
                      <w:szCs w:val="21"/>
                    </w:rPr>
                  </w:pPr>
                  <w:r>
                    <w:rPr>
                      <w:rFonts w:hAnsi="宋体"/>
                      <w:szCs w:val="21"/>
                    </w:rPr>
                    <w:t>运营期</w:t>
                  </w:r>
                </w:p>
              </w:tc>
              <w:tc>
                <w:tcPr>
                  <w:tcW w:w="1083" w:type="dxa"/>
                  <w:vMerge w:val="restart"/>
                  <w:tcBorders>
                    <w:tl2br w:val="nil"/>
                    <w:tr2bl w:val="nil"/>
                  </w:tcBorders>
                  <w:vAlign w:val="center"/>
                </w:tcPr>
                <w:p w:rsidR="00303AAC" w:rsidRDefault="00F851C8">
                  <w:pPr>
                    <w:spacing w:line="360" w:lineRule="exact"/>
                    <w:jc w:val="center"/>
                    <w:rPr>
                      <w:szCs w:val="21"/>
                    </w:rPr>
                  </w:pPr>
                  <w:r>
                    <w:rPr>
                      <w:szCs w:val="21"/>
                    </w:rPr>
                    <w:t>dB</w:t>
                  </w:r>
                  <w:r>
                    <w:rPr>
                      <w:rFonts w:hAnsi="宋体"/>
                      <w:szCs w:val="21"/>
                    </w:rPr>
                    <w:t>（</w:t>
                  </w:r>
                  <w:r>
                    <w:rPr>
                      <w:szCs w:val="21"/>
                    </w:rPr>
                    <w:t>A</w:t>
                  </w:r>
                  <w:r>
                    <w:rPr>
                      <w:rFonts w:hAnsi="宋体"/>
                      <w:szCs w:val="21"/>
                    </w:rPr>
                    <w:t>）</w:t>
                  </w:r>
                </w:p>
              </w:tc>
              <w:tc>
                <w:tcPr>
                  <w:tcW w:w="667" w:type="dxa"/>
                  <w:tcBorders>
                    <w:tl2br w:val="nil"/>
                    <w:tr2bl w:val="nil"/>
                  </w:tcBorders>
                  <w:vAlign w:val="center"/>
                </w:tcPr>
                <w:p w:rsidR="00303AAC" w:rsidRDefault="00F851C8">
                  <w:pPr>
                    <w:spacing w:line="360" w:lineRule="exact"/>
                    <w:jc w:val="center"/>
                    <w:rPr>
                      <w:szCs w:val="21"/>
                    </w:rPr>
                  </w:pPr>
                  <w:r>
                    <w:rPr>
                      <w:rFonts w:hAnsi="宋体"/>
                      <w:szCs w:val="21"/>
                    </w:rPr>
                    <w:t>昼间</w:t>
                  </w:r>
                </w:p>
              </w:tc>
              <w:tc>
                <w:tcPr>
                  <w:tcW w:w="668" w:type="dxa"/>
                  <w:tcBorders>
                    <w:tl2br w:val="nil"/>
                    <w:tr2bl w:val="nil"/>
                  </w:tcBorders>
                  <w:vAlign w:val="center"/>
                </w:tcPr>
                <w:p w:rsidR="00303AAC" w:rsidRDefault="00F851C8">
                  <w:pPr>
                    <w:spacing w:line="360" w:lineRule="exact"/>
                    <w:jc w:val="center"/>
                    <w:rPr>
                      <w:szCs w:val="21"/>
                    </w:rPr>
                  </w:pPr>
                  <w:r>
                    <w:rPr>
                      <w:rFonts w:hAnsi="宋体"/>
                      <w:szCs w:val="21"/>
                    </w:rPr>
                    <w:t>夜间</w:t>
                  </w:r>
                </w:p>
              </w:tc>
              <w:tc>
                <w:tcPr>
                  <w:tcW w:w="3726" w:type="dxa"/>
                  <w:vMerge w:val="restart"/>
                  <w:tcBorders>
                    <w:tl2br w:val="nil"/>
                    <w:tr2bl w:val="nil"/>
                  </w:tcBorders>
                  <w:vAlign w:val="center"/>
                </w:tcPr>
                <w:p w:rsidR="00303AAC" w:rsidRDefault="00F851C8">
                  <w:pPr>
                    <w:spacing w:line="360" w:lineRule="exact"/>
                    <w:jc w:val="center"/>
                    <w:rPr>
                      <w:rFonts w:hAnsi="宋体"/>
                      <w:spacing w:val="-10"/>
                      <w:szCs w:val="21"/>
                    </w:rPr>
                  </w:pPr>
                  <w:r>
                    <w:rPr>
                      <w:rFonts w:hAnsi="宋体"/>
                      <w:spacing w:val="-10"/>
                      <w:szCs w:val="21"/>
                    </w:rPr>
                    <w:t>《工业企业厂界环境噪声排放标准》</w:t>
                  </w:r>
                </w:p>
                <w:p w:rsidR="00303AAC" w:rsidRDefault="00F851C8">
                  <w:pPr>
                    <w:spacing w:line="360" w:lineRule="exact"/>
                    <w:jc w:val="center"/>
                    <w:rPr>
                      <w:spacing w:val="-10"/>
                      <w:szCs w:val="21"/>
                    </w:rPr>
                  </w:pPr>
                  <w:r>
                    <w:rPr>
                      <w:rFonts w:hAnsi="宋体"/>
                      <w:spacing w:val="-10"/>
                      <w:szCs w:val="21"/>
                    </w:rPr>
                    <w:t>（</w:t>
                  </w:r>
                  <w:r>
                    <w:rPr>
                      <w:spacing w:val="-10"/>
                      <w:szCs w:val="21"/>
                    </w:rPr>
                    <w:t>GB12348-2008</w:t>
                  </w:r>
                  <w:r>
                    <w:rPr>
                      <w:rFonts w:hAnsi="宋体"/>
                      <w:spacing w:val="-10"/>
                      <w:szCs w:val="21"/>
                    </w:rPr>
                    <w:t>）</w:t>
                  </w:r>
                  <w:r>
                    <w:rPr>
                      <w:rFonts w:hint="eastAsia"/>
                      <w:spacing w:val="-10"/>
                      <w:szCs w:val="21"/>
                    </w:rPr>
                    <w:t>2</w:t>
                  </w:r>
                  <w:r>
                    <w:rPr>
                      <w:rFonts w:hAnsi="宋体"/>
                      <w:spacing w:val="-10"/>
                      <w:szCs w:val="21"/>
                    </w:rPr>
                    <w:t>类</w:t>
                  </w:r>
                </w:p>
              </w:tc>
            </w:tr>
            <w:tr w:rsidR="00303AAC">
              <w:trPr>
                <w:trHeight w:val="283"/>
                <w:jc w:val="center"/>
              </w:trPr>
              <w:tc>
                <w:tcPr>
                  <w:tcW w:w="667" w:type="dxa"/>
                  <w:vMerge/>
                  <w:tcBorders>
                    <w:tl2br w:val="nil"/>
                    <w:tr2bl w:val="nil"/>
                  </w:tcBorders>
                  <w:vAlign w:val="center"/>
                </w:tcPr>
                <w:p w:rsidR="00303AAC" w:rsidRDefault="00303AAC">
                  <w:pPr>
                    <w:spacing w:line="360" w:lineRule="exact"/>
                    <w:jc w:val="center"/>
                    <w:rPr>
                      <w:szCs w:val="21"/>
                    </w:rPr>
                  </w:pPr>
                </w:p>
              </w:tc>
              <w:tc>
                <w:tcPr>
                  <w:tcW w:w="1106" w:type="dxa"/>
                  <w:vMerge/>
                  <w:tcBorders>
                    <w:tl2br w:val="nil"/>
                    <w:tr2bl w:val="nil"/>
                  </w:tcBorders>
                  <w:vAlign w:val="center"/>
                </w:tcPr>
                <w:p w:rsidR="00303AAC" w:rsidRDefault="00303AAC">
                  <w:pPr>
                    <w:spacing w:line="360" w:lineRule="exact"/>
                    <w:jc w:val="center"/>
                    <w:rPr>
                      <w:szCs w:val="21"/>
                    </w:rPr>
                  </w:pPr>
                </w:p>
              </w:tc>
              <w:tc>
                <w:tcPr>
                  <w:tcW w:w="1083" w:type="dxa"/>
                  <w:vMerge/>
                  <w:tcBorders>
                    <w:tl2br w:val="nil"/>
                    <w:tr2bl w:val="nil"/>
                  </w:tcBorders>
                  <w:vAlign w:val="center"/>
                </w:tcPr>
                <w:p w:rsidR="00303AAC" w:rsidRDefault="00303AAC">
                  <w:pPr>
                    <w:spacing w:line="360" w:lineRule="exact"/>
                    <w:jc w:val="center"/>
                    <w:rPr>
                      <w:szCs w:val="21"/>
                    </w:rPr>
                  </w:pPr>
                </w:p>
              </w:tc>
              <w:tc>
                <w:tcPr>
                  <w:tcW w:w="667" w:type="dxa"/>
                  <w:tcBorders>
                    <w:tl2br w:val="nil"/>
                    <w:tr2bl w:val="nil"/>
                  </w:tcBorders>
                  <w:vAlign w:val="center"/>
                </w:tcPr>
                <w:p w:rsidR="00303AAC" w:rsidRDefault="00F851C8">
                  <w:pPr>
                    <w:spacing w:line="360" w:lineRule="exact"/>
                    <w:jc w:val="center"/>
                    <w:rPr>
                      <w:szCs w:val="21"/>
                    </w:rPr>
                  </w:pPr>
                  <w:r>
                    <w:rPr>
                      <w:szCs w:val="21"/>
                    </w:rPr>
                    <w:t>6</w:t>
                  </w:r>
                  <w:r>
                    <w:rPr>
                      <w:rFonts w:hint="eastAsia"/>
                      <w:szCs w:val="21"/>
                    </w:rPr>
                    <w:t>0</w:t>
                  </w:r>
                </w:p>
              </w:tc>
              <w:tc>
                <w:tcPr>
                  <w:tcW w:w="668" w:type="dxa"/>
                  <w:tcBorders>
                    <w:tl2br w:val="nil"/>
                    <w:tr2bl w:val="nil"/>
                  </w:tcBorders>
                  <w:vAlign w:val="center"/>
                </w:tcPr>
                <w:p w:rsidR="00303AAC" w:rsidRDefault="00F851C8">
                  <w:pPr>
                    <w:spacing w:line="360" w:lineRule="exact"/>
                    <w:jc w:val="center"/>
                    <w:rPr>
                      <w:szCs w:val="21"/>
                    </w:rPr>
                  </w:pPr>
                  <w:r>
                    <w:rPr>
                      <w:szCs w:val="21"/>
                    </w:rPr>
                    <w:t>5</w:t>
                  </w:r>
                  <w:r>
                    <w:rPr>
                      <w:rFonts w:hint="eastAsia"/>
                      <w:szCs w:val="21"/>
                    </w:rPr>
                    <w:t>0</w:t>
                  </w:r>
                </w:p>
              </w:tc>
              <w:tc>
                <w:tcPr>
                  <w:tcW w:w="3726" w:type="dxa"/>
                  <w:vMerge/>
                  <w:tcBorders>
                    <w:tl2br w:val="nil"/>
                    <w:tr2bl w:val="nil"/>
                  </w:tcBorders>
                  <w:vAlign w:val="center"/>
                </w:tcPr>
                <w:p w:rsidR="00303AAC" w:rsidRDefault="00303AAC">
                  <w:pPr>
                    <w:spacing w:line="360" w:lineRule="exact"/>
                    <w:jc w:val="center"/>
                    <w:rPr>
                      <w:szCs w:val="21"/>
                    </w:rPr>
                  </w:pPr>
                </w:p>
              </w:tc>
            </w:tr>
          </w:tbl>
          <w:p w:rsidR="00303AAC" w:rsidRDefault="00F851C8">
            <w:pPr>
              <w:spacing w:line="480" w:lineRule="exact"/>
              <w:ind w:firstLineChars="200" w:firstLine="482"/>
              <w:textAlignment w:val="baseline"/>
              <w:rPr>
                <w:b/>
                <w:sz w:val="24"/>
              </w:rPr>
            </w:pPr>
            <w:r>
              <w:rPr>
                <w:rFonts w:hint="eastAsia"/>
                <w:b/>
                <w:sz w:val="24"/>
              </w:rPr>
              <w:t>3</w:t>
            </w:r>
            <w:r>
              <w:rPr>
                <w:rFonts w:hint="eastAsia"/>
                <w:b/>
                <w:sz w:val="24"/>
              </w:rPr>
              <w:t>、</w:t>
            </w:r>
            <w:r>
              <w:rPr>
                <w:b/>
                <w:sz w:val="24"/>
              </w:rPr>
              <w:t>固废</w:t>
            </w:r>
          </w:p>
          <w:p w:rsidR="00303AAC" w:rsidRDefault="00F851C8">
            <w:pPr>
              <w:spacing w:line="480" w:lineRule="exact"/>
              <w:ind w:firstLineChars="200" w:firstLine="480"/>
              <w:textAlignment w:val="baseline"/>
              <w:rPr>
                <w:bCs/>
                <w:sz w:val="24"/>
              </w:rPr>
            </w:pPr>
            <w:r>
              <w:rPr>
                <w:bCs/>
                <w:sz w:val="24"/>
              </w:rPr>
              <w:t>危险废物</w:t>
            </w:r>
            <w:r>
              <w:rPr>
                <w:rFonts w:hint="eastAsia"/>
                <w:bCs/>
                <w:sz w:val="24"/>
              </w:rPr>
              <w:t>贮存</w:t>
            </w:r>
            <w:r>
              <w:rPr>
                <w:bCs/>
                <w:sz w:val="24"/>
              </w:rPr>
              <w:t>执行</w:t>
            </w:r>
            <w:r>
              <w:rPr>
                <w:rFonts w:hint="eastAsia"/>
                <w:bCs/>
                <w:sz w:val="24"/>
              </w:rPr>
              <w:t>《危险废物贮存污染控制标准》（</w:t>
            </w:r>
            <w:r>
              <w:rPr>
                <w:rFonts w:hint="eastAsia"/>
                <w:bCs/>
                <w:sz w:val="24"/>
              </w:rPr>
              <w:t>GB18597-2023</w:t>
            </w:r>
            <w:r>
              <w:rPr>
                <w:rFonts w:hint="eastAsia"/>
                <w:bCs/>
                <w:sz w:val="24"/>
              </w:rPr>
              <w:t>）相关标准</w:t>
            </w:r>
            <w:r>
              <w:rPr>
                <w:bCs/>
                <w:sz w:val="24"/>
              </w:rPr>
              <w:t>。</w:t>
            </w:r>
          </w:p>
          <w:p w:rsidR="00303AAC" w:rsidRDefault="00303AAC">
            <w:pPr>
              <w:spacing w:line="480" w:lineRule="exact"/>
              <w:ind w:firstLineChars="200" w:firstLine="480"/>
              <w:textAlignment w:val="baseline"/>
              <w:rPr>
                <w:bCs/>
                <w:sz w:val="24"/>
              </w:rPr>
            </w:pPr>
          </w:p>
          <w:p w:rsidR="00303AAC" w:rsidRDefault="00303AAC">
            <w:pPr>
              <w:spacing w:line="480" w:lineRule="exact"/>
              <w:ind w:firstLineChars="200" w:firstLine="480"/>
              <w:textAlignment w:val="baseline"/>
              <w:rPr>
                <w:bCs/>
                <w:sz w:val="24"/>
              </w:rPr>
            </w:pPr>
          </w:p>
          <w:p w:rsidR="00303AAC" w:rsidRDefault="00303AAC">
            <w:pPr>
              <w:spacing w:line="480" w:lineRule="exact"/>
              <w:ind w:firstLineChars="200" w:firstLine="480"/>
              <w:textAlignment w:val="baseline"/>
              <w:rPr>
                <w:bCs/>
                <w:sz w:val="24"/>
              </w:rPr>
            </w:pPr>
          </w:p>
          <w:p w:rsidR="00303AAC" w:rsidRDefault="00303AAC">
            <w:pPr>
              <w:spacing w:line="480" w:lineRule="exact"/>
              <w:ind w:firstLineChars="200" w:firstLine="480"/>
              <w:textAlignment w:val="baseline"/>
              <w:rPr>
                <w:bCs/>
                <w:sz w:val="24"/>
              </w:rPr>
            </w:pPr>
          </w:p>
          <w:p w:rsidR="00303AAC" w:rsidRDefault="00303AAC">
            <w:pPr>
              <w:spacing w:line="480" w:lineRule="exact"/>
              <w:textAlignment w:val="baseline"/>
              <w:rPr>
                <w:bCs/>
                <w:sz w:val="24"/>
              </w:rPr>
            </w:pPr>
          </w:p>
          <w:p w:rsidR="00303AAC" w:rsidRDefault="00303AAC">
            <w:pPr>
              <w:spacing w:line="480" w:lineRule="exact"/>
              <w:textAlignment w:val="baseline"/>
              <w:rPr>
                <w:kern w:val="0"/>
                <w:sz w:val="24"/>
              </w:rPr>
            </w:pPr>
          </w:p>
        </w:tc>
      </w:tr>
      <w:tr w:rsidR="00303AAC">
        <w:trPr>
          <w:trHeight w:val="450"/>
          <w:jc w:val="center"/>
        </w:trPr>
        <w:tc>
          <w:tcPr>
            <w:tcW w:w="834" w:type="dxa"/>
            <w:vAlign w:val="center"/>
          </w:tcPr>
          <w:p w:rsidR="00303AAC" w:rsidRDefault="00F851C8">
            <w:pPr>
              <w:adjustRightInd w:val="0"/>
              <w:snapToGrid w:val="0"/>
              <w:jc w:val="center"/>
              <w:rPr>
                <w:kern w:val="0"/>
                <w:sz w:val="24"/>
              </w:rPr>
            </w:pPr>
            <w:r>
              <w:rPr>
                <w:kern w:val="0"/>
                <w:sz w:val="24"/>
              </w:rPr>
              <w:t>总量</w:t>
            </w:r>
          </w:p>
          <w:p w:rsidR="00303AAC" w:rsidRDefault="00F851C8">
            <w:pPr>
              <w:adjustRightInd w:val="0"/>
              <w:snapToGrid w:val="0"/>
              <w:jc w:val="center"/>
              <w:rPr>
                <w:kern w:val="0"/>
                <w:sz w:val="24"/>
              </w:rPr>
            </w:pPr>
            <w:r>
              <w:rPr>
                <w:kern w:val="0"/>
                <w:sz w:val="24"/>
              </w:rPr>
              <w:lastRenderedPageBreak/>
              <w:t>控制</w:t>
            </w:r>
          </w:p>
          <w:p w:rsidR="00303AAC" w:rsidRDefault="00F851C8">
            <w:pPr>
              <w:adjustRightInd w:val="0"/>
              <w:snapToGrid w:val="0"/>
              <w:jc w:val="center"/>
              <w:rPr>
                <w:kern w:val="0"/>
                <w:sz w:val="24"/>
              </w:rPr>
            </w:pPr>
            <w:r>
              <w:rPr>
                <w:kern w:val="0"/>
                <w:sz w:val="24"/>
              </w:rPr>
              <w:t>指标</w:t>
            </w:r>
          </w:p>
        </w:tc>
        <w:tc>
          <w:tcPr>
            <w:tcW w:w="8156" w:type="dxa"/>
          </w:tcPr>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ind w:firstLineChars="200" w:firstLine="480"/>
              <w:rPr>
                <w:sz w:val="24"/>
              </w:rPr>
            </w:pPr>
          </w:p>
          <w:p w:rsidR="00303AAC" w:rsidRDefault="00303AAC">
            <w:pPr>
              <w:adjustRightInd w:val="0"/>
              <w:snapToGrid w:val="0"/>
              <w:spacing w:line="360" w:lineRule="auto"/>
              <w:ind w:firstLineChars="200" w:firstLine="480"/>
              <w:rPr>
                <w:sz w:val="24"/>
              </w:rPr>
            </w:pPr>
          </w:p>
          <w:p w:rsidR="00303AAC" w:rsidRDefault="00F851C8">
            <w:pPr>
              <w:adjustRightInd w:val="0"/>
              <w:snapToGrid w:val="0"/>
              <w:spacing w:line="360" w:lineRule="auto"/>
              <w:ind w:firstLineChars="200" w:firstLine="480"/>
              <w:rPr>
                <w:sz w:val="24"/>
              </w:rPr>
            </w:pPr>
            <w:r>
              <w:rPr>
                <w:sz w:val="24"/>
              </w:rPr>
              <w:t>根据环境保护部《关于印发</w:t>
            </w:r>
            <w:r>
              <w:rPr>
                <w:sz w:val="24"/>
              </w:rPr>
              <w:t>&lt;</w:t>
            </w:r>
            <w:r>
              <w:rPr>
                <w:sz w:val="24"/>
              </w:rPr>
              <w:t>建设项目主要污染物排放总量指标审核及管理暂行办法</w:t>
            </w:r>
            <w:r>
              <w:rPr>
                <w:sz w:val="24"/>
              </w:rPr>
              <w:t>&gt;</w:t>
            </w:r>
            <w:r>
              <w:rPr>
                <w:sz w:val="24"/>
              </w:rPr>
              <w:t>的通知》（环发</w:t>
            </w:r>
            <w:r>
              <w:rPr>
                <w:sz w:val="24"/>
              </w:rPr>
              <w:t>[2014]197</w:t>
            </w:r>
            <w:r>
              <w:rPr>
                <w:sz w:val="24"/>
              </w:rPr>
              <w:t>号），总量控制指标按国家或地方污染物排放标准核定。</w:t>
            </w:r>
          </w:p>
          <w:p w:rsidR="00303AAC" w:rsidRDefault="00F851C8">
            <w:pPr>
              <w:adjustRightInd w:val="0"/>
              <w:snapToGrid w:val="0"/>
              <w:spacing w:line="360" w:lineRule="auto"/>
              <w:ind w:firstLineChars="200" w:firstLine="480"/>
              <w:rPr>
                <w:b/>
                <w:bCs/>
                <w:sz w:val="24"/>
              </w:rPr>
            </w:pPr>
            <w:r>
              <w:rPr>
                <w:rFonts w:hint="eastAsia"/>
                <w:bCs/>
                <w:sz w:val="24"/>
              </w:rPr>
              <w:t>一、本项目总量控制指标</w:t>
            </w:r>
          </w:p>
          <w:p w:rsidR="00303AAC" w:rsidRDefault="00F851C8">
            <w:pPr>
              <w:adjustRightInd w:val="0"/>
              <w:snapToGrid w:val="0"/>
              <w:spacing w:line="360" w:lineRule="auto"/>
              <w:ind w:firstLineChars="200" w:firstLine="482"/>
              <w:rPr>
                <w:b/>
                <w:bCs/>
                <w:sz w:val="24"/>
              </w:rPr>
            </w:pPr>
            <w:r>
              <w:rPr>
                <w:b/>
                <w:bCs/>
                <w:sz w:val="24"/>
              </w:rPr>
              <w:t>1</w:t>
            </w:r>
            <w:r>
              <w:rPr>
                <w:b/>
                <w:bCs/>
                <w:sz w:val="24"/>
              </w:rPr>
              <w:t>、废水</w:t>
            </w:r>
          </w:p>
          <w:p w:rsidR="00303AAC" w:rsidRDefault="00F851C8">
            <w:pPr>
              <w:adjustRightInd w:val="0"/>
              <w:snapToGrid w:val="0"/>
              <w:spacing w:line="360" w:lineRule="auto"/>
              <w:ind w:firstLineChars="200" w:firstLine="480"/>
              <w:rPr>
                <w:snapToGrid w:val="0"/>
                <w:kern w:val="0"/>
                <w:sz w:val="24"/>
              </w:rPr>
            </w:pPr>
            <w:r>
              <w:rPr>
                <w:rFonts w:hint="eastAsia"/>
                <w:snapToGrid w:val="0"/>
                <w:kern w:val="0"/>
                <w:sz w:val="24"/>
              </w:rPr>
              <w:t>（</w:t>
            </w:r>
            <w:r>
              <w:rPr>
                <w:rFonts w:hint="eastAsia"/>
                <w:snapToGrid w:val="0"/>
                <w:kern w:val="0"/>
                <w:sz w:val="24"/>
              </w:rPr>
              <w:t>1</w:t>
            </w:r>
            <w:r>
              <w:rPr>
                <w:snapToGrid w:val="0"/>
                <w:kern w:val="0"/>
                <w:sz w:val="24"/>
              </w:rPr>
              <w:t>）废水</w:t>
            </w:r>
          </w:p>
          <w:p w:rsidR="00303AAC" w:rsidRDefault="00F851C8">
            <w:pPr>
              <w:pStyle w:val="111"/>
              <w:adjustRightInd w:val="0"/>
              <w:snapToGrid w:val="0"/>
              <w:spacing w:line="360" w:lineRule="auto"/>
              <w:ind w:firstLineChars="200" w:firstLine="480"/>
              <w:rPr>
                <w:rFonts w:ascii="Times New Roman"/>
                <w:szCs w:val="20"/>
              </w:rPr>
            </w:pPr>
            <w:r>
              <w:rPr>
                <w:rFonts w:ascii="Times New Roman"/>
                <w:szCs w:val="20"/>
              </w:rPr>
              <w:t>本项目</w:t>
            </w:r>
            <w:r>
              <w:rPr>
                <w:rFonts w:ascii="Times New Roman" w:hint="eastAsia"/>
                <w:szCs w:val="20"/>
              </w:rPr>
              <w:t>无废水外排。因此</w:t>
            </w:r>
            <w:r>
              <w:rPr>
                <w:rFonts w:ascii="Times New Roman" w:hint="eastAsia"/>
                <w:szCs w:val="20"/>
              </w:rPr>
              <w:t>，废水：</w:t>
            </w:r>
            <w:r>
              <w:rPr>
                <w:rFonts w:ascii="Times New Roman" w:hint="eastAsia"/>
                <w:szCs w:val="20"/>
              </w:rPr>
              <w:t>COD</w:t>
            </w:r>
            <w:r>
              <w:rPr>
                <w:rFonts w:ascii="Times New Roman" w:hint="eastAsia"/>
                <w:szCs w:val="20"/>
              </w:rPr>
              <w:t>—</w:t>
            </w:r>
            <w:r>
              <w:rPr>
                <w:rFonts w:ascii="Times New Roman" w:hint="eastAsia"/>
                <w:szCs w:val="20"/>
              </w:rPr>
              <w:t>0t/a</w:t>
            </w:r>
            <w:r>
              <w:rPr>
                <w:rFonts w:ascii="Times New Roman" w:hint="eastAsia"/>
                <w:szCs w:val="20"/>
              </w:rPr>
              <w:t>，氨氮—</w:t>
            </w:r>
            <w:r>
              <w:rPr>
                <w:rFonts w:ascii="Times New Roman" w:hint="eastAsia"/>
                <w:szCs w:val="20"/>
              </w:rPr>
              <w:t>0t/a</w:t>
            </w:r>
            <w:r>
              <w:rPr>
                <w:rFonts w:ascii="Times New Roman" w:hint="eastAsia"/>
                <w:szCs w:val="20"/>
              </w:rPr>
              <w:t>。</w:t>
            </w:r>
          </w:p>
          <w:p w:rsidR="00303AAC" w:rsidRDefault="00F851C8">
            <w:pPr>
              <w:pStyle w:val="111"/>
              <w:adjustRightInd w:val="0"/>
              <w:snapToGrid w:val="0"/>
              <w:spacing w:line="360" w:lineRule="auto"/>
              <w:ind w:firstLineChars="200" w:firstLine="482"/>
              <w:rPr>
                <w:rFonts w:ascii="Times New Roman"/>
                <w:b/>
                <w:bCs/>
              </w:rPr>
            </w:pPr>
            <w:r>
              <w:rPr>
                <w:rFonts w:ascii="Times New Roman"/>
                <w:b/>
                <w:bCs/>
              </w:rPr>
              <w:t>2</w:t>
            </w:r>
            <w:r>
              <w:rPr>
                <w:rFonts w:ascii="Times New Roman"/>
                <w:b/>
                <w:bCs/>
              </w:rPr>
              <w:t>、废气</w:t>
            </w:r>
          </w:p>
          <w:p w:rsidR="00303AAC" w:rsidRDefault="00F851C8">
            <w:pPr>
              <w:adjustRightInd w:val="0"/>
              <w:snapToGrid w:val="0"/>
              <w:spacing w:line="360" w:lineRule="auto"/>
              <w:ind w:firstLineChars="200" w:firstLine="480"/>
              <w:rPr>
                <w:sz w:val="24"/>
                <w:lang/>
              </w:rPr>
            </w:pPr>
            <w:r>
              <w:rPr>
                <w:rFonts w:hint="eastAsia"/>
                <w:sz w:val="24"/>
                <w:lang/>
              </w:rPr>
              <w:t>本项目无二氧化硫、氮氧化物产生。因此，废气：</w:t>
            </w:r>
            <w:r>
              <w:rPr>
                <w:sz w:val="24"/>
              </w:rPr>
              <w:t>SO</w:t>
            </w:r>
            <w:r>
              <w:rPr>
                <w:sz w:val="24"/>
                <w:vertAlign w:val="subscript"/>
              </w:rPr>
              <w:t>2</w:t>
            </w:r>
            <w:r>
              <w:rPr>
                <w:sz w:val="24"/>
              </w:rPr>
              <w:t>—0</w:t>
            </w:r>
            <w:r>
              <w:rPr>
                <w:bCs/>
                <w:sz w:val="24"/>
              </w:rPr>
              <w:t>t/a</w:t>
            </w:r>
            <w:r>
              <w:rPr>
                <w:bCs/>
                <w:sz w:val="24"/>
              </w:rPr>
              <w:t>，氮氧化物</w:t>
            </w:r>
            <w:r>
              <w:rPr>
                <w:bCs/>
                <w:sz w:val="24"/>
              </w:rPr>
              <w:t>—</w:t>
            </w:r>
            <w:r>
              <w:rPr>
                <w:rFonts w:hint="eastAsia"/>
                <w:bCs/>
                <w:sz w:val="24"/>
              </w:rPr>
              <w:t>0</w:t>
            </w:r>
            <w:r>
              <w:rPr>
                <w:bCs/>
                <w:sz w:val="24"/>
              </w:rPr>
              <w:t>t/a</w:t>
            </w:r>
            <w:r>
              <w:rPr>
                <w:rFonts w:hint="eastAsia"/>
                <w:bCs/>
                <w:sz w:val="24"/>
              </w:rPr>
              <w:t>。</w:t>
            </w:r>
          </w:p>
          <w:p w:rsidR="00303AAC" w:rsidRDefault="00F851C8">
            <w:pPr>
              <w:adjustRightInd w:val="0"/>
              <w:snapToGrid w:val="0"/>
              <w:spacing w:line="360" w:lineRule="auto"/>
              <w:ind w:firstLineChars="200" w:firstLine="480"/>
              <w:rPr>
                <w:kern w:val="24"/>
                <w:sz w:val="24"/>
              </w:rPr>
            </w:pPr>
            <w:r>
              <w:rPr>
                <w:rFonts w:hint="eastAsia"/>
                <w:sz w:val="24"/>
                <w:lang/>
              </w:rPr>
              <w:t>本项目</w:t>
            </w:r>
            <w:r>
              <w:rPr>
                <w:rFonts w:hint="eastAsia"/>
                <w:sz w:val="24"/>
              </w:rPr>
              <w:t>有组织排放的颗粒物执行</w:t>
            </w:r>
            <w:r>
              <w:rPr>
                <w:rFonts w:hint="eastAsia"/>
                <w:kern w:val="0"/>
                <w:sz w:val="24"/>
                <w:lang/>
              </w:rPr>
              <w:t>《水泥工业大气污染物超低排放标准》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kern w:val="0"/>
                <w:sz w:val="24"/>
                <w:lang/>
              </w:rPr>
              <w:t>1</w:t>
            </w:r>
            <w:r>
              <w:rPr>
                <w:rFonts w:hint="eastAsia"/>
                <w:kern w:val="0"/>
                <w:sz w:val="24"/>
                <w:lang/>
              </w:rPr>
              <w:t>最高允许排放浓度：</w:t>
            </w:r>
            <w:r>
              <w:rPr>
                <w:kern w:val="0"/>
                <w:sz w:val="24"/>
                <w:lang/>
              </w:rPr>
              <w:t>10mg/m</w:t>
            </w:r>
            <w:r>
              <w:rPr>
                <w:kern w:val="0"/>
                <w:sz w:val="24"/>
                <w:vertAlign w:val="superscript"/>
                <w:lang/>
              </w:rPr>
              <w:t>3</w:t>
            </w:r>
            <w:r>
              <w:rPr>
                <w:rFonts w:hint="eastAsia"/>
                <w:kern w:val="0"/>
                <w:sz w:val="24"/>
                <w:lang/>
              </w:rPr>
              <w:t>要求</w:t>
            </w:r>
            <w:r>
              <w:rPr>
                <w:rFonts w:hint="eastAsia"/>
                <w:sz w:val="24"/>
              </w:rPr>
              <w:t>。</w:t>
            </w:r>
          </w:p>
          <w:p w:rsidR="00303AAC" w:rsidRDefault="00F851C8">
            <w:pPr>
              <w:pStyle w:val="Default"/>
              <w:snapToGrid w:val="0"/>
              <w:spacing w:line="360" w:lineRule="auto"/>
              <w:ind w:firstLineChars="200" w:firstLine="480"/>
              <w:rPr>
                <w:rFonts w:ascii="Times New Roman"/>
                <w:color w:val="auto"/>
              </w:rPr>
            </w:pPr>
            <w:r>
              <w:rPr>
                <w:rFonts w:ascii="Times New Roman"/>
                <w:color w:val="auto"/>
              </w:rPr>
              <w:t>由此计算得：</w:t>
            </w:r>
          </w:p>
          <w:p w:rsidR="00303AAC" w:rsidRDefault="00F851C8">
            <w:pPr>
              <w:tabs>
                <w:tab w:val="left" w:pos="5040"/>
              </w:tabs>
              <w:adjustRightInd w:val="0"/>
              <w:snapToGrid w:val="0"/>
              <w:spacing w:line="360" w:lineRule="auto"/>
              <w:ind w:firstLineChars="200" w:firstLine="480"/>
              <w:rPr>
                <w:sz w:val="24"/>
                <w:lang/>
              </w:rPr>
            </w:pPr>
            <w:r>
              <w:rPr>
                <w:rFonts w:hint="eastAsia"/>
                <w:sz w:val="24"/>
                <w:lang/>
              </w:rPr>
              <w:t>颗粒物（</w:t>
            </w:r>
            <w:r>
              <w:rPr>
                <w:rFonts w:hint="eastAsia"/>
                <w:sz w:val="24"/>
                <w:lang/>
              </w:rPr>
              <w:t>t/a</w:t>
            </w:r>
            <w:r>
              <w:rPr>
                <w:rFonts w:hint="eastAsia"/>
                <w:sz w:val="24"/>
                <w:lang/>
              </w:rPr>
              <w:t>）</w:t>
            </w:r>
            <w:r>
              <w:rPr>
                <w:rFonts w:hint="eastAsia"/>
                <w:sz w:val="24"/>
                <w:lang/>
              </w:rPr>
              <w:t>=</w:t>
            </w:r>
            <w:r>
              <w:rPr>
                <w:rFonts w:hint="eastAsia"/>
                <w:sz w:val="24"/>
                <w:lang/>
              </w:rPr>
              <w:t>100</w:t>
            </w:r>
            <w:r>
              <w:rPr>
                <w:rFonts w:hint="eastAsia"/>
                <w:sz w:val="24"/>
                <w:lang/>
              </w:rPr>
              <w:t>000m</w:t>
            </w:r>
            <w:r>
              <w:rPr>
                <w:rFonts w:hint="eastAsia"/>
                <w:sz w:val="24"/>
                <w:vertAlign w:val="superscript"/>
                <w:lang/>
              </w:rPr>
              <w:t>3</w:t>
            </w:r>
            <w:r>
              <w:rPr>
                <w:rFonts w:hint="eastAsia"/>
                <w:sz w:val="24"/>
                <w:lang/>
              </w:rPr>
              <w:t>/h</w:t>
            </w:r>
            <w:r>
              <w:rPr>
                <w:rFonts w:hint="eastAsia"/>
                <w:sz w:val="24"/>
                <w:lang/>
              </w:rPr>
              <w:t>×</w:t>
            </w:r>
            <w:r>
              <w:rPr>
                <w:rFonts w:hint="eastAsia"/>
                <w:sz w:val="24"/>
                <w:lang/>
              </w:rPr>
              <w:t>25</w:t>
            </w:r>
            <w:r>
              <w:rPr>
                <w:rFonts w:hint="eastAsia"/>
                <w:sz w:val="24"/>
                <w:lang/>
              </w:rPr>
              <w:t>0</w:t>
            </w:r>
            <w:r>
              <w:rPr>
                <w:rFonts w:hint="eastAsia"/>
                <w:sz w:val="24"/>
                <w:lang/>
              </w:rPr>
              <w:t>2.5</w:t>
            </w:r>
            <w:r>
              <w:rPr>
                <w:rFonts w:hint="eastAsia"/>
                <w:sz w:val="24"/>
                <w:lang/>
              </w:rPr>
              <w:t>h/a</w:t>
            </w:r>
            <w:r>
              <w:rPr>
                <w:rFonts w:hint="eastAsia"/>
                <w:sz w:val="24"/>
                <w:lang/>
              </w:rPr>
              <w:t>×</w:t>
            </w:r>
            <w:r>
              <w:rPr>
                <w:rFonts w:hint="eastAsia"/>
                <w:sz w:val="24"/>
                <w:lang/>
              </w:rPr>
              <w:t>10mg/m</w:t>
            </w:r>
            <w:r>
              <w:rPr>
                <w:rFonts w:hint="eastAsia"/>
                <w:sz w:val="24"/>
                <w:vertAlign w:val="superscript"/>
                <w:lang/>
              </w:rPr>
              <w:t>3</w:t>
            </w:r>
            <w:r>
              <w:rPr>
                <w:rFonts w:hint="eastAsia"/>
                <w:sz w:val="24"/>
                <w:lang/>
              </w:rPr>
              <w:t>×</w:t>
            </w:r>
            <w:r>
              <w:rPr>
                <w:rFonts w:hint="eastAsia"/>
                <w:sz w:val="24"/>
                <w:lang/>
              </w:rPr>
              <w:t>10</w:t>
            </w:r>
            <w:r>
              <w:rPr>
                <w:rFonts w:hint="eastAsia"/>
                <w:sz w:val="24"/>
                <w:vertAlign w:val="superscript"/>
                <w:lang/>
              </w:rPr>
              <w:t>-9</w:t>
            </w:r>
            <w:r>
              <w:rPr>
                <w:rFonts w:hint="eastAsia"/>
                <w:sz w:val="24"/>
                <w:lang/>
              </w:rPr>
              <w:t>=</w:t>
            </w:r>
            <w:r>
              <w:rPr>
                <w:rFonts w:hint="eastAsia"/>
                <w:sz w:val="24"/>
                <w:lang/>
              </w:rPr>
              <w:t>2.5025</w:t>
            </w:r>
            <w:r>
              <w:rPr>
                <w:rFonts w:hint="eastAsia"/>
                <w:sz w:val="24"/>
                <w:lang/>
              </w:rPr>
              <w:t>t/a</w:t>
            </w:r>
          </w:p>
          <w:p w:rsidR="00303AAC" w:rsidRDefault="00F851C8">
            <w:pPr>
              <w:adjustRightInd w:val="0"/>
              <w:snapToGrid w:val="0"/>
              <w:spacing w:line="360" w:lineRule="auto"/>
              <w:ind w:firstLineChars="200" w:firstLine="480"/>
              <w:jc w:val="left"/>
              <w:rPr>
                <w:sz w:val="24"/>
              </w:rPr>
            </w:pPr>
            <w:r>
              <w:rPr>
                <w:rFonts w:hint="eastAsia"/>
                <w:kern w:val="24"/>
                <w:sz w:val="24"/>
              </w:rPr>
              <w:t>综上所述计算，建议本项目污染物核算总量控制指标为：</w:t>
            </w:r>
            <w:r>
              <w:rPr>
                <w:rFonts w:hint="eastAsia"/>
                <w:sz w:val="24"/>
              </w:rPr>
              <w:t>颗粒物</w:t>
            </w:r>
            <w:r>
              <w:rPr>
                <w:rFonts w:hint="eastAsia"/>
                <w:sz w:val="24"/>
              </w:rPr>
              <w:t>2.5025</w:t>
            </w:r>
            <w:r>
              <w:rPr>
                <w:sz w:val="24"/>
              </w:rPr>
              <w:t>t/a</w:t>
            </w:r>
            <w:r>
              <w:rPr>
                <w:sz w:val="24"/>
              </w:rPr>
              <w:t>、</w:t>
            </w:r>
            <w:r>
              <w:rPr>
                <w:sz w:val="24"/>
              </w:rPr>
              <w:t>SO</w:t>
            </w:r>
            <w:r>
              <w:rPr>
                <w:sz w:val="24"/>
                <w:vertAlign w:val="subscript"/>
              </w:rPr>
              <w:t>2</w:t>
            </w:r>
            <w:r>
              <w:rPr>
                <w:sz w:val="24"/>
              </w:rPr>
              <w:t>：</w:t>
            </w:r>
            <w:r>
              <w:rPr>
                <w:rFonts w:hint="eastAsia"/>
                <w:sz w:val="24"/>
              </w:rPr>
              <w:t>0</w:t>
            </w:r>
            <w:r>
              <w:rPr>
                <w:sz w:val="24"/>
              </w:rPr>
              <w:t>t/a</w:t>
            </w:r>
            <w:r>
              <w:rPr>
                <w:sz w:val="24"/>
              </w:rPr>
              <w:t>、</w:t>
            </w:r>
            <w:r>
              <w:rPr>
                <w:sz w:val="24"/>
              </w:rPr>
              <w:t>NOx</w:t>
            </w:r>
            <w:r>
              <w:rPr>
                <w:sz w:val="24"/>
              </w:rPr>
              <w:t>：</w:t>
            </w:r>
            <w:r>
              <w:rPr>
                <w:rFonts w:hint="eastAsia"/>
                <w:sz w:val="24"/>
              </w:rPr>
              <w:t>0</w:t>
            </w:r>
            <w:r>
              <w:rPr>
                <w:sz w:val="24"/>
              </w:rPr>
              <w:t>t/a</w:t>
            </w:r>
            <w:r>
              <w:rPr>
                <w:sz w:val="24"/>
              </w:rPr>
              <w:t>、</w:t>
            </w:r>
            <w:r>
              <w:rPr>
                <w:sz w:val="24"/>
              </w:rPr>
              <w:t>COD</w:t>
            </w:r>
            <w:r>
              <w:rPr>
                <w:sz w:val="24"/>
              </w:rPr>
              <w:t>：</w:t>
            </w:r>
            <w:r>
              <w:rPr>
                <w:rFonts w:hint="eastAsia"/>
                <w:sz w:val="24"/>
              </w:rPr>
              <w:t>0</w:t>
            </w:r>
            <w:r>
              <w:rPr>
                <w:sz w:val="24"/>
              </w:rPr>
              <w:t>t/a</w:t>
            </w:r>
            <w:r>
              <w:rPr>
                <w:sz w:val="24"/>
              </w:rPr>
              <w:t>、氨氮：</w:t>
            </w:r>
            <w:r>
              <w:rPr>
                <w:rFonts w:hint="eastAsia"/>
                <w:sz w:val="24"/>
              </w:rPr>
              <w:t>0</w:t>
            </w:r>
            <w:r>
              <w:rPr>
                <w:sz w:val="24"/>
              </w:rPr>
              <w:t>t/a</w:t>
            </w:r>
            <w:r>
              <w:rPr>
                <w:rFonts w:hint="eastAsia"/>
                <w:sz w:val="24"/>
              </w:rPr>
              <w:t>。</w:t>
            </w: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ind w:firstLineChars="200" w:firstLine="480"/>
              <w:jc w:val="left"/>
              <w:rPr>
                <w:sz w:val="24"/>
              </w:rPr>
            </w:pPr>
          </w:p>
          <w:p w:rsidR="00303AAC" w:rsidRDefault="00303AAC">
            <w:pPr>
              <w:adjustRightInd w:val="0"/>
              <w:snapToGrid w:val="0"/>
              <w:spacing w:line="360" w:lineRule="auto"/>
              <w:jc w:val="left"/>
              <w:rPr>
                <w:kern w:val="0"/>
                <w:sz w:val="24"/>
              </w:rPr>
            </w:pPr>
          </w:p>
        </w:tc>
      </w:tr>
    </w:tbl>
    <w:p w:rsidR="00303AAC" w:rsidRDefault="00F851C8">
      <w:pPr>
        <w:pStyle w:val="af1"/>
        <w:jc w:val="center"/>
        <w:outlineLvl w:val="0"/>
        <w:rPr>
          <w:rFonts w:ascii="Times New Roman" w:hAnsi="Times New Roman"/>
          <w:snapToGrid w:val="0"/>
          <w:sz w:val="21"/>
          <w:szCs w:val="21"/>
        </w:rPr>
      </w:pPr>
      <w:r>
        <w:rPr>
          <w:rFonts w:ascii="Times New Roman" w:hAnsi="Times New Roman"/>
          <w:snapToGrid w:val="0"/>
          <w:sz w:val="21"/>
          <w:szCs w:val="21"/>
        </w:rPr>
        <w:lastRenderedPageBreak/>
        <w:br w:type="page"/>
      </w:r>
      <w:r>
        <w:rPr>
          <w:rFonts w:ascii="Times New Roman" w:eastAsia="黑体" w:hAnsi="Times New Roman"/>
          <w:snapToGrid w:val="0"/>
          <w:sz w:val="30"/>
          <w:szCs w:val="30"/>
        </w:rPr>
        <w:lastRenderedPageBreak/>
        <w:t>四、主要环境影响和保护措施</w:t>
      </w: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46"/>
        <w:gridCol w:w="8162"/>
      </w:tblGrid>
      <w:tr w:rsidR="00303AAC">
        <w:trPr>
          <w:trHeight w:val="12437"/>
          <w:jc w:val="center"/>
        </w:trPr>
        <w:tc>
          <w:tcPr>
            <w:tcW w:w="746" w:type="dxa"/>
            <w:tcMar>
              <w:left w:w="28" w:type="dxa"/>
              <w:right w:w="28" w:type="dxa"/>
            </w:tcMar>
            <w:vAlign w:val="center"/>
          </w:tcPr>
          <w:p w:rsidR="00303AAC" w:rsidRDefault="00F851C8">
            <w:pPr>
              <w:pStyle w:val="af1"/>
              <w:adjustRightInd w:val="0"/>
              <w:snapToGrid w:val="0"/>
              <w:spacing w:before="0" w:beforeAutospacing="0" w:after="0" w:afterAutospacing="0" w:line="480" w:lineRule="exact"/>
              <w:jc w:val="center"/>
              <w:rPr>
                <w:rFonts w:ascii="Times New Roman" w:hAnsi="Times New Roman"/>
                <w:kern w:val="2"/>
                <w:szCs w:val="24"/>
              </w:rPr>
            </w:pPr>
            <w:r>
              <w:rPr>
                <w:rFonts w:ascii="Times New Roman" w:hAnsi="Times New Roman"/>
                <w:kern w:val="2"/>
                <w:szCs w:val="24"/>
              </w:rPr>
              <w:t>施工</w:t>
            </w:r>
          </w:p>
          <w:p w:rsidR="00303AAC" w:rsidRDefault="00F851C8">
            <w:pPr>
              <w:pStyle w:val="af1"/>
              <w:adjustRightInd w:val="0"/>
              <w:snapToGrid w:val="0"/>
              <w:spacing w:before="0" w:beforeAutospacing="0" w:after="0" w:afterAutospacing="0" w:line="480" w:lineRule="exact"/>
              <w:jc w:val="center"/>
              <w:rPr>
                <w:rFonts w:ascii="Times New Roman" w:hAnsi="Times New Roman"/>
                <w:kern w:val="2"/>
                <w:szCs w:val="24"/>
              </w:rPr>
            </w:pPr>
            <w:r>
              <w:rPr>
                <w:rFonts w:ascii="Times New Roman" w:hAnsi="Times New Roman"/>
                <w:kern w:val="2"/>
                <w:szCs w:val="24"/>
              </w:rPr>
              <w:t>期环</w:t>
            </w:r>
          </w:p>
          <w:p w:rsidR="00303AAC" w:rsidRDefault="00F851C8">
            <w:pPr>
              <w:pStyle w:val="af1"/>
              <w:adjustRightInd w:val="0"/>
              <w:snapToGrid w:val="0"/>
              <w:spacing w:before="0" w:beforeAutospacing="0" w:after="0" w:afterAutospacing="0" w:line="480" w:lineRule="exact"/>
              <w:jc w:val="center"/>
              <w:rPr>
                <w:rFonts w:ascii="Times New Roman" w:hAnsi="Times New Roman"/>
                <w:kern w:val="2"/>
                <w:szCs w:val="24"/>
              </w:rPr>
            </w:pPr>
            <w:r>
              <w:rPr>
                <w:rFonts w:ascii="Times New Roman" w:hAnsi="Times New Roman"/>
                <w:kern w:val="2"/>
                <w:szCs w:val="24"/>
              </w:rPr>
              <w:t>境保</w:t>
            </w:r>
          </w:p>
          <w:p w:rsidR="00303AAC" w:rsidRDefault="00F851C8">
            <w:pPr>
              <w:pStyle w:val="af1"/>
              <w:adjustRightInd w:val="0"/>
              <w:snapToGrid w:val="0"/>
              <w:spacing w:before="0" w:beforeAutospacing="0" w:after="0" w:afterAutospacing="0" w:line="480" w:lineRule="exact"/>
              <w:jc w:val="center"/>
              <w:rPr>
                <w:rFonts w:ascii="Times New Roman" w:hAnsi="Times New Roman"/>
                <w:kern w:val="2"/>
                <w:szCs w:val="24"/>
              </w:rPr>
            </w:pPr>
            <w:r>
              <w:rPr>
                <w:rFonts w:ascii="Times New Roman" w:hAnsi="Times New Roman"/>
                <w:kern w:val="2"/>
                <w:szCs w:val="24"/>
              </w:rPr>
              <w:t>护措</w:t>
            </w:r>
          </w:p>
          <w:p w:rsidR="00303AAC" w:rsidRDefault="00F851C8">
            <w:pPr>
              <w:pStyle w:val="af1"/>
              <w:adjustRightInd w:val="0"/>
              <w:snapToGrid w:val="0"/>
              <w:spacing w:before="0" w:beforeAutospacing="0" w:after="0" w:afterAutospacing="0" w:line="480" w:lineRule="exact"/>
              <w:jc w:val="center"/>
              <w:rPr>
                <w:rFonts w:ascii="Times New Roman" w:hAnsi="Times New Roman"/>
                <w:bCs/>
                <w:kern w:val="2"/>
                <w:szCs w:val="24"/>
              </w:rPr>
            </w:pPr>
            <w:r>
              <w:rPr>
                <w:rFonts w:ascii="Times New Roman" w:hAnsi="Times New Roman"/>
                <w:kern w:val="2"/>
                <w:szCs w:val="24"/>
              </w:rPr>
              <w:t>施</w:t>
            </w:r>
          </w:p>
        </w:tc>
        <w:tc>
          <w:tcPr>
            <w:tcW w:w="8162" w:type="dxa"/>
          </w:tcPr>
          <w:p w:rsidR="00303AAC" w:rsidRDefault="00F851C8">
            <w:pPr>
              <w:spacing w:line="480" w:lineRule="exact"/>
              <w:ind w:firstLineChars="200" w:firstLine="480"/>
              <w:rPr>
                <w:sz w:val="24"/>
              </w:rPr>
            </w:pPr>
            <w:r>
              <w:rPr>
                <w:sz w:val="24"/>
              </w:rPr>
              <w:t>1</w:t>
            </w:r>
            <w:r>
              <w:rPr>
                <w:sz w:val="24"/>
              </w:rPr>
              <w:t>、</w:t>
            </w:r>
            <w:r>
              <w:rPr>
                <w:sz w:val="24"/>
              </w:rPr>
              <w:t>施工期扬尘影响分析</w:t>
            </w:r>
          </w:p>
          <w:p w:rsidR="00303AAC" w:rsidRDefault="00F851C8">
            <w:pPr>
              <w:tabs>
                <w:tab w:val="left" w:pos="720"/>
              </w:tabs>
              <w:spacing w:line="480" w:lineRule="exact"/>
              <w:ind w:firstLineChars="200" w:firstLine="480"/>
              <w:rPr>
                <w:sz w:val="24"/>
              </w:rPr>
            </w:pPr>
            <w:r>
              <w:rPr>
                <w:sz w:val="24"/>
              </w:rPr>
              <w:t>本项目施工期设置</w:t>
            </w:r>
            <w:r>
              <w:rPr>
                <w:sz w:val="24"/>
              </w:rPr>
              <w:t>1</w:t>
            </w:r>
            <w:r>
              <w:rPr>
                <w:sz w:val="24"/>
              </w:rPr>
              <w:t>个施工区，包括施工机械临时停放点，</w:t>
            </w:r>
            <w:r>
              <w:rPr>
                <w:rFonts w:hint="eastAsia"/>
                <w:sz w:val="24"/>
              </w:rPr>
              <w:t>物料</w:t>
            </w:r>
            <w:r>
              <w:rPr>
                <w:sz w:val="24"/>
              </w:rPr>
              <w:t>临时堆场，</w:t>
            </w:r>
            <w:r>
              <w:rPr>
                <w:sz w:val="24"/>
              </w:rPr>
              <w:t>不涉及拆迁。</w:t>
            </w:r>
            <w:r>
              <w:rPr>
                <w:sz w:val="24"/>
              </w:rPr>
              <w:t>施工期对环境空气造成的污染，主要是开挖过程产生的扬尘，土方运输、堆存过程中形成的扬尘，但这种污染是短期的，工程结束之后，这种污染将逐渐减轻并消失。</w:t>
            </w:r>
          </w:p>
          <w:p w:rsidR="00303AAC" w:rsidRDefault="00F851C8">
            <w:pPr>
              <w:spacing w:line="480" w:lineRule="exact"/>
              <w:ind w:firstLineChars="200" w:firstLine="480"/>
              <w:rPr>
                <w:sz w:val="24"/>
              </w:rPr>
            </w:pPr>
            <w:r>
              <w:rPr>
                <w:sz w:val="24"/>
              </w:rPr>
              <w:t>（</w:t>
            </w:r>
            <w:r>
              <w:rPr>
                <w:sz w:val="24"/>
              </w:rPr>
              <w:t>1</w:t>
            </w:r>
            <w:r>
              <w:rPr>
                <w:sz w:val="24"/>
              </w:rPr>
              <w:t>）</w:t>
            </w:r>
            <w:r>
              <w:rPr>
                <w:sz w:val="24"/>
                <w:lang w:val="zh-CN"/>
              </w:rPr>
              <w:t>施工扬尘</w:t>
            </w:r>
            <w:r>
              <w:rPr>
                <w:rFonts w:hint="eastAsia"/>
                <w:sz w:val="24"/>
              </w:rPr>
              <w:t>的影响</w:t>
            </w:r>
          </w:p>
          <w:p w:rsidR="00303AAC" w:rsidRDefault="00F851C8">
            <w:pPr>
              <w:autoSpaceDE w:val="0"/>
              <w:autoSpaceDN w:val="0"/>
              <w:adjustRightInd w:val="0"/>
              <w:spacing w:line="480" w:lineRule="exact"/>
              <w:ind w:firstLineChars="200" w:firstLine="480"/>
              <w:rPr>
                <w:sz w:val="24"/>
              </w:rPr>
            </w:pPr>
            <w:r>
              <w:rPr>
                <w:sz w:val="24"/>
              </w:rPr>
              <w:t>施工扬尘主要来自以下几个环节：</w:t>
            </w:r>
          </w:p>
          <w:p w:rsidR="00303AAC" w:rsidRDefault="00F851C8">
            <w:pPr>
              <w:autoSpaceDE w:val="0"/>
              <w:autoSpaceDN w:val="0"/>
              <w:adjustRightInd w:val="0"/>
              <w:spacing w:line="480" w:lineRule="exact"/>
              <w:ind w:firstLineChars="200" w:firstLine="480"/>
              <w:rPr>
                <w:sz w:val="24"/>
              </w:rPr>
            </w:pPr>
            <w:r>
              <w:rPr>
                <w:rFonts w:hint="eastAsia"/>
                <w:sz w:val="24"/>
              </w:rPr>
              <w:t>1</w:t>
            </w:r>
            <w:r>
              <w:rPr>
                <w:rFonts w:hint="eastAsia"/>
                <w:sz w:val="24"/>
              </w:rPr>
              <w:t>）、</w:t>
            </w:r>
            <w:r>
              <w:rPr>
                <w:sz w:val="24"/>
              </w:rPr>
              <w:t>在土地平整等过程中，由于表层土壤破坏，如遇干旱、大风天气，会造成扬尘污染；</w:t>
            </w:r>
            <w:r>
              <w:rPr>
                <w:rFonts w:hint="eastAsia"/>
                <w:sz w:val="24"/>
              </w:rPr>
              <w:t>2</w:t>
            </w:r>
            <w:r>
              <w:rPr>
                <w:rFonts w:hint="eastAsia"/>
                <w:sz w:val="24"/>
              </w:rPr>
              <w:t>）、</w:t>
            </w:r>
            <w:r>
              <w:rPr>
                <w:sz w:val="24"/>
              </w:rPr>
              <w:t>建筑材料运输、装卸、储存过程产生的扬尘；</w:t>
            </w:r>
            <w:r>
              <w:rPr>
                <w:rFonts w:hint="eastAsia"/>
                <w:sz w:val="24"/>
              </w:rPr>
              <w:t>3</w:t>
            </w:r>
            <w:r>
              <w:rPr>
                <w:rFonts w:hint="eastAsia"/>
                <w:sz w:val="24"/>
              </w:rPr>
              <w:t>）、</w:t>
            </w:r>
            <w:r>
              <w:rPr>
                <w:sz w:val="24"/>
              </w:rPr>
              <w:t>建筑垃圾的堆放、清理外运过程产生的扬尘；</w:t>
            </w:r>
            <w:r>
              <w:rPr>
                <w:rFonts w:hint="eastAsia"/>
                <w:sz w:val="24"/>
              </w:rPr>
              <w:t>4</w:t>
            </w:r>
            <w:r>
              <w:rPr>
                <w:rFonts w:hint="eastAsia"/>
                <w:sz w:val="24"/>
              </w:rPr>
              <w:t>）、</w:t>
            </w:r>
            <w:r>
              <w:rPr>
                <w:sz w:val="24"/>
              </w:rPr>
              <w:t>施工机械设备及车辆造成的扬尘。</w:t>
            </w:r>
          </w:p>
          <w:p w:rsidR="00303AAC" w:rsidRDefault="00F851C8">
            <w:pPr>
              <w:autoSpaceDE w:val="0"/>
              <w:autoSpaceDN w:val="0"/>
              <w:adjustRightInd w:val="0"/>
              <w:spacing w:line="480" w:lineRule="exact"/>
              <w:ind w:firstLineChars="200" w:firstLine="480"/>
              <w:rPr>
                <w:sz w:val="24"/>
              </w:rPr>
            </w:pPr>
            <w:r>
              <w:rPr>
                <w:sz w:val="24"/>
              </w:rPr>
              <w:t>上述各个扬尘环节属于无组织排放，在时间和空间上均较分散。据类比调查，其影响范围大约在距离施工现场</w:t>
            </w:r>
            <w:r>
              <w:rPr>
                <w:sz w:val="24"/>
              </w:rPr>
              <w:t>15</w:t>
            </w:r>
            <w:r>
              <w:rPr>
                <w:sz w:val="24"/>
              </w:rPr>
              <w:t>0m</w:t>
            </w:r>
            <w:r>
              <w:rPr>
                <w:sz w:val="24"/>
              </w:rPr>
              <w:t>内。</w:t>
            </w:r>
          </w:p>
          <w:p w:rsidR="00303AAC" w:rsidRDefault="00F851C8">
            <w:pPr>
              <w:spacing w:line="480" w:lineRule="exact"/>
              <w:ind w:firstLineChars="200" w:firstLine="480"/>
              <w:rPr>
                <w:sz w:val="24"/>
                <w:lang w:val="zh-CN"/>
              </w:rPr>
            </w:pPr>
            <w:r>
              <w:rPr>
                <w:rFonts w:hint="eastAsia"/>
                <w:sz w:val="24"/>
                <w:lang w:val="zh-CN"/>
              </w:rPr>
              <w:t>（</w:t>
            </w:r>
            <w:r>
              <w:rPr>
                <w:rFonts w:hint="eastAsia"/>
                <w:sz w:val="24"/>
              </w:rPr>
              <w:t>2</w:t>
            </w:r>
            <w:r>
              <w:rPr>
                <w:rFonts w:hint="eastAsia"/>
                <w:sz w:val="24"/>
                <w:lang w:val="zh-CN"/>
              </w:rPr>
              <w:t>）</w:t>
            </w:r>
            <w:r>
              <w:rPr>
                <w:sz w:val="24"/>
                <w:lang w:val="zh-CN"/>
              </w:rPr>
              <w:t>防尘和抑尘措施</w:t>
            </w:r>
          </w:p>
          <w:p w:rsidR="00303AAC" w:rsidRDefault="00F851C8">
            <w:pPr>
              <w:spacing w:line="480" w:lineRule="exact"/>
              <w:ind w:firstLineChars="200" w:firstLine="480"/>
              <w:rPr>
                <w:sz w:val="24"/>
                <w:lang w:val="zh-CN"/>
              </w:rPr>
            </w:pPr>
            <w:r>
              <w:rPr>
                <w:sz w:val="24"/>
              </w:rPr>
              <w:t>为减少施工扬尘对外环境的影响，根据《河北省扬尘污染防治办法》（</w:t>
            </w:r>
            <w:r>
              <w:rPr>
                <w:sz w:val="24"/>
              </w:rPr>
              <w:t>2020</w:t>
            </w:r>
            <w:r>
              <w:rPr>
                <w:sz w:val="24"/>
              </w:rPr>
              <w:t>年</w:t>
            </w:r>
            <w:r>
              <w:rPr>
                <w:sz w:val="24"/>
              </w:rPr>
              <w:t>1</w:t>
            </w:r>
            <w:r>
              <w:rPr>
                <w:sz w:val="24"/>
              </w:rPr>
              <w:t>月</w:t>
            </w:r>
            <w:r>
              <w:rPr>
                <w:sz w:val="24"/>
              </w:rPr>
              <w:t>21</w:t>
            </w:r>
            <w:r>
              <w:rPr>
                <w:sz w:val="24"/>
              </w:rPr>
              <w:t>日省政府第</w:t>
            </w:r>
            <w:r>
              <w:rPr>
                <w:sz w:val="24"/>
              </w:rPr>
              <w:t>77</w:t>
            </w:r>
            <w:r>
              <w:rPr>
                <w:sz w:val="24"/>
              </w:rPr>
              <w:t>次常务会议通过，</w:t>
            </w:r>
            <w:r>
              <w:rPr>
                <w:sz w:val="24"/>
              </w:rPr>
              <w:t>2020</w:t>
            </w:r>
            <w:r>
              <w:rPr>
                <w:sz w:val="24"/>
              </w:rPr>
              <w:t>年</w:t>
            </w:r>
            <w:r>
              <w:rPr>
                <w:sz w:val="24"/>
              </w:rPr>
              <w:t>4</w:t>
            </w:r>
            <w:r>
              <w:rPr>
                <w:sz w:val="24"/>
              </w:rPr>
              <w:t>月</w:t>
            </w:r>
            <w:r>
              <w:rPr>
                <w:sz w:val="24"/>
              </w:rPr>
              <w:t>1</w:t>
            </w:r>
            <w:r>
              <w:rPr>
                <w:sz w:val="24"/>
              </w:rPr>
              <w:t>日起施行）、《施工场地扬尘排放标准》（</w:t>
            </w:r>
            <w:r>
              <w:rPr>
                <w:sz w:val="24"/>
              </w:rPr>
              <w:t>DB13/2934-2019</w:t>
            </w:r>
            <w:r>
              <w:rPr>
                <w:sz w:val="24"/>
              </w:rPr>
              <w:t>）、《关于印发河北省</w:t>
            </w:r>
            <w:r>
              <w:rPr>
                <w:sz w:val="24"/>
              </w:rPr>
              <w:t xml:space="preserve"> 2018 </w:t>
            </w:r>
            <w:r>
              <w:rPr>
                <w:sz w:val="24"/>
              </w:rPr>
              <w:t>年建筑施工与城市道路扬尘整治工作方案的通知》</w:t>
            </w:r>
            <w:r>
              <w:rPr>
                <w:rFonts w:hint="eastAsia"/>
                <w:sz w:val="24"/>
              </w:rPr>
              <w:t>（</w:t>
            </w:r>
            <w:r>
              <w:rPr>
                <w:sz w:val="24"/>
              </w:rPr>
              <w:t>冀建安〔</w:t>
            </w:r>
            <w:r>
              <w:rPr>
                <w:sz w:val="24"/>
              </w:rPr>
              <w:t>2018</w:t>
            </w:r>
            <w:r>
              <w:rPr>
                <w:sz w:val="24"/>
              </w:rPr>
              <w:t>〕</w:t>
            </w:r>
            <w:r>
              <w:rPr>
                <w:sz w:val="24"/>
              </w:rPr>
              <w:t xml:space="preserve">8 </w:t>
            </w:r>
            <w:r>
              <w:rPr>
                <w:sz w:val="24"/>
              </w:rPr>
              <w:t>号</w:t>
            </w:r>
            <w:r>
              <w:rPr>
                <w:rFonts w:hint="eastAsia"/>
                <w:sz w:val="24"/>
              </w:rPr>
              <w:t>）</w:t>
            </w:r>
            <w:r>
              <w:rPr>
                <w:sz w:val="24"/>
              </w:rPr>
              <w:t>、《河北省人民代表大会常务委员会关于加强扬尘污染防治的决定》（</w:t>
            </w:r>
            <w:r>
              <w:rPr>
                <w:sz w:val="24"/>
              </w:rPr>
              <w:t>2018</w:t>
            </w:r>
            <w:r>
              <w:rPr>
                <w:sz w:val="24"/>
              </w:rPr>
              <w:t>年</w:t>
            </w:r>
            <w:r>
              <w:rPr>
                <w:sz w:val="24"/>
              </w:rPr>
              <w:t>10</w:t>
            </w:r>
            <w:r>
              <w:rPr>
                <w:sz w:val="24"/>
              </w:rPr>
              <w:t>月</w:t>
            </w:r>
            <w:r>
              <w:rPr>
                <w:sz w:val="24"/>
              </w:rPr>
              <w:t>19</w:t>
            </w:r>
            <w:r>
              <w:rPr>
                <w:sz w:val="24"/>
              </w:rPr>
              <w:t>日河北省第十三届人民代表大会常务委员会第六次会议通过</w:t>
            </w:r>
            <w:r>
              <w:rPr>
                <w:rFonts w:hint="eastAsia"/>
                <w:sz w:val="24"/>
              </w:rPr>
              <w:t>）</w:t>
            </w:r>
            <w:r>
              <w:rPr>
                <w:sz w:val="24"/>
              </w:rPr>
              <w:t>中相关要求、建筑施工扬尘治理</w:t>
            </w:r>
            <w:r>
              <w:rPr>
                <w:sz w:val="24"/>
              </w:rPr>
              <w:t>“</w:t>
            </w:r>
            <w:r>
              <w:rPr>
                <w:sz w:val="24"/>
              </w:rPr>
              <w:t>六个百分之百</w:t>
            </w:r>
            <w:r>
              <w:rPr>
                <w:sz w:val="24"/>
              </w:rPr>
              <w:t>”</w:t>
            </w:r>
            <w:r>
              <w:rPr>
                <w:sz w:val="24"/>
              </w:rPr>
              <w:t>及《唐山市住房和城乡建设局关于进一步强化建筑工地扬尘治理有关措施的通知》</w:t>
            </w:r>
            <w:r>
              <w:rPr>
                <w:rFonts w:hint="eastAsia"/>
                <w:sz w:val="24"/>
              </w:rPr>
              <w:t>（</w:t>
            </w:r>
            <w:r>
              <w:rPr>
                <w:sz w:val="24"/>
              </w:rPr>
              <w:t>简称</w:t>
            </w:r>
            <w:r>
              <w:rPr>
                <w:sz w:val="24"/>
              </w:rPr>
              <w:t>“</w:t>
            </w:r>
            <w:r>
              <w:rPr>
                <w:sz w:val="24"/>
              </w:rPr>
              <w:t>六项强化措施</w:t>
            </w:r>
            <w:r>
              <w:rPr>
                <w:sz w:val="24"/>
              </w:rPr>
              <w:t>”)(</w:t>
            </w:r>
            <w:r>
              <w:rPr>
                <w:sz w:val="24"/>
              </w:rPr>
              <w:t>唐住建发</w:t>
            </w:r>
            <w:r>
              <w:rPr>
                <w:sz w:val="24"/>
              </w:rPr>
              <w:t>[2018]44</w:t>
            </w:r>
            <w:r>
              <w:rPr>
                <w:sz w:val="24"/>
              </w:rPr>
              <w:t>号</w:t>
            </w:r>
            <w:r>
              <w:rPr>
                <w:rFonts w:hint="eastAsia"/>
                <w:sz w:val="24"/>
              </w:rPr>
              <w:t>）</w:t>
            </w:r>
            <w:r>
              <w:rPr>
                <w:sz w:val="24"/>
              </w:rPr>
              <w:t>。本项目施工过程中要采取如下防尘和抑尘措施</w:t>
            </w:r>
            <w:r>
              <w:rPr>
                <w:rFonts w:hint="eastAsia"/>
                <w:sz w:val="24"/>
              </w:rPr>
              <w:t>：</w:t>
            </w:r>
          </w:p>
          <w:p w:rsidR="00303AAC" w:rsidRDefault="00F851C8">
            <w:pPr>
              <w:spacing w:line="480" w:lineRule="exact"/>
              <w:ind w:firstLineChars="200" w:firstLine="480"/>
              <w:rPr>
                <w:sz w:val="24"/>
              </w:rPr>
            </w:pPr>
            <w:r>
              <w:rPr>
                <w:sz w:val="24"/>
              </w:rPr>
              <w:t>1</w:t>
            </w:r>
            <w:r>
              <w:rPr>
                <w:sz w:val="24"/>
              </w:rPr>
              <w:t>）在施工现场出入口明显位置设置公示牌，公示施工现场负责人、环保监督员、防尘措施、扬尘监督管理部门、举报投诉电话等信息；</w:t>
            </w:r>
          </w:p>
          <w:p w:rsidR="00303AAC" w:rsidRDefault="00F851C8">
            <w:pPr>
              <w:spacing w:line="480" w:lineRule="exact"/>
              <w:ind w:firstLineChars="200" w:firstLine="480"/>
              <w:rPr>
                <w:sz w:val="24"/>
              </w:rPr>
            </w:pPr>
            <w:r>
              <w:rPr>
                <w:sz w:val="24"/>
              </w:rPr>
              <w:t>2</w:t>
            </w:r>
            <w:r>
              <w:rPr>
                <w:sz w:val="24"/>
              </w:rPr>
              <w:t>）在施工现场周边设置硬质封闭围挡或者围墙，高度不低于</w:t>
            </w:r>
            <w:r>
              <w:rPr>
                <w:rFonts w:hint="eastAsia"/>
                <w:sz w:val="24"/>
              </w:rPr>
              <w:t>2.5</w:t>
            </w:r>
            <w:r>
              <w:rPr>
                <w:rFonts w:hint="eastAsia"/>
                <w:sz w:val="24"/>
              </w:rPr>
              <w:t>米</w:t>
            </w:r>
            <w:r>
              <w:rPr>
                <w:sz w:val="24"/>
              </w:rPr>
              <w:t>，并</w:t>
            </w:r>
            <w:r>
              <w:rPr>
                <w:sz w:val="24"/>
              </w:rPr>
              <w:lastRenderedPageBreak/>
              <w:t>在围挡底端设置不低于</w:t>
            </w:r>
            <w:r>
              <w:rPr>
                <w:sz w:val="24"/>
              </w:rPr>
              <w:t>0.2</w:t>
            </w:r>
            <w:r>
              <w:rPr>
                <w:sz w:val="24"/>
              </w:rPr>
              <w:t>米的防溢座；</w:t>
            </w:r>
          </w:p>
          <w:p w:rsidR="00303AAC" w:rsidRDefault="00F851C8">
            <w:pPr>
              <w:spacing w:line="480" w:lineRule="exact"/>
              <w:ind w:firstLineChars="200" w:firstLine="480"/>
              <w:rPr>
                <w:sz w:val="24"/>
              </w:rPr>
            </w:pPr>
            <w:r>
              <w:rPr>
                <w:sz w:val="24"/>
              </w:rPr>
              <w:t>3</w:t>
            </w:r>
            <w:r>
              <w:rPr>
                <w:sz w:val="24"/>
              </w:rPr>
              <w:t>）对施工现场出入口、场内施工道路、材料加工堆放区、办公区、生活区进</w:t>
            </w:r>
            <w:r>
              <w:rPr>
                <w:sz w:val="24"/>
              </w:rPr>
              <w:t>行硬化处理，</w:t>
            </w:r>
            <w:r>
              <w:rPr>
                <w:rFonts w:hint="eastAsia"/>
                <w:sz w:val="24"/>
              </w:rPr>
              <w:t>裸露地面采取绿化、遮盖、喷洒抑尘剂等防尘措施</w:t>
            </w:r>
            <w:r>
              <w:rPr>
                <w:sz w:val="24"/>
              </w:rPr>
              <w:t>；</w:t>
            </w:r>
          </w:p>
          <w:p w:rsidR="00303AAC" w:rsidRDefault="00F851C8">
            <w:pPr>
              <w:spacing w:line="480" w:lineRule="exact"/>
              <w:ind w:firstLineChars="200" w:firstLine="480"/>
              <w:rPr>
                <w:sz w:val="24"/>
              </w:rPr>
            </w:pPr>
            <w:r>
              <w:rPr>
                <w:sz w:val="24"/>
              </w:rPr>
              <w:t>4</w:t>
            </w:r>
            <w:r>
              <w:rPr>
                <w:sz w:val="24"/>
              </w:rPr>
              <w:t>）在施工现场出</w:t>
            </w:r>
            <w:r>
              <w:rPr>
                <w:rFonts w:hint="eastAsia"/>
                <w:sz w:val="24"/>
              </w:rPr>
              <w:t>入</w:t>
            </w:r>
            <w:r>
              <w:rPr>
                <w:sz w:val="24"/>
              </w:rPr>
              <w:t>口处设置车辆清洗设施并配套设置排水、泥浆沉淀设施，</w:t>
            </w:r>
            <w:r>
              <w:rPr>
                <w:rFonts w:hint="eastAsia"/>
                <w:sz w:val="24"/>
              </w:rPr>
              <w:t>建立</w:t>
            </w:r>
            <w:r>
              <w:rPr>
                <w:sz w:val="24"/>
              </w:rPr>
              <w:t>车辆冲洗</w:t>
            </w:r>
            <w:r>
              <w:rPr>
                <w:rFonts w:hint="eastAsia"/>
                <w:sz w:val="24"/>
              </w:rPr>
              <w:t>制度并设专人管理，严禁车辆带泥上路，配备洒水设施，并由专人负责</w:t>
            </w:r>
            <w:r>
              <w:rPr>
                <w:sz w:val="24"/>
              </w:rPr>
              <w:t>；</w:t>
            </w:r>
            <w:r>
              <w:rPr>
                <w:rFonts w:hint="eastAsia"/>
                <w:sz w:val="24"/>
              </w:rPr>
              <w:t>重污染天气时，相应增加洒水频次</w:t>
            </w:r>
            <w:r>
              <w:rPr>
                <w:sz w:val="24"/>
              </w:rPr>
              <w:t>；</w:t>
            </w:r>
          </w:p>
          <w:p w:rsidR="00303AAC" w:rsidRDefault="00F851C8">
            <w:pPr>
              <w:spacing w:line="480" w:lineRule="exact"/>
              <w:ind w:firstLineChars="200" w:firstLine="480"/>
              <w:rPr>
                <w:sz w:val="24"/>
              </w:rPr>
            </w:pPr>
            <w:r>
              <w:rPr>
                <w:sz w:val="24"/>
              </w:rPr>
              <w:t>5</w:t>
            </w:r>
            <w:r>
              <w:rPr>
                <w:sz w:val="24"/>
              </w:rPr>
              <w:t>）</w:t>
            </w:r>
            <w:r>
              <w:rPr>
                <w:rFonts w:hint="eastAsia"/>
                <w:sz w:val="24"/>
              </w:rPr>
              <w:t>项目主要</w:t>
            </w:r>
            <w:r>
              <w:rPr>
                <w:sz w:val="24"/>
              </w:rPr>
              <w:t>使用混凝土等</w:t>
            </w:r>
            <w:r>
              <w:rPr>
                <w:rFonts w:hint="eastAsia"/>
                <w:sz w:val="24"/>
              </w:rPr>
              <w:t>成品建材</w:t>
            </w:r>
            <w:r>
              <w:rPr>
                <w:sz w:val="24"/>
              </w:rPr>
              <w:t>，</w:t>
            </w:r>
            <w:r>
              <w:rPr>
                <w:rFonts w:hint="eastAsia"/>
                <w:sz w:val="24"/>
              </w:rPr>
              <w:t>施工现场不设混凝土搅拌站</w:t>
            </w:r>
            <w:r>
              <w:rPr>
                <w:sz w:val="24"/>
              </w:rPr>
              <w:t>；</w:t>
            </w:r>
          </w:p>
          <w:p w:rsidR="00303AAC" w:rsidRDefault="00F851C8">
            <w:pPr>
              <w:spacing w:line="480" w:lineRule="exact"/>
              <w:ind w:firstLineChars="200" w:firstLine="480"/>
              <w:rPr>
                <w:sz w:val="24"/>
              </w:rPr>
            </w:pPr>
            <w:r>
              <w:rPr>
                <w:rFonts w:hint="eastAsia"/>
                <w:sz w:val="24"/>
              </w:rPr>
              <w:t>6</w:t>
            </w:r>
            <w:r>
              <w:rPr>
                <w:sz w:val="24"/>
              </w:rPr>
              <w:t>）建筑垃圾应当及时清运，</w:t>
            </w:r>
            <w:r>
              <w:rPr>
                <w:rFonts w:hint="eastAsia"/>
                <w:sz w:val="24"/>
              </w:rPr>
              <w:t>不得高空抛掷、</w:t>
            </w:r>
            <w:r>
              <w:rPr>
                <w:sz w:val="24"/>
              </w:rPr>
              <w:t>扬撒；不能及时清运的，应当集中堆放并采取弥补或者遮盖等防尘措施。生活垃圾应用封闭式容器存放，日产日清，严禁随意丢弃；</w:t>
            </w:r>
          </w:p>
          <w:p w:rsidR="00303AAC" w:rsidRDefault="00F851C8">
            <w:pPr>
              <w:spacing w:line="480" w:lineRule="exact"/>
              <w:ind w:firstLineChars="200" w:firstLine="480"/>
              <w:rPr>
                <w:rStyle w:val="afa"/>
                <w:sz w:val="24"/>
              </w:rPr>
            </w:pPr>
            <w:r>
              <w:rPr>
                <w:rFonts w:hint="eastAsia"/>
                <w:sz w:val="24"/>
              </w:rPr>
              <w:t>7</w:t>
            </w:r>
            <w:r>
              <w:rPr>
                <w:sz w:val="24"/>
              </w:rPr>
              <w:t>）在施工工地同步安装视频监控设备和扬尘污染物在线监测设备，分别与建设主管部门、生态环境主管部门的监控设备联网，并保证系统正常运行，发生故障应当在二十四小时内修复；县级以上人民政府建立统一平台后，</w:t>
            </w:r>
            <w:r>
              <w:rPr>
                <w:sz w:val="24"/>
              </w:rPr>
              <w:t>并入监控系统进行联网监控。根据河北省印发《施工场地扬尘排放标准》（</w:t>
            </w:r>
            <w:r>
              <w:rPr>
                <w:sz w:val="24"/>
              </w:rPr>
              <w:t>DB13/2934-2019</w:t>
            </w:r>
            <w:r>
              <w:rPr>
                <w:sz w:val="24"/>
              </w:rPr>
              <w:t>），</w:t>
            </w:r>
            <w:r>
              <w:rPr>
                <w:rStyle w:val="afa"/>
                <w:rFonts w:hint="eastAsia"/>
                <w:sz w:val="24"/>
              </w:rPr>
              <w:t>本项目占地面积</w:t>
            </w:r>
            <w:r>
              <w:rPr>
                <w:rStyle w:val="afa"/>
                <w:rFonts w:hint="eastAsia"/>
                <w:sz w:val="24"/>
              </w:rPr>
              <w:t>6667m</w:t>
            </w:r>
            <w:r>
              <w:rPr>
                <w:rStyle w:val="afa"/>
                <w:rFonts w:hint="eastAsia"/>
                <w:sz w:val="24"/>
                <w:vertAlign w:val="superscript"/>
              </w:rPr>
              <w:t>2</w:t>
            </w:r>
            <w:r>
              <w:rPr>
                <w:rStyle w:val="afa"/>
                <w:rFonts w:hint="eastAsia"/>
                <w:sz w:val="24"/>
              </w:rPr>
              <w:t>，根据</w:t>
            </w:r>
            <w:r>
              <w:rPr>
                <w:snapToGrid w:val="0"/>
                <w:kern w:val="0"/>
                <w:sz w:val="24"/>
                <w:lang w:val="zh-CN"/>
              </w:rPr>
              <w:t>《施工场地扬尘排放标准》（</w:t>
            </w:r>
            <w:r>
              <w:rPr>
                <w:snapToGrid w:val="0"/>
                <w:kern w:val="0"/>
                <w:sz w:val="24"/>
              </w:rPr>
              <w:t>DB13/2934-2019</w:t>
            </w:r>
            <w:r>
              <w:rPr>
                <w:snapToGrid w:val="0"/>
                <w:kern w:val="0"/>
                <w:sz w:val="24"/>
                <w:lang w:val="zh-CN"/>
              </w:rPr>
              <w:t>）</w:t>
            </w:r>
            <w:r>
              <w:rPr>
                <w:rFonts w:hint="eastAsia"/>
                <w:snapToGrid w:val="0"/>
                <w:kern w:val="0"/>
                <w:sz w:val="24"/>
                <w:lang w:val="zh-CN"/>
              </w:rPr>
              <w:t>，</w:t>
            </w:r>
            <w:r>
              <w:rPr>
                <w:sz w:val="24"/>
              </w:rPr>
              <w:t>设置</w:t>
            </w:r>
            <w:r>
              <w:rPr>
                <w:rFonts w:hint="eastAsia"/>
                <w:sz w:val="24"/>
              </w:rPr>
              <w:t>2</w:t>
            </w:r>
            <w:r>
              <w:rPr>
                <w:sz w:val="24"/>
              </w:rPr>
              <w:t>个监测点</w:t>
            </w:r>
            <w:r>
              <w:rPr>
                <w:sz w:val="24"/>
              </w:rPr>
              <w:t>。</w:t>
            </w:r>
            <w:r>
              <w:rPr>
                <w:rStyle w:val="afa"/>
                <w:sz w:val="24"/>
              </w:rPr>
              <w:t>企业施工过程中扬尘监测方案见下表：</w:t>
            </w:r>
          </w:p>
          <w:p w:rsidR="00303AAC" w:rsidRDefault="00F851C8">
            <w:pPr>
              <w:spacing w:line="500" w:lineRule="exact"/>
              <w:ind w:firstLineChars="150" w:firstLine="361"/>
              <w:jc w:val="center"/>
              <w:rPr>
                <w:b/>
                <w:bCs/>
                <w:sz w:val="24"/>
                <w:lang w:val="zh-CN"/>
              </w:rPr>
            </w:pPr>
            <w:r>
              <w:rPr>
                <w:b/>
                <w:bCs/>
                <w:sz w:val="24"/>
                <w:lang w:val="zh-CN"/>
              </w:rPr>
              <w:t>表</w:t>
            </w:r>
            <w:r>
              <w:rPr>
                <w:rFonts w:hint="eastAsia"/>
                <w:b/>
                <w:bCs/>
                <w:sz w:val="24"/>
              </w:rPr>
              <w:t>18</w:t>
            </w:r>
            <w:r>
              <w:rPr>
                <w:b/>
                <w:bCs/>
                <w:sz w:val="24"/>
                <w:lang w:val="zh-CN"/>
              </w:rPr>
              <w:t xml:space="preserve">  </w:t>
            </w:r>
            <w:r>
              <w:rPr>
                <w:b/>
                <w:bCs/>
                <w:sz w:val="24"/>
                <w:lang w:val="zh-CN"/>
              </w:rPr>
              <w:t>扬尘监测方案</w:t>
            </w:r>
          </w:p>
          <w:tbl>
            <w:tblPr>
              <w:tblStyle w:val="af4"/>
              <w:tblW w:w="4998" w:type="pct"/>
              <w:jc w:val="center"/>
              <w:tblBorders>
                <w:top w:val="single" w:sz="12" w:space="0" w:color="auto"/>
                <w:left w:val="single" w:sz="12" w:space="0" w:color="auto"/>
                <w:bottom w:val="single" w:sz="12" w:space="0" w:color="auto"/>
                <w:right w:val="single" w:sz="12" w:space="0" w:color="auto"/>
              </w:tblBorders>
              <w:tblLayout w:type="fixed"/>
              <w:tblLook w:val="04A0"/>
            </w:tblPr>
            <w:tblGrid>
              <w:gridCol w:w="1302"/>
              <w:gridCol w:w="2107"/>
              <w:gridCol w:w="1153"/>
              <w:gridCol w:w="1077"/>
              <w:gridCol w:w="1076"/>
              <w:gridCol w:w="1198"/>
            </w:tblGrid>
            <w:tr w:rsidR="00303AAC">
              <w:trPr>
                <w:trHeight w:val="341"/>
                <w:jc w:val="center"/>
              </w:trPr>
              <w:tc>
                <w:tcPr>
                  <w:tcW w:w="822"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项目内容</w:t>
                  </w:r>
                </w:p>
              </w:tc>
              <w:tc>
                <w:tcPr>
                  <w:tcW w:w="1330"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监测布点</w:t>
                  </w:r>
                </w:p>
              </w:tc>
              <w:tc>
                <w:tcPr>
                  <w:tcW w:w="728"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点位编号</w:t>
                  </w:r>
                </w:p>
              </w:tc>
              <w:tc>
                <w:tcPr>
                  <w:tcW w:w="680"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监测项目</w:t>
                  </w:r>
                </w:p>
              </w:tc>
              <w:tc>
                <w:tcPr>
                  <w:tcW w:w="680"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监测频率</w:t>
                  </w:r>
                </w:p>
              </w:tc>
              <w:tc>
                <w:tcPr>
                  <w:tcW w:w="757"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监测方法</w:t>
                  </w:r>
                </w:p>
              </w:tc>
            </w:tr>
            <w:tr w:rsidR="00303AAC">
              <w:trPr>
                <w:trHeight w:val="336"/>
                <w:jc w:val="center"/>
              </w:trPr>
              <w:tc>
                <w:tcPr>
                  <w:tcW w:w="822" w:type="pct"/>
                  <w:vMerge w:val="restart"/>
                  <w:tcBorders>
                    <w:tl2br w:val="nil"/>
                    <w:tr2bl w:val="nil"/>
                  </w:tcBorders>
                  <w:noWrap/>
                  <w:vAlign w:val="center"/>
                </w:tcPr>
                <w:p w:rsidR="00303AAC" w:rsidRDefault="00F851C8">
                  <w:pPr>
                    <w:autoSpaceDE w:val="0"/>
                    <w:autoSpaceDN w:val="0"/>
                    <w:jc w:val="center"/>
                    <w:rPr>
                      <w:rStyle w:val="afa"/>
                      <w:szCs w:val="21"/>
                    </w:rPr>
                  </w:pPr>
                  <w:r>
                    <w:rPr>
                      <w:rStyle w:val="afa"/>
                      <w:szCs w:val="21"/>
                    </w:rPr>
                    <w:t>环境空气</w:t>
                  </w:r>
                </w:p>
              </w:tc>
              <w:tc>
                <w:tcPr>
                  <w:tcW w:w="1330" w:type="pct"/>
                  <w:tcBorders>
                    <w:tl2br w:val="nil"/>
                    <w:tr2bl w:val="nil"/>
                  </w:tcBorders>
                  <w:noWrap/>
                  <w:vAlign w:val="center"/>
                </w:tcPr>
                <w:p w:rsidR="00303AAC" w:rsidRDefault="00F851C8">
                  <w:pPr>
                    <w:autoSpaceDE w:val="0"/>
                    <w:autoSpaceDN w:val="0"/>
                    <w:jc w:val="center"/>
                    <w:rPr>
                      <w:rStyle w:val="afa"/>
                      <w:szCs w:val="21"/>
                    </w:rPr>
                  </w:pPr>
                  <w:r>
                    <w:rPr>
                      <w:snapToGrid w:val="0"/>
                      <w:kern w:val="0"/>
                      <w:szCs w:val="21"/>
                    </w:rPr>
                    <w:t>施工区域入口处</w:t>
                  </w:r>
                </w:p>
              </w:tc>
              <w:tc>
                <w:tcPr>
                  <w:tcW w:w="728" w:type="pct"/>
                  <w:tcBorders>
                    <w:tl2br w:val="nil"/>
                    <w:tr2bl w:val="nil"/>
                  </w:tcBorders>
                  <w:noWrap/>
                  <w:vAlign w:val="center"/>
                </w:tcPr>
                <w:p w:rsidR="00303AAC" w:rsidRDefault="00F851C8">
                  <w:pPr>
                    <w:autoSpaceDE w:val="0"/>
                    <w:autoSpaceDN w:val="0"/>
                    <w:jc w:val="center"/>
                    <w:rPr>
                      <w:rStyle w:val="afa"/>
                      <w:szCs w:val="21"/>
                    </w:rPr>
                  </w:pPr>
                  <w:r>
                    <w:rPr>
                      <w:rStyle w:val="afa"/>
                      <w:szCs w:val="21"/>
                    </w:rPr>
                    <w:t>1#</w:t>
                  </w:r>
                </w:p>
              </w:tc>
              <w:tc>
                <w:tcPr>
                  <w:tcW w:w="680" w:type="pct"/>
                  <w:vMerge w:val="restart"/>
                  <w:tcBorders>
                    <w:tl2br w:val="nil"/>
                    <w:tr2bl w:val="nil"/>
                  </w:tcBorders>
                  <w:noWrap/>
                  <w:vAlign w:val="center"/>
                </w:tcPr>
                <w:p w:rsidR="00303AAC" w:rsidRDefault="00F851C8">
                  <w:pPr>
                    <w:autoSpaceDE w:val="0"/>
                    <w:autoSpaceDN w:val="0"/>
                    <w:jc w:val="center"/>
                    <w:rPr>
                      <w:rStyle w:val="afa"/>
                      <w:szCs w:val="21"/>
                    </w:rPr>
                  </w:pPr>
                  <w:r>
                    <w:rPr>
                      <w:rStyle w:val="afa"/>
                      <w:szCs w:val="21"/>
                    </w:rPr>
                    <w:t>颗粒物</w:t>
                  </w:r>
                </w:p>
              </w:tc>
              <w:tc>
                <w:tcPr>
                  <w:tcW w:w="680" w:type="pct"/>
                  <w:vMerge w:val="restart"/>
                  <w:tcBorders>
                    <w:tl2br w:val="nil"/>
                    <w:tr2bl w:val="nil"/>
                  </w:tcBorders>
                  <w:noWrap/>
                  <w:vAlign w:val="center"/>
                </w:tcPr>
                <w:p w:rsidR="00303AAC" w:rsidRDefault="00F851C8">
                  <w:pPr>
                    <w:autoSpaceDE w:val="0"/>
                    <w:autoSpaceDN w:val="0"/>
                    <w:jc w:val="center"/>
                    <w:rPr>
                      <w:rStyle w:val="afa"/>
                      <w:szCs w:val="21"/>
                    </w:rPr>
                  </w:pPr>
                  <w:r>
                    <w:rPr>
                      <w:rStyle w:val="afa"/>
                      <w:szCs w:val="21"/>
                    </w:rPr>
                    <w:t>实时</w:t>
                  </w:r>
                </w:p>
              </w:tc>
              <w:tc>
                <w:tcPr>
                  <w:tcW w:w="757" w:type="pct"/>
                  <w:vMerge w:val="restart"/>
                  <w:tcBorders>
                    <w:tl2br w:val="nil"/>
                    <w:tr2bl w:val="nil"/>
                  </w:tcBorders>
                  <w:noWrap/>
                  <w:vAlign w:val="center"/>
                </w:tcPr>
                <w:p w:rsidR="00303AAC" w:rsidRDefault="00F851C8">
                  <w:pPr>
                    <w:autoSpaceDE w:val="0"/>
                    <w:autoSpaceDN w:val="0"/>
                    <w:jc w:val="center"/>
                    <w:rPr>
                      <w:rStyle w:val="afa"/>
                      <w:szCs w:val="21"/>
                    </w:rPr>
                  </w:pPr>
                  <w:r>
                    <w:rPr>
                      <w:rStyle w:val="afa"/>
                      <w:szCs w:val="21"/>
                    </w:rPr>
                    <w:t>在线监测</w:t>
                  </w:r>
                </w:p>
              </w:tc>
            </w:tr>
            <w:tr w:rsidR="00303AAC">
              <w:trPr>
                <w:trHeight w:val="357"/>
                <w:jc w:val="center"/>
              </w:trPr>
              <w:tc>
                <w:tcPr>
                  <w:tcW w:w="822" w:type="pct"/>
                  <w:vMerge/>
                  <w:tcBorders>
                    <w:tl2br w:val="nil"/>
                    <w:tr2bl w:val="nil"/>
                  </w:tcBorders>
                  <w:noWrap/>
                  <w:vAlign w:val="center"/>
                </w:tcPr>
                <w:p w:rsidR="00303AAC" w:rsidRDefault="00303AAC">
                  <w:pPr>
                    <w:autoSpaceDE w:val="0"/>
                    <w:autoSpaceDN w:val="0"/>
                    <w:jc w:val="center"/>
                    <w:rPr>
                      <w:rStyle w:val="afa"/>
                      <w:szCs w:val="21"/>
                    </w:rPr>
                  </w:pPr>
                </w:p>
              </w:tc>
              <w:tc>
                <w:tcPr>
                  <w:tcW w:w="1330" w:type="pct"/>
                  <w:tcBorders>
                    <w:tl2br w:val="nil"/>
                    <w:tr2bl w:val="nil"/>
                  </w:tcBorders>
                  <w:noWrap/>
                  <w:vAlign w:val="center"/>
                </w:tcPr>
                <w:p w:rsidR="00303AAC" w:rsidRDefault="00F851C8">
                  <w:pPr>
                    <w:autoSpaceDE w:val="0"/>
                    <w:autoSpaceDN w:val="0"/>
                    <w:jc w:val="center"/>
                    <w:rPr>
                      <w:snapToGrid w:val="0"/>
                      <w:kern w:val="0"/>
                      <w:szCs w:val="21"/>
                    </w:rPr>
                  </w:pPr>
                  <w:r>
                    <w:rPr>
                      <w:rFonts w:hint="eastAsia"/>
                      <w:snapToGrid w:val="0"/>
                      <w:kern w:val="0"/>
                      <w:szCs w:val="21"/>
                    </w:rPr>
                    <w:t>施工区域</w:t>
                  </w:r>
                  <w:r>
                    <w:rPr>
                      <w:rFonts w:hint="eastAsia"/>
                      <w:snapToGrid w:val="0"/>
                      <w:kern w:val="0"/>
                      <w:szCs w:val="21"/>
                    </w:rPr>
                    <w:t>北厂</w:t>
                  </w:r>
                  <w:r>
                    <w:rPr>
                      <w:rFonts w:hint="eastAsia"/>
                      <w:snapToGrid w:val="0"/>
                      <w:kern w:val="0"/>
                      <w:szCs w:val="21"/>
                    </w:rPr>
                    <w:t>界</w:t>
                  </w:r>
                </w:p>
              </w:tc>
              <w:tc>
                <w:tcPr>
                  <w:tcW w:w="728" w:type="pct"/>
                  <w:tcBorders>
                    <w:tl2br w:val="nil"/>
                    <w:tr2bl w:val="nil"/>
                  </w:tcBorders>
                  <w:noWrap/>
                  <w:vAlign w:val="center"/>
                </w:tcPr>
                <w:p w:rsidR="00303AAC" w:rsidRDefault="00F851C8">
                  <w:pPr>
                    <w:autoSpaceDE w:val="0"/>
                    <w:autoSpaceDN w:val="0"/>
                    <w:jc w:val="center"/>
                    <w:rPr>
                      <w:rStyle w:val="afa"/>
                      <w:szCs w:val="21"/>
                    </w:rPr>
                  </w:pPr>
                  <w:r>
                    <w:rPr>
                      <w:rStyle w:val="afa"/>
                      <w:rFonts w:hint="eastAsia"/>
                      <w:szCs w:val="21"/>
                    </w:rPr>
                    <w:t>2</w:t>
                  </w:r>
                  <w:r>
                    <w:rPr>
                      <w:rStyle w:val="afa"/>
                      <w:szCs w:val="21"/>
                    </w:rPr>
                    <w:t>#</w:t>
                  </w:r>
                </w:p>
              </w:tc>
              <w:tc>
                <w:tcPr>
                  <w:tcW w:w="680" w:type="pct"/>
                  <w:vMerge/>
                  <w:tcBorders>
                    <w:tl2br w:val="nil"/>
                    <w:tr2bl w:val="nil"/>
                  </w:tcBorders>
                  <w:noWrap/>
                  <w:vAlign w:val="center"/>
                </w:tcPr>
                <w:p w:rsidR="00303AAC" w:rsidRDefault="00303AAC">
                  <w:pPr>
                    <w:autoSpaceDE w:val="0"/>
                    <w:autoSpaceDN w:val="0"/>
                    <w:jc w:val="center"/>
                    <w:rPr>
                      <w:rStyle w:val="afa"/>
                      <w:szCs w:val="21"/>
                    </w:rPr>
                  </w:pPr>
                </w:p>
              </w:tc>
              <w:tc>
                <w:tcPr>
                  <w:tcW w:w="680" w:type="pct"/>
                  <w:vMerge/>
                  <w:tcBorders>
                    <w:tl2br w:val="nil"/>
                    <w:tr2bl w:val="nil"/>
                  </w:tcBorders>
                  <w:noWrap/>
                  <w:vAlign w:val="center"/>
                </w:tcPr>
                <w:p w:rsidR="00303AAC" w:rsidRDefault="00303AAC">
                  <w:pPr>
                    <w:autoSpaceDE w:val="0"/>
                    <w:autoSpaceDN w:val="0"/>
                    <w:jc w:val="center"/>
                    <w:rPr>
                      <w:rStyle w:val="afa"/>
                      <w:szCs w:val="21"/>
                    </w:rPr>
                  </w:pPr>
                </w:p>
              </w:tc>
              <w:tc>
                <w:tcPr>
                  <w:tcW w:w="757" w:type="pct"/>
                  <w:vMerge/>
                  <w:tcBorders>
                    <w:tl2br w:val="nil"/>
                    <w:tr2bl w:val="nil"/>
                  </w:tcBorders>
                  <w:noWrap/>
                  <w:vAlign w:val="center"/>
                </w:tcPr>
                <w:p w:rsidR="00303AAC" w:rsidRDefault="00303AAC">
                  <w:pPr>
                    <w:autoSpaceDE w:val="0"/>
                    <w:autoSpaceDN w:val="0"/>
                    <w:jc w:val="center"/>
                    <w:rPr>
                      <w:rStyle w:val="afa"/>
                      <w:szCs w:val="21"/>
                    </w:rPr>
                  </w:pPr>
                </w:p>
              </w:tc>
            </w:tr>
          </w:tbl>
          <w:p w:rsidR="00303AAC" w:rsidRDefault="00F851C8">
            <w:pPr>
              <w:spacing w:line="480" w:lineRule="exact"/>
              <w:ind w:firstLineChars="200" w:firstLine="480"/>
              <w:rPr>
                <w:sz w:val="24"/>
              </w:rPr>
            </w:pPr>
            <w:r>
              <w:rPr>
                <w:rFonts w:hint="eastAsia"/>
                <w:sz w:val="24"/>
              </w:rPr>
              <w:t>8</w:t>
            </w:r>
            <w:r>
              <w:rPr>
                <w:sz w:val="24"/>
              </w:rPr>
              <w:t>）运输车辆加盖苫布、防止物料飘洒。采取物料堆存过程加盖苫布等措施，施工材料堆存过程对周围环境影响较小。</w:t>
            </w:r>
          </w:p>
          <w:p w:rsidR="00303AAC" w:rsidRDefault="00F851C8">
            <w:pPr>
              <w:spacing w:line="480" w:lineRule="exact"/>
              <w:ind w:firstLineChars="200" w:firstLine="480"/>
              <w:rPr>
                <w:sz w:val="24"/>
              </w:rPr>
            </w:pPr>
            <w:r>
              <w:rPr>
                <w:rFonts w:hint="eastAsia"/>
                <w:sz w:val="24"/>
              </w:rPr>
              <w:t>9</w:t>
            </w:r>
            <w:r>
              <w:rPr>
                <w:sz w:val="24"/>
              </w:rPr>
              <w:t>）施工现场集中堆放的土方和裸露场地必须采取覆盖、固化等防尘措施，严禁裸露。</w:t>
            </w:r>
          </w:p>
          <w:p w:rsidR="00303AAC" w:rsidRDefault="00F851C8">
            <w:pPr>
              <w:spacing w:line="480" w:lineRule="exact"/>
              <w:ind w:firstLineChars="200" w:firstLine="480"/>
              <w:rPr>
                <w:sz w:val="24"/>
              </w:rPr>
            </w:pPr>
            <w:r>
              <w:rPr>
                <w:rFonts w:hint="eastAsia"/>
                <w:sz w:val="24"/>
              </w:rPr>
              <w:t>10</w:t>
            </w:r>
            <w:r>
              <w:rPr>
                <w:sz w:val="24"/>
              </w:rPr>
              <w:t>）开挖作业过程中，四周应采取洒水、喷雾等降尘措施。至少</w:t>
            </w:r>
            <w:r>
              <w:rPr>
                <w:rFonts w:hint="eastAsia"/>
                <w:sz w:val="24"/>
              </w:rPr>
              <w:t>2</w:t>
            </w:r>
            <w:r>
              <w:rPr>
                <w:sz w:val="24"/>
              </w:rPr>
              <w:t>台射程达到</w:t>
            </w:r>
            <w:r>
              <w:rPr>
                <w:sz w:val="24"/>
              </w:rPr>
              <w:t>20</w:t>
            </w:r>
            <w:r>
              <w:rPr>
                <w:sz w:val="24"/>
              </w:rPr>
              <w:t>米以上的雾炮机，确保设施完好，随时投入使用。</w:t>
            </w:r>
          </w:p>
          <w:p w:rsidR="00303AAC" w:rsidRDefault="00F851C8">
            <w:pPr>
              <w:spacing w:line="480" w:lineRule="exact"/>
              <w:ind w:firstLineChars="200" w:firstLine="480"/>
              <w:rPr>
                <w:sz w:val="24"/>
              </w:rPr>
            </w:pPr>
            <w:r>
              <w:rPr>
                <w:rFonts w:hint="eastAsia"/>
                <w:sz w:val="24"/>
              </w:rPr>
              <w:t>11</w:t>
            </w:r>
            <w:r>
              <w:rPr>
                <w:sz w:val="24"/>
              </w:rPr>
              <w:t>）遇有</w:t>
            </w:r>
            <w:r>
              <w:rPr>
                <w:sz w:val="24"/>
              </w:rPr>
              <w:t>4</w:t>
            </w:r>
            <w:r>
              <w:rPr>
                <w:sz w:val="24"/>
              </w:rPr>
              <w:t>级以上大风或重污染天气预警时，必须采取扬尘防治应急措施，严禁土方开挖、土方回填或其他有可能产生扬尘的作业。</w:t>
            </w:r>
          </w:p>
          <w:p w:rsidR="00303AAC" w:rsidRDefault="00F851C8">
            <w:pPr>
              <w:spacing w:line="480" w:lineRule="exact"/>
              <w:ind w:firstLineChars="200" w:firstLine="480"/>
              <w:rPr>
                <w:sz w:val="24"/>
              </w:rPr>
            </w:pPr>
            <w:r>
              <w:rPr>
                <w:rFonts w:hint="eastAsia"/>
                <w:sz w:val="24"/>
              </w:rPr>
              <w:lastRenderedPageBreak/>
              <w:t>12</w:t>
            </w:r>
            <w:r>
              <w:rPr>
                <w:sz w:val="24"/>
              </w:rPr>
              <w:t>）土方施工应当合理控制土方开挖和存留时间，并采取土方表面压实、防尘网遮盖等防尘措施。</w:t>
            </w:r>
          </w:p>
          <w:p w:rsidR="00303AAC" w:rsidRDefault="00F851C8">
            <w:pPr>
              <w:spacing w:line="480" w:lineRule="exact"/>
              <w:ind w:firstLineChars="200" w:firstLine="480"/>
              <w:rPr>
                <w:sz w:val="24"/>
              </w:rPr>
            </w:pPr>
            <w:r>
              <w:rPr>
                <w:sz w:val="24"/>
              </w:rPr>
              <w:t>总之，只要加强管理、切实落实好这些措施，施工扬尘对环境的影响将会大大降低，扬尘对环境的影响将随施工期的结束而消失。</w:t>
            </w:r>
          </w:p>
          <w:p w:rsidR="00303AAC" w:rsidRDefault="00F851C8">
            <w:pPr>
              <w:adjustRightInd w:val="0"/>
              <w:snapToGrid w:val="0"/>
              <w:spacing w:line="480" w:lineRule="exact"/>
              <w:ind w:firstLineChars="200" w:firstLine="480"/>
              <w:rPr>
                <w:sz w:val="24"/>
              </w:rPr>
            </w:pPr>
            <w:r>
              <w:rPr>
                <w:sz w:val="24"/>
              </w:rPr>
              <w:t>采取以上措施后，项目施工期扬尘满足河北省地方标准《施工场地扬尘排放标准》（</w:t>
            </w:r>
            <w:r>
              <w:rPr>
                <w:sz w:val="24"/>
              </w:rPr>
              <w:t>DB13/2934—2019</w:t>
            </w:r>
            <w:r>
              <w:rPr>
                <w:sz w:val="24"/>
              </w:rPr>
              <w:t>）施工场地扬尘排放浓度限值</w:t>
            </w:r>
            <w:r>
              <w:rPr>
                <w:rFonts w:hint="eastAsia"/>
                <w:sz w:val="24"/>
              </w:rPr>
              <w:t>（与当地</w:t>
            </w:r>
            <w:r>
              <w:rPr>
                <w:rFonts w:hint="eastAsia"/>
                <w:sz w:val="24"/>
              </w:rPr>
              <w:t>PM</w:t>
            </w:r>
            <w:r>
              <w:rPr>
                <w:rFonts w:hint="eastAsia"/>
                <w:sz w:val="24"/>
                <w:vertAlign w:val="subscript"/>
              </w:rPr>
              <w:t>10</w:t>
            </w:r>
            <w:r>
              <w:rPr>
                <w:rFonts w:hint="eastAsia"/>
                <w:sz w:val="24"/>
              </w:rPr>
              <w:t>小时平均浓度差值</w:t>
            </w:r>
            <w:r>
              <w:rPr>
                <w:rFonts w:hint="eastAsia"/>
                <w:sz w:val="24"/>
              </w:rPr>
              <w:t>）：</w:t>
            </w:r>
            <w:r>
              <w:rPr>
                <w:sz w:val="24"/>
              </w:rPr>
              <w:t>0.08mg/m</w:t>
            </w:r>
            <w:r>
              <w:rPr>
                <w:sz w:val="24"/>
                <w:vertAlign w:val="superscript"/>
              </w:rPr>
              <w:t>3</w:t>
            </w:r>
            <w:r>
              <w:rPr>
                <w:rFonts w:hint="eastAsia"/>
                <w:sz w:val="24"/>
              </w:rPr>
              <w:t>，项目不</w:t>
            </w:r>
            <w:r>
              <w:rPr>
                <w:rFonts w:hint="eastAsia"/>
                <w:sz w:val="24"/>
              </w:rPr>
              <w:t>会周边敏感点产生影响</w:t>
            </w:r>
            <w:r>
              <w:rPr>
                <w:sz w:val="24"/>
              </w:rPr>
              <w:t>。</w:t>
            </w:r>
          </w:p>
          <w:p w:rsidR="00303AAC" w:rsidRDefault="00F851C8">
            <w:pPr>
              <w:adjustRightInd w:val="0"/>
              <w:snapToGrid w:val="0"/>
              <w:spacing w:line="480" w:lineRule="exact"/>
              <w:ind w:firstLineChars="200" w:firstLine="480"/>
              <w:rPr>
                <w:sz w:val="24"/>
              </w:rPr>
            </w:pPr>
            <w:r>
              <w:rPr>
                <w:rFonts w:hint="eastAsia"/>
                <w:sz w:val="24"/>
              </w:rPr>
              <w:t>（</w:t>
            </w:r>
            <w:r>
              <w:rPr>
                <w:rFonts w:hint="eastAsia"/>
                <w:sz w:val="24"/>
              </w:rPr>
              <w:t>3</w:t>
            </w:r>
            <w:r>
              <w:rPr>
                <w:rFonts w:hint="eastAsia"/>
                <w:sz w:val="24"/>
              </w:rPr>
              <w:t>）施工机械废气</w:t>
            </w:r>
          </w:p>
          <w:p w:rsidR="00303AAC" w:rsidRDefault="00F851C8">
            <w:pPr>
              <w:spacing w:line="480" w:lineRule="exact"/>
              <w:ind w:firstLineChars="200" w:firstLine="480"/>
              <w:rPr>
                <w:sz w:val="24"/>
              </w:rPr>
            </w:pPr>
            <w:r>
              <w:rPr>
                <w:sz w:val="24"/>
              </w:rPr>
              <w:t>施工中各种工程机械和运输车辆在</w:t>
            </w:r>
            <w:r>
              <w:rPr>
                <w:sz w:val="24"/>
              </w:rPr>
              <w:t>工作</w:t>
            </w:r>
            <w:r>
              <w:rPr>
                <w:sz w:val="24"/>
              </w:rPr>
              <w:t>时排放的尾气含有颗粒物、</w:t>
            </w:r>
            <w:r>
              <w:rPr>
                <w:sz w:val="24"/>
              </w:rPr>
              <w:t>CO</w:t>
            </w:r>
            <w:r>
              <w:rPr>
                <w:sz w:val="24"/>
              </w:rPr>
              <w:t>、</w:t>
            </w:r>
            <w:r>
              <w:rPr>
                <w:sz w:val="24"/>
              </w:rPr>
              <w:t>NOx</w:t>
            </w:r>
            <w:r>
              <w:rPr>
                <w:sz w:val="24"/>
              </w:rPr>
              <w:t>等大气污染物，排放后会对施工现场有一定影响。</w:t>
            </w:r>
          </w:p>
          <w:p w:rsidR="00303AAC" w:rsidRDefault="00F851C8">
            <w:pPr>
              <w:spacing w:line="480" w:lineRule="exact"/>
              <w:ind w:firstLineChars="200" w:firstLine="480"/>
              <w:rPr>
                <w:sz w:val="24"/>
              </w:rPr>
            </w:pPr>
            <w:r>
              <w:rPr>
                <w:sz w:val="24"/>
              </w:rPr>
              <w:t>本项目应选用国五及以上标准的车辆进行施工，非道路移动机械尽量选用新能源汽车，可在一定程度上减轻汽车尾气对施工现场及周边空气环境的污染。</w:t>
            </w:r>
          </w:p>
          <w:p w:rsidR="00303AAC" w:rsidRDefault="00F851C8">
            <w:pPr>
              <w:spacing w:line="480" w:lineRule="exact"/>
              <w:ind w:firstLineChars="200" w:firstLine="480"/>
              <w:rPr>
                <w:sz w:val="24"/>
              </w:rPr>
            </w:pPr>
            <w:r>
              <w:rPr>
                <w:sz w:val="24"/>
              </w:rPr>
              <w:t>施工</w:t>
            </w:r>
            <w:r>
              <w:rPr>
                <w:sz w:val="24"/>
              </w:rPr>
              <w:t>机械</w:t>
            </w:r>
            <w:r>
              <w:rPr>
                <w:sz w:val="24"/>
              </w:rPr>
              <w:t>在现场范围内活动，尾气呈面源污染形式，尾气扩散范围有限，车辆为非连续行驶状态，施工采用分段进行，在每段施工时间有限，污染物排放时间和排放量相对较少，所以不会对周围大气环境有明显影响</w:t>
            </w:r>
            <w:r>
              <w:rPr>
                <w:rFonts w:hint="eastAsia"/>
                <w:sz w:val="24"/>
              </w:rPr>
              <w:t>。</w:t>
            </w:r>
          </w:p>
          <w:p w:rsidR="00303AAC" w:rsidRDefault="00F851C8">
            <w:pPr>
              <w:adjustRightInd w:val="0"/>
              <w:snapToGrid w:val="0"/>
              <w:spacing w:line="480" w:lineRule="exact"/>
              <w:ind w:firstLineChars="200" w:firstLine="480"/>
              <w:rPr>
                <w:sz w:val="24"/>
              </w:rPr>
            </w:pPr>
            <w:r>
              <w:rPr>
                <w:sz w:val="24"/>
              </w:rPr>
              <w:t>2</w:t>
            </w:r>
            <w:r>
              <w:rPr>
                <w:sz w:val="24"/>
              </w:rPr>
              <w:t>、施工期声环境影响分析</w:t>
            </w:r>
          </w:p>
          <w:p w:rsidR="00303AAC" w:rsidRDefault="00F851C8">
            <w:pPr>
              <w:adjustRightInd w:val="0"/>
              <w:snapToGrid w:val="0"/>
              <w:spacing w:line="480" w:lineRule="exact"/>
              <w:ind w:firstLineChars="200" w:firstLine="480"/>
              <w:rPr>
                <w:sz w:val="24"/>
              </w:rPr>
            </w:pPr>
            <w:r>
              <w:rPr>
                <w:sz w:val="24"/>
              </w:rPr>
              <w:t>⑴</w:t>
            </w:r>
            <w:r>
              <w:rPr>
                <w:sz w:val="24"/>
              </w:rPr>
              <w:t>施工期噪声污染源强</w:t>
            </w:r>
          </w:p>
          <w:p w:rsidR="00303AAC" w:rsidRDefault="00F851C8">
            <w:pPr>
              <w:adjustRightInd w:val="0"/>
              <w:snapToGrid w:val="0"/>
              <w:spacing w:line="480" w:lineRule="exact"/>
              <w:ind w:firstLineChars="200" w:firstLine="480"/>
              <w:rPr>
                <w:sz w:val="24"/>
              </w:rPr>
            </w:pPr>
            <w:r>
              <w:rPr>
                <w:sz w:val="24"/>
              </w:rPr>
              <w:t>本工程施工期噪声主要来源于施工机械和运输车辆产生的噪声。据调查，国内目前常用的筑路机械是挖掘机、推土机、平地机、</w:t>
            </w:r>
            <w:r>
              <w:rPr>
                <w:rFonts w:hint="eastAsia"/>
                <w:sz w:val="24"/>
              </w:rPr>
              <w:t>装载机</w:t>
            </w:r>
            <w:r>
              <w:rPr>
                <w:rFonts w:hint="eastAsia"/>
                <w:sz w:val="24"/>
              </w:rPr>
              <w:t>、振捣器</w:t>
            </w:r>
            <w:r>
              <w:rPr>
                <w:sz w:val="24"/>
              </w:rPr>
              <w:t>等。其负荷运行时的噪声值见</w:t>
            </w:r>
            <w:r>
              <w:rPr>
                <w:rFonts w:hint="eastAsia"/>
                <w:sz w:val="24"/>
              </w:rPr>
              <w:t>下</w:t>
            </w:r>
            <w:r>
              <w:rPr>
                <w:sz w:val="24"/>
              </w:rPr>
              <w:t>表。</w:t>
            </w:r>
          </w:p>
          <w:p w:rsidR="00303AAC" w:rsidRDefault="00F851C8">
            <w:pPr>
              <w:spacing w:line="500" w:lineRule="exact"/>
              <w:ind w:firstLineChars="150" w:firstLine="361"/>
              <w:jc w:val="center"/>
              <w:rPr>
                <w:b/>
                <w:bCs/>
                <w:sz w:val="24"/>
                <w:lang w:val="zh-CN"/>
              </w:rPr>
            </w:pPr>
            <w:r>
              <w:rPr>
                <w:b/>
                <w:bCs/>
                <w:sz w:val="24"/>
                <w:lang w:val="zh-CN"/>
              </w:rPr>
              <w:t>表</w:t>
            </w:r>
            <w:r>
              <w:rPr>
                <w:rFonts w:hint="eastAsia"/>
                <w:b/>
                <w:bCs/>
                <w:sz w:val="24"/>
              </w:rPr>
              <w:t>19</w:t>
            </w:r>
            <w:r>
              <w:rPr>
                <w:b/>
                <w:bCs/>
                <w:sz w:val="24"/>
                <w:lang w:val="zh-CN"/>
              </w:rPr>
              <w:t xml:space="preserve">    </w:t>
            </w:r>
            <w:r>
              <w:rPr>
                <w:b/>
                <w:bCs/>
                <w:sz w:val="24"/>
                <w:lang w:val="zh-CN"/>
              </w:rPr>
              <w:t>项目主要施工机械噪声值</w:t>
            </w:r>
          </w:p>
          <w:tbl>
            <w:tblPr>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8"/>
              <w:gridCol w:w="1967"/>
              <w:gridCol w:w="2109"/>
              <w:gridCol w:w="2463"/>
            </w:tblGrid>
            <w:tr w:rsidR="00303AAC">
              <w:trPr>
                <w:trHeight w:val="333"/>
                <w:jc w:val="center"/>
              </w:trPr>
              <w:tc>
                <w:tcPr>
                  <w:tcW w:w="1398" w:type="dxa"/>
                  <w:noWrap/>
                  <w:vAlign w:val="center"/>
                </w:tcPr>
                <w:p w:rsidR="00303AAC" w:rsidRDefault="00F851C8">
                  <w:pPr>
                    <w:adjustRightInd w:val="0"/>
                    <w:snapToGrid w:val="0"/>
                    <w:spacing w:line="360" w:lineRule="exact"/>
                    <w:jc w:val="center"/>
                  </w:pPr>
                  <w:r>
                    <w:t>序号</w:t>
                  </w:r>
                </w:p>
              </w:tc>
              <w:tc>
                <w:tcPr>
                  <w:tcW w:w="1967" w:type="dxa"/>
                  <w:noWrap/>
                  <w:vAlign w:val="center"/>
                </w:tcPr>
                <w:p w:rsidR="00303AAC" w:rsidRDefault="00F851C8">
                  <w:pPr>
                    <w:adjustRightInd w:val="0"/>
                    <w:snapToGrid w:val="0"/>
                    <w:spacing w:line="360" w:lineRule="exact"/>
                    <w:jc w:val="center"/>
                  </w:pPr>
                  <w:r>
                    <w:t>机械名称</w:t>
                  </w:r>
                </w:p>
              </w:tc>
              <w:tc>
                <w:tcPr>
                  <w:tcW w:w="2109" w:type="dxa"/>
                  <w:noWrap/>
                  <w:vAlign w:val="center"/>
                </w:tcPr>
                <w:p w:rsidR="00303AAC" w:rsidRDefault="00F851C8">
                  <w:pPr>
                    <w:adjustRightInd w:val="0"/>
                    <w:snapToGrid w:val="0"/>
                    <w:spacing w:line="360" w:lineRule="exact"/>
                    <w:jc w:val="center"/>
                  </w:pPr>
                  <w:r>
                    <w:t>测试距离（</w:t>
                  </w:r>
                  <w:r>
                    <w:t>m</w:t>
                  </w:r>
                  <w:r>
                    <w:t>）</w:t>
                  </w:r>
                </w:p>
              </w:tc>
              <w:tc>
                <w:tcPr>
                  <w:tcW w:w="2463" w:type="dxa"/>
                  <w:noWrap/>
                  <w:vAlign w:val="center"/>
                </w:tcPr>
                <w:p w:rsidR="00303AAC" w:rsidRDefault="00F851C8">
                  <w:pPr>
                    <w:adjustRightInd w:val="0"/>
                    <w:snapToGrid w:val="0"/>
                    <w:spacing w:line="360" w:lineRule="exact"/>
                    <w:jc w:val="center"/>
                  </w:pPr>
                  <w:r>
                    <w:t>噪声值</w:t>
                  </w:r>
                  <w:r>
                    <w:t>[dB</w:t>
                  </w:r>
                  <w:r>
                    <w:t>（</w:t>
                  </w:r>
                  <w:r>
                    <w:t>A</w:t>
                  </w:r>
                  <w:r>
                    <w:t>）</w:t>
                  </w:r>
                  <w:r>
                    <w:t>]</w:t>
                  </w:r>
                </w:p>
              </w:tc>
            </w:tr>
            <w:tr w:rsidR="00303AAC">
              <w:trPr>
                <w:trHeight w:val="333"/>
                <w:jc w:val="center"/>
              </w:trPr>
              <w:tc>
                <w:tcPr>
                  <w:tcW w:w="1398" w:type="dxa"/>
                  <w:noWrap/>
                  <w:vAlign w:val="center"/>
                </w:tcPr>
                <w:p w:rsidR="00303AAC" w:rsidRDefault="00F851C8">
                  <w:pPr>
                    <w:adjustRightInd w:val="0"/>
                    <w:snapToGrid w:val="0"/>
                    <w:spacing w:line="360" w:lineRule="exact"/>
                    <w:jc w:val="center"/>
                  </w:pPr>
                  <w:r>
                    <w:t>1</w:t>
                  </w:r>
                </w:p>
              </w:tc>
              <w:tc>
                <w:tcPr>
                  <w:tcW w:w="1967" w:type="dxa"/>
                  <w:noWrap/>
                  <w:vAlign w:val="center"/>
                </w:tcPr>
                <w:p w:rsidR="00303AAC" w:rsidRDefault="00F851C8">
                  <w:pPr>
                    <w:adjustRightInd w:val="0"/>
                    <w:snapToGrid w:val="0"/>
                    <w:spacing w:line="360" w:lineRule="exact"/>
                    <w:jc w:val="center"/>
                  </w:pPr>
                  <w:r>
                    <w:rPr>
                      <w:rFonts w:hint="eastAsia"/>
                    </w:rPr>
                    <w:t>挖掘机</w:t>
                  </w:r>
                </w:p>
              </w:tc>
              <w:tc>
                <w:tcPr>
                  <w:tcW w:w="2109" w:type="dxa"/>
                  <w:noWrap/>
                  <w:vAlign w:val="center"/>
                </w:tcPr>
                <w:p w:rsidR="00303AAC" w:rsidRDefault="00F851C8">
                  <w:pPr>
                    <w:adjustRightInd w:val="0"/>
                    <w:snapToGrid w:val="0"/>
                    <w:spacing w:line="360" w:lineRule="exact"/>
                    <w:jc w:val="center"/>
                  </w:pPr>
                  <w:r>
                    <w:rPr>
                      <w:rFonts w:hint="eastAsia"/>
                    </w:rPr>
                    <w:t>1</w:t>
                  </w:r>
                </w:p>
              </w:tc>
              <w:tc>
                <w:tcPr>
                  <w:tcW w:w="2463" w:type="dxa"/>
                  <w:noWrap/>
                  <w:vAlign w:val="center"/>
                </w:tcPr>
                <w:p w:rsidR="00303AAC" w:rsidRDefault="00F851C8">
                  <w:pPr>
                    <w:adjustRightInd w:val="0"/>
                    <w:snapToGrid w:val="0"/>
                    <w:spacing w:line="360" w:lineRule="exact"/>
                    <w:jc w:val="center"/>
                  </w:pPr>
                  <w:r>
                    <w:t>90</w:t>
                  </w:r>
                </w:p>
              </w:tc>
            </w:tr>
            <w:tr w:rsidR="00303AAC">
              <w:trPr>
                <w:trHeight w:val="333"/>
                <w:jc w:val="center"/>
              </w:trPr>
              <w:tc>
                <w:tcPr>
                  <w:tcW w:w="1398" w:type="dxa"/>
                  <w:noWrap/>
                  <w:vAlign w:val="center"/>
                </w:tcPr>
                <w:p w:rsidR="00303AAC" w:rsidRDefault="00F851C8">
                  <w:pPr>
                    <w:adjustRightInd w:val="0"/>
                    <w:snapToGrid w:val="0"/>
                    <w:spacing w:line="360" w:lineRule="exact"/>
                    <w:jc w:val="center"/>
                  </w:pPr>
                  <w:r>
                    <w:t>2</w:t>
                  </w:r>
                </w:p>
              </w:tc>
              <w:tc>
                <w:tcPr>
                  <w:tcW w:w="1967" w:type="dxa"/>
                  <w:noWrap/>
                  <w:vAlign w:val="center"/>
                </w:tcPr>
                <w:p w:rsidR="00303AAC" w:rsidRDefault="00F851C8">
                  <w:pPr>
                    <w:adjustRightInd w:val="0"/>
                    <w:snapToGrid w:val="0"/>
                    <w:spacing w:line="360" w:lineRule="exact"/>
                    <w:jc w:val="center"/>
                  </w:pPr>
                  <w:r>
                    <w:t>推土机</w:t>
                  </w:r>
                </w:p>
              </w:tc>
              <w:tc>
                <w:tcPr>
                  <w:tcW w:w="2109" w:type="dxa"/>
                  <w:noWrap/>
                  <w:vAlign w:val="center"/>
                </w:tcPr>
                <w:p w:rsidR="00303AAC" w:rsidRDefault="00F851C8">
                  <w:pPr>
                    <w:jc w:val="center"/>
                  </w:pPr>
                  <w:r>
                    <w:rPr>
                      <w:rFonts w:hint="eastAsia"/>
                    </w:rPr>
                    <w:t>1</w:t>
                  </w:r>
                </w:p>
              </w:tc>
              <w:tc>
                <w:tcPr>
                  <w:tcW w:w="2463" w:type="dxa"/>
                  <w:noWrap/>
                  <w:vAlign w:val="center"/>
                </w:tcPr>
                <w:p w:rsidR="00303AAC" w:rsidRDefault="00F851C8">
                  <w:pPr>
                    <w:adjustRightInd w:val="0"/>
                    <w:snapToGrid w:val="0"/>
                    <w:spacing w:line="360" w:lineRule="exact"/>
                    <w:jc w:val="center"/>
                  </w:pPr>
                  <w:r>
                    <w:t>86</w:t>
                  </w:r>
                </w:p>
              </w:tc>
            </w:tr>
            <w:tr w:rsidR="00303AAC">
              <w:trPr>
                <w:trHeight w:val="333"/>
                <w:jc w:val="center"/>
              </w:trPr>
              <w:tc>
                <w:tcPr>
                  <w:tcW w:w="1398" w:type="dxa"/>
                  <w:noWrap/>
                  <w:vAlign w:val="center"/>
                </w:tcPr>
                <w:p w:rsidR="00303AAC" w:rsidRDefault="00F851C8">
                  <w:pPr>
                    <w:adjustRightInd w:val="0"/>
                    <w:snapToGrid w:val="0"/>
                    <w:spacing w:line="360" w:lineRule="exact"/>
                    <w:jc w:val="center"/>
                  </w:pPr>
                  <w:r>
                    <w:t>3</w:t>
                  </w:r>
                </w:p>
              </w:tc>
              <w:tc>
                <w:tcPr>
                  <w:tcW w:w="1967" w:type="dxa"/>
                  <w:noWrap/>
                  <w:vAlign w:val="center"/>
                </w:tcPr>
                <w:p w:rsidR="00303AAC" w:rsidRDefault="00F851C8">
                  <w:pPr>
                    <w:adjustRightInd w:val="0"/>
                    <w:snapToGrid w:val="0"/>
                    <w:spacing w:line="360" w:lineRule="exact"/>
                    <w:jc w:val="center"/>
                  </w:pPr>
                  <w:r>
                    <w:t>平地机</w:t>
                  </w:r>
                </w:p>
              </w:tc>
              <w:tc>
                <w:tcPr>
                  <w:tcW w:w="2109" w:type="dxa"/>
                  <w:noWrap/>
                  <w:vAlign w:val="center"/>
                </w:tcPr>
                <w:p w:rsidR="00303AAC" w:rsidRDefault="00F851C8">
                  <w:pPr>
                    <w:jc w:val="center"/>
                  </w:pPr>
                  <w:r>
                    <w:rPr>
                      <w:rFonts w:hint="eastAsia"/>
                    </w:rPr>
                    <w:t>1</w:t>
                  </w:r>
                </w:p>
              </w:tc>
              <w:tc>
                <w:tcPr>
                  <w:tcW w:w="2463" w:type="dxa"/>
                  <w:noWrap/>
                  <w:vAlign w:val="center"/>
                </w:tcPr>
                <w:p w:rsidR="00303AAC" w:rsidRDefault="00F851C8">
                  <w:pPr>
                    <w:adjustRightInd w:val="0"/>
                    <w:snapToGrid w:val="0"/>
                    <w:spacing w:line="360" w:lineRule="exact"/>
                    <w:jc w:val="center"/>
                  </w:pPr>
                  <w:r>
                    <w:t>90</w:t>
                  </w:r>
                </w:p>
              </w:tc>
            </w:tr>
            <w:tr w:rsidR="00303AAC">
              <w:trPr>
                <w:trHeight w:val="333"/>
                <w:jc w:val="center"/>
              </w:trPr>
              <w:tc>
                <w:tcPr>
                  <w:tcW w:w="1398" w:type="dxa"/>
                  <w:noWrap/>
                  <w:vAlign w:val="center"/>
                </w:tcPr>
                <w:p w:rsidR="00303AAC" w:rsidRDefault="00F851C8">
                  <w:pPr>
                    <w:adjustRightInd w:val="0"/>
                    <w:snapToGrid w:val="0"/>
                    <w:spacing w:line="360" w:lineRule="exact"/>
                    <w:jc w:val="center"/>
                  </w:pPr>
                  <w:r>
                    <w:t>4</w:t>
                  </w:r>
                </w:p>
              </w:tc>
              <w:tc>
                <w:tcPr>
                  <w:tcW w:w="1967" w:type="dxa"/>
                  <w:noWrap/>
                  <w:vAlign w:val="center"/>
                </w:tcPr>
                <w:p w:rsidR="00303AAC" w:rsidRDefault="00F851C8">
                  <w:pPr>
                    <w:adjustRightInd w:val="0"/>
                    <w:snapToGrid w:val="0"/>
                    <w:spacing w:line="360" w:lineRule="exact"/>
                    <w:jc w:val="center"/>
                  </w:pPr>
                  <w:r>
                    <w:rPr>
                      <w:rFonts w:hint="eastAsia"/>
                    </w:rPr>
                    <w:t>振捣器</w:t>
                  </w:r>
                </w:p>
              </w:tc>
              <w:tc>
                <w:tcPr>
                  <w:tcW w:w="2109" w:type="dxa"/>
                  <w:noWrap/>
                  <w:vAlign w:val="center"/>
                </w:tcPr>
                <w:p w:rsidR="00303AAC" w:rsidRDefault="00F851C8">
                  <w:pPr>
                    <w:jc w:val="center"/>
                  </w:pPr>
                  <w:r>
                    <w:rPr>
                      <w:rFonts w:hint="eastAsia"/>
                    </w:rPr>
                    <w:t>1</w:t>
                  </w:r>
                </w:p>
              </w:tc>
              <w:tc>
                <w:tcPr>
                  <w:tcW w:w="2463" w:type="dxa"/>
                  <w:noWrap/>
                  <w:vAlign w:val="center"/>
                </w:tcPr>
                <w:p w:rsidR="00303AAC" w:rsidRDefault="00F851C8">
                  <w:pPr>
                    <w:adjustRightInd w:val="0"/>
                    <w:snapToGrid w:val="0"/>
                    <w:spacing w:line="360" w:lineRule="exact"/>
                    <w:jc w:val="center"/>
                  </w:pPr>
                  <w:r>
                    <w:t>86</w:t>
                  </w:r>
                </w:p>
              </w:tc>
            </w:tr>
            <w:tr w:rsidR="00303AAC">
              <w:trPr>
                <w:trHeight w:val="363"/>
                <w:jc w:val="center"/>
              </w:trPr>
              <w:tc>
                <w:tcPr>
                  <w:tcW w:w="1398" w:type="dxa"/>
                  <w:noWrap/>
                  <w:vAlign w:val="center"/>
                </w:tcPr>
                <w:p w:rsidR="00303AAC" w:rsidRDefault="00F851C8">
                  <w:pPr>
                    <w:adjustRightInd w:val="0"/>
                    <w:snapToGrid w:val="0"/>
                    <w:spacing w:line="360" w:lineRule="exact"/>
                    <w:jc w:val="center"/>
                  </w:pPr>
                  <w:r>
                    <w:rPr>
                      <w:rFonts w:hint="eastAsia"/>
                    </w:rPr>
                    <w:t>5</w:t>
                  </w:r>
                </w:p>
              </w:tc>
              <w:tc>
                <w:tcPr>
                  <w:tcW w:w="1967" w:type="dxa"/>
                  <w:noWrap/>
                  <w:vAlign w:val="center"/>
                </w:tcPr>
                <w:p w:rsidR="00303AAC" w:rsidRDefault="00F851C8">
                  <w:pPr>
                    <w:adjustRightInd w:val="0"/>
                    <w:snapToGrid w:val="0"/>
                    <w:spacing w:line="360" w:lineRule="exact"/>
                    <w:jc w:val="center"/>
                  </w:pPr>
                  <w:r>
                    <w:rPr>
                      <w:rFonts w:hint="eastAsia"/>
                    </w:rPr>
                    <w:t>运载车辆</w:t>
                  </w:r>
                </w:p>
              </w:tc>
              <w:tc>
                <w:tcPr>
                  <w:tcW w:w="2109" w:type="dxa"/>
                  <w:noWrap/>
                  <w:vAlign w:val="center"/>
                </w:tcPr>
                <w:p w:rsidR="00303AAC" w:rsidRDefault="00F851C8">
                  <w:pPr>
                    <w:jc w:val="center"/>
                  </w:pPr>
                  <w:r>
                    <w:rPr>
                      <w:rFonts w:hint="eastAsia"/>
                    </w:rPr>
                    <w:t>1</w:t>
                  </w:r>
                </w:p>
              </w:tc>
              <w:tc>
                <w:tcPr>
                  <w:tcW w:w="2463" w:type="dxa"/>
                  <w:noWrap/>
                  <w:vAlign w:val="center"/>
                </w:tcPr>
                <w:p w:rsidR="00303AAC" w:rsidRDefault="00F851C8">
                  <w:pPr>
                    <w:adjustRightInd w:val="0"/>
                    <w:snapToGrid w:val="0"/>
                    <w:spacing w:line="360" w:lineRule="exact"/>
                    <w:jc w:val="center"/>
                  </w:pPr>
                  <w:r>
                    <w:rPr>
                      <w:rFonts w:hint="eastAsia"/>
                    </w:rPr>
                    <w:t>82</w:t>
                  </w:r>
                </w:p>
              </w:tc>
            </w:tr>
            <w:tr w:rsidR="00303AAC">
              <w:trPr>
                <w:trHeight w:val="363"/>
                <w:jc w:val="center"/>
              </w:trPr>
              <w:tc>
                <w:tcPr>
                  <w:tcW w:w="1398" w:type="dxa"/>
                  <w:noWrap/>
                  <w:vAlign w:val="center"/>
                </w:tcPr>
                <w:p w:rsidR="00303AAC" w:rsidRDefault="00F851C8">
                  <w:pPr>
                    <w:adjustRightInd w:val="0"/>
                    <w:snapToGrid w:val="0"/>
                    <w:spacing w:line="360" w:lineRule="exact"/>
                    <w:jc w:val="center"/>
                  </w:pPr>
                  <w:r>
                    <w:rPr>
                      <w:rFonts w:hint="eastAsia"/>
                    </w:rPr>
                    <w:t>6</w:t>
                  </w:r>
                </w:p>
              </w:tc>
              <w:tc>
                <w:tcPr>
                  <w:tcW w:w="1967" w:type="dxa"/>
                  <w:noWrap/>
                  <w:vAlign w:val="center"/>
                </w:tcPr>
                <w:p w:rsidR="00303AAC" w:rsidRDefault="00F851C8">
                  <w:pPr>
                    <w:adjustRightInd w:val="0"/>
                    <w:snapToGrid w:val="0"/>
                    <w:spacing w:line="360" w:lineRule="exact"/>
                    <w:jc w:val="center"/>
                  </w:pPr>
                  <w:r>
                    <w:rPr>
                      <w:rFonts w:hint="eastAsia"/>
                    </w:rPr>
                    <w:t>雾炮车</w:t>
                  </w:r>
                </w:p>
              </w:tc>
              <w:tc>
                <w:tcPr>
                  <w:tcW w:w="2109" w:type="dxa"/>
                  <w:noWrap/>
                  <w:vAlign w:val="center"/>
                </w:tcPr>
                <w:p w:rsidR="00303AAC" w:rsidRDefault="00F851C8">
                  <w:pPr>
                    <w:jc w:val="center"/>
                  </w:pPr>
                  <w:r>
                    <w:rPr>
                      <w:rFonts w:hint="eastAsia"/>
                    </w:rPr>
                    <w:t>2</w:t>
                  </w:r>
                </w:p>
              </w:tc>
              <w:tc>
                <w:tcPr>
                  <w:tcW w:w="2463" w:type="dxa"/>
                  <w:noWrap/>
                  <w:vAlign w:val="center"/>
                </w:tcPr>
                <w:p w:rsidR="00303AAC" w:rsidRDefault="00F851C8">
                  <w:pPr>
                    <w:adjustRightInd w:val="0"/>
                    <w:snapToGrid w:val="0"/>
                    <w:spacing w:line="360" w:lineRule="exact"/>
                    <w:jc w:val="center"/>
                  </w:pPr>
                  <w:r>
                    <w:rPr>
                      <w:rFonts w:hint="eastAsia"/>
                    </w:rPr>
                    <w:t>80</w:t>
                  </w:r>
                </w:p>
              </w:tc>
            </w:tr>
          </w:tbl>
          <w:p w:rsidR="00303AAC" w:rsidRDefault="00F851C8">
            <w:pPr>
              <w:adjustRightInd w:val="0"/>
              <w:snapToGrid w:val="0"/>
              <w:spacing w:line="480" w:lineRule="exact"/>
              <w:ind w:firstLineChars="200" w:firstLine="480"/>
              <w:jc w:val="left"/>
              <w:rPr>
                <w:sz w:val="24"/>
              </w:rPr>
            </w:pPr>
            <w:r>
              <w:rPr>
                <w:sz w:val="24"/>
              </w:rPr>
              <w:lastRenderedPageBreak/>
              <w:t>⑵</w:t>
            </w:r>
            <w:r>
              <w:rPr>
                <w:sz w:val="24"/>
              </w:rPr>
              <w:t>施工期声环境影响预测</w:t>
            </w:r>
          </w:p>
          <w:p w:rsidR="00303AAC" w:rsidRDefault="00F851C8">
            <w:pPr>
              <w:adjustRightInd w:val="0"/>
              <w:snapToGrid w:val="0"/>
              <w:spacing w:line="480" w:lineRule="exact"/>
              <w:ind w:firstLineChars="200" w:firstLine="480"/>
              <w:jc w:val="left"/>
              <w:rPr>
                <w:sz w:val="24"/>
              </w:rPr>
            </w:pPr>
            <w:r>
              <w:rPr>
                <w:sz w:val="24"/>
              </w:rPr>
              <w:t xml:space="preserve">① </w:t>
            </w:r>
            <w:r>
              <w:rPr>
                <w:sz w:val="24"/>
              </w:rPr>
              <w:t>预测模式</w:t>
            </w:r>
          </w:p>
          <w:p w:rsidR="00303AAC" w:rsidRDefault="00F851C8">
            <w:pPr>
              <w:adjustRightInd w:val="0"/>
              <w:snapToGrid w:val="0"/>
              <w:spacing w:line="480" w:lineRule="exact"/>
              <w:ind w:firstLineChars="200" w:firstLine="480"/>
              <w:jc w:val="left"/>
              <w:rPr>
                <w:sz w:val="24"/>
              </w:rPr>
            </w:pPr>
            <w:r>
              <w:rPr>
                <w:sz w:val="24"/>
              </w:rPr>
              <w:t>施工噪声可按点声源处理，根据合成声源、点声源噪声衰减模式，估算出距声源不同距离处的噪声值，预测模式如下：</w:t>
            </w:r>
          </w:p>
          <w:p w:rsidR="00303AAC" w:rsidRDefault="00F851C8">
            <w:pPr>
              <w:adjustRightInd w:val="0"/>
              <w:snapToGrid w:val="0"/>
              <w:spacing w:line="480" w:lineRule="exact"/>
              <w:ind w:firstLineChars="200" w:firstLine="480"/>
              <w:jc w:val="left"/>
              <w:rPr>
                <w:sz w:val="24"/>
              </w:rPr>
            </w:pPr>
            <w:r>
              <w:rPr>
                <w:sz w:val="24"/>
              </w:rPr>
              <w:t>合成声源模式：</w:t>
            </w:r>
          </w:p>
          <w:p w:rsidR="00303AAC" w:rsidRDefault="00303AAC">
            <w:pPr>
              <w:adjustRightInd w:val="0"/>
              <w:snapToGrid w:val="0"/>
              <w:spacing w:line="360" w:lineRule="auto"/>
              <w:ind w:firstLineChars="1000" w:firstLine="2400"/>
              <w:jc w:val="left"/>
              <w:rPr>
                <w:sz w:val="24"/>
              </w:rPr>
            </w:pPr>
            <w:r w:rsidRPr="00303AAC">
              <w:rPr>
                <w:sz w:val="24"/>
              </w:rPr>
              <w:object w:dxaOrig="2160" w:dyaOrig="720">
                <v:shape id="_x0000_i1027" type="#_x0000_t75" style="width:168pt;height:36pt" o:ole="">
                  <v:imagedata r:id="rId17" o:title=""/>
                </v:shape>
                <o:OLEObject Type="Embed" ProgID="Equation.3" ShapeID="_x0000_i1027" DrawAspect="Content" ObjectID="_1785940062" r:id="rId18"/>
              </w:object>
            </w:r>
          </w:p>
          <w:p w:rsidR="00303AAC" w:rsidRDefault="00F851C8">
            <w:pPr>
              <w:adjustRightInd w:val="0"/>
              <w:snapToGrid w:val="0"/>
              <w:spacing w:line="360" w:lineRule="auto"/>
              <w:ind w:firstLineChars="200" w:firstLine="480"/>
              <w:jc w:val="left"/>
              <w:rPr>
                <w:sz w:val="24"/>
              </w:rPr>
            </w:pPr>
            <w:r>
              <w:rPr>
                <w:sz w:val="24"/>
              </w:rPr>
              <w:t>式中：</w:t>
            </w:r>
            <w:r>
              <w:rPr>
                <w:sz w:val="24"/>
              </w:rPr>
              <w:t>LA</w:t>
            </w:r>
            <w:r>
              <w:rPr>
                <w:sz w:val="24"/>
              </w:rPr>
              <w:t>：合成声源声级，</w:t>
            </w:r>
            <w:r>
              <w:rPr>
                <w:sz w:val="24"/>
              </w:rPr>
              <w:t>dB</w:t>
            </w:r>
            <w:r>
              <w:rPr>
                <w:sz w:val="24"/>
              </w:rPr>
              <w:t>（</w:t>
            </w:r>
            <w:r>
              <w:rPr>
                <w:sz w:val="24"/>
              </w:rPr>
              <w:t>A</w:t>
            </w:r>
            <w:r>
              <w:rPr>
                <w:sz w:val="24"/>
              </w:rPr>
              <w:t>）</w:t>
            </w:r>
          </w:p>
          <w:p w:rsidR="00303AAC" w:rsidRDefault="00F851C8">
            <w:pPr>
              <w:adjustRightInd w:val="0"/>
              <w:snapToGrid w:val="0"/>
              <w:spacing w:line="360" w:lineRule="auto"/>
              <w:ind w:firstLineChars="200" w:firstLine="480"/>
              <w:jc w:val="left"/>
              <w:rPr>
                <w:sz w:val="24"/>
              </w:rPr>
            </w:pPr>
            <w:r>
              <w:rPr>
                <w:sz w:val="24"/>
              </w:rPr>
              <w:t xml:space="preserve">      n</w:t>
            </w:r>
            <w:r>
              <w:rPr>
                <w:sz w:val="24"/>
              </w:rPr>
              <w:t>：</w:t>
            </w:r>
            <w:r>
              <w:rPr>
                <w:sz w:val="24"/>
              </w:rPr>
              <w:t xml:space="preserve"> </w:t>
            </w:r>
            <w:r>
              <w:rPr>
                <w:sz w:val="24"/>
              </w:rPr>
              <w:t>声源个数；</w:t>
            </w:r>
          </w:p>
          <w:p w:rsidR="00303AAC" w:rsidRDefault="00F851C8">
            <w:pPr>
              <w:adjustRightInd w:val="0"/>
              <w:snapToGrid w:val="0"/>
              <w:spacing w:line="360" w:lineRule="auto"/>
              <w:ind w:firstLineChars="200" w:firstLine="480"/>
              <w:jc w:val="left"/>
              <w:rPr>
                <w:sz w:val="24"/>
              </w:rPr>
            </w:pPr>
            <w:r>
              <w:rPr>
                <w:sz w:val="24"/>
              </w:rPr>
              <w:t xml:space="preserve">      Li</w:t>
            </w:r>
            <w:r>
              <w:rPr>
                <w:sz w:val="24"/>
              </w:rPr>
              <w:t>：</w:t>
            </w:r>
            <w:r>
              <w:rPr>
                <w:sz w:val="24"/>
              </w:rPr>
              <w:t xml:space="preserve"> </w:t>
            </w:r>
            <w:r>
              <w:rPr>
                <w:sz w:val="24"/>
              </w:rPr>
              <w:t>某声源的噪声值，</w:t>
            </w:r>
            <w:r>
              <w:rPr>
                <w:sz w:val="24"/>
              </w:rPr>
              <w:t>dB</w:t>
            </w:r>
            <w:r>
              <w:rPr>
                <w:sz w:val="24"/>
              </w:rPr>
              <w:t>（</w:t>
            </w:r>
            <w:r>
              <w:rPr>
                <w:sz w:val="24"/>
              </w:rPr>
              <w:t>A</w:t>
            </w:r>
            <w:r>
              <w:rPr>
                <w:sz w:val="24"/>
              </w:rPr>
              <w:t>）。</w:t>
            </w:r>
          </w:p>
          <w:p w:rsidR="00303AAC" w:rsidRDefault="00F851C8">
            <w:pPr>
              <w:adjustRightInd w:val="0"/>
              <w:snapToGrid w:val="0"/>
              <w:spacing w:line="360" w:lineRule="auto"/>
              <w:ind w:firstLineChars="200" w:firstLine="480"/>
              <w:jc w:val="left"/>
              <w:rPr>
                <w:sz w:val="24"/>
              </w:rPr>
            </w:pPr>
            <w:r>
              <w:rPr>
                <w:sz w:val="24"/>
              </w:rPr>
              <w:t>点声源衰减模式：</w:t>
            </w:r>
          </w:p>
          <w:p w:rsidR="00303AAC" w:rsidRDefault="00F851C8">
            <w:pPr>
              <w:adjustRightInd w:val="0"/>
              <w:snapToGrid w:val="0"/>
              <w:spacing w:line="360" w:lineRule="auto"/>
              <w:ind w:firstLineChars="200" w:firstLine="480"/>
              <w:jc w:val="left"/>
              <w:rPr>
                <w:sz w:val="24"/>
              </w:rPr>
            </w:pPr>
            <w:r>
              <w:rPr>
                <w:sz w:val="24"/>
              </w:rPr>
              <w:t xml:space="preserve">               Li=L0-20lg (ri/r0)</w:t>
            </w:r>
          </w:p>
          <w:p w:rsidR="00303AAC" w:rsidRDefault="00F851C8">
            <w:pPr>
              <w:adjustRightInd w:val="0"/>
              <w:snapToGrid w:val="0"/>
              <w:spacing w:line="360" w:lineRule="auto"/>
              <w:ind w:firstLineChars="200" w:firstLine="480"/>
              <w:jc w:val="left"/>
              <w:rPr>
                <w:sz w:val="24"/>
              </w:rPr>
            </w:pPr>
            <w:r>
              <w:rPr>
                <w:sz w:val="24"/>
              </w:rPr>
              <w:t>式中：</w:t>
            </w:r>
            <w:r>
              <w:rPr>
                <w:sz w:val="24"/>
              </w:rPr>
              <w:t>Li</w:t>
            </w:r>
            <w:r>
              <w:rPr>
                <w:sz w:val="24"/>
              </w:rPr>
              <w:t>：距声源</w:t>
            </w:r>
            <w:r>
              <w:rPr>
                <w:sz w:val="24"/>
              </w:rPr>
              <w:t>rim</w:t>
            </w:r>
            <w:r>
              <w:rPr>
                <w:sz w:val="24"/>
              </w:rPr>
              <w:t>处的声级，</w:t>
            </w:r>
            <w:r>
              <w:rPr>
                <w:sz w:val="24"/>
              </w:rPr>
              <w:t>dB</w:t>
            </w:r>
            <w:r>
              <w:rPr>
                <w:sz w:val="24"/>
              </w:rPr>
              <w:t>（</w:t>
            </w:r>
            <w:r>
              <w:rPr>
                <w:sz w:val="24"/>
              </w:rPr>
              <w:t>A</w:t>
            </w:r>
            <w:r>
              <w:rPr>
                <w:sz w:val="24"/>
              </w:rPr>
              <w:t>）；</w:t>
            </w:r>
          </w:p>
          <w:p w:rsidR="00303AAC" w:rsidRDefault="00F851C8">
            <w:pPr>
              <w:adjustRightInd w:val="0"/>
              <w:snapToGrid w:val="0"/>
              <w:spacing w:line="360" w:lineRule="auto"/>
              <w:ind w:firstLineChars="200" w:firstLine="480"/>
              <w:jc w:val="left"/>
              <w:rPr>
                <w:sz w:val="24"/>
              </w:rPr>
            </w:pPr>
            <w:r>
              <w:rPr>
                <w:sz w:val="24"/>
              </w:rPr>
              <w:t xml:space="preserve">      L0</w:t>
            </w:r>
            <w:r>
              <w:rPr>
                <w:sz w:val="24"/>
              </w:rPr>
              <w:t>：距声源</w:t>
            </w:r>
            <w:r>
              <w:rPr>
                <w:sz w:val="24"/>
              </w:rPr>
              <w:t>r0m</w:t>
            </w:r>
            <w:r>
              <w:rPr>
                <w:sz w:val="24"/>
              </w:rPr>
              <w:t>处的声级，</w:t>
            </w:r>
            <w:r>
              <w:rPr>
                <w:sz w:val="24"/>
              </w:rPr>
              <w:t>dB</w:t>
            </w:r>
            <w:r>
              <w:rPr>
                <w:sz w:val="24"/>
              </w:rPr>
              <w:t>（</w:t>
            </w:r>
            <w:r>
              <w:rPr>
                <w:sz w:val="24"/>
              </w:rPr>
              <w:t>A</w:t>
            </w:r>
            <w:r>
              <w:rPr>
                <w:sz w:val="24"/>
              </w:rPr>
              <w:t>）。</w:t>
            </w:r>
          </w:p>
          <w:p w:rsidR="00303AAC" w:rsidRDefault="00F851C8">
            <w:pPr>
              <w:adjustRightInd w:val="0"/>
              <w:snapToGrid w:val="0"/>
              <w:spacing w:line="360" w:lineRule="auto"/>
              <w:ind w:firstLineChars="200" w:firstLine="480"/>
              <w:jc w:val="left"/>
              <w:rPr>
                <w:sz w:val="24"/>
              </w:rPr>
            </w:pPr>
            <w:r>
              <w:rPr>
                <w:sz w:val="24"/>
              </w:rPr>
              <w:t xml:space="preserve">② </w:t>
            </w:r>
            <w:r>
              <w:rPr>
                <w:sz w:val="24"/>
              </w:rPr>
              <w:t>预测结果</w:t>
            </w:r>
          </w:p>
          <w:p w:rsidR="00303AAC" w:rsidRDefault="00F851C8">
            <w:pPr>
              <w:adjustRightInd w:val="0"/>
              <w:snapToGrid w:val="0"/>
              <w:spacing w:line="360" w:lineRule="auto"/>
              <w:ind w:firstLineChars="200" w:firstLine="480"/>
              <w:jc w:val="left"/>
            </w:pPr>
            <w:r>
              <w:rPr>
                <w:sz w:val="24"/>
              </w:rPr>
              <w:t>根据预测模式对施工机械噪声影响范围进行预测，预测结果见</w:t>
            </w:r>
            <w:r>
              <w:rPr>
                <w:rFonts w:hint="eastAsia"/>
                <w:sz w:val="24"/>
              </w:rPr>
              <w:t>下</w:t>
            </w:r>
            <w:r>
              <w:rPr>
                <w:sz w:val="24"/>
              </w:rPr>
              <w:t>表</w:t>
            </w:r>
            <w:r>
              <w:rPr>
                <w:rFonts w:hint="eastAsia"/>
                <w:sz w:val="24"/>
              </w:rPr>
              <w:t>。</w:t>
            </w:r>
          </w:p>
          <w:p w:rsidR="00303AAC" w:rsidRDefault="00F851C8">
            <w:pPr>
              <w:spacing w:line="500" w:lineRule="exact"/>
              <w:ind w:firstLineChars="150" w:firstLine="361"/>
              <w:jc w:val="center"/>
              <w:rPr>
                <w:b/>
                <w:bCs/>
                <w:sz w:val="24"/>
                <w:lang w:val="zh-CN"/>
              </w:rPr>
            </w:pPr>
            <w:r>
              <w:rPr>
                <w:b/>
                <w:bCs/>
                <w:sz w:val="24"/>
                <w:lang w:val="zh-CN"/>
              </w:rPr>
              <w:t>表</w:t>
            </w:r>
            <w:r>
              <w:rPr>
                <w:rFonts w:hint="eastAsia"/>
                <w:b/>
                <w:bCs/>
                <w:sz w:val="24"/>
              </w:rPr>
              <w:t>20</w:t>
            </w:r>
            <w:r>
              <w:rPr>
                <w:b/>
                <w:bCs/>
                <w:sz w:val="24"/>
                <w:lang w:val="zh-CN"/>
              </w:rPr>
              <w:t xml:space="preserve">    </w:t>
            </w:r>
            <w:r>
              <w:rPr>
                <w:b/>
                <w:bCs/>
                <w:sz w:val="24"/>
                <w:lang w:val="zh-CN"/>
              </w:rPr>
              <w:t>主要施工机械不同距离处的噪声值</w:t>
            </w:r>
            <w:r>
              <w:rPr>
                <w:b/>
                <w:bCs/>
                <w:sz w:val="24"/>
                <w:lang w:val="zh-CN"/>
              </w:rPr>
              <w:t xml:space="preserve">      dB</w:t>
            </w:r>
            <w:r>
              <w:rPr>
                <w:b/>
                <w:bCs/>
                <w:sz w:val="24"/>
                <w:lang w:val="zh-CN"/>
              </w:rPr>
              <w:t>（</w:t>
            </w:r>
            <w:r>
              <w:rPr>
                <w:b/>
                <w:bCs/>
                <w:sz w:val="24"/>
                <w:lang w:val="zh-CN"/>
              </w:rPr>
              <w:t>A</w:t>
            </w:r>
            <w:r>
              <w:rPr>
                <w:b/>
                <w:bCs/>
                <w:sz w:val="24"/>
                <w:lang w:val="zh-CN"/>
              </w:rPr>
              <w:t>）</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435"/>
              <w:gridCol w:w="482"/>
              <w:gridCol w:w="604"/>
              <w:gridCol w:w="519"/>
              <w:gridCol w:w="568"/>
              <w:gridCol w:w="545"/>
              <w:gridCol w:w="609"/>
              <w:gridCol w:w="564"/>
              <w:gridCol w:w="631"/>
              <w:gridCol w:w="632"/>
              <w:gridCol w:w="632"/>
              <w:gridCol w:w="594"/>
            </w:tblGrid>
            <w:tr w:rsidR="00303AAC">
              <w:trPr>
                <w:trHeight w:val="727"/>
                <w:jc w:val="center"/>
              </w:trPr>
              <w:tc>
                <w:tcPr>
                  <w:tcW w:w="1122" w:type="dxa"/>
                  <w:vMerge w:val="restart"/>
                  <w:tcBorders>
                    <w:top w:val="single" w:sz="12" w:space="0" w:color="auto"/>
                    <w:left w:val="single" w:sz="12" w:space="0" w:color="auto"/>
                    <w:tl2br w:val="single" w:sz="4" w:space="0" w:color="auto"/>
                  </w:tcBorders>
                  <w:noWrap/>
                  <w:vAlign w:val="center"/>
                </w:tcPr>
                <w:p w:rsidR="00303AAC" w:rsidRDefault="00F851C8">
                  <w:pPr>
                    <w:adjustRightInd w:val="0"/>
                    <w:snapToGrid w:val="0"/>
                    <w:spacing w:line="360" w:lineRule="exact"/>
                    <w:jc w:val="center"/>
                  </w:pPr>
                  <w:r>
                    <w:t>声压级</w:t>
                  </w:r>
                  <w:r>
                    <w:t xml:space="preserve">   </w:t>
                  </w:r>
                </w:p>
                <w:p w:rsidR="00303AAC" w:rsidRDefault="00F851C8">
                  <w:pPr>
                    <w:adjustRightInd w:val="0"/>
                    <w:snapToGrid w:val="0"/>
                    <w:spacing w:line="360" w:lineRule="exact"/>
                  </w:pPr>
                  <w:r>
                    <w:t>施工</w:t>
                  </w:r>
                </w:p>
                <w:p w:rsidR="00303AAC" w:rsidRDefault="00F851C8">
                  <w:pPr>
                    <w:adjustRightInd w:val="0"/>
                    <w:snapToGrid w:val="0"/>
                    <w:spacing w:line="360" w:lineRule="exact"/>
                  </w:pPr>
                  <w:r>
                    <w:t>机械</w:t>
                  </w:r>
                </w:p>
              </w:tc>
              <w:tc>
                <w:tcPr>
                  <w:tcW w:w="4326" w:type="dxa"/>
                  <w:gridSpan w:val="8"/>
                  <w:tcBorders>
                    <w:top w:val="single" w:sz="12" w:space="0" w:color="auto"/>
                  </w:tcBorders>
                  <w:noWrap/>
                  <w:vAlign w:val="center"/>
                </w:tcPr>
                <w:p w:rsidR="00303AAC" w:rsidRDefault="00F851C8">
                  <w:pPr>
                    <w:adjustRightInd w:val="0"/>
                    <w:snapToGrid w:val="0"/>
                    <w:spacing w:line="360" w:lineRule="exact"/>
                    <w:jc w:val="center"/>
                  </w:pPr>
                  <w:r>
                    <w:t>距</w:t>
                  </w:r>
                  <w:r>
                    <w:t xml:space="preserve">   </w:t>
                  </w:r>
                  <w:r>
                    <w:t>离（</w:t>
                  </w:r>
                  <w:r>
                    <w:t>m</w:t>
                  </w:r>
                  <w:r>
                    <w:t>）</w:t>
                  </w:r>
                </w:p>
              </w:tc>
              <w:tc>
                <w:tcPr>
                  <w:tcW w:w="1263" w:type="dxa"/>
                  <w:gridSpan w:val="2"/>
                  <w:tcBorders>
                    <w:top w:val="single" w:sz="12" w:space="0" w:color="auto"/>
                  </w:tcBorders>
                  <w:noWrap/>
                  <w:vAlign w:val="center"/>
                </w:tcPr>
                <w:p w:rsidR="00303AAC" w:rsidRDefault="00F851C8">
                  <w:pPr>
                    <w:adjustRightInd w:val="0"/>
                    <w:snapToGrid w:val="0"/>
                    <w:spacing w:line="360" w:lineRule="exact"/>
                    <w:jc w:val="center"/>
                  </w:pPr>
                  <w:r>
                    <w:t>标准值</w:t>
                  </w:r>
                </w:p>
              </w:tc>
              <w:tc>
                <w:tcPr>
                  <w:tcW w:w="1226" w:type="dxa"/>
                  <w:gridSpan w:val="2"/>
                  <w:tcBorders>
                    <w:top w:val="single" w:sz="12" w:space="0" w:color="auto"/>
                    <w:right w:val="single" w:sz="12" w:space="0" w:color="auto"/>
                  </w:tcBorders>
                  <w:noWrap/>
                  <w:vAlign w:val="center"/>
                </w:tcPr>
                <w:p w:rsidR="00303AAC" w:rsidRDefault="00F851C8">
                  <w:pPr>
                    <w:adjustRightInd w:val="0"/>
                    <w:snapToGrid w:val="0"/>
                    <w:spacing w:line="360" w:lineRule="exact"/>
                    <w:jc w:val="center"/>
                  </w:pPr>
                  <w:r>
                    <w:t>达标距离</w:t>
                  </w:r>
                </w:p>
              </w:tc>
            </w:tr>
            <w:tr w:rsidR="00303AAC">
              <w:trPr>
                <w:trHeight w:val="50"/>
                <w:jc w:val="center"/>
              </w:trPr>
              <w:tc>
                <w:tcPr>
                  <w:tcW w:w="1122" w:type="dxa"/>
                  <w:vMerge/>
                  <w:tcBorders>
                    <w:left w:val="single" w:sz="12" w:space="0" w:color="auto"/>
                    <w:right w:val="single" w:sz="4" w:space="0" w:color="auto"/>
                  </w:tcBorders>
                  <w:noWrap/>
                  <w:vAlign w:val="center"/>
                </w:tcPr>
                <w:p w:rsidR="00303AAC" w:rsidRDefault="00303AAC">
                  <w:pPr>
                    <w:adjustRightInd w:val="0"/>
                    <w:snapToGrid w:val="0"/>
                    <w:spacing w:line="360" w:lineRule="exact"/>
                    <w:jc w:val="center"/>
                  </w:pPr>
                </w:p>
              </w:tc>
              <w:tc>
                <w:tcPr>
                  <w:tcW w:w="435" w:type="dxa"/>
                  <w:tcBorders>
                    <w:left w:val="single" w:sz="4" w:space="0" w:color="auto"/>
                    <w:right w:val="single" w:sz="4" w:space="0" w:color="auto"/>
                  </w:tcBorders>
                  <w:noWrap/>
                  <w:vAlign w:val="center"/>
                </w:tcPr>
                <w:p w:rsidR="00303AAC" w:rsidRDefault="00F851C8">
                  <w:pPr>
                    <w:adjustRightInd w:val="0"/>
                    <w:snapToGrid w:val="0"/>
                    <w:jc w:val="center"/>
                  </w:pPr>
                  <w:r>
                    <w:t>5</w:t>
                  </w:r>
                </w:p>
              </w:tc>
              <w:tc>
                <w:tcPr>
                  <w:tcW w:w="482" w:type="dxa"/>
                  <w:tcBorders>
                    <w:left w:val="single" w:sz="4" w:space="0" w:color="auto"/>
                    <w:right w:val="single" w:sz="4" w:space="0" w:color="auto"/>
                  </w:tcBorders>
                  <w:noWrap/>
                  <w:vAlign w:val="center"/>
                </w:tcPr>
                <w:p w:rsidR="00303AAC" w:rsidRDefault="00F851C8">
                  <w:pPr>
                    <w:adjustRightInd w:val="0"/>
                    <w:snapToGrid w:val="0"/>
                    <w:jc w:val="center"/>
                  </w:pPr>
                  <w:r>
                    <w:t>10</w:t>
                  </w:r>
                </w:p>
              </w:tc>
              <w:tc>
                <w:tcPr>
                  <w:tcW w:w="604" w:type="dxa"/>
                  <w:tcBorders>
                    <w:left w:val="single" w:sz="4" w:space="0" w:color="auto"/>
                    <w:right w:val="single" w:sz="4" w:space="0" w:color="auto"/>
                  </w:tcBorders>
                  <w:noWrap/>
                  <w:vAlign w:val="center"/>
                </w:tcPr>
                <w:p w:rsidR="00303AAC" w:rsidRDefault="00F851C8">
                  <w:pPr>
                    <w:adjustRightInd w:val="0"/>
                    <w:snapToGrid w:val="0"/>
                    <w:jc w:val="center"/>
                  </w:pPr>
                  <w:r>
                    <w:t>20</w:t>
                  </w:r>
                </w:p>
              </w:tc>
              <w:tc>
                <w:tcPr>
                  <w:tcW w:w="519" w:type="dxa"/>
                  <w:tcBorders>
                    <w:left w:val="single" w:sz="4" w:space="0" w:color="auto"/>
                    <w:right w:val="single" w:sz="4" w:space="0" w:color="auto"/>
                  </w:tcBorders>
                  <w:noWrap/>
                  <w:vAlign w:val="center"/>
                </w:tcPr>
                <w:p w:rsidR="00303AAC" w:rsidRDefault="00F851C8">
                  <w:pPr>
                    <w:adjustRightInd w:val="0"/>
                    <w:snapToGrid w:val="0"/>
                    <w:jc w:val="center"/>
                  </w:pPr>
                  <w:r>
                    <w:t>40</w:t>
                  </w:r>
                </w:p>
              </w:tc>
              <w:tc>
                <w:tcPr>
                  <w:tcW w:w="568" w:type="dxa"/>
                  <w:tcBorders>
                    <w:left w:val="single" w:sz="4" w:space="0" w:color="auto"/>
                    <w:right w:val="single" w:sz="4" w:space="0" w:color="auto"/>
                  </w:tcBorders>
                  <w:noWrap/>
                  <w:vAlign w:val="center"/>
                </w:tcPr>
                <w:p w:rsidR="00303AAC" w:rsidRDefault="00F851C8">
                  <w:pPr>
                    <w:adjustRightInd w:val="0"/>
                    <w:snapToGrid w:val="0"/>
                    <w:jc w:val="center"/>
                  </w:pPr>
                  <w:r>
                    <w:t>80</w:t>
                  </w:r>
                </w:p>
              </w:tc>
              <w:tc>
                <w:tcPr>
                  <w:tcW w:w="545" w:type="dxa"/>
                  <w:tcBorders>
                    <w:left w:val="single" w:sz="4" w:space="0" w:color="auto"/>
                    <w:right w:val="single" w:sz="4" w:space="0" w:color="auto"/>
                  </w:tcBorders>
                  <w:noWrap/>
                  <w:vAlign w:val="center"/>
                </w:tcPr>
                <w:p w:rsidR="00303AAC" w:rsidRDefault="00F851C8">
                  <w:pPr>
                    <w:adjustRightInd w:val="0"/>
                    <w:snapToGrid w:val="0"/>
                    <w:jc w:val="center"/>
                  </w:pPr>
                  <w:r>
                    <w:t>100</w:t>
                  </w:r>
                </w:p>
              </w:tc>
              <w:tc>
                <w:tcPr>
                  <w:tcW w:w="609" w:type="dxa"/>
                  <w:tcBorders>
                    <w:left w:val="single" w:sz="4" w:space="0" w:color="auto"/>
                    <w:right w:val="single" w:sz="4" w:space="0" w:color="auto"/>
                  </w:tcBorders>
                  <w:noWrap/>
                  <w:vAlign w:val="center"/>
                </w:tcPr>
                <w:p w:rsidR="00303AAC" w:rsidRDefault="00F851C8">
                  <w:pPr>
                    <w:adjustRightInd w:val="0"/>
                    <w:snapToGrid w:val="0"/>
                    <w:jc w:val="center"/>
                  </w:pPr>
                  <w:r>
                    <w:t>150</w:t>
                  </w:r>
                </w:p>
              </w:tc>
              <w:tc>
                <w:tcPr>
                  <w:tcW w:w="564" w:type="dxa"/>
                  <w:tcBorders>
                    <w:left w:val="single" w:sz="4" w:space="0" w:color="auto"/>
                    <w:right w:val="single" w:sz="4" w:space="0" w:color="auto"/>
                  </w:tcBorders>
                  <w:noWrap/>
                  <w:vAlign w:val="center"/>
                </w:tcPr>
                <w:p w:rsidR="00303AAC" w:rsidRDefault="00F851C8">
                  <w:pPr>
                    <w:adjustRightInd w:val="0"/>
                    <w:snapToGrid w:val="0"/>
                    <w:jc w:val="center"/>
                  </w:pPr>
                  <w:r>
                    <w:t>200</w:t>
                  </w:r>
                </w:p>
              </w:tc>
              <w:tc>
                <w:tcPr>
                  <w:tcW w:w="631"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昼间</w:t>
                  </w: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夜间</w:t>
                  </w: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昼间</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夜间</w:t>
                  </w:r>
                </w:p>
              </w:tc>
            </w:tr>
            <w:tr w:rsidR="00303AAC">
              <w:trPr>
                <w:trHeight w:val="48"/>
                <w:jc w:val="center"/>
              </w:trPr>
              <w:tc>
                <w:tcPr>
                  <w:tcW w:w="1122" w:type="dxa"/>
                  <w:tcBorders>
                    <w:left w:val="single" w:sz="12" w:space="0" w:color="auto"/>
                    <w:right w:val="single" w:sz="4" w:space="0" w:color="auto"/>
                  </w:tcBorders>
                  <w:noWrap/>
                  <w:vAlign w:val="center"/>
                </w:tcPr>
                <w:p w:rsidR="00303AAC" w:rsidRDefault="00F851C8">
                  <w:pPr>
                    <w:adjustRightInd w:val="0"/>
                    <w:snapToGrid w:val="0"/>
                    <w:spacing w:line="360" w:lineRule="exact"/>
                    <w:jc w:val="center"/>
                  </w:pPr>
                  <w:r>
                    <w:t>挖掘机</w:t>
                  </w:r>
                </w:p>
              </w:tc>
              <w:tc>
                <w:tcPr>
                  <w:tcW w:w="43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76</w:t>
                  </w:r>
                </w:p>
              </w:tc>
              <w:tc>
                <w:tcPr>
                  <w:tcW w:w="48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70</w:t>
                  </w:r>
                </w:p>
              </w:tc>
              <w:tc>
                <w:tcPr>
                  <w:tcW w:w="60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64</w:t>
                  </w:r>
                </w:p>
              </w:tc>
              <w:tc>
                <w:tcPr>
                  <w:tcW w:w="51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58</w:t>
                  </w:r>
                </w:p>
              </w:tc>
              <w:tc>
                <w:tcPr>
                  <w:tcW w:w="568"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52</w:t>
                  </w:r>
                </w:p>
              </w:tc>
              <w:tc>
                <w:tcPr>
                  <w:tcW w:w="54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50</w:t>
                  </w:r>
                </w:p>
              </w:tc>
              <w:tc>
                <w:tcPr>
                  <w:tcW w:w="60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46</w:t>
                  </w:r>
                </w:p>
              </w:tc>
              <w:tc>
                <w:tcPr>
                  <w:tcW w:w="56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44</w:t>
                  </w:r>
                </w:p>
              </w:tc>
              <w:tc>
                <w:tcPr>
                  <w:tcW w:w="631" w:type="dxa"/>
                  <w:vMerge w:val="restart"/>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70</w:t>
                  </w:r>
                </w:p>
              </w:tc>
              <w:tc>
                <w:tcPr>
                  <w:tcW w:w="632" w:type="dxa"/>
                  <w:vMerge w:val="restart"/>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55</w:t>
                  </w: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10</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80</w:t>
                  </w:r>
                </w:p>
              </w:tc>
            </w:tr>
            <w:tr w:rsidR="00303AAC">
              <w:trPr>
                <w:trHeight w:val="48"/>
                <w:jc w:val="center"/>
              </w:trPr>
              <w:tc>
                <w:tcPr>
                  <w:tcW w:w="1122" w:type="dxa"/>
                  <w:tcBorders>
                    <w:left w:val="single" w:sz="12" w:space="0" w:color="auto"/>
                    <w:right w:val="single" w:sz="4" w:space="0" w:color="auto"/>
                  </w:tcBorders>
                  <w:noWrap/>
                  <w:vAlign w:val="center"/>
                </w:tcPr>
                <w:p w:rsidR="00303AAC" w:rsidRDefault="00F851C8">
                  <w:pPr>
                    <w:adjustRightInd w:val="0"/>
                    <w:snapToGrid w:val="0"/>
                    <w:spacing w:line="360" w:lineRule="exact"/>
                    <w:jc w:val="center"/>
                  </w:pPr>
                  <w:r>
                    <w:t>推土机</w:t>
                  </w:r>
                </w:p>
              </w:tc>
              <w:tc>
                <w:tcPr>
                  <w:tcW w:w="43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72</w:t>
                  </w:r>
                </w:p>
              </w:tc>
              <w:tc>
                <w:tcPr>
                  <w:tcW w:w="48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66</w:t>
                  </w:r>
                </w:p>
              </w:tc>
              <w:tc>
                <w:tcPr>
                  <w:tcW w:w="60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60</w:t>
                  </w:r>
                </w:p>
              </w:tc>
              <w:tc>
                <w:tcPr>
                  <w:tcW w:w="51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54</w:t>
                  </w:r>
                </w:p>
              </w:tc>
              <w:tc>
                <w:tcPr>
                  <w:tcW w:w="568"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48</w:t>
                  </w:r>
                </w:p>
              </w:tc>
              <w:tc>
                <w:tcPr>
                  <w:tcW w:w="54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46</w:t>
                  </w:r>
                </w:p>
              </w:tc>
              <w:tc>
                <w:tcPr>
                  <w:tcW w:w="60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42</w:t>
                  </w:r>
                </w:p>
              </w:tc>
              <w:tc>
                <w:tcPr>
                  <w:tcW w:w="56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40</w:t>
                  </w:r>
                </w:p>
              </w:tc>
              <w:tc>
                <w:tcPr>
                  <w:tcW w:w="631"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10</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40</w:t>
                  </w:r>
                </w:p>
              </w:tc>
            </w:tr>
            <w:tr w:rsidR="00303AAC">
              <w:trPr>
                <w:trHeight w:val="48"/>
                <w:jc w:val="center"/>
              </w:trPr>
              <w:tc>
                <w:tcPr>
                  <w:tcW w:w="1122" w:type="dxa"/>
                  <w:tcBorders>
                    <w:left w:val="single" w:sz="12" w:space="0" w:color="auto"/>
                    <w:right w:val="single" w:sz="4" w:space="0" w:color="auto"/>
                  </w:tcBorders>
                  <w:noWrap/>
                  <w:vAlign w:val="center"/>
                </w:tcPr>
                <w:p w:rsidR="00303AAC" w:rsidRDefault="00F851C8">
                  <w:pPr>
                    <w:adjustRightInd w:val="0"/>
                    <w:snapToGrid w:val="0"/>
                    <w:spacing w:line="360" w:lineRule="exact"/>
                    <w:jc w:val="center"/>
                  </w:pPr>
                  <w:r>
                    <w:t>平地机</w:t>
                  </w:r>
                </w:p>
              </w:tc>
              <w:tc>
                <w:tcPr>
                  <w:tcW w:w="43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76</w:t>
                  </w:r>
                </w:p>
              </w:tc>
              <w:tc>
                <w:tcPr>
                  <w:tcW w:w="48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70</w:t>
                  </w:r>
                </w:p>
              </w:tc>
              <w:tc>
                <w:tcPr>
                  <w:tcW w:w="60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64</w:t>
                  </w:r>
                </w:p>
              </w:tc>
              <w:tc>
                <w:tcPr>
                  <w:tcW w:w="51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58</w:t>
                  </w:r>
                </w:p>
              </w:tc>
              <w:tc>
                <w:tcPr>
                  <w:tcW w:w="568"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52</w:t>
                  </w:r>
                </w:p>
              </w:tc>
              <w:tc>
                <w:tcPr>
                  <w:tcW w:w="54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50</w:t>
                  </w:r>
                </w:p>
              </w:tc>
              <w:tc>
                <w:tcPr>
                  <w:tcW w:w="60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46</w:t>
                  </w:r>
                </w:p>
              </w:tc>
              <w:tc>
                <w:tcPr>
                  <w:tcW w:w="56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44</w:t>
                  </w:r>
                </w:p>
              </w:tc>
              <w:tc>
                <w:tcPr>
                  <w:tcW w:w="631"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10</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80</w:t>
                  </w:r>
                </w:p>
              </w:tc>
            </w:tr>
            <w:tr w:rsidR="00303AAC">
              <w:trPr>
                <w:trHeight w:val="48"/>
                <w:jc w:val="center"/>
              </w:trPr>
              <w:tc>
                <w:tcPr>
                  <w:tcW w:w="1122" w:type="dxa"/>
                  <w:tcBorders>
                    <w:left w:val="single" w:sz="12" w:space="0" w:color="auto"/>
                    <w:right w:val="single" w:sz="4" w:space="0" w:color="auto"/>
                  </w:tcBorders>
                  <w:noWrap/>
                  <w:vAlign w:val="center"/>
                </w:tcPr>
                <w:p w:rsidR="00303AAC" w:rsidRDefault="00F851C8">
                  <w:pPr>
                    <w:adjustRightInd w:val="0"/>
                    <w:snapToGrid w:val="0"/>
                    <w:jc w:val="center"/>
                  </w:pPr>
                  <w:r>
                    <w:rPr>
                      <w:rFonts w:hint="eastAsia"/>
                    </w:rPr>
                    <w:t>振捣器</w:t>
                  </w:r>
                </w:p>
              </w:tc>
              <w:tc>
                <w:tcPr>
                  <w:tcW w:w="43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72</w:t>
                  </w:r>
                </w:p>
              </w:tc>
              <w:tc>
                <w:tcPr>
                  <w:tcW w:w="48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66</w:t>
                  </w:r>
                </w:p>
              </w:tc>
              <w:tc>
                <w:tcPr>
                  <w:tcW w:w="60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60</w:t>
                  </w:r>
                </w:p>
              </w:tc>
              <w:tc>
                <w:tcPr>
                  <w:tcW w:w="51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54</w:t>
                  </w:r>
                </w:p>
              </w:tc>
              <w:tc>
                <w:tcPr>
                  <w:tcW w:w="568"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48</w:t>
                  </w:r>
                </w:p>
              </w:tc>
              <w:tc>
                <w:tcPr>
                  <w:tcW w:w="54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46</w:t>
                  </w:r>
                </w:p>
              </w:tc>
              <w:tc>
                <w:tcPr>
                  <w:tcW w:w="60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42</w:t>
                  </w:r>
                </w:p>
              </w:tc>
              <w:tc>
                <w:tcPr>
                  <w:tcW w:w="56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40</w:t>
                  </w:r>
                </w:p>
              </w:tc>
              <w:tc>
                <w:tcPr>
                  <w:tcW w:w="631"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10</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40</w:t>
                  </w:r>
                </w:p>
              </w:tc>
            </w:tr>
            <w:tr w:rsidR="00303AAC">
              <w:trPr>
                <w:trHeight w:val="48"/>
                <w:jc w:val="center"/>
              </w:trPr>
              <w:tc>
                <w:tcPr>
                  <w:tcW w:w="1122" w:type="dxa"/>
                  <w:tcBorders>
                    <w:left w:val="single" w:sz="12" w:space="0" w:color="auto"/>
                    <w:right w:val="single" w:sz="4" w:space="0" w:color="auto"/>
                  </w:tcBorders>
                  <w:noWrap/>
                  <w:vAlign w:val="center"/>
                </w:tcPr>
                <w:p w:rsidR="00303AAC" w:rsidRDefault="00F851C8">
                  <w:pPr>
                    <w:adjustRightInd w:val="0"/>
                    <w:snapToGrid w:val="0"/>
                    <w:spacing w:line="360" w:lineRule="exact"/>
                    <w:jc w:val="center"/>
                  </w:pPr>
                  <w:r>
                    <w:t>运载车辆</w:t>
                  </w:r>
                </w:p>
              </w:tc>
              <w:tc>
                <w:tcPr>
                  <w:tcW w:w="43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68</w:t>
                  </w:r>
                </w:p>
              </w:tc>
              <w:tc>
                <w:tcPr>
                  <w:tcW w:w="48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62</w:t>
                  </w:r>
                </w:p>
              </w:tc>
              <w:tc>
                <w:tcPr>
                  <w:tcW w:w="60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56</w:t>
                  </w:r>
                </w:p>
              </w:tc>
              <w:tc>
                <w:tcPr>
                  <w:tcW w:w="51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50</w:t>
                  </w:r>
                </w:p>
              </w:tc>
              <w:tc>
                <w:tcPr>
                  <w:tcW w:w="568"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44</w:t>
                  </w:r>
                </w:p>
              </w:tc>
              <w:tc>
                <w:tcPr>
                  <w:tcW w:w="545"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42</w:t>
                  </w:r>
                </w:p>
              </w:tc>
              <w:tc>
                <w:tcPr>
                  <w:tcW w:w="609"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38</w:t>
                  </w:r>
                </w:p>
              </w:tc>
              <w:tc>
                <w:tcPr>
                  <w:tcW w:w="564"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36</w:t>
                  </w:r>
                </w:p>
              </w:tc>
              <w:tc>
                <w:tcPr>
                  <w:tcW w:w="631"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vMerge/>
                  <w:tcBorders>
                    <w:left w:val="single" w:sz="4"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tcBorders>
                    <w:left w:val="single" w:sz="4" w:space="0" w:color="auto"/>
                    <w:right w:val="single" w:sz="4" w:space="0" w:color="auto"/>
                  </w:tcBorders>
                  <w:noWrap/>
                  <w:vAlign w:val="center"/>
                </w:tcPr>
                <w:p w:rsidR="00303AAC" w:rsidRDefault="00F851C8">
                  <w:pPr>
                    <w:adjustRightInd w:val="0"/>
                    <w:snapToGrid w:val="0"/>
                    <w:spacing w:line="360" w:lineRule="exact"/>
                    <w:jc w:val="center"/>
                  </w:pPr>
                  <w:r>
                    <w:t>—</w:t>
                  </w:r>
                </w:p>
              </w:tc>
              <w:tc>
                <w:tcPr>
                  <w:tcW w:w="594" w:type="dxa"/>
                  <w:tcBorders>
                    <w:left w:val="single" w:sz="4" w:space="0" w:color="auto"/>
                    <w:right w:val="single" w:sz="12" w:space="0" w:color="auto"/>
                  </w:tcBorders>
                  <w:noWrap/>
                  <w:vAlign w:val="center"/>
                </w:tcPr>
                <w:p w:rsidR="00303AAC" w:rsidRDefault="00F851C8">
                  <w:pPr>
                    <w:adjustRightInd w:val="0"/>
                    <w:snapToGrid w:val="0"/>
                    <w:spacing w:line="360" w:lineRule="exact"/>
                    <w:jc w:val="center"/>
                  </w:pPr>
                  <w:r>
                    <w:t>40</w:t>
                  </w:r>
                </w:p>
              </w:tc>
            </w:tr>
            <w:tr w:rsidR="00303AAC">
              <w:trPr>
                <w:trHeight w:val="48"/>
                <w:jc w:val="center"/>
              </w:trPr>
              <w:tc>
                <w:tcPr>
                  <w:tcW w:w="1122" w:type="dxa"/>
                  <w:tcBorders>
                    <w:left w:val="single" w:sz="12"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雾炮车</w:t>
                  </w:r>
                </w:p>
              </w:tc>
              <w:tc>
                <w:tcPr>
                  <w:tcW w:w="435"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66</w:t>
                  </w:r>
                </w:p>
              </w:tc>
              <w:tc>
                <w:tcPr>
                  <w:tcW w:w="482"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60</w:t>
                  </w:r>
                </w:p>
              </w:tc>
              <w:tc>
                <w:tcPr>
                  <w:tcW w:w="604"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54</w:t>
                  </w:r>
                </w:p>
              </w:tc>
              <w:tc>
                <w:tcPr>
                  <w:tcW w:w="519"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48</w:t>
                  </w:r>
                </w:p>
              </w:tc>
              <w:tc>
                <w:tcPr>
                  <w:tcW w:w="568"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42</w:t>
                  </w:r>
                </w:p>
              </w:tc>
              <w:tc>
                <w:tcPr>
                  <w:tcW w:w="545"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40</w:t>
                  </w:r>
                </w:p>
              </w:tc>
              <w:tc>
                <w:tcPr>
                  <w:tcW w:w="609"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37</w:t>
                  </w:r>
                </w:p>
              </w:tc>
              <w:tc>
                <w:tcPr>
                  <w:tcW w:w="564"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rPr>
                      <w:rFonts w:hint="eastAsia"/>
                    </w:rPr>
                    <w:t>34</w:t>
                  </w:r>
                </w:p>
              </w:tc>
              <w:tc>
                <w:tcPr>
                  <w:tcW w:w="631" w:type="dxa"/>
                  <w:vMerge/>
                  <w:tcBorders>
                    <w:left w:val="single" w:sz="4" w:space="0" w:color="auto"/>
                    <w:bottom w:val="single" w:sz="12"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vMerge/>
                  <w:tcBorders>
                    <w:left w:val="single" w:sz="4" w:space="0" w:color="auto"/>
                    <w:bottom w:val="single" w:sz="12" w:space="0" w:color="auto"/>
                    <w:right w:val="single" w:sz="4" w:space="0" w:color="auto"/>
                  </w:tcBorders>
                  <w:noWrap/>
                  <w:vAlign w:val="center"/>
                </w:tcPr>
                <w:p w:rsidR="00303AAC" w:rsidRDefault="00303AAC">
                  <w:pPr>
                    <w:adjustRightInd w:val="0"/>
                    <w:snapToGrid w:val="0"/>
                    <w:spacing w:line="360" w:lineRule="exact"/>
                    <w:jc w:val="center"/>
                  </w:pPr>
                </w:p>
              </w:tc>
              <w:tc>
                <w:tcPr>
                  <w:tcW w:w="632" w:type="dxa"/>
                  <w:tcBorders>
                    <w:left w:val="single" w:sz="4" w:space="0" w:color="auto"/>
                    <w:bottom w:val="single" w:sz="12" w:space="0" w:color="auto"/>
                    <w:right w:val="single" w:sz="4" w:space="0" w:color="auto"/>
                  </w:tcBorders>
                  <w:noWrap/>
                  <w:vAlign w:val="center"/>
                </w:tcPr>
                <w:p w:rsidR="00303AAC" w:rsidRDefault="00F851C8">
                  <w:pPr>
                    <w:adjustRightInd w:val="0"/>
                    <w:snapToGrid w:val="0"/>
                    <w:spacing w:line="360" w:lineRule="exact"/>
                    <w:jc w:val="center"/>
                  </w:pPr>
                  <w:r>
                    <w:t>—</w:t>
                  </w:r>
                </w:p>
              </w:tc>
              <w:tc>
                <w:tcPr>
                  <w:tcW w:w="594" w:type="dxa"/>
                  <w:tcBorders>
                    <w:left w:val="single" w:sz="4" w:space="0" w:color="auto"/>
                    <w:bottom w:val="single" w:sz="12" w:space="0" w:color="auto"/>
                    <w:right w:val="single" w:sz="12" w:space="0" w:color="auto"/>
                  </w:tcBorders>
                  <w:noWrap/>
                  <w:vAlign w:val="center"/>
                </w:tcPr>
                <w:p w:rsidR="00303AAC" w:rsidRDefault="00F851C8">
                  <w:pPr>
                    <w:adjustRightInd w:val="0"/>
                    <w:snapToGrid w:val="0"/>
                    <w:spacing w:line="360" w:lineRule="exact"/>
                    <w:jc w:val="center"/>
                  </w:pPr>
                  <w:r>
                    <w:rPr>
                      <w:rFonts w:hint="eastAsia"/>
                    </w:rPr>
                    <w:t>20</w:t>
                  </w:r>
                </w:p>
              </w:tc>
            </w:tr>
          </w:tbl>
          <w:p w:rsidR="00303AAC" w:rsidRDefault="00F851C8">
            <w:pPr>
              <w:adjustRightInd w:val="0"/>
              <w:snapToGrid w:val="0"/>
              <w:spacing w:line="480" w:lineRule="exact"/>
              <w:ind w:firstLineChars="200" w:firstLine="480"/>
              <w:rPr>
                <w:sz w:val="24"/>
              </w:rPr>
            </w:pPr>
            <w:r>
              <w:rPr>
                <w:sz w:val="24"/>
              </w:rPr>
              <w:t>⑶</w:t>
            </w:r>
            <w:r>
              <w:rPr>
                <w:sz w:val="24"/>
              </w:rPr>
              <w:t>施工期声环境影响分析</w:t>
            </w:r>
          </w:p>
          <w:p w:rsidR="00303AAC" w:rsidRDefault="00F851C8">
            <w:pPr>
              <w:adjustRightInd w:val="0"/>
              <w:snapToGrid w:val="0"/>
              <w:spacing w:line="480" w:lineRule="exact"/>
              <w:ind w:firstLineChars="200" w:firstLine="480"/>
              <w:rPr>
                <w:sz w:val="24"/>
              </w:rPr>
            </w:pPr>
            <w:r>
              <w:rPr>
                <w:sz w:val="24"/>
              </w:rPr>
              <w:t>根据《建筑施工场界环境噪声排放标准》（</w:t>
            </w:r>
            <w:r>
              <w:rPr>
                <w:sz w:val="24"/>
              </w:rPr>
              <w:t>GB12523—2011</w:t>
            </w:r>
            <w:r>
              <w:rPr>
                <w:sz w:val="24"/>
              </w:rPr>
              <w:t>）的规定，昼间的噪声限值为</w:t>
            </w:r>
            <w:r>
              <w:rPr>
                <w:sz w:val="24"/>
              </w:rPr>
              <w:t>70dB</w:t>
            </w:r>
            <w:r>
              <w:rPr>
                <w:sz w:val="24"/>
              </w:rPr>
              <w:t>（</w:t>
            </w:r>
            <w:r>
              <w:rPr>
                <w:sz w:val="24"/>
              </w:rPr>
              <w:t>A</w:t>
            </w:r>
            <w:r>
              <w:rPr>
                <w:sz w:val="24"/>
              </w:rPr>
              <w:t>），夜间限值为</w:t>
            </w:r>
            <w:r>
              <w:rPr>
                <w:sz w:val="24"/>
              </w:rPr>
              <w:t>55dB</w:t>
            </w:r>
            <w:r>
              <w:rPr>
                <w:sz w:val="24"/>
              </w:rPr>
              <w:t>（</w:t>
            </w:r>
            <w:r>
              <w:rPr>
                <w:sz w:val="24"/>
              </w:rPr>
              <w:t>A</w:t>
            </w:r>
            <w:r>
              <w:rPr>
                <w:sz w:val="24"/>
              </w:rPr>
              <w:t>）。由预测结果可知：昼间施工机械噪声在距施工场地</w:t>
            </w:r>
            <w:r>
              <w:rPr>
                <w:sz w:val="24"/>
              </w:rPr>
              <w:t>10m</w:t>
            </w:r>
            <w:r>
              <w:rPr>
                <w:sz w:val="24"/>
              </w:rPr>
              <w:t>处可达标，夜间在距施工场地</w:t>
            </w:r>
            <w:r>
              <w:rPr>
                <w:sz w:val="24"/>
              </w:rPr>
              <w:t>80m</w:t>
            </w:r>
            <w:r>
              <w:rPr>
                <w:sz w:val="24"/>
              </w:rPr>
              <w:t>处可</w:t>
            </w:r>
            <w:r>
              <w:rPr>
                <w:sz w:val="24"/>
              </w:rPr>
              <w:lastRenderedPageBreak/>
              <w:t>达标。</w:t>
            </w:r>
          </w:p>
          <w:p w:rsidR="00303AAC" w:rsidRDefault="00F851C8">
            <w:pPr>
              <w:adjustRightInd w:val="0"/>
              <w:snapToGrid w:val="0"/>
              <w:spacing w:line="480" w:lineRule="exact"/>
              <w:ind w:firstLineChars="200" w:firstLine="480"/>
              <w:rPr>
                <w:sz w:val="24"/>
              </w:rPr>
            </w:pPr>
            <w:r>
              <w:rPr>
                <w:sz w:val="24"/>
              </w:rPr>
              <w:t>项目施工过程对周围声环境将产生一定程度的影响，为保护</w:t>
            </w:r>
            <w:r>
              <w:rPr>
                <w:rFonts w:hint="eastAsia"/>
                <w:sz w:val="24"/>
              </w:rPr>
              <w:t>周边</w:t>
            </w:r>
            <w:r>
              <w:rPr>
                <w:sz w:val="24"/>
              </w:rPr>
              <w:t>居民的正常生活和休息，建设单位应采取必要的噪声控制措施，昼间施工时在</w:t>
            </w:r>
            <w:r>
              <w:rPr>
                <w:rFonts w:hint="eastAsia"/>
                <w:sz w:val="24"/>
              </w:rPr>
              <w:t>靠近大安乐村的施工区域西侧</w:t>
            </w:r>
            <w:r>
              <w:rPr>
                <w:sz w:val="24"/>
              </w:rPr>
              <w:t>设置围挡，夜间禁止施工，施工时间短。经采取措施后，对声环境质量影响很小，且其影响是暂时的、局部的，采取一定的降噪措施、妥善安排作业计划、做到文明施工，对周围声环境影响很小</w:t>
            </w:r>
            <w:r>
              <w:rPr>
                <w:rFonts w:hint="eastAsia"/>
                <w:sz w:val="24"/>
              </w:rPr>
              <w:t>，项目对敏感点大安乐村产生影响较小</w:t>
            </w:r>
            <w:r>
              <w:rPr>
                <w:sz w:val="24"/>
              </w:rPr>
              <w:t>，并将随施工期结束，该影响也将消失。</w:t>
            </w:r>
          </w:p>
          <w:p w:rsidR="00303AAC" w:rsidRDefault="00F851C8">
            <w:pPr>
              <w:autoSpaceDE w:val="0"/>
              <w:autoSpaceDN w:val="0"/>
              <w:adjustRightInd w:val="0"/>
              <w:spacing w:line="480" w:lineRule="exact"/>
              <w:ind w:firstLineChars="200" w:firstLine="480"/>
              <w:rPr>
                <w:sz w:val="24"/>
              </w:rPr>
            </w:pPr>
            <w:r>
              <w:rPr>
                <w:sz w:val="24"/>
              </w:rPr>
              <w:t>为进一步降低施工噪声对环境的影响，采取以下措施：</w:t>
            </w:r>
          </w:p>
          <w:p w:rsidR="00303AAC" w:rsidRDefault="00F851C8">
            <w:pPr>
              <w:autoSpaceDE w:val="0"/>
              <w:autoSpaceDN w:val="0"/>
              <w:adjustRightInd w:val="0"/>
              <w:spacing w:line="480" w:lineRule="exact"/>
              <w:ind w:firstLineChars="200" w:firstLine="480"/>
              <w:rPr>
                <w:sz w:val="24"/>
              </w:rPr>
            </w:pPr>
            <w:r>
              <w:rPr>
                <w:sz w:val="24"/>
              </w:rPr>
              <w:t>①</w:t>
            </w:r>
            <w:r>
              <w:rPr>
                <w:sz w:val="24"/>
              </w:rPr>
              <w:t>施工单位必须在工程开工十五日以前向工程所在地县级以上地方人民政府环境保护行政主管部门申报该工程的项目名称、施工场所和期限</w:t>
            </w:r>
            <w:r>
              <w:rPr>
                <w:sz w:val="24"/>
              </w:rPr>
              <w:t>、可能产生的环境噪声值以及所采取的环境噪声污染防治措施的情况；</w:t>
            </w:r>
          </w:p>
          <w:p w:rsidR="00303AAC" w:rsidRDefault="00F851C8">
            <w:pPr>
              <w:autoSpaceDE w:val="0"/>
              <w:autoSpaceDN w:val="0"/>
              <w:adjustRightInd w:val="0"/>
              <w:spacing w:line="480" w:lineRule="exact"/>
              <w:ind w:firstLineChars="200" w:firstLine="480"/>
              <w:rPr>
                <w:sz w:val="24"/>
              </w:rPr>
            </w:pPr>
            <w:r>
              <w:rPr>
                <w:sz w:val="24"/>
              </w:rPr>
              <w:t>②</w:t>
            </w:r>
            <w:r>
              <w:rPr>
                <w:sz w:val="24"/>
              </w:rPr>
              <w:t>从源头上控制施工噪声，尽可能选用低噪声设备。同时</w:t>
            </w:r>
            <w:r>
              <w:rPr>
                <w:rFonts w:hint="eastAsia"/>
                <w:sz w:val="24"/>
              </w:rPr>
              <w:t>施工</w:t>
            </w:r>
            <w:r>
              <w:rPr>
                <w:sz w:val="24"/>
              </w:rPr>
              <w:t>设备加强检查、维护和保养，保持润滑，紧固各部件，以减少机械运行噪声。</w:t>
            </w:r>
          </w:p>
          <w:p w:rsidR="00303AAC" w:rsidRDefault="00F851C8">
            <w:pPr>
              <w:autoSpaceDE w:val="0"/>
              <w:autoSpaceDN w:val="0"/>
              <w:adjustRightInd w:val="0"/>
              <w:spacing w:line="480" w:lineRule="exact"/>
              <w:ind w:firstLineChars="200" w:firstLine="480"/>
              <w:rPr>
                <w:sz w:val="24"/>
              </w:rPr>
            </w:pPr>
            <w:r>
              <w:rPr>
                <w:sz w:val="24"/>
              </w:rPr>
              <w:t>③</w:t>
            </w:r>
            <w:r>
              <w:rPr>
                <w:sz w:val="24"/>
              </w:rPr>
              <w:t>施工单位应合理安排施工计划和作业面积，做到文明施工。施工时为避免影响交通</w:t>
            </w:r>
            <w:r>
              <w:rPr>
                <w:sz w:val="24"/>
              </w:rPr>
              <w:t>，夜间</w:t>
            </w:r>
            <w:r>
              <w:rPr>
                <w:rFonts w:hint="eastAsia"/>
                <w:sz w:val="24"/>
              </w:rPr>
              <w:t>、中午</w:t>
            </w:r>
            <w:r>
              <w:rPr>
                <w:sz w:val="24"/>
              </w:rPr>
              <w:t>禁止施工，</w:t>
            </w:r>
            <w:r>
              <w:rPr>
                <w:sz w:val="24"/>
              </w:rPr>
              <w:t>合理布局施工现场。</w:t>
            </w:r>
          </w:p>
          <w:p w:rsidR="00303AAC" w:rsidRDefault="00F851C8">
            <w:pPr>
              <w:adjustRightInd w:val="0"/>
              <w:snapToGrid w:val="0"/>
              <w:spacing w:line="480" w:lineRule="exact"/>
              <w:ind w:firstLineChars="200" w:firstLine="480"/>
              <w:rPr>
                <w:sz w:val="24"/>
              </w:rPr>
            </w:pPr>
            <w:r>
              <w:rPr>
                <w:sz w:val="24"/>
              </w:rPr>
              <w:t>采取措施后，可满足</w:t>
            </w:r>
            <w:r>
              <w:rPr>
                <w:sz w:val="24"/>
                <w:lang w:val="zh-CN"/>
              </w:rPr>
              <w:t>《建筑施工场界环境噪声排放标准》（</w:t>
            </w:r>
            <w:r>
              <w:rPr>
                <w:sz w:val="24"/>
                <w:lang w:val="zh-CN"/>
              </w:rPr>
              <w:t>GB12523—2011</w:t>
            </w:r>
            <w:r>
              <w:rPr>
                <w:sz w:val="24"/>
                <w:lang w:val="zh-CN"/>
              </w:rPr>
              <w:t>）</w:t>
            </w:r>
            <w:r>
              <w:rPr>
                <w:sz w:val="24"/>
              </w:rPr>
              <w:t>的要求，对周边环境影响很小</w:t>
            </w:r>
            <w:r>
              <w:rPr>
                <w:rFonts w:hint="eastAsia"/>
                <w:sz w:val="24"/>
              </w:rPr>
              <w:t>，对敏感点大安乐村产生的影响也很小</w:t>
            </w:r>
            <w:r>
              <w:rPr>
                <w:sz w:val="24"/>
              </w:rPr>
              <w:t>。</w:t>
            </w:r>
          </w:p>
          <w:p w:rsidR="00303AAC" w:rsidRDefault="00F851C8">
            <w:pPr>
              <w:spacing w:line="480" w:lineRule="exact"/>
              <w:ind w:firstLineChars="200" w:firstLine="480"/>
              <w:rPr>
                <w:sz w:val="24"/>
              </w:rPr>
            </w:pPr>
            <w:r>
              <w:rPr>
                <w:sz w:val="24"/>
              </w:rPr>
              <w:t>3</w:t>
            </w:r>
            <w:r>
              <w:rPr>
                <w:sz w:val="24"/>
              </w:rPr>
              <w:t>、施工期对水环境的影响</w:t>
            </w:r>
          </w:p>
          <w:p w:rsidR="00303AAC" w:rsidRDefault="00F851C8">
            <w:pPr>
              <w:spacing w:line="480" w:lineRule="exact"/>
              <w:ind w:firstLineChars="200" w:firstLine="480"/>
              <w:rPr>
                <w:sz w:val="24"/>
              </w:rPr>
            </w:pPr>
            <w:r>
              <w:rPr>
                <w:sz w:val="24"/>
              </w:rPr>
              <w:t>项目施工期废水</w:t>
            </w:r>
            <w:r>
              <w:rPr>
                <w:rFonts w:hint="eastAsia"/>
                <w:sz w:val="24"/>
              </w:rPr>
              <w:t>为</w:t>
            </w:r>
            <w:r>
              <w:rPr>
                <w:sz w:val="24"/>
              </w:rPr>
              <w:t>施工人员产生</w:t>
            </w:r>
            <w:r>
              <w:rPr>
                <w:rFonts w:hint="eastAsia"/>
                <w:sz w:val="24"/>
              </w:rPr>
              <w:t>的</w:t>
            </w:r>
            <w:r>
              <w:rPr>
                <w:sz w:val="24"/>
              </w:rPr>
              <w:t>生活污水。</w:t>
            </w:r>
          </w:p>
          <w:p w:rsidR="00303AAC" w:rsidRDefault="00F851C8">
            <w:pPr>
              <w:spacing w:line="480" w:lineRule="exact"/>
              <w:ind w:firstLineChars="200" w:firstLine="480"/>
              <w:rPr>
                <w:sz w:val="24"/>
              </w:rPr>
            </w:pPr>
            <w:r>
              <w:rPr>
                <w:sz w:val="24"/>
              </w:rPr>
              <w:t>（</w:t>
            </w:r>
            <w:r>
              <w:rPr>
                <w:sz w:val="24"/>
              </w:rPr>
              <w:t>1</w:t>
            </w:r>
            <w:r>
              <w:rPr>
                <w:sz w:val="24"/>
              </w:rPr>
              <w:t>）施工人员产生的生活污水</w:t>
            </w:r>
          </w:p>
          <w:p w:rsidR="00303AAC" w:rsidRDefault="00F851C8">
            <w:pPr>
              <w:adjustRightInd w:val="0"/>
              <w:snapToGrid w:val="0"/>
              <w:spacing w:line="480" w:lineRule="exact"/>
              <w:ind w:firstLineChars="200" w:firstLine="480"/>
              <w:rPr>
                <w:sz w:val="24"/>
              </w:rPr>
            </w:pPr>
            <w:r>
              <w:rPr>
                <w:sz w:val="24"/>
              </w:rPr>
              <w:t>拟建项目施工人员总数约</w:t>
            </w:r>
            <w:r>
              <w:rPr>
                <w:rFonts w:hint="eastAsia"/>
                <w:sz w:val="24"/>
              </w:rPr>
              <w:t>10</w:t>
            </w:r>
            <w:r>
              <w:rPr>
                <w:sz w:val="24"/>
              </w:rPr>
              <w:t>人，施工人员生活污水产生量按</w:t>
            </w:r>
            <w:r>
              <w:rPr>
                <w:sz w:val="24"/>
              </w:rPr>
              <w:t>10</w:t>
            </w:r>
            <w:r>
              <w:rPr>
                <w:sz w:val="24"/>
              </w:rPr>
              <w:t>L/d•</w:t>
            </w:r>
            <w:r>
              <w:rPr>
                <w:sz w:val="24"/>
              </w:rPr>
              <w:t>人计算，则工地生活区每天产生污水</w:t>
            </w:r>
            <w:r>
              <w:rPr>
                <w:rFonts w:hint="eastAsia"/>
                <w:sz w:val="24"/>
              </w:rPr>
              <w:t>0.1</w:t>
            </w:r>
            <w:r>
              <w:rPr>
                <w:sz w:val="24"/>
              </w:rPr>
              <w:t>m</w:t>
            </w:r>
            <w:r>
              <w:rPr>
                <w:sz w:val="24"/>
                <w:vertAlign w:val="superscript"/>
              </w:rPr>
              <w:t>3</w:t>
            </w:r>
            <w:r>
              <w:rPr>
                <w:sz w:val="24"/>
              </w:rPr>
              <w:t>。施工人员</w:t>
            </w:r>
            <w:r>
              <w:rPr>
                <w:sz w:val="24"/>
              </w:rPr>
              <w:t>均为周边人员，不必搭建</w:t>
            </w:r>
            <w:r>
              <w:rPr>
                <w:sz w:val="24"/>
              </w:rPr>
              <w:t>临时建筑。工地内设置</w:t>
            </w:r>
            <w:r>
              <w:rPr>
                <w:rFonts w:hint="eastAsia"/>
                <w:sz w:val="24"/>
              </w:rPr>
              <w:t>简易旱厕</w:t>
            </w:r>
            <w:r>
              <w:rPr>
                <w:sz w:val="24"/>
              </w:rPr>
              <w:t>，避免通过土壤对地下水的渗透，影响地下水质量。施工现场不设食堂，三餐外卖盒饭解决，生活污水主要为施工人员的盥洗污水，量少、浓度低，可直接泼洒地面。</w:t>
            </w:r>
          </w:p>
          <w:p w:rsidR="00303AAC" w:rsidRDefault="00F851C8">
            <w:pPr>
              <w:spacing w:line="480" w:lineRule="exact"/>
              <w:ind w:firstLineChars="200" w:firstLine="480"/>
              <w:rPr>
                <w:sz w:val="24"/>
              </w:rPr>
            </w:pPr>
            <w:r>
              <w:rPr>
                <w:sz w:val="24"/>
              </w:rPr>
              <w:t>采取上述措施后，施工期废水对外环境影响较小</w:t>
            </w:r>
            <w:r>
              <w:rPr>
                <w:rFonts w:hint="eastAsia"/>
                <w:sz w:val="24"/>
              </w:rPr>
              <w:t>，不会对敏感点大安乐庄村产生影响</w:t>
            </w:r>
            <w:r>
              <w:rPr>
                <w:sz w:val="24"/>
              </w:rPr>
              <w:t>。</w:t>
            </w:r>
          </w:p>
          <w:p w:rsidR="00303AAC" w:rsidRDefault="00F851C8">
            <w:pPr>
              <w:spacing w:line="480" w:lineRule="exact"/>
              <w:ind w:firstLineChars="200" w:firstLine="480"/>
              <w:rPr>
                <w:sz w:val="24"/>
              </w:rPr>
            </w:pPr>
            <w:r>
              <w:rPr>
                <w:sz w:val="24"/>
              </w:rPr>
              <w:lastRenderedPageBreak/>
              <w:t>4</w:t>
            </w:r>
            <w:r>
              <w:rPr>
                <w:sz w:val="24"/>
              </w:rPr>
              <w:t>、施工期固体废物影响分析</w:t>
            </w:r>
          </w:p>
          <w:p w:rsidR="00303AAC" w:rsidRDefault="00F851C8">
            <w:pPr>
              <w:adjustRightInd w:val="0"/>
              <w:snapToGrid w:val="0"/>
              <w:spacing w:line="480" w:lineRule="exact"/>
              <w:ind w:firstLineChars="200" w:firstLine="480"/>
              <w:rPr>
                <w:sz w:val="24"/>
              </w:rPr>
            </w:pPr>
            <w:r>
              <w:rPr>
                <w:sz w:val="24"/>
              </w:rPr>
              <w:t>施工期固体废物主要为施工队生活垃圾和部分建筑垃圾</w:t>
            </w:r>
            <w:r>
              <w:rPr>
                <w:sz w:val="24"/>
              </w:rPr>
              <w:t>、</w:t>
            </w:r>
            <w:r>
              <w:rPr>
                <w:sz w:val="24"/>
              </w:rPr>
              <w:t>弃土</w:t>
            </w:r>
            <w:r>
              <w:rPr>
                <w:sz w:val="24"/>
              </w:rPr>
              <w:t>。</w:t>
            </w:r>
          </w:p>
          <w:p w:rsidR="00303AAC" w:rsidRDefault="00F851C8">
            <w:pPr>
              <w:adjustRightInd w:val="0"/>
              <w:snapToGrid w:val="0"/>
              <w:spacing w:line="480" w:lineRule="exact"/>
              <w:ind w:firstLineChars="200" w:firstLine="480"/>
              <w:rPr>
                <w:sz w:val="24"/>
              </w:rPr>
            </w:pPr>
            <w:r>
              <w:rPr>
                <w:sz w:val="24"/>
              </w:rPr>
              <w:t>施工人员会产生少量生活垃圾。如果不注意管理，任其堆存，容易引发蚊蝇孳生，所以施工地应设置临时的垃圾桶集中收集，定期清运至环卫部门指定地点统一处理。</w:t>
            </w:r>
          </w:p>
          <w:p w:rsidR="00303AAC" w:rsidRDefault="00F851C8">
            <w:pPr>
              <w:adjustRightInd w:val="0"/>
              <w:snapToGrid w:val="0"/>
              <w:spacing w:line="480" w:lineRule="exact"/>
              <w:ind w:firstLineChars="200" w:firstLine="480"/>
              <w:rPr>
                <w:sz w:val="24"/>
              </w:rPr>
            </w:pPr>
            <w:r>
              <w:rPr>
                <w:sz w:val="24"/>
              </w:rPr>
              <w:t>本工程施工过程中环评建议挖出的土方用于填方过程。在挖出土方的存放过程中需设置临时堆场</w:t>
            </w:r>
            <w:r>
              <w:rPr>
                <w:sz w:val="24"/>
              </w:rPr>
              <w:t>并设置苫盖</w:t>
            </w:r>
            <w:r>
              <w:rPr>
                <w:sz w:val="24"/>
              </w:rPr>
              <w:t>，建设围堰。待填方过程结束，对堆场进行清理、复原；施工部分建筑垃圾集中收集运至监管部门指定地点统一处理。</w:t>
            </w:r>
          </w:p>
          <w:p w:rsidR="00303AAC" w:rsidRDefault="00F851C8">
            <w:pPr>
              <w:pStyle w:val="a0"/>
              <w:spacing w:line="480" w:lineRule="exact"/>
              <w:ind w:left="0" w:right="0" w:firstLineChars="200" w:firstLine="480"/>
              <w:jc w:val="both"/>
              <w:rPr>
                <w:sz w:val="24"/>
              </w:rPr>
            </w:pPr>
            <w:r>
              <w:rPr>
                <w:sz w:val="24"/>
              </w:rPr>
              <w:t>施工过程产生的弃土车辆运输过程中进行苫盖，外运用于填坑铺路。</w:t>
            </w:r>
          </w:p>
          <w:p w:rsidR="00303AAC" w:rsidRDefault="00F851C8">
            <w:pPr>
              <w:spacing w:line="480" w:lineRule="exact"/>
              <w:ind w:firstLineChars="200" w:firstLine="480"/>
              <w:rPr>
                <w:sz w:val="24"/>
              </w:rPr>
            </w:pPr>
            <w:r>
              <w:rPr>
                <w:sz w:val="24"/>
              </w:rPr>
              <w:t>在切实执行以上措施后，本工程施工过程产生的固体废物对周围环境影响较小</w:t>
            </w:r>
            <w:r>
              <w:rPr>
                <w:rFonts w:hint="eastAsia"/>
                <w:sz w:val="24"/>
              </w:rPr>
              <w:t>，不会对敏感点大安乐村产生影响</w:t>
            </w:r>
            <w:r>
              <w:rPr>
                <w:sz w:val="24"/>
              </w:rPr>
              <w:t>。</w:t>
            </w:r>
          </w:p>
          <w:p w:rsidR="00303AAC" w:rsidRDefault="00F851C8">
            <w:pPr>
              <w:adjustRightInd w:val="0"/>
              <w:snapToGrid w:val="0"/>
              <w:spacing w:line="480" w:lineRule="exact"/>
              <w:ind w:firstLineChars="200" w:firstLine="480"/>
              <w:rPr>
                <w:sz w:val="24"/>
              </w:rPr>
            </w:pPr>
            <w:r>
              <w:rPr>
                <w:sz w:val="24"/>
              </w:rPr>
              <w:t>5</w:t>
            </w:r>
            <w:r>
              <w:rPr>
                <w:sz w:val="24"/>
              </w:rPr>
              <w:t>、施工期生态影响分析</w:t>
            </w:r>
          </w:p>
          <w:p w:rsidR="00303AAC" w:rsidRDefault="00F851C8">
            <w:pPr>
              <w:snapToGrid w:val="0"/>
              <w:spacing w:line="480" w:lineRule="exact"/>
              <w:ind w:firstLineChars="200" w:firstLine="480"/>
              <w:rPr>
                <w:sz w:val="24"/>
              </w:rPr>
            </w:pPr>
            <w:r>
              <w:rPr>
                <w:rFonts w:hint="eastAsia"/>
                <w:sz w:val="24"/>
              </w:rPr>
              <w:t>（</w:t>
            </w:r>
            <w:r>
              <w:rPr>
                <w:rFonts w:hint="eastAsia"/>
                <w:sz w:val="24"/>
              </w:rPr>
              <w:t>1</w:t>
            </w:r>
            <w:r>
              <w:rPr>
                <w:rFonts w:hint="eastAsia"/>
                <w:sz w:val="24"/>
              </w:rPr>
              <w:t>）</w:t>
            </w:r>
            <w:r>
              <w:rPr>
                <w:sz w:val="24"/>
              </w:rPr>
              <w:t>施工占地对生态环境影响</w:t>
            </w:r>
          </w:p>
          <w:p w:rsidR="00303AAC" w:rsidRDefault="00F851C8">
            <w:pPr>
              <w:spacing w:line="480" w:lineRule="exact"/>
              <w:ind w:firstLineChars="200" w:firstLine="480"/>
              <w:rPr>
                <w:sz w:val="24"/>
              </w:rPr>
            </w:pPr>
            <w:r>
              <w:rPr>
                <w:rFonts w:hint="eastAsia"/>
                <w:sz w:val="24"/>
              </w:rPr>
              <w:t>对陆生植物的影响</w:t>
            </w:r>
            <w:r>
              <w:rPr>
                <w:rFonts w:hint="eastAsia"/>
                <w:sz w:val="24"/>
              </w:rPr>
              <w:t>：</w:t>
            </w:r>
            <w:r>
              <w:rPr>
                <w:rFonts w:hint="eastAsia"/>
                <w:sz w:val="24"/>
              </w:rPr>
              <w:t>工程对植被的直接影响主要来自工程施工等活动。</w:t>
            </w:r>
            <w:r>
              <w:rPr>
                <w:rFonts w:hint="eastAsia"/>
                <w:sz w:val="24"/>
              </w:rPr>
              <w:t>本项目位于农村区域内，</w:t>
            </w:r>
            <w:r>
              <w:rPr>
                <w:rFonts w:hint="eastAsia"/>
                <w:sz w:val="24"/>
              </w:rPr>
              <w:t>挖方、填方等施工活动将破坏工程施工区内植被。项目占地目前为闲置空地，地表主要为杂草，无大型树木等植被。因此，工程的建设施工不会导致植被区系的演变。随着</w:t>
            </w:r>
            <w:r>
              <w:rPr>
                <w:rFonts w:hint="eastAsia"/>
                <w:sz w:val="24"/>
              </w:rPr>
              <w:t>项目</w:t>
            </w:r>
            <w:r>
              <w:rPr>
                <w:rFonts w:hint="eastAsia"/>
                <w:sz w:val="24"/>
              </w:rPr>
              <w:t>的建成运行，</w:t>
            </w:r>
            <w:r>
              <w:rPr>
                <w:rFonts w:hint="eastAsia"/>
                <w:sz w:val="24"/>
              </w:rPr>
              <w:t>对</w:t>
            </w:r>
            <w:r>
              <w:rPr>
                <w:rFonts w:hint="eastAsia"/>
                <w:sz w:val="24"/>
              </w:rPr>
              <w:t>区域生态环境影响</w:t>
            </w:r>
            <w:r>
              <w:rPr>
                <w:rFonts w:hint="eastAsia"/>
                <w:sz w:val="24"/>
              </w:rPr>
              <w:t>较小</w:t>
            </w:r>
            <w:r>
              <w:rPr>
                <w:rFonts w:hint="eastAsia"/>
                <w:sz w:val="24"/>
              </w:rPr>
              <w:t>。</w:t>
            </w:r>
          </w:p>
          <w:p w:rsidR="00303AAC" w:rsidRDefault="00F851C8">
            <w:pPr>
              <w:spacing w:line="480" w:lineRule="exact"/>
              <w:ind w:firstLineChars="200" w:firstLine="480"/>
              <w:rPr>
                <w:sz w:val="24"/>
              </w:rPr>
            </w:pPr>
            <w:r>
              <w:rPr>
                <w:rFonts w:hint="eastAsia"/>
                <w:sz w:val="24"/>
              </w:rPr>
              <w:t>（</w:t>
            </w:r>
            <w:r>
              <w:rPr>
                <w:rFonts w:hint="eastAsia"/>
                <w:sz w:val="24"/>
              </w:rPr>
              <w:t>2</w:t>
            </w:r>
            <w:r>
              <w:rPr>
                <w:rFonts w:hint="eastAsia"/>
                <w:sz w:val="24"/>
              </w:rPr>
              <w:t>）</w:t>
            </w:r>
            <w:r>
              <w:rPr>
                <w:sz w:val="24"/>
              </w:rPr>
              <w:t>施工</w:t>
            </w:r>
            <w:r>
              <w:rPr>
                <w:rFonts w:hint="eastAsia"/>
                <w:sz w:val="24"/>
              </w:rPr>
              <w:t>对</w:t>
            </w:r>
            <w:r>
              <w:rPr>
                <w:sz w:val="24"/>
              </w:rPr>
              <w:t>水土流失的影响</w:t>
            </w:r>
          </w:p>
          <w:p w:rsidR="00303AAC" w:rsidRDefault="00F851C8">
            <w:pPr>
              <w:adjustRightInd w:val="0"/>
              <w:snapToGrid w:val="0"/>
              <w:spacing w:line="480" w:lineRule="exact"/>
              <w:ind w:firstLineChars="200" w:firstLine="480"/>
              <w:rPr>
                <w:sz w:val="24"/>
              </w:rPr>
            </w:pPr>
            <w:r>
              <w:rPr>
                <w:sz w:val="24"/>
              </w:rPr>
              <w:t>施工阶段是发生水土流失的主要时期。在此阶段内，开挖土方和地表植被被破坏，造成大面积土地裸露，较正常情况下的水土流失强度有所增大。但施工期的水土流失是短期行</w:t>
            </w:r>
            <w:r>
              <w:rPr>
                <w:sz w:val="24"/>
              </w:rPr>
              <w:t>为，其影响范围有限。引起水土流失的因素有：在挖方过程中，原有地表植被遭到破坏，土壤变的松散；在填方过程中，松散土壤高于地表，逐步被压实；在未铺装路面之间，路面长期裸露，且高于周边土地，水土流失不可避免。</w:t>
            </w:r>
          </w:p>
          <w:p w:rsidR="00303AAC" w:rsidRDefault="00F851C8">
            <w:pPr>
              <w:adjustRightInd w:val="0"/>
              <w:snapToGrid w:val="0"/>
              <w:spacing w:line="480" w:lineRule="exact"/>
              <w:ind w:firstLineChars="200" w:firstLine="480"/>
              <w:rPr>
                <w:sz w:val="24"/>
              </w:rPr>
            </w:pPr>
            <w:r>
              <w:rPr>
                <w:sz w:val="24"/>
              </w:rPr>
              <w:t>综上所述，施工期间采取有效的污染防治措施，对周围环境的影响可降至最低。</w:t>
            </w:r>
          </w:p>
          <w:p w:rsidR="00303AAC" w:rsidRDefault="00F851C8">
            <w:pPr>
              <w:spacing w:line="480" w:lineRule="exact"/>
              <w:ind w:firstLineChars="200" w:firstLine="480"/>
              <w:rPr>
                <w:sz w:val="24"/>
              </w:rPr>
            </w:pPr>
            <w:r>
              <w:rPr>
                <w:sz w:val="24"/>
              </w:rPr>
              <w:lastRenderedPageBreak/>
              <w:t>6</w:t>
            </w:r>
            <w:r>
              <w:rPr>
                <w:sz w:val="24"/>
              </w:rPr>
              <w:t>、</w:t>
            </w:r>
            <w:r>
              <w:rPr>
                <w:sz w:val="24"/>
              </w:rPr>
              <w:t>施工监理</w:t>
            </w:r>
          </w:p>
          <w:p w:rsidR="00303AAC" w:rsidRDefault="00F851C8">
            <w:pPr>
              <w:spacing w:line="480" w:lineRule="exact"/>
              <w:ind w:firstLineChars="200" w:firstLine="480"/>
              <w:rPr>
                <w:sz w:val="24"/>
              </w:rPr>
            </w:pPr>
            <w:r>
              <w:rPr>
                <w:sz w:val="24"/>
              </w:rPr>
              <w:t>⑴</w:t>
            </w:r>
            <w:r>
              <w:rPr>
                <w:sz w:val="24"/>
              </w:rPr>
              <w:t>施工期管理机构及职责</w:t>
            </w:r>
          </w:p>
          <w:p w:rsidR="00303AAC" w:rsidRDefault="00F851C8">
            <w:pPr>
              <w:spacing w:line="480" w:lineRule="exact"/>
              <w:ind w:firstLineChars="200" w:firstLine="480"/>
              <w:rPr>
                <w:sz w:val="24"/>
              </w:rPr>
            </w:pPr>
            <w:r>
              <w:rPr>
                <w:sz w:val="24"/>
              </w:rPr>
              <w:t>建设单位应配备</w:t>
            </w:r>
            <w:r>
              <w:rPr>
                <w:sz w:val="24"/>
              </w:rPr>
              <w:t>1</w:t>
            </w:r>
            <w:r>
              <w:rPr>
                <w:sz w:val="24"/>
              </w:rPr>
              <w:t>名具有环保专业知识的工程技术人员专职或兼职负责施工期的环境</w:t>
            </w:r>
          </w:p>
          <w:p w:rsidR="00303AAC" w:rsidRDefault="00F851C8">
            <w:pPr>
              <w:spacing w:line="480" w:lineRule="exact"/>
              <w:ind w:firstLineChars="200" w:firstLine="480"/>
              <w:rPr>
                <w:sz w:val="24"/>
              </w:rPr>
            </w:pPr>
            <w:r>
              <w:rPr>
                <w:sz w:val="24"/>
              </w:rPr>
              <w:t>保护管理工作，其主要职责是：</w:t>
            </w:r>
          </w:p>
          <w:p w:rsidR="00303AAC" w:rsidRDefault="00F851C8">
            <w:pPr>
              <w:spacing w:line="480" w:lineRule="exact"/>
              <w:ind w:firstLineChars="200" w:firstLine="480"/>
              <w:rPr>
                <w:sz w:val="24"/>
              </w:rPr>
            </w:pPr>
            <w:r>
              <w:rPr>
                <w:sz w:val="24"/>
              </w:rPr>
              <w:t>①</w:t>
            </w:r>
            <w:r>
              <w:rPr>
                <w:sz w:val="24"/>
              </w:rPr>
              <w:t>根据国家有关施工管理条例和施工操作规范，制定施工环保管理条例，为施工单位的施工活动提出指导性要求，同时派专人监督、管理施工单位对条例的执行情况。</w:t>
            </w:r>
          </w:p>
          <w:p w:rsidR="00303AAC" w:rsidRDefault="00F851C8">
            <w:pPr>
              <w:spacing w:line="480" w:lineRule="exact"/>
              <w:ind w:firstLineChars="200" w:firstLine="480"/>
              <w:rPr>
                <w:sz w:val="24"/>
              </w:rPr>
            </w:pPr>
            <w:r>
              <w:rPr>
                <w:sz w:val="24"/>
              </w:rPr>
              <w:t>②</w:t>
            </w:r>
            <w:r>
              <w:rPr>
                <w:sz w:val="24"/>
              </w:rPr>
              <w:t>按合同要求按期保质完成项目。</w:t>
            </w:r>
          </w:p>
          <w:p w:rsidR="00303AAC" w:rsidRDefault="00F851C8">
            <w:pPr>
              <w:spacing w:line="480" w:lineRule="exact"/>
              <w:ind w:firstLineChars="200" w:firstLine="480"/>
              <w:rPr>
                <w:sz w:val="24"/>
              </w:rPr>
            </w:pPr>
            <w:r>
              <w:rPr>
                <w:sz w:val="24"/>
              </w:rPr>
              <w:t>③</w:t>
            </w:r>
            <w:r>
              <w:rPr>
                <w:sz w:val="24"/>
              </w:rPr>
              <w:t>参与有关环境纠纷和污染事故的调查处理。</w:t>
            </w:r>
          </w:p>
          <w:p w:rsidR="00303AAC" w:rsidRDefault="00F851C8">
            <w:pPr>
              <w:spacing w:line="480" w:lineRule="exact"/>
              <w:ind w:firstLineChars="200" w:firstLine="480"/>
              <w:rPr>
                <w:sz w:val="24"/>
              </w:rPr>
            </w:pPr>
            <w:r>
              <w:rPr>
                <w:sz w:val="24"/>
              </w:rPr>
              <w:t>⑵</w:t>
            </w:r>
            <w:r>
              <w:rPr>
                <w:sz w:val="24"/>
              </w:rPr>
              <w:t>施工期环境管理措施</w:t>
            </w:r>
          </w:p>
          <w:p w:rsidR="00303AAC" w:rsidRDefault="00F851C8">
            <w:pPr>
              <w:spacing w:line="480" w:lineRule="exact"/>
              <w:ind w:firstLineChars="200" w:firstLine="480"/>
              <w:rPr>
                <w:sz w:val="24"/>
              </w:rPr>
            </w:pPr>
            <w:r>
              <w:rPr>
                <w:sz w:val="24"/>
              </w:rPr>
              <w:t>根据国家环保政策、标准及环境保护要求，制定该项目施工期环保管理规章制度、各种污染物排放及控制指标。施工期环境管理及监理内容见</w:t>
            </w:r>
            <w:r>
              <w:rPr>
                <w:rFonts w:hint="eastAsia"/>
                <w:sz w:val="24"/>
              </w:rPr>
              <w:t>下</w:t>
            </w:r>
            <w:r>
              <w:rPr>
                <w:sz w:val="24"/>
              </w:rPr>
              <w:t>表。</w:t>
            </w:r>
          </w:p>
          <w:p w:rsidR="00303AAC" w:rsidRDefault="00F851C8">
            <w:pPr>
              <w:spacing w:line="500" w:lineRule="exact"/>
              <w:ind w:firstLineChars="150" w:firstLine="361"/>
              <w:jc w:val="center"/>
              <w:rPr>
                <w:b/>
                <w:bCs/>
                <w:sz w:val="24"/>
                <w:lang w:val="zh-CN"/>
              </w:rPr>
            </w:pPr>
            <w:r>
              <w:rPr>
                <w:rFonts w:hint="eastAsia"/>
                <w:b/>
                <w:bCs/>
                <w:sz w:val="24"/>
                <w:lang w:val="zh-CN"/>
              </w:rPr>
              <w:t>表</w:t>
            </w:r>
            <w:r>
              <w:rPr>
                <w:rFonts w:hint="eastAsia"/>
                <w:b/>
                <w:bCs/>
                <w:sz w:val="24"/>
              </w:rPr>
              <w:t>21</w:t>
            </w:r>
            <w:r>
              <w:rPr>
                <w:rFonts w:hint="eastAsia"/>
                <w:b/>
                <w:bCs/>
                <w:sz w:val="24"/>
                <w:lang w:val="zh-CN"/>
              </w:rPr>
              <w:t xml:space="preserve">    </w:t>
            </w:r>
            <w:r>
              <w:rPr>
                <w:rFonts w:hint="eastAsia"/>
                <w:b/>
                <w:bCs/>
                <w:sz w:val="24"/>
                <w:lang w:val="zh-CN"/>
              </w:rPr>
              <w:t>施工期环境保护管理及监理内容一览表</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2" w:space="0" w:color="000000"/>
              </w:tblBorders>
              <w:tblLayout w:type="fixed"/>
              <w:tblLook w:val="04A0"/>
            </w:tblPr>
            <w:tblGrid>
              <w:gridCol w:w="457"/>
              <w:gridCol w:w="676"/>
              <w:gridCol w:w="5664"/>
              <w:gridCol w:w="1116"/>
            </w:tblGrid>
            <w:tr w:rsidR="00303AAC">
              <w:trPr>
                <w:trHeight w:val="510"/>
                <w:tblHeader/>
                <w:jc w:val="center"/>
              </w:trPr>
              <w:tc>
                <w:tcPr>
                  <w:tcW w:w="288" w:type="pct"/>
                  <w:noWrap/>
                  <w:vAlign w:val="center"/>
                </w:tcPr>
                <w:p w:rsidR="00303AAC" w:rsidRDefault="00F851C8">
                  <w:pPr>
                    <w:spacing w:line="300" w:lineRule="exact"/>
                    <w:jc w:val="center"/>
                    <w:rPr>
                      <w:szCs w:val="21"/>
                    </w:rPr>
                  </w:pPr>
                  <w:r>
                    <w:rPr>
                      <w:rFonts w:hint="eastAsia"/>
                      <w:szCs w:val="21"/>
                    </w:rPr>
                    <w:t>序号</w:t>
                  </w:r>
                </w:p>
              </w:tc>
              <w:tc>
                <w:tcPr>
                  <w:tcW w:w="427" w:type="pct"/>
                  <w:noWrap/>
                  <w:vAlign w:val="center"/>
                </w:tcPr>
                <w:p w:rsidR="00303AAC" w:rsidRDefault="00F851C8">
                  <w:pPr>
                    <w:spacing w:line="300" w:lineRule="exact"/>
                    <w:jc w:val="center"/>
                    <w:rPr>
                      <w:szCs w:val="21"/>
                    </w:rPr>
                  </w:pPr>
                  <w:r>
                    <w:rPr>
                      <w:rFonts w:hint="eastAsia"/>
                      <w:szCs w:val="21"/>
                    </w:rPr>
                    <w:t>环境</w:t>
                  </w:r>
                </w:p>
                <w:p w:rsidR="00303AAC" w:rsidRDefault="00F851C8">
                  <w:pPr>
                    <w:spacing w:line="300" w:lineRule="exact"/>
                    <w:jc w:val="center"/>
                    <w:rPr>
                      <w:szCs w:val="21"/>
                    </w:rPr>
                  </w:pPr>
                  <w:r>
                    <w:rPr>
                      <w:rFonts w:hint="eastAsia"/>
                      <w:szCs w:val="21"/>
                    </w:rPr>
                    <w:t>要素</w:t>
                  </w:r>
                </w:p>
              </w:tc>
              <w:tc>
                <w:tcPr>
                  <w:tcW w:w="3578" w:type="pct"/>
                  <w:noWrap/>
                  <w:vAlign w:val="center"/>
                </w:tcPr>
                <w:p w:rsidR="00303AAC" w:rsidRDefault="00F851C8">
                  <w:pPr>
                    <w:spacing w:line="300" w:lineRule="exact"/>
                    <w:jc w:val="center"/>
                    <w:rPr>
                      <w:szCs w:val="21"/>
                    </w:rPr>
                  </w:pPr>
                  <w:r>
                    <w:rPr>
                      <w:rFonts w:hint="eastAsia"/>
                      <w:szCs w:val="21"/>
                    </w:rPr>
                    <w:t>治理措施</w:t>
                  </w:r>
                </w:p>
              </w:tc>
              <w:tc>
                <w:tcPr>
                  <w:tcW w:w="705" w:type="pct"/>
                  <w:noWrap/>
                  <w:vAlign w:val="center"/>
                </w:tcPr>
                <w:p w:rsidR="00303AAC" w:rsidRDefault="00F851C8">
                  <w:pPr>
                    <w:spacing w:line="300" w:lineRule="exact"/>
                    <w:jc w:val="center"/>
                    <w:rPr>
                      <w:szCs w:val="21"/>
                    </w:rPr>
                  </w:pPr>
                  <w:r>
                    <w:rPr>
                      <w:rFonts w:hint="eastAsia"/>
                      <w:szCs w:val="21"/>
                    </w:rPr>
                    <w:t>环境管理</w:t>
                  </w:r>
                </w:p>
              </w:tc>
            </w:tr>
            <w:tr w:rsidR="00303AAC">
              <w:trPr>
                <w:trHeight w:val="510"/>
                <w:jc w:val="center"/>
              </w:trPr>
              <w:tc>
                <w:tcPr>
                  <w:tcW w:w="288" w:type="pct"/>
                  <w:noWrap/>
                  <w:vAlign w:val="center"/>
                </w:tcPr>
                <w:p w:rsidR="00303AAC" w:rsidRDefault="00F851C8">
                  <w:pPr>
                    <w:spacing w:line="300" w:lineRule="exact"/>
                    <w:jc w:val="center"/>
                    <w:rPr>
                      <w:szCs w:val="21"/>
                    </w:rPr>
                  </w:pPr>
                  <w:r>
                    <w:rPr>
                      <w:rFonts w:hint="eastAsia"/>
                      <w:szCs w:val="21"/>
                    </w:rPr>
                    <w:t>1</w:t>
                  </w:r>
                </w:p>
              </w:tc>
              <w:tc>
                <w:tcPr>
                  <w:tcW w:w="427" w:type="pct"/>
                  <w:noWrap/>
                  <w:vAlign w:val="center"/>
                </w:tcPr>
                <w:p w:rsidR="00303AAC" w:rsidRDefault="00F851C8">
                  <w:pPr>
                    <w:spacing w:line="300" w:lineRule="exact"/>
                    <w:jc w:val="center"/>
                    <w:rPr>
                      <w:szCs w:val="21"/>
                    </w:rPr>
                  </w:pPr>
                  <w:r>
                    <w:rPr>
                      <w:rFonts w:hint="eastAsia"/>
                      <w:szCs w:val="21"/>
                    </w:rPr>
                    <w:t>环境空气</w:t>
                  </w:r>
                </w:p>
              </w:tc>
              <w:tc>
                <w:tcPr>
                  <w:tcW w:w="3578" w:type="pct"/>
                  <w:noWrap/>
                  <w:vAlign w:val="center"/>
                </w:tcPr>
                <w:p w:rsidR="00303AAC" w:rsidRDefault="00F851C8">
                  <w:pPr>
                    <w:spacing w:line="0" w:lineRule="atLeast"/>
                    <w:ind w:firstLineChars="200" w:firstLine="420"/>
                    <w:rPr>
                      <w:szCs w:val="21"/>
                    </w:rPr>
                  </w:pPr>
                  <w:r>
                    <w:rPr>
                      <w:szCs w:val="21"/>
                    </w:rPr>
                    <w:t>（</w:t>
                  </w:r>
                  <w:r>
                    <w:rPr>
                      <w:szCs w:val="21"/>
                    </w:rPr>
                    <w:t>1</w:t>
                  </w:r>
                  <w:r>
                    <w:rPr>
                      <w:szCs w:val="21"/>
                    </w:rPr>
                    <w:t>）</w:t>
                  </w:r>
                  <w:r>
                    <w:rPr>
                      <w:szCs w:val="21"/>
                    </w:rPr>
                    <w:t>运输车辆定期到车辆清洗点进行清洗，保证车辆不带泥上路。</w:t>
                  </w:r>
                  <w:r>
                    <w:rPr>
                      <w:szCs w:val="21"/>
                    </w:rPr>
                    <w:t>（</w:t>
                  </w:r>
                  <w:r>
                    <w:rPr>
                      <w:szCs w:val="21"/>
                    </w:rPr>
                    <w:t>2</w:t>
                  </w:r>
                  <w:r>
                    <w:rPr>
                      <w:szCs w:val="21"/>
                    </w:rPr>
                    <w:t>）</w:t>
                  </w:r>
                  <w:r>
                    <w:rPr>
                      <w:szCs w:val="21"/>
                      <w:lang w:val="zh-CN"/>
                    </w:rPr>
                    <w:t>施工期间可采用吸尘或水冲洗的方法清洁施工场地道路积尘，不得在未实施洒水等抑尘措施情况下进行直接清扫</w:t>
                  </w:r>
                  <w:r>
                    <w:rPr>
                      <w:szCs w:val="21"/>
                    </w:rPr>
                    <w:t>。</w:t>
                  </w:r>
                  <w:r>
                    <w:rPr>
                      <w:szCs w:val="21"/>
                    </w:rPr>
                    <w:t>（</w:t>
                  </w:r>
                  <w:r>
                    <w:rPr>
                      <w:szCs w:val="21"/>
                    </w:rPr>
                    <w:t>3</w:t>
                  </w:r>
                  <w:r>
                    <w:rPr>
                      <w:szCs w:val="21"/>
                    </w:rPr>
                    <w:t>）</w:t>
                  </w:r>
                  <w:r>
                    <w:rPr>
                      <w:szCs w:val="21"/>
                      <w:lang w:val="zh-CN"/>
                    </w:rPr>
                    <w:t>施工单位应当对施工现场内主要道路和物料堆放场地进行硬化，对其他场地进行覆盖或者临时绿化，对土方集中堆放并采取覆盖或者固化措施。（</w:t>
                  </w:r>
                  <w:r>
                    <w:rPr>
                      <w:szCs w:val="21"/>
                    </w:rPr>
                    <w:t>4</w:t>
                  </w:r>
                  <w:r>
                    <w:rPr>
                      <w:szCs w:val="21"/>
                      <w:lang w:val="zh-CN"/>
                    </w:rPr>
                    <w:t>）遇到干燥、易起尘的土方工程作业时，应辅以洒水压尘，尽量缩短起尘操作时间。遇到四级或四级以上大风天气时，禁止进行土方工程，同时作业处覆以防尘网。（</w:t>
                  </w:r>
                  <w:r>
                    <w:rPr>
                      <w:szCs w:val="21"/>
                    </w:rPr>
                    <w:t>5</w:t>
                  </w:r>
                  <w:r>
                    <w:rPr>
                      <w:szCs w:val="21"/>
                      <w:lang w:val="zh-CN"/>
                    </w:rPr>
                    <w:t>）进出工地的物料、渣土、垃圾运输车辆，应尽可能采用密闭车斗，并保证物</w:t>
                  </w:r>
                  <w:r>
                    <w:rPr>
                      <w:szCs w:val="21"/>
                      <w:lang w:val="zh-CN"/>
                    </w:rPr>
                    <w:t>料不遗撒外漏。车辆应按照批准的路线和时间进行物料、渣土、垃圾的运输。（</w:t>
                  </w:r>
                  <w:r>
                    <w:rPr>
                      <w:szCs w:val="21"/>
                    </w:rPr>
                    <w:t>6</w:t>
                  </w:r>
                  <w:r>
                    <w:rPr>
                      <w:szCs w:val="21"/>
                      <w:lang w:val="zh-CN"/>
                    </w:rPr>
                    <w:t>）施工现场、料场适时洒水降尘，防止扬尘污染环境，洒水次数根据天气情况而定。</w:t>
                  </w:r>
                  <w:r>
                    <w:rPr>
                      <w:szCs w:val="21"/>
                    </w:rPr>
                    <w:t>（</w:t>
                  </w:r>
                  <w:r>
                    <w:rPr>
                      <w:szCs w:val="21"/>
                    </w:rPr>
                    <w:t>7</w:t>
                  </w:r>
                  <w:r>
                    <w:rPr>
                      <w:szCs w:val="21"/>
                    </w:rPr>
                    <w:t>）</w:t>
                  </w:r>
                  <w:r>
                    <w:rPr>
                      <w:szCs w:val="21"/>
                      <w:lang w:val="zh-CN"/>
                    </w:rPr>
                    <w:t>施工现场应设置围挡。施工过程中使用</w:t>
                  </w:r>
                  <w:r>
                    <w:rPr>
                      <w:szCs w:val="21"/>
                    </w:rPr>
                    <w:t>水泥</w:t>
                  </w:r>
                  <w:r>
                    <w:rPr>
                      <w:szCs w:val="21"/>
                      <w:lang w:val="zh-CN"/>
                    </w:rPr>
                    <w:t>、砂石、铺装材料等易产生扬尘的建筑材料，应按照施工总平面图划定的区域堆放，堆放高度不得超出围挡高度。（</w:t>
                  </w:r>
                  <w:r>
                    <w:rPr>
                      <w:szCs w:val="21"/>
                    </w:rPr>
                    <w:t>8</w:t>
                  </w:r>
                  <w:r>
                    <w:rPr>
                      <w:szCs w:val="21"/>
                      <w:lang w:val="zh-CN"/>
                    </w:rPr>
                    <w:t>）施工车辆、机械设备的尾气排放符合国家和河北省规定的排放标准。（</w:t>
                  </w:r>
                  <w:r>
                    <w:rPr>
                      <w:szCs w:val="21"/>
                    </w:rPr>
                    <w:t>9</w:t>
                  </w:r>
                  <w:r>
                    <w:rPr>
                      <w:szCs w:val="21"/>
                      <w:lang w:val="zh-CN"/>
                    </w:rPr>
                    <w:t>）施工现场实施封闭式管理，围挡材质使用硬质材料，保证围挡安全、稳固、整洁、美观。严禁围挡不严或敞开式施工。施工围挡高度不低于</w:t>
                  </w:r>
                  <w:r>
                    <w:rPr>
                      <w:szCs w:val="21"/>
                    </w:rPr>
                    <w:t>2.5m</w:t>
                  </w:r>
                  <w:r>
                    <w:rPr>
                      <w:szCs w:val="21"/>
                    </w:rPr>
                    <w:t>。</w:t>
                  </w:r>
                  <w:r>
                    <w:rPr>
                      <w:szCs w:val="21"/>
                    </w:rPr>
                    <w:t>（</w:t>
                  </w:r>
                  <w:r>
                    <w:rPr>
                      <w:szCs w:val="21"/>
                    </w:rPr>
                    <w:t>10</w:t>
                  </w:r>
                  <w:r>
                    <w:rPr>
                      <w:szCs w:val="21"/>
                    </w:rPr>
                    <w:t>）</w:t>
                  </w:r>
                  <w:r>
                    <w:rPr>
                      <w:szCs w:val="21"/>
                      <w:lang w:val="zh-CN"/>
                    </w:rPr>
                    <w:t>按规定放置</w:t>
                  </w:r>
                  <w:r>
                    <w:rPr>
                      <w:szCs w:val="21"/>
                      <w:lang w:val="zh-CN"/>
                    </w:rPr>
                    <w:t>道路施工材料及施工机械，采取必要覆盖并设置标牌。非施工期的裸露地面应用防尘网进行覆盖，道路施工过程中要采取有效防尘措</w:t>
                  </w:r>
                  <w:r>
                    <w:rPr>
                      <w:szCs w:val="21"/>
                      <w:lang w:val="zh-CN"/>
                    </w:rPr>
                    <w:lastRenderedPageBreak/>
                    <w:t>施。开挖完毕的土方工程，裸露作业面部位要及时固化或用防尘网覆盖。对于停止施工的工地、施工现场空地必须采取覆盖或绿化等有效防尘措施。（</w:t>
                  </w:r>
                  <w:r>
                    <w:rPr>
                      <w:szCs w:val="21"/>
                    </w:rPr>
                    <w:t>11</w:t>
                  </w:r>
                  <w:r>
                    <w:rPr>
                      <w:szCs w:val="21"/>
                      <w:lang w:val="zh-CN"/>
                    </w:rPr>
                    <w:t>）遇市政府发布空气质量预警时，加强施工工地扬尘管控。（</w:t>
                  </w:r>
                  <w:r>
                    <w:rPr>
                      <w:szCs w:val="21"/>
                    </w:rPr>
                    <w:t>12</w:t>
                  </w:r>
                  <w:r>
                    <w:rPr>
                      <w:szCs w:val="21"/>
                      <w:lang w:val="zh-CN"/>
                    </w:rPr>
                    <w:t>）施工现场出入口明显位置设置扬尘防治公示牌。（</w:t>
                  </w:r>
                  <w:r>
                    <w:rPr>
                      <w:szCs w:val="21"/>
                    </w:rPr>
                    <w:t>13</w:t>
                  </w:r>
                  <w:r>
                    <w:rPr>
                      <w:szCs w:val="21"/>
                      <w:lang w:val="zh-CN"/>
                    </w:rPr>
                    <w:t>）施工现场使用商品混凝土，严禁现场搅拌。</w:t>
                  </w:r>
                </w:p>
              </w:tc>
              <w:tc>
                <w:tcPr>
                  <w:tcW w:w="705" w:type="pct"/>
                  <w:vMerge w:val="restart"/>
                  <w:noWrap/>
                  <w:vAlign w:val="center"/>
                </w:tcPr>
                <w:p w:rsidR="00303AAC" w:rsidRDefault="00F851C8">
                  <w:pPr>
                    <w:spacing w:line="300" w:lineRule="exact"/>
                    <w:jc w:val="center"/>
                    <w:rPr>
                      <w:szCs w:val="21"/>
                    </w:rPr>
                  </w:pPr>
                  <w:r>
                    <w:rPr>
                      <w:rFonts w:hint="eastAsia"/>
                      <w:szCs w:val="21"/>
                    </w:rPr>
                    <w:lastRenderedPageBreak/>
                    <w:t>施工单位做好施工场地的环境管理和保洁工作</w:t>
                  </w:r>
                </w:p>
              </w:tc>
            </w:tr>
            <w:tr w:rsidR="00303AAC">
              <w:trPr>
                <w:trHeight w:val="510"/>
                <w:jc w:val="center"/>
              </w:trPr>
              <w:tc>
                <w:tcPr>
                  <w:tcW w:w="288" w:type="pct"/>
                  <w:noWrap/>
                  <w:vAlign w:val="center"/>
                </w:tcPr>
                <w:p w:rsidR="00303AAC" w:rsidRDefault="00F851C8">
                  <w:pPr>
                    <w:spacing w:line="300" w:lineRule="exact"/>
                    <w:jc w:val="center"/>
                    <w:rPr>
                      <w:szCs w:val="21"/>
                    </w:rPr>
                  </w:pPr>
                  <w:r>
                    <w:rPr>
                      <w:rFonts w:hint="eastAsia"/>
                      <w:szCs w:val="21"/>
                    </w:rPr>
                    <w:lastRenderedPageBreak/>
                    <w:t>2</w:t>
                  </w:r>
                </w:p>
              </w:tc>
              <w:tc>
                <w:tcPr>
                  <w:tcW w:w="427" w:type="pct"/>
                  <w:noWrap/>
                  <w:vAlign w:val="center"/>
                </w:tcPr>
                <w:p w:rsidR="00303AAC" w:rsidRDefault="00F851C8">
                  <w:pPr>
                    <w:spacing w:line="300" w:lineRule="exact"/>
                    <w:jc w:val="center"/>
                    <w:rPr>
                      <w:szCs w:val="21"/>
                    </w:rPr>
                  </w:pPr>
                  <w:r>
                    <w:rPr>
                      <w:rFonts w:hint="eastAsia"/>
                      <w:szCs w:val="21"/>
                    </w:rPr>
                    <w:t>水环境</w:t>
                  </w:r>
                </w:p>
              </w:tc>
              <w:tc>
                <w:tcPr>
                  <w:tcW w:w="3578" w:type="pct"/>
                  <w:noWrap/>
                  <w:vAlign w:val="center"/>
                </w:tcPr>
                <w:p w:rsidR="00303AAC" w:rsidRDefault="00F851C8">
                  <w:pPr>
                    <w:pStyle w:val="Char9"/>
                    <w:widowControl/>
                    <w:spacing w:line="300" w:lineRule="exact"/>
                    <w:rPr>
                      <w:sz w:val="21"/>
                      <w:szCs w:val="21"/>
                    </w:rPr>
                  </w:pPr>
                  <w:r>
                    <w:rPr>
                      <w:rFonts w:hint="eastAsia"/>
                      <w:sz w:val="21"/>
                      <w:szCs w:val="21"/>
                    </w:rPr>
                    <w:t>盥洗废水直接泼洒地面</w:t>
                  </w:r>
                  <w:r>
                    <w:rPr>
                      <w:rFonts w:hint="eastAsia"/>
                      <w:sz w:val="21"/>
                      <w:szCs w:val="21"/>
                    </w:rPr>
                    <w:t>。</w:t>
                  </w:r>
                </w:p>
              </w:tc>
              <w:tc>
                <w:tcPr>
                  <w:tcW w:w="705" w:type="pct"/>
                  <w:vMerge/>
                  <w:noWrap/>
                  <w:vAlign w:val="center"/>
                </w:tcPr>
                <w:p w:rsidR="00303AAC" w:rsidRDefault="00303AAC">
                  <w:pPr>
                    <w:spacing w:line="300" w:lineRule="exact"/>
                    <w:jc w:val="center"/>
                    <w:rPr>
                      <w:szCs w:val="21"/>
                    </w:rPr>
                  </w:pPr>
                </w:p>
              </w:tc>
            </w:tr>
            <w:tr w:rsidR="00303AAC">
              <w:trPr>
                <w:trHeight w:val="510"/>
                <w:jc w:val="center"/>
              </w:trPr>
              <w:tc>
                <w:tcPr>
                  <w:tcW w:w="288" w:type="pct"/>
                  <w:noWrap/>
                  <w:vAlign w:val="center"/>
                </w:tcPr>
                <w:p w:rsidR="00303AAC" w:rsidRDefault="00F851C8">
                  <w:pPr>
                    <w:spacing w:line="300" w:lineRule="exact"/>
                    <w:jc w:val="center"/>
                    <w:rPr>
                      <w:szCs w:val="21"/>
                    </w:rPr>
                  </w:pPr>
                  <w:r>
                    <w:rPr>
                      <w:rFonts w:hint="eastAsia"/>
                      <w:szCs w:val="21"/>
                    </w:rPr>
                    <w:t>3</w:t>
                  </w:r>
                </w:p>
              </w:tc>
              <w:tc>
                <w:tcPr>
                  <w:tcW w:w="427" w:type="pct"/>
                  <w:noWrap/>
                  <w:vAlign w:val="center"/>
                </w:tcPr>
                <w:p w:rsidR="00303AAC" w:rsidRDefault="00F851C8">
                  <w:pPr>
                    <w:spacing w:line="300" w:lineRule="exact"/>
                    <w:jc w:val="center"/>
                    <w:rPr>
                      <w:szCs w:val="21"/>
                    </w:rPr>
                  </w:pPr>
                  <w:r>
                    <w:rPr>
                      <w:rFonts w:hint="eastAsia"/>
                      <w:szCs w:val="21"/>
                    </w:rPr>
                    <w:t>声环境</w:t>
                  </w:r>
                </w:p>
              </w:tc>
              <w:tc>
                <w:tcPr>
                  <w:tcW w:w="3578" w:type="pct"/>
                  <w:noWrap/>
                  <w:vAlign w:val="center"/>
                </w:tcPr>
                <w:p w:rsidR="00303AAC" w:rsidRDefault="00F851C8">
                  <w:pPr>
                    <w:pStyle w:val="Char9"/>
                    <w:widowControl/>
                    <w:spacing w:line="300" w:lineRule="exact"/>
                    <w:rPr>
                      <w:sz w:val="21"/>
                      <w:szCs w:val="21"/>
                    </w:rPr>
                  </w:pPr>
                  <w:r>
                    <w:rPr>
                      <w:sz w:val="21"/>
                      <w:szCs w:val="21"/>
                    </w:rPr>
                    <w:t>⑴</w:t>
                  </w:r>
                  <w:r>
                    <w:rPr>
                      <w:rFonts w:hint="eastAsia"/>
                      <w:sz w:val="21"/>
                      <w:szCs w:val="21"/>
                    </w:rPr>
                    <w:t>合理设计材料运输路线，尽量远离居民区，避免噪声扰民。</w:t>
                  </w:r>
                </w:p>
                <w:p w:rsidR="00303AAC" w:rsidRDefault="00F851C8">
                  <w:pPr>
                    <w:pStyle w:val="Char9"/>
                    <w:widowControl/>
                    <w:spacing w:line="300" w:lineRule="exact"/>
                    <w:rPr>
                      <w:sz w:val="21"/>
                      <w:szCs w:val="21"/>
                    </w:rPr>
                  </w:pPr>
                  <w:r>
                    <w:rPr>
                      <w:sz w:val="21"/>
                      <w:szCs w:val="21"/>
                    </w:rPr>
                    <w:t>⑵</w:t>
                  </w:r>
                  <w:r>
                    <w:rPr>
                      <w:rFonts w:hint="eastAsia"/>
                      <w:sz w:val="21"/>
                      <w:szCs w:val="21"/>
                    </w:rPr>
                    <w:t>选用符合国家有关标准的施工机具和运输车辆，尽量选用低噪声的施工机械和工艺，振动较大的固定机械设备应加装减振机座，固定强噪声源应考虑加装隔音罩，同时应加强各类施工设备的维护和保养。</w:t>
                  </w:r>
                </w:p>
                <w:p w:rsidR="00303AAC" w:rsidRDefault="00F851C8">
                  <w:pPr>
                    <w:pStyle w:val="Char9"/>
                    <w:widowControl/>
                    <w:spacing w:line="300" w:lineRule="exact"/>
                    <w:rPr>
                      <w:sz w:val="21"/>
                      <w:szCs w:val="21"/>
                    </w:rPr>
                  </w:pPr>
                  <w:r>
                    <w:rPr>
                      <w:sz w:val="21"/>
                      <w:szCs w:val="21"/>
                    </w:rPr>
                    <w:t>⑶</w:t>
                  </w:r>
                  <w:r>
                    <w:rPr>
                      <w:rFonts w:hint="eastAsia"/>
                      <w:sz w:val="21"/>
                      <w:szCs w:val="21"/>
                    </w:rPr>
                    <w:t>合理安排施工时间，夜间</w:t>
                  </w:r>
                  <w:r>
                    <w:rPr>
                      <w:rFonts w:hint="eastAsia"/>
                      <w:sz w:val="21"/>
                      <w:szCs w:val="21"/>
                    </w:rPr>
                    <w:t>、中午</w:t>
                  </w:r>
                  <w:r>
                    <w:rPr>
                      <w:rFonts w:hint="eastAsia"/>
                      <w:sz w:val="21"/>
                      <w:szCs w:val="21"/>
                    </w:rPr>
                    <w:t>停止施工。</w:t>
                  </w:r>
                </w:p>
                <w:p w:rsidR="00303AAC" w:rsidRDefault="00F851C8">
                  <w:pPr>
                    <w:pStyle w:val="Char9"/>
                    <w:widowControl/>
                    <w:spacing w:line="300" w:lineRule="exact"/>
                    <w:rPr>
                      <w:sz w:val="21"/>
                      <w:szCs w:val="21"/>
                    </w:rPr>
                  </w:pPr>
                  <w:r>
                    <w:rPr>
                      <w:sz w:val="21"/>
                      <w:szCs w:val="21"/>
                    </w:rPr>
                    <w:t>⑷</w:t>
                  </w:r>
                  <w:r>
                    <w:rPr>
                      <w:rFonts w:hint="eastAsia"/>
                      <w:sz w:val="21"/>
                      <w:szCs w:val="21"/>
                    </w:rPr>
                    <w:t>必要时安装活动式声屏障</w:t>
                  </w:r>
                </w:p>
              </w:tc>
              <w:tc>
                <w:tcPr>
                  <w:tcW w:w="705" w:type="pct"/>
                  <w:vMerge/>
                  <w:noWrap/>
                  <w:vAlign w:val="center"/>
                </w:tcPr>
                <w:p w:rsidR="00303AAC" w:rsidRDefault="00303AAC">
                  <w:pPr>
                    <w:spacing w:line="300" w:lineRule="exact"/>
                    <w:jc w:val="center"/>
                    <w:rPr>
                      <w:szCs w:val="21"/>
                    </w:rPr>
                  </w:pPr>
                </w:p>
              </w:tc>
            </w:tr>
            <w:tr w:rsidR="00303AAC">
              <w:trPr>
                <w:trHeight w:val="510"/>
                <w:jc w:val="center"/>
              </w:trPr>
              <w:tc>
                <w:tcPr>
                  <w:tcW w:w="288" w:type="pct"/>
                  <w:noWrap/>
                  <w:vAlign w:val="center"/>
                </w:tcPr>
                <w:p w:rsidR="00303AAC" w:rsidRDefault="00F851C8">
                  <w:pPr>
                    <w:spacing w:line="300" w:lineRule="exact"/>
                    <w:jc w:val="center"/>
                    <w:rPr>
                      <w:szCs w:val="21"/>
                    </w:rPr>
                  </w:pPr>
                  <w:r>
                    <w:rPr>
                      <w:rFonts w:hint="eastAsia"/>
                      <w:szCs w:val="21"/>
                    </w:rPr>
                    <w:t>4</w:t>
                  </w:r>
                </w:p>
              </w:tc>
              <w:tc>
                <w:tcPr>
                  <w:tcW w:w="427" w:type="pct"/>
                  <w:noWrap/>
                  <w:vAlign w:val="center"/>
                </w:tcPr>
                <w:p w:rsidR="00303AAC" w:rsidRDefault="00F851C8">
                  <w:pPr>
                    <w:spacing w:line="300" w:lineRule="exact"/>
                    <w:jc w:val="center"/>
                    <w:rPr>
                      <w:szCs w:val="21"/>
                    </w:rPr>
                  </w:pPr>
                  <w:r>
                    <w:rPr>
                      <w:rFonts w:hint="eastAsia"/>
                      <w:szCs w:val="21"/>
                    </w:rPr>
                    <w:t>固体废物</w:t>
                  </w:r>
                </w:p>
              </w:tc>
              <w:tc>
                <w:tcPr>
                  <w:tcW w:w="3578" w:type="pct"/>
                  <w:noWrap/>
                  <w:vAlign w:val="center"/>
                </w:tcPr>
                <w:p w:rsidR="00303AAC" w:rsidRDefault="00F851C8">
                  <w:pPr>
                    <w:pStyle w:val="Char9"/>
                    <w:widowControl/>
                    <w:spacing w:line="300" w:lineRule="exact"/>
                    <w:rPr>
                      <w:sz w:val="21"/>
                      <w:szCs w:val="21"/>
                    </w:rPr>
                  </w:pPr>
                  <w:r>
                    <w:rPr>
                      <w:rFonts w:hint="eastAsia"/>
                      <w:sz w:val="21"/>
                      <w:szCs w:val="21"/>
                    </w:rPr>
                    <w:t>生活垃圾集中收集，定期清运至环卫部门指定地点统一处理；建筑垃圾运至监管部门指定地点统一处理；</w:t>
                  </w:r>
                  <w:r>
                    <w:rPr>
                      <w:rFonts w:hint="eastAsia"/>
                      <w:sz w:val="21"/>
                      <w:szCs w:val="21"/>
                    </w:rPr>
                    <w:t>弃土外运填坑铺路</w:t>
                  </w:r>
                  <w:r>
                    <w:rPr>
                      <w:rFonts w:hint="eastAsia"/>
                      <w:sz w:val="21"/>
                      <w:szCs w:val="21"/>
                    </w:rPr>
                    <w:t>。</w:t>
                  </w:r>
                </w:p>
              </w:tc>
              <w:tc>
                <w:tcPr>
                  <w:tcW w:w="705" w:type="pct"/>
                  <w:vMerge/>
                  <w:noWrap/>
                  <w:vAlign w:val="center"/>
                </w:tcPr>
                <w:p w:rsidR="00303AAC" w:rsidRDefault="00303AAC">
                  <w:pPr>
                    <w:spacing w:line="300" w:lineRule="exact"/>
                    <w:jc w:val="center"/>
                    <w:rPr>
                      <w:szCs w:val="21"/>
                    </w:rPr>
                  </w:pPr>
                </w:p>
              </w:tc>
            </w:tr>
            <w:tr w:rsidR="00303AAC">
              <w:trPr>
                <w:trHeight w:val="510"/>
                <w:jc w:val="center"/>
              </w:trPr>
              <w:tc>
                <w:tcPr>
                  <w:tcW w:w="288" w:type="pct"/>
                  <w:noWrap/>
                  <w:vAlign w:val="center"/>
                </w:tcPr>
                <w:p w:rsidR="00303AAC" w:rsidRDefault="00F851C8">
                  <w:pPr>
                    <w:spacing w:line="300" w:lineRule="exact"/>
                    <w:jc w:val="center"/>
                    <w:rPr>
                      <w:szCs w:val="21"/>
                    </w:rPr>
                  </w:pPr>
                  <w:r>
                    <w:rPr>
                      <w:rFonts w:hint="eastAsia"/>
                      <w:szCs w:val="21"/>
                    </w:rPr>
                    <w:t>5</w:t>
                  </w:r>
                </w:p>
              </w:tc>
              <w:tc>
                <w:tcPr>
                  <w:tcW w:w="427" w:type="pct"/>
                  <w:noWrap/>
                  <w:vAlign w:val="center"/>
                </w:tcPr>
                <w:p w:rsidR="00303AAC" w:rsidRDefault="00F851C8">
                  <w:pPr>
                    <w:spacing w:line="300" w:lineRule="exact"/>
                    <w:jc w:val="center"/>
                    <w:rPr>
                      <w:szCs w:val="21"/>
                    </w:rPr>
                  </w:pPr>
                  <w:r>
                    <w:rPr>
                      <w:rFonts w:hint="eastAsia"/>
                      <w:szCs w:val="21"/>
                    </w:rPr>
                    <w:t>生态</w:t>
                  </w:r>
                </w:p>
                <w:p w:rsidR="00303AAC" w:rsidRDefault="00F851C8">
                  <w:pPr>
                    <w:spacing w:line="300" w:lineRule="exact"/>
                    <w:jc w:val="center"/>
                    <w:rPr>
                      <w:szCs w:val="21"/>
                    </w:rPr>
                  </w:pPr>
                  <w:r>
                    <w:rPr>
                      <w:rFonts w:hint="eastAsia"/>
                      <w:szCs w:val="21"/>
                    </w:rPr>
                    <w:t>环境</w:t>
                  </w:r>
                </w:p>
              </w:tc>
              <w:tc>
                <w:tcPr>
                  <w:tcW w:w="3578" w:type="pct"/>
                  <w:noWrap/>
                  <w:vAlign w:val="center"/>
                </w:tcPr>
                <w:p w:rsidR="00303AAC" w:rsidRDefault="00F851C8">
                  <w:pPr>
                    <w:spacing w:line="300" w:lineRule="exact"/>
                    <w:rPr>
                      <w:szCs w:val="21"/>
                    </w:rPr>
                  </w:pPr>
                  <w:r>
                    <w:rPr>
                      <w:rFonts w:hint="eastAsia"/>
                      <w:szCs w:val="21"/>
                    </w:rPr>
                    <w:t>施工完毕，及时平整进行设计功能恢复，防止水土流失。</w:t>
                  </w:r>
                </w:p>
              </w:tc>
              <w:tc>
                <w:tcPr>
                  <w:tcW w:w="705" w:type="pct"/>
                  <w:vMerge/>
                  <w:noWrap/>
                  <w:vAlign w:val="center"/>
                </w:tcPr>
                <w:p w:rsidR="00303AAC" w:rsidRDefault="00303AAC">
                  <w:pPr>
                    <w:spacing w:line="300" w:lineRule="exact"/>
                    <w:jc w:val="center"/>
                    <w:rPr>
                      <w:szCs w:val="21"/>
                    </w:rPr>
                  </w:pPr>
                </w:p>
              </w:tc>
            </w:tr>
          </w:tbl>
          <w:p w:rsidR="00303AAC" w:rsidRDefault="00303AAC">
            <w:pPr>
              <w:pStyle w:val="Default"/>
              <w:spacing w:line="480" w:lineRule="exact"/>
              <w:rPr>
                <w:rFonts w:ascii="Times New Roman"/>
                <w:bCs/>
                <w:color w:val="auto"/>
                <w:spacing w:val="-10"/>
              </w:rPr>
            </w:pPr>
          </w:p>
          <w:p w:rsidR="00303AAC" w:rsidRDefault="00303AAC">
            <w:pPr>
              <w:pStyle w:val="Default"/>
              <w:spacing w:line="480" w:lineRule="exact"/>
              <w:rPr>
                <w:rFonts w:ascii="Times New Roman"/>
                <w:bCs/>
                <w:color w:val="auto"/>
                <w:spacing w:val="-10"/>
              </w:rPr>
            </w:pPr>
          </w:p>
          <w:p w:rsidR="00303AAC" w:rsidRDefault="00303AAC">
            <w:pPr>
              <w:pStyle w:val="Default"/>
              <w:spacing w:line="480" w:lineRule="exact"/>
              <w:rPr>
                <w:rFonts w:ascii="Times New Roman"/>
                <w:bCs/>
                <w:color w:val="auto"/>
                <w:spacing w:val="-10"/>
              </w:rPr>
            </w:pPr>
          </w:p>
          <w:p w:rsidR="00303AAC" w:rsidRDefault="00303AAC">
            <w:pPr>
              <w:rPr>
                <w:bCs/>
                <w:spacing w:val="-10"/>
              </w:rPr>
            </w:pPr>
          </w:p>
          <w:p w:rsidR="00303AAC" w:rsidRDefault="00303AAC">
            <w:pPr>
              <w:pStyle w:val="a7"/>
              <w:rPr>
                <w:bCs/>
                <w:spacing w:val="-10"/>
              </w:rPr>
            </w:pPr>
          </w:p>
          <w:p w:rsidR="00303AAC" w:rsidRDefault="00303AAC">
            <w:pPr>
              <w:pStyle w:val="CharCharChar"/>
              <w:rPr>
                <w:bCs/>
                <w:spacing w:val="-10"/>
              </w:rPr>
            </w:pPr>
          </w:p>
          <w:p w:rsidR="00303AAC" w:rsidRDefault="00303AAC">
            <w:pPr>
              <w:pStyle w:val="a8"/>
              <w:rPr>
                <w:rFonts w:ascii="Times New Roman"/>
                <w:spacing w:val="-10"/>
              </w:rPr>
            </w:pPr>
          </w:p>
          <w:p w:rsidR="00303AAC" w:rsidRDefault="00303AAC">
            <w:pPr>
              <w:pStyle w:val="a8"/>
              <w:rPr>
                <w:rFonts w:ascii="Times New Roman"/>
                <w:spacing w:val="-10"/>
              </w:rPr>
            </w:pPr>
          </w:p>
          <w:p w:rsidR="00303AAC" w:rsidRDefault="00303AAC">
            <w:pPr>
              <w:pStyle w:val="a8"/>
              <w:rPr>
                <w:rFonts w:ascii="Times New Roman"/>
                <w:spacing w:val="-10"/>
              </w:rPr>
            </w:pPr>
          </w:p>
          <w:p w:rsidR="00303AAC" w:rsidRDefault="00303AAC">
            <w:pPr>
              <w:pStyle w:val="a8"/>
              <w:rPr>
                <w:rFonts w:ascii="Times New Roman"/>
                <w:spacing w:val="-10"/>
              </w:rPr>
            </w:pPr>
          </w:p>
          <w:p w:rsidR="00303AAC" w:rsidRDefault="00303AAC">
            <w:pPr>
              <w:pStyle w:val="a8"/>
              <w:rPr>
                <w:rFonts w:ascii="Times New Roman"/>
                <w:spacing w:val="-10"/>
              </w:rPr>
            </w:pPr>
          </w:p>
          <w:p w:rsidR="00303AAC" w:rsidRDefault="00303AAC">
            <w:pPr>
              <w:pStyle w:val="a8"/>
              <w:rPr>
                <w:rFonts w:ascii="Times New Roman"/>
                <w:spacing w:val="-10"/>
              </w:rPr>
            </w:pPr>
          </w:p>
        </w:tc>
      </w:tr>
    </w:tbl>
    <w:p w:rsidR="00303AAC" w:rsidRDefault="00303AAC">
      <w:pPr>
        <w:adjustRightInd w:val="0"/>
        <w:snapToGrid w:val="0"/>
        <w:rPr>
          <w:bCs/>
          <w:szCs w:val="21"/>
        </w:rPr>
        <w:sectPr w:rsidR="00303AAC">
          <w:pgSz w:w="11905" w:h="16838"/>
          <w:pgMar w:top="1587" w:right="1531" w:bottom="1587" w:left="1531" w:header="851" w:footer="1077" w:gutter="0"/>
          <w:cols w:space="0"/>
          <w:docGrid w:linePitch="312"/>
        </w:sectPr>
      </w:pPr>
    </w:p>
    <w:tbl>
      <w:tblPr>
        <w:tblW w:w="87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12"/>
        <w:gridCol w:w="8020"/>
      </w:tblGrid>
      <w:tr w:rsidR="00303AAC">
        <w:trPr>
          <w:trHeight w:val="13300"/>
          <w:jc w:val="center"/>
        </w:trPr>
        <w:tc>
          <w:tcPr>
            <w:tcW w:w="712" w:type="dxa"/>
            <w:tcMar>
              <w:left w:w="28" w:type="dxa"/>
              <w:right w:w="28" w:type="dxa"/>
            </w:tcMar>
            <w:vAlign w:val="center"/>
          </w:tcPr>
          <w:p w:rsidR="00303AAC" w:rsidRDefault="00F851C8">
            <w:pPr>
              <w:adjustRightInd w:val="0"/>
              <w:snapToGrid w:val="0"/>
              <w:jc w:val="center"/>
              <w:rPr>
                <w:bCs/>
                <w:sz w:val="24"/>
              </w:rPr>
            </w:pPr>
            <w:r>
              <w:rPr>
                <w:bCs/>
                <w:sz w:val="24"/>
              </w:rPr>
              <w:lastRenderedPageBreak/>
              <w:t>运营</w:t>
            </w:r>
          </w:p>
          <w:p w:rsidR="00303AAC" w:rsidRDefault="00F851C8">
            <w:pPr>
              <w:adjustRightInd w:val="0"/>
              <w:snapToGrid w:val="0"/>
              <w:jc w:val="center"/>
              <w:rPr>
                <w:bCs/>
                <w:sz w:val="24"/>
              </w:rPr>
            </w:pPr>
            <w:r>
              <w:rPr>
                <w:bCs/>
                <w:sz w:val="24"/>
              </w:rPr>
              <w:t>期环</w:t>
            </w:r>
          </w:p>
          <w:p w:rsidR="00303AAC" w:rsidRDefault="00F851C8">
            <w:pPr>
              <w:adjustRightInd w:val="0"/>
              <w:snapToGrid w:val="0"/>
              <w:jc w:val="center"/>
              <w:rPr>
                <w:bCs/>
                <w:sz w:val="24"/>
              </w:rPr>
            </w:pPr>
            <w:r>
              <w:rPr>
                <w:bCs/>
                <w:sz w:val="24"/>
              </w:rPr>
              <w:t>境影</w:t>
            </w:r>
          </w:p>
          <w:p w:rsidR="00303AAC" w:rsidRDefault="00F851C8">
            <w:pPr>
              <w:adjustRightInd w:val="0"/>
              <w:snapToGrid w:val="0"/>
              <w:jc w:val="center"/>
              <w:rPr>
                <w:bCs/>
                <w:sz w:val="24"/>
              </w:rPr>
            </w:pPr>
            <w:r>
              <w:rPr>
                <w:bCs/>
                <w:sz w:val="24"/>
              </w:rPr>
              <w:t>响和</w:t>
            </w:r>
          </w:p>
          <w:p w:rsidR="00303AAC" w:rsidRDefault="00F851C8">
            <w:pPr>
              <w:adjustRightInd w:val="0"/>
              <w:snapToGrid w:val="0"/>
              <w:jc w:val="center"/>
              <w:rPr>
                <w:bCs/>
                <w:sz w:val="24"/>
              </w:rPr>
            </w:pPr>
            <w:r>
              <w:rPr>
                <w:bCs/>
                <w:sz w:val="24"/>
              </w:rPr>
              <w:t>保护</w:t>
            </w:r>
          </w:p>
          <w:p w:rsidR="00303AAC" w:rsidRDefault="00F851C8">
            <w:pPr>
              <w:adjustRightInd w:val="0"/>
              <w:snapToGrid w:val="0"/>
              <w:jc w:val="center"/>
              <w:rPr>
                <w:bCs/>
                <w:sz w:val="24"/>
              </w:rPr>
            </w:pPr>
            <w:r>
              <w:rPr>
                <w:bCs/>
                <w:sz w:val="24"/>
              </w:rPr>
              <w:t>措施</w:t>
            </w:r>
          </w:p>
        </w:tc>
        <w:tc>
          <w:tcPr>
            <w:tcW w:w="8020" w:type="dxa"/>
            <w:vAlign w:val="center"/>
          </w:tcPr>
          <w:p w:rsidR="00303AAC" w:rsidRDefault="00F851C8">
            <w:pPr>
              <w:pStyle w:val="a0"/>
              <w:adjustRightInd w:val="0"/>
              <w:snapToGrid w:val="0"/>
              <w:spacing w:line="360" w:lineRule="auto"/>
              <w:ind w:left="0" w:right="0" w:firstLineChars="200" w:firstLine="482"/>
              <w:jc w:val="both"/>
              <w:rPr>
                <w:b/>
                <w:bCs/>
                <w:kern w:val="24"/>
                <w:sz w:val="24"/>
              </w:rPr>
            </w:pPr>
            <w:r>
              <w:rPr>
                <w:rFonts w:hint="eastAsia"/>
                <w:b/>
                <w:bCs/>
                <w:kern w:val="24"/>
                <w:sz w:val="24"/>
              </w:rPr>
              <w:t>1</w:t>
            </w:r>
            <w:r>
              <w:rPr>
                <w:rFonts w:hint="eastAsia"/>
                <w:b/>
                <w:bCs/>
                <w:kern w:val="24"/>
                <w:sz w:val="24"/>
              </w:rPr>
              <w:t>、</w:t>
            </w:r>
            <w:r>
              <w:rPr>
                <w:rFonts w:hint="eastAsia"/>
                <w:b/>
                <w:bCs/>
                <w:kern w:val="24"/>
                <w:sz w:val="24"/>
              </w:rPr>
              <w:t>废气影响分析</w:t>
            </w:r>
          </w:p>
          <w:p w:rsidR="00303AAC" w:rsidRDefault="00F851C8">
            <w:pPr>
              <w:widowControl/>
              <w:adjustRightInd w:val="0"/>
              <w:snapToGrid w:val="0"/>
              <w:spacing w:line="360" w:lineRule="auto"/>
              <w:ind w:firstLineChars="200" w:firstLine="482"/>
              <w:jc w:val="left"/>
              <w:rPr>
                <w:b/>
                <w:sz w:val="24"/>
              </w:rPr>
            </w:pPr>
            <w:r>
              <w:rPr>
                <w:b/>
                <w:sz w:val="24"/>
              </w:rPr>
              <w:t>1.1</w:t>
            </w:r>
            <w:r>
              <w:rPr>
                <w:rFonts w:hint="eastAsia"/>
                <w:b/>
                <w:sz w:val="24"/>
              </w:rPr>
              <w:t>各工序</w:t>
            </w:r>
            <w:r>
              <w:rPr>
                <w:rFonts w:hint="eastAsia"/>
                <w:b/>
                <w:sz w:val="24"/>
              </w:rPr>
              <w:t>及生产线</w:t>
            </w:r>
            <w:r>
              <w:rPr>
                <w:rFonts w:hint="eastAsia"/>
                <w:b/>
                <w:sz w:val="24"/>
              </w:rPr>
              <w:t>有效作业时间的核算</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rPr>
              <w:t>入料</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入料</w:t>
            </w:r>
            <w:r>
              <w:rPr>
                <w:rFonts w:hint="eastAsia"/>
                <w:kern w:val="0"/>
                <w:sz w:val="24"/>
              </w:rPr>
              <w:t>工序由</w:t>
            </w:r>
            <w:r>
              <w:rPr>
                <w:rFonts w:hint="eastAsia"/>
                <w:kern w:val="0"/>
                <w:sz w:val="24"/>
              </w:rPr>
              <w:t>给料机</w:t>
            </w:r>
            <w:r>
              <w:rPr>
                <w:rFonts w:hint="eastAsia"/>
                <w:kern w:val="0"/>
                <w:sz w:val="24"/>
              </w:rPr>
              <w:t>完成。</w:t>
            </w:r>
            <w:r>
              <w:rPr>
                <w:rFonts w:hint="eastAsia"/>
                <w:kern w:val="0"/>
                <w:sz w:val="24"/>
              </w:rPr>
              <w:t>处理</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破碎</w:t>
            </w:r>
            <w:r>
              <w:rPr>
                <w:rFonts w:hint="eastAsia"/>
                <w:kern w:val="0"/>
                <w:sz w:val="24"/>
              </w:rPr>
              <w:t>的物料为</w:t>
            </w:r>
            <w:r>
              <w:rPr>
                <w:rFonts w:hint="eastAsia"/>
                <w:kern w:val="0"/>
                <w:sz w:val="24"/>
              </w:rPr>
              <w:t>20</w:t>
            </w:r>
            <w:r>
              <w:rPr>
                <w:rFonts w:hint="eastAsia"/>
                <w:kern w:val="0"/>
                <w:sz w:val="24"/>
              </w:rPr>
              <w:t>0</w:t>
            </w:r>
            <w:r>
              <w:rPr>
                <w:rFonts w:hint="eastAsia"/>
                <w:kern w:val="0"/>
                <w:sz w:val="24"/>
              </w:rPr>
              <w:t>000t/a</w:t>
            </w:r>
            <w:r>
              <w:rPr>
                <w:rFonts w:hint="eastAsia"/>
                <w:kern w:val="0"/>
                <w:sz w:val="24"/>
              </w:rPr>
              <w:t>，则</w:t>
            </w:r>
            <w:r>
              <w:rPr>
                <w:rFonts w:hint="eastAsia"/>
                <w:kern w:val="0"/>
                <w:sz w:val="24"/>
              </w:rPr>
              <w:t>入料</w:t>
            </w:r>
            <w:r>
              <w:rPr>
                <w:rFonts w:hint="eastAsia"/>
                <w:kern w:val="0"/>
                <w:sz w:val="24"/>
              </w:rPr>
              <w:t>工序有效作业时间是</w:t>
            </w:r>
            <w:r>
              <w:rPr>
                <w:rFonts w:hint="eastAsia"/>
                <w:kern w:val="0"/>
                <w:sz w:val="24"/>
              </w:rPr>
              <w:t>20</w:t>
            </w:r>
            <w:r>
              <w:rPr>
                <w:rFonts w:hint="eastAsia"/>
                <w:kern w:val="0"/>
                <w:sz w:val="24"/>
              </w:rPr>
              <w:t>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rPr>
              <w:t>一次破碎</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一次破碎</w:t>
            </w:r>
            <w:r>
              <w:rPr>
                <w:rFonts w:hint="eastAsia"/>
                <w:kern w:val="0"/>
                <w:sz w:val="24"/>
              </w:rPr>
              <w:t>工序由</w:t>
            </w:r>
            <w:r>
              <w:rPr>
                <w:rFonts w:hint="eastAsia"/>
                <w:kern w:val="0"/>
                <w:sz w:val="24"/>
              </w:rPr>
              <w:t>颚式破碎机</w:t>
            </w:r>
            <w:r>
              <w:rPr>
                <w:rFonts w:hint="eastAsia"/>
                <w:kern w:val="0"/>
                <w:sz w:val="24"/>
              </w:rPr>
              <w:t>完成。</w:t>
            </w:r>
            <w:r>
              <w:rPr>
                <w:rFonts w:hint="eastAsia"/>
                <w:kern w:val="0"/>
                <w:sz w:val="24"/>
              </w:rPr>
              <w:t>破碎</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破碎</w:t>
            </w:r>
            <w:r>
              <w:rPr>
                <w:rFonts w:hint="eastAsia"/>
                <w:kern w:val="0"/>
                <w:sz w:val="24"/>
              </w:rPr>
              <w:t>的物料为</w:t>
            </w:r>
            <w:r>
              <w:rPr>
                <w:rFonts w:hint="eastAsia"/>
                <w:kern w:val="0"/>
                <w:sz w:val="24"/>
              </w:rPr>
              <w:t>20</w:t>
            </w:r>
            <w:r>
              <w:rPr>
                <w:rFonts w:hint="eastAsia"/>
                <w:kern w:val="0"/>
                <w:sz w:val="24"/>
              </w:rPr>
              <w:t>0</w:t>
            </w:r>
            <w:r>
              <w:rPr>
                <w:rFonts w:hint="eastAsia"/>
                <w:kern w:val="0"/>
                <w:sz w:val="24"/>
              </w:rPr>
              <w:t>000t/a</w:t>
            </w:r>
            <w:r>
              <w:rPr>
                <w:rFonts w:hint="eastAsia"/>
                <w:kern w:val="0"/>
                <w:sz w:val="24"/>
              </w:rPr>
              <w:t>，则</w:t>
            </w:r>
            <w:r>
              <w:rPr>
                <w:rFonts w:hint="eastAsia"/>
                <w:kern w:val="0"/>
                <w:sz w:val="24"/>
              </w:rPr>
              <w:t>一次破碎</w:t>
            </w:r>
            <w:r>
              <w:rPr>
                <w:rFonts w:hint="eastAsia"/>
                <w:kern w:val="0"/>
                <w:sz w:val="24"/>
              </w:rPr>
              <w:t>工序有效作业时间是</w:t>
            </w:r>
            <w:r>
              <w:rPr>
                <w:rFonts w:hint="eastAsia"/>
                <w:kern w:val="0"/>
                <w:sz w:val="24"/>
              </w:rPr>
              <w:t>20</w:t>
            </w:r>
            <w:r>
              <w:rPr>
                <w:rFonts w:hint="eastAsia"/>
                <w:kern w:val="0"/>
                <w:sz w:val="24"/>
              </w:rPr>
              <w:t>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）二次破碎</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二次破碎</w:t>
            </w:r>
            <w:r>
              <w:rPr>
                <w:rFonts w:hint="eastAsia"/>
                <w:kern w:val="0"/>
                <w:sz w:val="24"/>
              </w:rPr>
              <w:t>工序由</w:t>
            </w:r>
            <w:r>
              <w:rPr>
                <w:rFonts w:hint="eastAsia"/>
                <w:kern w:val="0"/>
                <w:sz w:val="24"/>
              </w:rPr>
              <w:t>圆锥式破碎机</w:t>
            </w:r>
            <w:r>
              <w:rPr>
                <w:rFonts w:hint="eastAsia"/>
                <w:kern w:val="0"/>
                <w:sz w:val="24"/>
              </w:rPr>
              <w:t>完成。</w:t>
            </w:r>
            <w:r>
              <w:rPr>
                <w:rFonts w:hint="eastAsia"/>
                <w:kern w:val="0"/>
                <w:sz w:val="24"/>
              </w:rPr>
              <w:t>破碎</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破碎</w:t>
            </w:r>
            <w:r>
              <w:rPr>
                <w:rFonts w:hint="eastAsia"/>
                <w:kern w:val="0"/>
                <w:sz w:val="24"/>
              </w:rPr>
              <w:t>的物料为</w:t>
            </w:r>
            <w:r>
              <w:rPr>
                <w:rFonts w:hint="eastAsia"/>
                <w:kern w:val="0"/>
                <w:sz w:val="24"/>
              </w:rPr>
              <w:t>30</w:t>
            </w:r>
            <w:r>
              <w:rPr>
                <w:rFonts w:hint="eastAsia"/>
                <w:kern w:val="0"/>
                <w:sz w:val="24"/>
              </w:rPr>
              <w:t>0</w:t>
            </w:r>
            <w:r>
              <w:rPr>
                <w:rFonts w:hint="eastAsia"/>
                <w:kern w:val="0"/>
                <w:sz w:val="24"/>
              </w:rPr>
              <w:t>000t/a</w:t>
            </w:r>
            <w:r>
              <w:rPr>
                <w:rFonts w:hint="eastAsia"/>
                <w:kern w:val="0"/>
                <w:sz w:val="24"/>
              </w:rPr>
              <w:t>，则</w:t>
            </w:r>
            <w:r>
              <w:rPr>
                <w:rFonts w:hint="eastAsia"/>
                <w:kern w:val="0"/>
                <w:sz w:val="24"/>
              </w:rPr>
              <w:t>二次破碎</w:t>
            </w:r>
            <w:r>
              <w:rPr>
                <w:rFonts w:hint="eastAsia"/>
                <w:kern w:val="0"/>
                <w:sz w:val="24"/>
              </w:rPr>
              <w:t>工序有效作业时间是</w:t>
            </w:r>
            <w:r>
              <w:rPr>
                <w:rFonts w:hint="eastAsia"/>
                <w:kern w:val="0"/>
                <w:sz w:val="24"/>
              </w:rPr>
              <w:t>3</w:t>
            </w:r>
            <w:r>
              <w:rPr>
                <w:rFonts w:hint="eastAsia"/>
                <w:kern w:val="0"/>
                <w:sz w:val="24"/>
              </w:rPr>
              <w:t>000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4</w:t>
            </w:r>
            <w:r>
              <w:rPr>
                <w:rFonts w:hint="eastAsia"/>
                <w:kern w:val="0"/>
                <w:sz w:val="24"/>
              </w:rPr>
              <w:t>）筛分</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筛分</w:t>
            </w:r>
            <w:r>
              <w:rPr>
                <w:rFonts w:hint="eastAsia"/>
                <w:kern w:val="0"/>
                <w:sz w:val="24"/>
              </w:rPr>
              <w:t>过程由</w:t>
            </w:r>
            <w:r>
              <w:rPr>
                <w:rFonts w:hint="eastAsia"/>
                <w:kern w:val="0"/>
                <w:sz w:val="24"/>
              </w:rPr>
              <w:t>振动筛分机</w:t>
            </w:r>
            <w:r>
              <w:rPr>
                <w:rFonts w:hint="eastAsia"/>
                <w:kern w:val="0"/>
                <w:sz w:val="24"/>
              </w:rPr>
              <w:t>完成。</w:t>
            </w:r>
            <w:r>
              <w:rPr>
                <w:rFonts w:hint="eastAsia"/>
                <w:kern w:val="0"/>
                <w:sz w:val="24"/>
              </w:rPr>
              <w:t>筛分</w:t>
            </w:r>
            <w:r>
              <w:rPr>
                <w:rFonts w:hint="eastAsia"/>
                <w:kern w:val="0"/>
                <w:sz w:val="24"/>
              </w:rPr>
              <w:t>能力为</w:t>
            </w:r>
            <w:r>
              <w:rPr>
                <w:rFonts w:hint="eastAsia"/>
                <w:kern w:val="0"/>
                <w:sz w:val="24"/>
              </w:rPr>
              <w:t>200</w:t>
            </w:r>
            <w:r>
              <w:rPr>
                <w:rFonts w:hint="eastAsia"/>
                <w:kern w:val="0"/>
                <w:sz w:val="24"/>
              </w:rPr>
              <w:t>t/h</w:t>
            </w:r>
            <w:r>
              <w:rPr>
                <w:rFonts w:hint="eastAsia"/>
                <w:kern w:val="0"/>
                <w:sz w:val="24"/>
              </w:rPr>
              <w:t>，需</w:t>
            </w:r>
            <w:r>
              <w:rPr>
                <w:rFonts w:hint="eastAsia"/>
                <w:kern w:val="0"/>
                <w:sz w:val="24"/>
              </w:rPr>
              <w:t>筛分</w:t>
            </w:r>
            <w:r>
              <w:rPr>
                <w:rFonts w:hint="eastAsia"/>
                <w:kern w:val="0"/>
                <w:sz w:val="24"/>
              </w:rPr>
              <w:t>的物料为</w:t>
            </w:r>
            <w:r>
              <w:rPr>
                <w:rFonts w:hint="eastAsia"/>
                <w:kern w:val="0"/>
                <w:sz w:val="24"/>
              </w:rPr>
              <w:t>3</w:t>
            </w:r>
            <w:r>
              <w:rPr>
                <w:rFonts w:hint="eastAsia"/>
                <w:kern w:val="0"/>
                <w:sz w:val="24"/>
              </w:rPr>
              <w:t>00</w:t>
            </w:r>
            <w:r>
              <w:rPr>
                <w:rFonts w:hint="eastAsia"/>
                <w:kern w:val="0"/>
                <w:sz w:val="24"/>
              </w:rPr>
              <w:t>0</w:t>
            </w:r>
            <w:r>
              <w:rPr>
                <w:rFonts w:hint="eastAsia"/>
                <w:kern w:val="0"/>
                <w:sz w:val="24"/>
              </w:rPr>
              <w:t>0</w:t>
            </w:r>
            <w:r>
              <w:rPr>
                <w:rFonts w:hint="eastAsia"/>
                <w:kern w:val="0"/>
                <w:sz w:val="24"/>
              </w:rPr>
              <w:t>0t/a</w:t>
            </w:r>
            <w:r>
              <w:rPr>
                <w:rFonts w:hint="eastAsia"/>
                <w:kern w:val="0"/>
                <w:sz w:val="24"/>
              </w:rPr>
              <w:t>，则球磨工序有效作业时间是</w:t>
            </w:r>
            <w:r>
              <w:rPr>
                <w:rFonts w:hint="eastAsia"/>
                <w:kern w:val="0"/>
                <w:sz w:val="24"/>
              </w:rPr>
              <w:t>15</w:t>
            </w:r>
            <w:r>
              <w:rPr>
                <w:rFonts w:hint="eastAsia"/>
                <w:kern w:val="0"/>
                <w:sz w:val="24"/>
              </w:rPr>
              <w:t>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5</w:t>
            </w:r>
            <w:r>
              <w:rPr>
                <w:rFonts w:hint="eastAsia"/>
                <w:kern w:val="0"/>
                <w:sz w:val="24"/>
              </w:rPr>
              <w:t>）除铁</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除铁</w:t>
            </w:r>
            <w:r>
              <w:rPr>
                <w:rFonts w:hint="eastAsia"/>
                <w:kern w:val="0"/>
                <w:sz w:val="24"/>
              </w:rPr>
              <w:t>过程由</w:t>
            </w:r>
            <w:r>
              <w:rPr>
                <w:rFonts w:hint="eastAsia"/>
                <w:kern w:val="0"/>
                <w:sz w:val="24"/>
              </w:rPr>
              <w:t>除铁机</w:t>
            </w:r>
            <w:r>
              <w:rPr>
                <w:rFonts w:hint="eastAsia"/>
                <w:kern w:val="0"/>
                <w:sz w:val="24"/>
              </w:rPr>
              <w:t>完成。</w:t>
            </w:r>
            <w:r>
              <w:rPr>
                <w:rFonts w:hint="eastAsia"/>
                <w:kern w:val="0"/>
                <w:sz w:val="24"/>
              </w:rPr>
              <w:t>除铁</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除铁</w:t>
            </w:r>
            <w:r>
              <w:rPr>
                <w:rFonts w:hint="eastAsia"/>
                <w:kern w:val="0"/>
                <w:sz w:val="24"/>
              </w:rPr>
              <w:t>的物料为</w:t>
            </w:r>
            <w:r>
              <w:rPr>
                <w:rFonts w:hint="eastAsia"/>
                <w:kern w:val="0"/>
                <w:sz w:val="24"/>
              </w:rPr>
              <w:t>200000</w:t>
            </w:r>
            <w:r>
              <w:rPr>
                <w:rFonts w:hint="eastAsia"/>
                <w:kern w:val="0"/>
                <w:sz w:val="24"/>
              </w:rPr>
              <w:t>t/a</w:t>
            </w:r>
            <w:r>
              <w:rPr>
                <w:rFonts w:hint="eastAsia"/>
                <w:kern w:val="0"/>
                <w:sz w:val="24"/>
              </w:rPr>
              <w:t>，则</w:t>
            </w:r>
            <w:r>
              <w:rPr>
                <w:rFonts w:hint="eastAsia"/>
                <w:kern w:val="0"/>
                <w:sz w:val="24"/>
              </w:rPr>
              <w:t>除铁</w:t>
            </w:r>
            <w:r>
              <w:rPr>
                <w:rFonts w:hint="eastAsia"/>
                <w:kern w:val="0"/>
                <w:sz w:val="24"/>
              </w:rPr>
              <w:t>工序有效作业时间是</w:t>
            </w:r>
            <w:r>
              <w:rPr>
                <w:rFonts w:hint="eastAsia"/>
                <w:kern w:val="0"/>
                <w:sz w:val="24"/>
              </w:rPr>
              <w:t>2</w:t>
            </w:r>
            <w:r>
              <w:rPr>
                <w:rFonts w:hint="eastAsia"/>
                <w:kern w:val="0"/>
                <w:sz w:val="24"/>
              </w:rPr>
              <w:t>000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6</w:t>
            </w:r>
            <w:r>
              <w:rPr>
                <w:rFonts w:hint="eastAsia"/>
                <w:kern w:val="0"/>
                <w:sz w:val="24"/>
              </w:rPr>
              <w:t>）</w:t>
            </w:r>
            <w:r>
              <w:rPr>
                <w:rFonts w:hint="eastAsia"/>
                <w:kern w:val="0"/>
                <w:sz w:val="24"/>
              </w:rPr>
              <w:t>粉碎</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粉碎</w:t>
            </w:r>
            <w:r>
              <w:rPr>
                <w:rFonts w:hint="eastAsia"/>
                <w:kern w:val="0"/>
                <w:sz w:val="24"/>
              </w:rPr>
              <w:t>过程由</w:t>
            </w:r>
            <w:r>
              <w:rPr>
                <w:rFonts w:hint="eastAsia"/>
                <w:kern w:val="0"/>
                <w:sz w:val="24"/>
              </w:rPr>
              <w:t>粉碎</w:t>
            </w:r>
            <w:r>
              <w:rPr>
                <w:rFonts w:hint="eastAsia"/>
                <w:kern w:val="0"/>
                <w:sz w:val="24"/>
              </w:rPr>
              <w:t>机</w:t>
            </w:r>
            <w:r>
              <w:rPr>
                <w:rFonts w:hint="eastAsia"/>
                <w:kern w:val="0"/>
                <w:sz w:val="24"/>
              </w:rPr>
              <w:t>完成。</w:t>
            </w:r>
            <w:r>
              <w:rPr>
                <w:rFonts w:hint="eastAsia"/>
                <w:kern w:val="0"/>
                <w:sz w:val="24"/>
              </w:rPr>
              <w:t>粉碎</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粉碎</w:t>
            </w:r>
            <w:r>
              <w:rPr>
                <w:rFonts w:hint="eastAsia"/>
                <w:kern w:val="0"/>
                <w:sz w:val="24"/>
              </w:rPr>
              <w:t>的物料为</w:t>
            </w:r>
            <w:r>
              <w:rPr>
                <w:rFonts w:hint="eastAsia"/>
                <w:kern w:val="0"/>
                <w:sz w:val="24"/>
              </w:rPr>
              <w:t>200000t</w:t>
            </w:r>
            <w:r>
              <w:rPr>
                <w:rFonts w:hint="eastAsia"/>
                <w:kern w:val="0"/>
                <w:sz w:val="24"/>
              </w:rPr>
              <w:t>/a</w:t>
            </w:r>
            <w:r>
              <w:rPr>
                <w:rFonts w:hint="eastAsia"/>
                <w:kern w:val="0"/>
                <w:sz w:val="24"/>
              </w:rPr>
              <w:t>，则</w:t>
            </w:r>
            <w:r>
              <w:rPr>
                <w:rFonts w:hint="eastAsia"/>
                <w:kern w:val="0"/>
                <w:sz w:val="24"/>
              </w:rPr>
              <w:t>粉碎</w:t>
            </w:r>
            <w:r>
              <w:rPr>
                <w:rFonts w:hint="eastAsia"/>
                <w:kern w:val="0"/>
                <w:sz w:val="24"/>
              </w:rPr>
              <w:t>工序有效作业时间是</w:t>
            </w:r>
            <w:r>
              <w:rPr>
                <w:rFonts w:hint="eastAsia"/>
                <w:kern w:val="0"/>
                <w:sz w:val="24"/>
              </w:rPr>
              <w:t>2000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7</w:t>
            </w:r>
            <w:r>
              <w:rPr>
                <w:rFonts w:hint="eastAsia"/>
                <w:kern w:val="0"/>
                <w:sz w:val="24"/>
              </w:rPr>
              <w:t>）烘干</w:t>
            </w:r>
            <w:r>
              <w:rPr>
                <w:rFonts w:hint="eastAsia"/>
                <w:kern w:val="0"/>
                <w:sz w:val="24"/>
              </w:rPr>
              <w:t>工序有效作业时间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烘干</w:t>
            </w:r>
            <w:r>
              <w:rPr>
                <w:rFonts w:hint="eastAsia"/>
                <w:kern w:val="0"/>
                <w:sz w:val="24"/>
              </w:rPr>
              <w:t>过程由</w:t>
            </w:r>
            <w:r>
              <w:rPr>
                <w:rFonts w:hint="eastAsia"/>
                <w:kern w:val="0"/>
                <w:sz w:val="24"/>
              </w:rPr>
              <w:t>电烘干机</w:t>
            </w:r>
            <w:r>
              <w:rPr>
                <w:rFonts w:hint="eastAsia"/>
                <w:kern w:val="0"/>
                <w:sz w:val="24"/>
              </w:rPr>
              <w:t>完成。</w:t>
            </w:r>
            <w:r>
              <w:rPr>
                <w:rFonts w:hint="eastAsia"/>
                <w:kern w:val="0"/>
                <w:sz w:val="24"/>
              </w:rPr>
              <w:t>烘干</w:t>
            </w:r>
            <w:r>
              <w:rPr>
                <w:rFonts w:hint="eastAsia"/>
                <w:kern w:val="0"/>
                <w:sz w:val="24"/>
              </w:rPr>
              <w:t>能力为</w:t>
            </w:r>
            <w:r>
              <w:rPr>
                <w:rFonts w:hint="eastAsia"/>
                <w:kern w:val="0"/>
                <w:sz w:val="24"/>
              </w:rPr>
              <w:t>100</w:t>
            </w:r>
            <w:r>
              <w:rPr>
                <w:rFonts w:hint="eastAsia"/>
                <w:kern w:val="0"/>
                <w:sz w:val="24"/>
              </w:rPr>
              <w:t>t/h</w:t>
            </w:r>
            <w:r>
              <w:rPr>
                <w:rFonts w:hint="eastAsia"/>
                <w:kern w:val="0"/>
                <w:sz w:val="24"/>
              </w:rPr>
              <w:t>，需</w:t>
            </w:r>
            <w:r>
              <w:rPr>
                <w:rFonts w:hint="eastAsia"/>
                <w:kern w:val="0"/>
                <w:sz w:val="24"/>
              </w:rPr>
              <w:t>烘干</w:t>
            </w:r>
            <w:r>
              <w:rPr>
                <w:rFonts w:hint="eastAsia"/>
                <w:kern w:val="0"/>
                <w:sz w:val="24"/>
              </w:rPr>
              <w:t>的物料为</w:t>
            </w:r>
            <w:r>
              <w:rPr>
                <w:rFonts w:hint="eastAsia"/>
                <w:kern w:val="0"/>
                <w:sz w:val="24"/>
              </w:rPr>
              <w:t>200000t</w:t>
            </w:r>
            <w:r>
              <w:rPr>
                <w:rFonts w:hint="eastAsia"/>
                <w:kern w:val="0"/>
                <w:sz w:val="24"/>
              </w:rPr>
              <w:t>/a</w:t>
            </w:r>
            <w:r>
              <w:rPr>
                <w:rFonts w:hint="eastAsia"/>
                <w:kern w:val="0"/>
                <w:sz w:val="24"/>
              </w:rPr>
              <w:t>，则</w:t>
            </w:r>
            <w:r>
              <w:rPr>
                <w:rFonts w:hint="eastAsia"/>
                <w:kern w:val="0"/>
                <w:sz w:val="24"/>
              </w:rPr>
              <w:t>烘干</w:t>
            </w:r>
            <w:r>
              <w:rPr>
                <w:rFonts w:hint="eastAsia"/>
                <w:kern w:val="0"/>
                <w:sz w:val="24"/>
              </w:rPr>
              <w:t>工序有效作业时间是</w:t>
            </w:r>
            <w:r>
              <w:rPr>
                <w:rFonts w:hint="eastAsia"/>
                <w:kern w:val="0"/>
                <w:sz w:val="24"/>
              </w:rPr>
              <w:t>2000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8</w:t>
            </w:r>
            <w:r>
              <w:rPr>
                <w:rFonts w:hint="eastAsia"/>
                <w:kern w:val="0"/>
                <w:sz w:val="24"/>
              </w:rPr>
              <w:t>）</w:t>
            </w:r>
            <w:r>
              <w:rPr>
                <w:rFonts w:hint="eastAsia"/>
                <w:kern w:val="0"/>
                <w:sz w:val="24"/>
              </w:rPr>
              <w:t>中间</w:t>
            </w:r>
            <w:r>
              <w:rPr>
                <w:rFonts w:hint="eastAsia"/>
                <w:kern w:val="0"/>
                <w:sz w:val="24"/>
              </w:rPr>
              <w:t>仓</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物</w:t>
            </w:r>
            <w:r>
              <w:rPr>
                <w:rFonts w:hint="eastAsia"/>
                <w:kern w:val="0"/>
                <w:sz w:val="24"/>
              </w:rPr>
              <w:t>料进</w:t>
            </w:r>
            <w:r>
              <w:rPr>
                <w:rFonts w:hint="eastAsia"/>
                <w:kern w:val="0"/>
                <w:sz w:val="24"/>
              </w:rPr>
              <w:t>中间</w:t>
            </w:r>
            <w:r>
              <w:rPr>
                <w:rFonts w:hint="eastAsia"/>
                <w:kern w:val="0"/>
                <w:sz w:val="24"/>
              </w:rPr>
              <w:t>仓过程输送能力为</w:t>
            </w:r>
            <w:r>
              <w:rPr>
                <w:rFonts w:hint="eastAsia"/>
                <w:kern w:val="0"/>
                <w:sz w:val="24"/>
              </w:rPr>
              <w:t>80</w:t>
            </w:r>
            <w:r>
              <w:rPr>
                <w:rFonts w:hint="eastAsia"/>
                <w:kern w:val="0"/>
                <w:sz w:val="24"/>
              </w:rPr>
              <w:t>t/h</w:t>
            </w:r>
            <w:r>
              <w:rPr>
                <w:rFonts w:hint="eastAsia"/>
                <w:kern w:val="0"/>
                <w:sz w:val="24"/>
              </w:rPr>
              <w:t>，</w:t>
            </w:r>
            <w:r>
              <w:rPr>
                <w:rFonts w:hint="eastAsia"/>
                <w:kern w:val="0"/>
                <w:sz w:val="24"/>
              </w:rPr>
              <w:t>物</w:t>
            </w:r>
            <w:r>
              <w:rPr>
                <w:rFonts w:hint="eastAsia"/>
                <w:kern w:val="0"/>
                <w:sz w:val="24"/>
              </w:rPr>
              <w:t>料</w:t>
            </w:r>
            <w:r>
              <w:rPr>
                <w:rFonts w:hint="eastAsia"/>
                <w:kern w:val="0"/>
                <w:sz w:val="24"/>
              </w:rPr>
              <w:t>用量为</w:t>
            </w:r>
            <w:r>
              <w:rPr>
                <w:rFonts w:hint="eastAsia"/>
                <w:kern w:val="0"/>
                <w:sz w:val="24"/>
              </w:rPr>
              <w:t>200000</w:t>
            </w:r>
            <w:r>
              <w:rPr>
                <w:rFonts w:hint="eastAsia"/>
                <w:kern w:val="0"/>
                <w:sz w:val="24"/>
              </w:rPr>
              <w:t>t/a</w:t>
            </w:r>
            <w:r>
              <w:rPr>
                <w:rFonts w:hint="eastAsia"/>
                <w:kern w:val="0"/>
                <w:sz w:val="24"/>
              </w:rPr>
              <w:t>，则</w:t>
            </w:r>
            <w:r>
              <w:rPr>
                <w:rFonts w:hint="eastAsia"/>
                <w:kern w:val="0"/>
                <w:sz w:val="24"/>
              </w:rPr>
              <w:t>中间</w:t>
            </w:r>
            <w:r>
              <w:rPr>
                <w:rFonts w:hint="eastAsia"/>
                <w:kern w:val="0"/>
                <w:sz w:val="24"/>
              </w:rPr>
              <w:t>仓</w:t>
            </w:r>
            <w:r>
              <w:rPr>
                <w:rFonts w:hint="eastAsia"/>
                <w:kern w:val="0"/>
                <w:sz w:val="24"/>
              </w:rPr>
              <w:t>有效作业时间是</w:t>
            </w:r>
            <w:r>
              <w:rPr>
                <w:rFonts w:hint="eastAsia"/>
                <w:kern w:val="0"/>
                <w:sz w:val="24"/>
              </w:rPr>
              <w:t>2500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9</w:t>
            </w:r>
            <w:r>
              <w:rPr>
                <w:rFonts w:hint="eastAsia"/>
                <w:kern w:val="0"/>
                <w:sz w:val="24"/>
              </w:rPr>
              <w:t>）水渣微粉仓</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水渣微粉进</w:t>
            </w:r>
            <w:r>
              <w:rPr>
                <w:rFonts w:hint="eastAsia"/>
                <w:kern w:val="0"/>
                <w:sz w:val="24"/>
              </w:rPr>
              <w:t>仓过程罐车输送能力为</w:t>
            </w:r>
            <w:r>
              <w:rPr>
                <w:rFonts w:hint="eastAsia"/>
                <w:kern w:val="0"/>
                <w:sz w:val="24"/>
              </w:rPr>
              <w:t>100</w:t>
            </w:r>
            <w:r>
              <w:rPr>
                <w:rFonts w:hint="eastAsia"/>
                <w:kern w:val="0"/>
                <w:sz w:val="24"/>
              </w:rPr>
              <w:t>t/h</w:t>
            </w:r>
            <w:r>
              <w:rPr>
                <w:rFonts w:hint="eastAsia"/>
                <w:kern w:val="0"/>
                <w:sz w:val="24"/>
              </w:rPr>
              <w:t>，</w:t>
            </w:r>
            <w:r>
              <w:rPr>
                <w:rFonts w:hint="eastAsia"/>
                <w:kern w:val="0"/>
                <w:sz w:val="24"/>
              </w:rPr>
              <w:t>水渣微粉</w:t>
            </w:r>
            <w:r>
              <w:rPr>
                <w:rFonts w:hint="eastAsia"/>
                <w:kern w:val="0"/>
                <w:sz w:val="24"/>
              </w:rPr>
              <w:t>用量为</w:t>
            </w:r>
            <w:r>
              <w:rPr>
                <w:rFonts w:hint="eastAsia"/>
                <w:kern w:val="0"/>
                <w:sz w:val="24"/>
              </w:rPr>
              <w:t>125000</w:t>
            </w:r>
            <w:r>
              <w:rPr>
                <w:rFonts w:hint="eastAsia"/>
                <w:kern w:val="0"/>
                <w:sz w:val="24"/>
              </w:rPr>
              <w:t>t/a</w:t>
            </w:r>
            <w:r>
              <w:rPr>
                <w:rFonts w:hint="eastAsia"/>
                <w:kern w:val="0"/>
                <w:sz w:val="24"/>
              </w:rPr>
              <w:t>，则</w:t>
            </w:r>
            <w:r>
              <w:rPr>
                <w:rFonts w:hint="eastAsia"/>
                <w:kern w:val="0"/>
                <w:sz w:val="24"/>
              </w:rPr>
              <w:t>水渣微粉仓</w:t>
            </w:r>
            <w:r>
              <w:rPr>
                <w:rFonts w:hint="eastAsia"/>
                <w:kern w:val="0"/>
                <w:sz w:val="24"/>
              </w:rPr>
              <w:t>有效作业时间是</w:t>
            </w:r>
            <w:r>
              <w:rPr>
                <w:rFonts w:hint="eastAsia"/>
                <w:kern w:val="0"/>
                <w:sz w:val="24"/>
              </w:rPr>
              <w:t>1250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lastRenderedPageBreak/>
              <w:t>（</w:t>
            </w:r>
            <w:r>
              <w:rPr>
                <w:rFonts w:hint="eastAsia"/>
                <w:kern w:val="0"/>
                <w:sz w:val="24"/>
              </w:rPr>
              <w:t>10</w:t>
            </w:r>
            <w:r>
              <w:rPr>
                <w:rFonts w:hint="eastAsia"/>
                <w:kern w:val="0"/>
                <w:sz w:val="24"/>
              </w:rPr>
              <w:t>）水泥仓</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水泥进</w:t>
            </w:r>
            <w:r>
              <w:rPr>
                <w:rFonts w:hint="eastAsia"/>
                <w:kern w:val="0"/>
                <w:sz w:val="24"/>
              </w:rPr>
              <w:t>仓过程罐车输送能力为</w:t>
            </w:r>
            <w:r>
              <w:rPr>
                <w:rFonts w:hint="eastAsia"/>
                <w:kern w:val="0"/>
                <w:sz w:val="24"/>
              </w:rPr>
              <w:t>100</w:t>
            </w:r>
            <w:r>
              <w:rPr>
                <w:rFonts w:hint="eastAsia"/>
                <w:kern w:val="0"/>
                <w:sz w:val="24"/>
              </w:rPr>
              <w:t>t/h</w:t>
            </w:r>
            <w:r>
              <w:rPr>
                <w:rFonts w:hint="eastAsia"/>
                <w:kern w:val="0"/>
                <w:sz w:val="24"/>
              </w:rPr>
              <w:t>，</w:t>
            </w:r>
            <w:r>
              <w:rPr>
                <w:rFonts w:hint="eastAsia"/>
                <w:kern w:val="0"/>
                <w:sz w:val="24"/>
              </w:rPr>
              <w:t>水泥</w:t>
            </w:r>
            <w:r>
              <w:rPr>
                <w:rFonts w:hint="eastAsia"/>
                <w:kern w:val="0"/>
                <w:sz w:val="24"/>
              </w:rPr>
              <w:t>用量为</w:t>
            </w:r>
            <w:r>
              <w:rPr>
                <w:rFonts w:hint="eastAsia"/>
                <w:kern w:val="0"/>
                <w:sz w:val="24"/>
              </w:rPr>
              <w:t>50000</w:t>
            </w:r>
            <w:r>
              <w:rPr>
                <w:rFonts w:hint="eastAsia"/>
                <w:kern w:val="0"/>
                <w:sz w:val="24"/>
              </w:rPr>
              <w:t>t/a</w:t>
            </w:r>
            <w:r>
              <w:rPr>
                <w:rFonts w:hint="eastAsia"/>
                <w:kern w:val="0"/>
                <w:sz w:val="24"/>
              </w:rPr>
              <w:t>，则</w:t>
            </w:r>
            <w:r>
              <w:rPr>
                <w:rFonts w:hint="eastAsia"/>
                <w:kern w:val="0"/>
                <w:sz w:val="24"/>
              </w:rPr>
              <w:t>粉煤灰仓</w:t>
            </w:r>
            <w:r>
              <w:rPr>
                <w:rFonts w:hint="eastAsia"/>
                <w:kern w:val="0"/>
                <w:sz w:val="24"/>
              </w:rPr>
              <w:t>有效作业时间是</w:t>
            </w:r>
            <w:r>
              <w:rPr>
                <w:rFonts w:hint="eastAsia"/>
                <w:kern w:val="0"/>
                <w:sz w:val="24"/>
              </w:rPr>
              <w:t>500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1</w:t>
            </w:r>
            <w:r>
              <w:rPr>
                <w:rFonts w:hint="eastAsia"/>
                <w:kern w:val="0"/>
                <w:sz w:val="24"/>
              </w:rPr>
              <w:t>）粉煤灰仓</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粉煤灰进</w:t>
            </w:r>
            <w:r>
              <w:rPr>
                <w:rFonts w:hint="eastAsia"/>
                <w:kern w:val="0"/>
                <w:sz w:val="24"/>
              </w:rPr>
              <w:t>仓过程罐车输送能力为</w:t>
            </w:r>
            <w:r>
              <w:rPr>
                <w:rFonts w:hint="eastAsia"/>
                <w:kern w:val="0"/>
                <w:sz w:val="24"/>
              </w:rPr>
              <w:t>100</w:t>
            </w:r>
            <w:r>
              <w:rPr>
                <w:rFonts w:hint="eastAsia"/>
                <w:kern w:val="0"/>
                <w:sz w:val="24"/>
              </w:rPr>
              <w:t>t/h</w:t>
            </w:r>
            <w:r>
              <w:rPr>
                <w:rFonts w:hint="eastAsia"/>
                <w:kern w:val="0"/>
                <w:sz w:val="24"/>
              </w:rPr>
              <w:t>，</w:t>
            </w:r>
            <w:r>
              <w:rPr>
                <w:rFonts w:hint="eastAsia"/>
                <w:kern w:val="0"/>
                <w:sz w:val="24"/>
              </w:rPr>
              <w:t>粉煤灰</w:t>
            </w:r>
            <w:r>
              <w:rPr>
                <w:rFonts w:hint="eastAsia"/>
                <w:kern w:val="0"/>
                <w:sz w:val="24"/>
              </w:rPr>
              <w:t>用量为</w:t>
            </w:r>
            <w:r>
              <w:rPr>
                <w:rFonts w:hint="eastAsia"/>
                <w:kern w:val="0"/>
                <w:sz w:val="24"/>
              </w:rPr>
              <w:t>125000</w:t>
            </w:r>
            <w:r>
              <w:rPr>
                <w:rFonts w:hint="eastAsia"/>
                <w:kern w:val="0"/>
                <w:sz w:val="24"/>
              </w:rPr>
              <w:t>t/a</w:t>
            </w:r>
            <w:r>
              <w:rPr>
                <w:rFonts w:hint="eastAsia"/>
                <w:kern w:val="0"/>
                <w:sz w:val="24"/>
              </w:rPr>
              <w:t>，则</w:t>
            </w:r>
            <w:r>
              <w:rPr>
                <w:rFonts w:hint="eastAsia"/>
                <w:kern w:val="0"/>
                <w:sz w:val="24"/>
              </w:rPr>
              <w:t>粉煤灰仓</w:t>
            </w:r>
            <w:r>
              <w:rPr>
                <w:rFonts w:hint="eastAsia"/>
                <w:kern w:val="0"/>
                <w:sz w:val="24"/>
              </w:rPr>
              <w:t>有效作业时间是</w:t>
            </w:r>
            <w:r>
              <w:rPr>
                <w:rFonts w:hint="eastAsia"/>
                <w:kern w:val="0"/>
                <w:sz w:val="24"/>
              </w:rPr>
              <w:t>1250</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2</w:t>
            </w:r>
            <w:r>
              <w:rPr>
                <w:rFonts w:hint="eastAsia"/>
                <w:kern w:val="0"/>
                <w:sz w:val="24"/>
              </w:rPr>
              <w:t>）添加剂仓</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添加剂进</w:t>
            </w:r>
            <w:r>
              <w:rPr>
                <w:rFonts w:hint="eastAsia"/>
                <w:kern w:val="0"/>
                <w:sz w:val="24"/>
              </w:rPr>
              <w:t>仓过程罐车输送能力为</w:t>
            </w:r>
            <w:r>
              <w:rPr>
                <w:rFonts w:hint="eastAsia"/>
                <w:kern w:val="0"/>
                <w:sz w:val="24"/>
              </w:rPr>
              <w:t>100</w:t>
            </w:r>
            <w:r>
              <w:rPr>
                <w:rFonts w:hint="eastAsia"/>
                <w:kern w:val="0"/>
                <w:sz w:val="24"/>
              </w:rPr>
              <w:t>t/h</w:t>
            </w:r>
            <w:r>
              <w:rPr>
                <w:rFonts w:hint="eastAsia"/>
                <w:kern w:val="0"/>
                <w:sz w:val="24"/>
              </w:rPr>
              <w:t>，</w:t>
            </w:r>
            <w:r>
              <w:rPr>
                <w:rFonts w:hint="eastAsia"/>
                <w:kern w:val="0"/>
                <w:sz w:val="24"/>
              </w:rPr>
              <w:t>添加剂</w:t>
            </w:r>
            <w:r>
              <w:rPr>
                <w:rFonts w:hint="eastAsia"/>
                <w:kern w:val="0"/>
                <w:sz w:val="24"/>
              </w:rPr>
              <w:t>用量为</w:t>
            </w:r>
            <w:r>
              <w:rPr>
                <w:rFonts w:hint="eastAsia"/>
                <w:kern w:val="0"/>
                <w:sz w:val="24"/>
              </w:rPr>
              <w:t>500</w:t>
            </w:r>
            <w:r>
              <w:rPr>
                <w:rFonts w:hint="eastAsia"/>
                <w:kern w:val="0"/>
                <w:sz w:val="24"/>
              </w:rPr>
              <w:t>t/a</w:t>
            </w:r>
            <w:r>
              <w:rPr>
                <w:rFonts w:hint="eastAsia"/>
                <w:kern w:val="0"/>
                <w:sz w:val="24"/>
              </w:rPr>
              <w:t>，则</w:t>
            </w:r>
            <w:r>
              <w:rPr>
                <w:rFonts w:hint="eastAsia"/>
                <w:kern w:val="0"/>
                <w:sz w:val="24"/>
              </w:rPr>
              <w:t>添加剂仓</w:t>
            </w:r>
            <w:r>
              <w:rPr>
                <w:rFonts w:hint="eastAsia"/>
                <w:kern w:val="0"/>
                <w:sz w:val="24"/>
              </w:rPr>
              <w:t>有效作业时间是</w:t>
            </w:r>
            <w:r>
              <w:rPr>
                <w:rFonts w:hint="eastAsia"/>
                <w:kern w:val="0"/>
                <w:sz w:val="24"/>
              </w:rPr>
              <w:t>5</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3</w:t>
            </w:r>
            <w:r>
              <w:rPr>
                <w:rFonts w:hint="eastAsia"/>
                <w:kern w:val="0"/>
                <w:sz w:val="24"/>
              </w:rPr>
              <w:t>）</w:t>
            </w:r>
            <w:r>
              <w:rPr>
                <w:rFonts w:hint="eastAsia"/>
                <w:kern w:val="0"/>
                <w:sz w:val="24"/>
              </w:rPr>
              <w:t>计量</w:t>
            </w:r>
            <w:r>
              <w:rPr>
                <w:rFonts w:hint="eastAsia"/>
                <w:kern w:val="0"/>
                <w:sz w:val="24"/>
              </w:rPr>
              <w:t>工序</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计量</w:t>
            </w:r>
            <w:r>
              <w:rPr>
                <w:rFonts w:hint="eastAsia"/>
                <w:kern w:val="0"/>
                <w:sz w:val="24"/>
              </w:rPr>
              <w:t>过程</w:t>
            </w:r>
            <w:r>
              <w:rPr>
                <w:rFonts w:hint="eastAsia"/>
                <w:kern w:val="0"/>
                <w:sz w:val="24"/>
              </w:rPr>
              <w:t>由</w:t>
            </w:r>
            <w:r>
              <w:rPr>
                <w:rFonts w:hint="eastAsia"/>
                <w:kern w:val="0"/>
                <w:sz w:val="24"/>
              </w:rPr>
              <w:t>计量斗</w:t>
            </w:r>
            <w:r>
              <w:rPr>
                <w:rFonts w:hint="eastAsia"/>
                <w:kern w:val="0"/>
                <w:sz w:val="24"/>
              </w:rPr>
              <w:t>完成</w:t>
            </w:r>
            <w:r>
              <w:rPr>
                <w:rFonts w:hint="eastAsia"/>
                <w:kern w:val="0"/>
                <w:sz w:val="24"/>
              </w:rPr>
              <w:t>，</w:t>
            </w:r>
            <w:r>
              <w:rPr>
                <w:rFonts w:hint="eastAsia"/>
                <w:kern w:val="0"/>
                <w:sz w:val="24"/>
              </w:rPr>
              <w:t>5</w:t>
            </w:r>
            <w:r>
              <w:rPr>
                <w:rFonts w:hint="eastAsia"/>
                <w:kern w:val="0"/>
                <w:sz w:val="24"/>
              </w:rPr>
              <w:t>台计量斗计量</w:t>
            </w:r>
            <w:r>
              <w:rPr>
                <w:rFonts w:hint="eastAsia"/>
                <w:kern w:val="0"/>
                <w:sz w:val="24"/>
              </w:rPr>
              <w:t>能力</w:t>
            </w:r>
            <w:r>
              <w:rPr>
                <w:rFonts w:hint="eastAsia"/>
                <w:kern w:val="0"/>
                <w:sz w:val="24"/>
              </w:rPr>
              <w:t>合计</w:t>
            </w:r>
            <w:r>
              <w:rPr>
                <w:rFonts w:hint="eastAsia"/>
                <w:kern w:val="0"/>
                <w:sz w:val="24"/>
              </w:rPr>
              <w:t>为</w:t>
            </w:r>
            <w:r>
              <w:rPr>
                <w:rFonts w:hint="eastAsia"/>
                <w:kern w:val="0"/>
                <w:sz w:val="24"/>
              </w:rPr>
              <w:t>5</w:t>
            </w:r>
            <w:r>
              <w:rPr>
                <w:rFonts w:hint="eastAsia"/>
                <w:kern w:val="0"/>
                <w:sz w:val="24"/>
              </w:rPr>
              <w:t>00</w:t>
            </w:r>
            <w:r>
              <w:rPr>
                <w:rFonts w:hint="eastAsia"/>
                <w:kern w:val="0"/>
                <w:sz w:val="24"/>
              </w:rPr>
              <w:t>t/h</w:t>
            </w:r>
            <w:r>
              <w:rPr>
                <w:rFonts w:hint="eastAsia"/>
                <w:kern w:val="0"/>
                <w:sz w:val="24"/>
              </w:rPr>
              <w:t>，</w:t>
            </w:r>
            <w:r>
              <w:rPr>
                <w:rFonts w:hint="eastAsia"/>
                <w:kern w:val="0"/>
                <w:sz w:val="24"/>
              </w:rPr>
              <w:t>物料</w:t>
            </w:r>
            <w:r>
              <w:rPr>
                <w:rFonts w:hint="eastAsia"/>
                <w:kern w:val="0"/>
                <w:sz w:val="24"/>
              </w:rPr>
              <w:t>计量</w:t>
            </w:r>
            <w:r>
              <w:rPr>
                <w:rFonts w:hint="eastAsia"/>
                <w:kern w:val="0"/>
                <w:sz w:val="24"/>
              </w:rPr>
              <w:t>量为</w:t>
            </w:r>
            <w:r>
              <w:rPr>
                <w:rFonts w:hint="eastAsia"/>
                <w:kern w:val="0"/>
                <w:sz w:val="24"/>
              </w:rPr>
              <w:t>5005</w:t>
            </w:r>
            <w:r>
              <w:rPr>
                <w:rFonts w:hint="eastAsia"/>
                <w:kern w:val="0"/>
                <w:sz w:val="24"/>
              </w:rPr>
              <w:t>00</w:t>
            </w:r>
            <w:r>
              <w:rPr>
                <w:rFonts w:hint="eastAsia"/>
                <w:kern w:val="0"/>
                <w:sz w:val="24"/>
              </w:rPr>
              <w:t>t/a</w:t>
            </w:r>
            <w:r>
              <w:rPr>
                <w:rFonts w:hint="eastAsia"/>
                <w:kern w:val="0"/>
                <w:sz w:val="24"/>
              </w:rPr>
              <w:t>，则</w:t>
            </w:r>
            <w:r>
              <w:rPr>
                <w:rFonts w:hint="eastAsia"/>
                <w:kern w:val="0"/>
                <w:sz w:val="24"/>
              </w:rPr>
              <w:t>计量</w:t>
            </w:r>
            <w:r>
              <w:rPr>
                <w:rFonts w:hint="eastAsia"/>
                <w:kern w:val="0"/>
                <w:sz w:val="24"/>
              </w:rPr>
              <w:t>有效作业时间是</w:t>
            </w:r>
            <w:r>
              <w:rPr>
                <w:rFonts w:hint="eastAsia"/>
                <w:kern w:val="0"/>
                <w:sz w:val="24"/>
              </w:rPr>
              <w:t>1001</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4</w:t>
            </w:r>
            <w:r>
              <w:rPr>
                <w:rFonts w:hint="eastAsia"/>
                <w:kern w:val="0"/>
                <w:sz w:val="24"/>
              </w:rPr>
              <w:t>）搅拌工序</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搅拌过程</w:t>
            </w:r>
            <w:r>
              <w:rPr>
                <w:rFonts w:hint="eastAsia"/>
                <w:kern w:val="0"/>
                <w:sz w:val="24"/>
              </w:rPr>
              <w:t>由</w:t>
            </w:r>
            <w:r>
              <w:rPr>
                <w:rFonts w:hint="eastAsia"/>
                <w:kern w:val="0"/>
                <w:sz w:val="24"/>
              </w:rPr>
              <w:t>搅拌机</w:t>
            </w:r>
            <w:r>
              <w:rPr>
                <w:rFonts w:hint="eastAsia"/>
                <w:kern w:val="0"/>
                <w:sz w:val="24"/>
              </w:rPr>
              <w:t>完成</w:t>
            </w:r>
            <w:r>
              <w:rPr>
                <w:rFonts w:hint="eastAsia"/>
                <w:kern w:val="0"/>
                <w:sz w:val="24"/>
              </w:rPr>
              <w:t>，搅拌</w:t>
            </w:r>
            <w:r>
              <w:rPr>
                <w:rFonts w:hint="eastAsia"/>
                <w:kern w:val="0"/>
                <w:sz w:val="24"/>
              </w:rPr>
              <w:t>能力为</w:t>
            </w:r>
            <w:r>
              <w:rPr>
                <w:rFonts w:hint="eastAsia"/>
                <w:kern w:val="0"/>
                <w:sz w:val="24"/>
              </w:rPr>
              <w:t>200</w:t>
            </w:r>
            <w:r>
              <w:rPr>
                <w:rFonts w:hint="eastAsia"/>
                <w:kern w:val="0"/>
                <w:sz w:val="24"/>
              </w:rPr>
              <w:t>t/h</w:t>
            </w:r>
            <w:r>
              <w:rPr>
                <w:rFonts w:hint="eastAsia"/>
                <w:kern w:val="0"/>
                <w:sz w:val="24"/>
              </w:rPr>
              <w:t>，</w:t>
            </w:r>
            <w:r>
              <w:rPr>
                <w:rFonts w:hint="eastAsia"/>
                <w:kern w:val="0"/>
                <w:sz w:val="24"/>
              </w:rPr>
              <w:t>物料搅拌</w:t>
            </w:r>
            <w:r>
              <w:rPr>
                <w:rFonts w:hint="eastAsia"/>
                <w:kern w:val="0"/>
                <w:sz w:val="24"/>
              </w:rPr>
              <w:t>量为</w:t>
            </w:r>
            <w:r>
              <w:rPr>
                <w:rFonts w:hint="eastAsia"/>
                <w:kern w:val="0"/>
                <w:sz w:val="24"/>
              </w:rPr>
              <w:t>500</w:t>
            </w:r>
            <w:r>
              <w:rPr>
                <w:rFonts w:hint="eastAsia"/>
                <w:kern w:val="0"/>
                <w:sz w:val="24"/>
              </w:rPr>
              <w:t>5</w:t>
            </w:r>
            <w:r>
              <w:rPr>
                <w:rFonts w:hint="eastAsia"/>
                <w:kern w:val="0"/>
                <w:sz w:val="24"/>
              </w:rPr>
              <w:t>00</w:t>
            </w:r>
            <w:r>
              <w:rPr>
                <w:rFonts w:hint="eastAsia"/>
                <w:kern w:val="0"/>
                <w:sz w:val="24"/>
              </w:rPr>
              <w:t>t/a</w:t>
            </w:r>
            <w:r>
              <w:rPr>
                <w:rFonts w:hint="eastAsia"/>
                <w:kern w:val="0"/>
                <w:sz w:val="24"/>
              </w:rPr>
              <w:t>，则</w:t>
            </w:r>
            <w:r>
              <w:rPr>
                <w:rFonts w:hint="eastAsia"/>
                <w:kern w:val="0"/>
                <w:sz w:val="24"/>
              </w:rPr>
              <w:t>搅拌</w:t>
            </w:r>
            <w:r>
              <w:rPr>
                <w:rFonts w:hint="eastAsia"/>
                <w:kern w:val="0"/>
                <w:sz w:val="24"/>
              </w:rPr>
              <w:t>有效作业时间是</w:t>
            </w:r>
            <w:r>
              <w:rPr>
                <w:rFonts w:hint="eastAsia"/>
                <w:kern w:val="0"/>
                <w:sz w:val="24"/>
              </w:rPr>
              <w:t>250</w:t>
            </w:r>
            <w:r>
              <w:rPr>
                <w:rFonts w:hint="eastAsia"/>
                <w:kern w:val="0"/>
                <w:sz w:val="24"/>
              </w:rPr>
              <w:t>2.5</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5</w:t>
            </w:r>
            <w:r>
              <w:rPr>
                <w:rFonts w:hint="eastAsia"/>
                <w:kern w:val="0"/>
                <w:sz w:val="24"/>
              </w:rPr>
              <w:t>）</w:t>
            </w:r>
            <w:r>
              <w:rPr>
                <w:rFonts w:hint="eastAsia"/>
                <w:kern w:val="0"/>
                <w:sz w:val="24"/>
              </w:rPr>
              <w:t>散装成品入罐车</w:t>
            </w:r>
            <w:r>
              <w:rPr>
                <w:rFonts w:hint="eastAsia"/>
                <w:kern w:val="0"/>
                <w:sz w:val="24"/>
              </w:rPr>
              <w:t>工序</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本项目</w:t>
            </w:r>
            <w:r>
              <w:rPr>
                <w:rFonts w:hint="eastAsia"/>
                <w:kern w:val="0"/>
                <w:sz w:val="24"/>
              </w:rPr>
              <w:t>散装成品入罐</w:t>
            </w:r>
            <w:r>
              <w:rPr>
                <w:rFonts w:hint="eastAsia"/>
                <w:kern w:val="0"/>
                <w:sz w:val="24"/>
              </w:rPr>
              <w:t>能力为</w:t>
            </w:r>
            <w:r>
              <w:rPr>
                <w:rFonts w:hint="eastAsia"/>
                <w:kern w:val="0"/>
                <w:sz w:val="24"/>
              </w:rPr>
              <w:t>10</w:t>
            </w:r>
            <w:r>
              <w:rPr>
                <w:rFonts w:hint="eastAsia"/>
                <w:kern w:val="0"/>
                <w:sz w:val="24"/>
              </w:rPr>
              <w:t>00</w:t>
            </w:r>
            <w:r>
              <w:rPr>
                <w:rFonts w:hint="eastAsia"/>
                <w:kern w:val="0"/>
                <w:sz w:val="24"/>
              </w:rPr>
              <w:t>t/h</w:t>
            </w:r>
            <w:r>
              <w:rPr>
                <w:rFonts w:hint="eastAsia"/>
                <w:kern w:val="0"/>
                <w:sz w:val="24"/>
              </w:rPr>
              <w:t>，</w:t>
            </w:r>
            <w:r>
              <w:rPr>
                <w:rFonts w:hint="eastAsia"/>
                <w:kern w:val="0"/>
                <w:sz w:val="24"/>
              </w:rPr>
              <w:t>散装成品</w:t>
            </w:r>
            <w:r>
              <w:rPr>
                <w:rFonts w:hint="eastAsia"/>
                <w:kern w:val="0"/>
                <w:sz w:val="24"/>
              </w:rPr>
              <w:t>量为</w:t>
            </w:r>
            <w:r>
              <w:rPr>
                <w:rFonts w:hint="eastAsia"/>
                <w:kern w:val="0"/>
                <w:sz w:val="24"/>
              </w:rPr>
              <w:t>25</w:t>
            </w:r>
            <w:r>
              <w:rPr>
                <w:rFonts w:hint="eastAsia"/>
                <w:kern w:val="0"/>
                <w:sz w:val="24"/>
              </w:rPr>
              <w:t>0</w:t>
            </w:r>
            <w:r>
              <w:rPr>
                <w:rFonts w:hint="eastAsia"/>
                <w:kern w:val="0"/>
                <w:sz w:val="24"/>
              </w:rPr>
              <w:t>5</w:t>
            </w:r>
            <w:r>
              <w:rPr>
                <w:rFonts w:hint="eastAsia"/>
                <w:kern w:val="0"/>
                <w:sz w:val="24"/>
              </w:rPr>
              <w:t>00</w:t>
            </w:r>
            <w:r>
              <w:rPr>
                <w:rFonts w:hint="eastAsia"/>
                <w:kern w:val="0"/>
                <w:sz w:val="24"/>
              </w:rPr>
              <w:t>t/a</w:t>
            </w:r>
            <w:r>
              <w:rPr>
                <w:rFonts w:hint="eastAsia"/>
                <w:kern w:val="0"/>
                <w:sz w:val="24"/>
              </w:rPr>
              <w:t>，则</w:t>
            </w:r>
            <w:r>
              <w:rPr>
                <w:rFonts w:hint="eastAsia"/>
                <w:kern w:val="0"/>
                <w:sz w:val="24"/>
              </w:rPr>
              <w:t>散装成品入罐车</w:t>
            </w:r>
            <w:r>
              <w:rPr>
                <w:rFonts w:hint="eastAsia"/>
                <w:kern w:val="0"/>
                <w:sz w:val="24"/>
              </w:rPr>
              <w:t>有效作业时间是</w:t>
            </w:r>
            <w:r>
              <w:rPr>
                <w:rFonts w:hint="eastAsia"/>
                <w:kern w:val="0"/>
                <w:sz w:val="24"/>
              </w:rPr>
              <w:t>250</w:t>
            </w:r>
            <w:r>
              <w:rPr>
                <w:rFonts w:hint="eastAsia"/>
                <w:kern w:val="0"/>
                <w:sz w:val="24"/>
              </w:rPr>
              <w:t>.5</w:t>
            </w:r>
            <w:r>
              <w:rPr>
                <w:rFonts w:hint="eastAsia"/>
                <w:kern w:val="0"/>
                <w:sz w:val="24"/>
              </w:rPr>
              <w:t>h/a</w:t>
            </w:r>
            <w:r>
              <w:rPr>
                <w:rFonts w:hint="eastAsia"/>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6</w:t>
            </w:r>
            <w:r>
              <w:rPr>
                <w:rFonts w:hint="eastAsia"/>
                <w:kern w:val="0"/>
                <w:sz w:val="24"/>
              </w:rPr>
              <w:t>）包装工序</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snapToGrid w:val="0"/>
                <w:kern w:val="0"/>
                <w:sz w:val="24"/>
              </w:rPr>
            </w:pPr>
            <w:r>
              <w:rPr>
                <w:rFonts w:hint="eastAsia"/>
                <w:kern w:val="0"/>
                <w:sz w:val="24"/>
              </w:rPr>
              <w:t>本项目</w:t>
            </w:r>
            <w:r>
              <w:rPr>
                <w:rFonts w:hint="eastAsia"/>
                <w:kern w:val="0"/>
                <w:sz w:val="24"/>
              </w:rPr>
              <w:t>包装过程</w:t>
            </w:r>
            <w:r>
              <w:rPr>
                <w:rFonts w:hint="eastAsia"/>
                <w:kern w:val="0"/>
                <w:sz w:val="24"/>
              </w:rPr>
              <w:t>由</w:t>
            </w:r>
            <w:r>
              <w:rPr>
                <w:rFonts w:hint="eastAsia"/>
                <w:kern w:val="0"/>
                <w:sz w:val="24"/>
              </w:rPr>
              <w:t>包装机</w:t>
            </w:r>
            <w:r>
              <w:rPr>
                <w:rFonts w:hint="eastAsia"/>
                <w:kern w:val="0"/>
                <w:sz w:val="24"/>
              </w:rPr>
              <w:t>完成</w:t>
            </w:r>
            <w:r>
              <w:rPr>
                <w:rFonts w:hint="eastAsia"/>
                <w:kern w:val="0"/>
                <w:sz w:val="24"/>
              </w:rPr>
              <w:t>，包装</w:t>
            </w:r>
            <w:r>
              <w:rPr>
                <w:rFonts w:hint="eastAsia"/>
                <w:kern w:val="0"/>
                <w:sz w:val="24"/>
              </w:rPr>
              <w:t>能力为</w:t>
            </w:r>
            <w:r>
              <w:rPr>
                <w:rFonts w:hint="eastAsia"/>
                <w:kern w:val="0"/>
                <w:sz w:val="24"/>
              </w:rPr>
              <w:t>250</w:t>
            </w:r>
            <w:r>
              <w:rPr>
                <w:rFonts w:hint="eastAsia"/>
                <w:kern w:val="0"/>
                <w:sz w:val="24"/>
              </w:rPr>
              <w:t>t/h</w:t>
            </w:r>
            <w:r>
              <w:rPr>
                <w:rFonts w:hint="eastAsia"/>
                <w:kern w:val="0"/>
                <w:sz w:val="24"/>
              </w:rPr>
              <w:t>，</w:t>
            </w:r>
            <w:r>
              <w:rPr>
                <w:rFonts w:hint="eastAsia"/>
                <w:kern w:val="0"/>
                <w:sz w:val="24"/>
              </w:rPr>
              <w:t>包装</w:t>
            </w:r>
            <w:r>
              <w:rPr>
                <w:rFonts w:hint="eastAsia"/>
                <w:kern w:val="0"/>
                <w:sz w:val="24"/>
              </w:rPr>
              <w:t>量为</w:t>
            </w:r>
            <w:r>
              <w:rPr>
                <w:rFonts w:hint="eastAsia"/>
                <w:kern w:val="0"/>
                <w:sz w:val="24"/>
              </w:rPr>
              <w:t>25</w:t>
            </w:r>
            <w:r>
              <w:rPr>
                <w:rFonts w:hint="eastAsia"/>
                <w:kern w:val="0"/>
                <w:sz w:val="24"/>
              </w:rPr>
              <w:t>000</w:t>
            </w:r>
            <w:r>
              <w:rPr>
                <w:rFonts w:hint="eastAsia"/>
                <w:snapToGrid w:val="0"/>
                <w:kern w:val="0"/>
                <w:sz w:val="24"/>
              </w:rPr>
              <w:t>0</w:t>
            </w:r>
            <w:r>
              <w:rPr>
                <w:rFonts w:hint="eastAsia"/>
                <w:snapToGrid w:val="0"/>
                <w:kern w:val="0"/>
                <w:sz w:val="24"/>
              </w:rPr>
              <w:t>t/a</w:t>
            </w:r>
            <w:r>
              <w:rPr>
                <w:rFonts w:hint="eastAsia"/>
                <w:snapToGrid w:val="0"/>
                <w:kern w:val="0"/>
                <w:sz w:val="24"/>
              </w:rPr>
              <w:t>，则</w:t>
            </w:r>
            <w:r>
              <w:rPr>
                <w:rFonts w:hint="eastAsia"/>
                <w:kern w:val="0"/>
                <w:sz w:val="24"/>
              </w:rPr>
              <w:t>包装</w:t>
            </w:r>
            <w:r>
              <w:rPr>
                <w:rFonts w:hint="eastAsia"/>
                <w:snapToGrid w:val="0"/>
                <w:kern w:val="0"/>
                <w:sz w:val="24"/>
              </w:rPr>
              <w:t>有效作业时间是</w:t>
            </w:r>
            <w:r>
              <w:rPr>
                <w:rFonts w:hint="eastAsia"/>
                <w:snapToGrid w:val="0"/>
                <w:kern w:val="0"/>
                <w:sz w:val="24"/>
              </w:rPr>
              <w:t>10</w:t>
            </w:r>
            <w:r>
              <w:rPr>
                <w:rFonts w:hint="eastAsia"/>
                <w:snapToGrid w:val="0"/>
                <w:kern w:val="0"/>
                <w:sz w:val="24"/>
              </w:rPr>
              <w:t>00</w:t>
            </w:r>
            <w:r>
              <w:rPr>
                <w:rFonts w:hint="eastAsia"/>
                <w:snapToGrid w:val="0"/>
                <w:kern w:val="0"/>
                <w:sz w:val="24"/>
              </w:rPr>
              <w:t>h/a</w:t>
            </w:r>
            <w:r>
              <w:rPr>
                <w:rFonts w:hint="eastAsia"/>
                <w:snapToGrid w:val="0"/>
                <w:kern w:val="0"/>
                <w:sz w:val="24"/>
              </w:rPr>
              <w:t>。</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7</w:t>
            </w:r>
            <w:r>
              <w:rPr>
                <w:rFonts w:hint="eastAsia"/>
                <w:kern w:val="0"/>
                <w:sz w:val="24"/>
              </w:rPr>
              <w:t>）</w:t>
            </w:r>
            <w:r>
              <w:rPr>
                <w:rFonts w:hint="eastAsia"/>
                <w:kern w:val="0"/>
                <w:sz w:val="24"/>
              </w:rPr>
              <w:t>袋装成品装车</w:t>
            </w:r>
            <w:r>
              <w:rPr>
                <w:rFonts w:hint="eastAsia"/>
                <w:kern w:val="0"/>
                <w:sz w:val="24"/>
              </w:rPr>
              <w:t>工序</w:t>
            </w:r>
            <w:r>
              <w:rPr>
                <w:rFonts w:hint="eastAsia"/>
                <w:kern w:val="0"/>
                <w:sz w:val="24"/>
              </w:rPr>
              <w:t>有效作业时间</w:t>
            </w:r>
          </w:p>
          <w:p w:rsidR="00303AAC" w:rsidRDefault="00F851C8">
            <w:pPr>
              <w:widowControl/>
              <w:adjustRightInd w:val="0"/>
              <w:snapToGrid w:val="0"/>
              <w:spacing w:line="360" w:lineRule="auto"/>
              <w:ind w:firstLineChars="200" w:firstLine="480"/>
              <w:jc w:val="left"/>
              <w:rPr>
                <w:b/>
                <w:bCs/>
                <w:snapToGrid w:val="0"/>
                <w:kern w:val="0"/>
                <w:sz w:val="24"/>
              </w:rPr>
            </w:pPr>
            <w:r>
              <w:rPr>
                <w:rFonts w:hint="eastAsia"/>
                <w:kern w:val="0"/>
                <w:sz w:val="24"/>
              </w:rPr>
              <w:t>本项目</w:t>
            </w:r>
            <w:r>
              <w:rPr>
                <w:rFonts w:hint="eastAsia"/>
                <w:kern w:val="0"/>
                <w:sz w:val="24"/>
              </w:rPr>
              <w:t>袋装成品装车</w:t>
            </w:r>
            <w:r>
              <w:rPr>
                <w:rFonts w:hint="eastAsia"/>
                <w:kern w:val="0"/>
                <w:sz w:val="24"/>
              </w:rPr>
              <w:t>过程</w:t>
            </w:r>
            <w:r>
              <w:rPr>
                <w:rFonts w:hint="eastAsia"/>
                <w:kern w:val="0"/>
                <w:sz w:val="24"/>
              </w:rPr>
              <w:t>由</w:t>
            </w:r>
            <w:r>
              <w:rPr>
                <w:rFonts w:hint="eastAsia"/>
                <w:kern w:val="0"/>
                <w:sz w:val="24"/>
              </w:rPr>
              <w:t>可伸缩皮带机</w:t>
            </w:r>
            <w:r>
              <w:rPr>
                <w:rFonts w:hint="eastAsia"/>
                <w:kern w:val="0"/>
                <w:sz w:val="24"/>
              </w:rPr>
              <w:t>完成</w:t>
            </w:r>
            <w:r>
              <w:rPr>
                <w:rFonts w:hint="eastAsia"/>
                <w:kern w:val="0"/>
                <w:sz w:val="24"/>
              </w:rPr>
              <w:t>，</w:t>
            </w:r>
            <w:r>
              <w:rPr>
                <w:rFonts w:hint="eastAsia"/>
                <w:kern w:val="0"/>
                <w:sz w:val="24"/>
              </w:rPr>
              <w:t>输送</w:t>
            </w:r>
            <w:r>
              <w:rPr>
                <w:rFonts w:hint="eastAsia"/>
                <w:kern w:val="0"/>
                <w:sz w:val="24"/>
              </w:rPr>
              <w:t>能力为</w:t>
            </w:r>
            <w:r>
              <w:rPr>
                <w:rFonts w:hint="eastAsia"/>
                <w:kern w:val="0"/>
                <w:sz w:val="24"/>
              </w:rPr>
              <w:t>250</w:t>
            </w:r>
            <w:r>
              <w:rPr>
                <w:rFonts w:hint="eastAsia"/>
                <w:kern w:val="0"/>
                <w:sz w:val="24"/>
              </w:rPr>
              <w:t>t/h</w:t>
            </w:r>
            <w:r>
              <w:rPr>
                <w:rFonts w:hint="eastAsia"/>
                <w:kern w:val="0"/>
                <w:sz w:val="24"/>
              </w:rPr>
              <w:t>，</w:t>
            </w:r>
            <w:r>
              <w:rPr>
                <w:rFonts w:hint="eastAsia"/>
                <w:kern w:val="0"/>
                <w:sz w:val="24"/>
              </w:rPr>
              <w:t>成品输送</w:t>
            </w:r>
            <w:r>
              <w:rPr>
                <w:rFonts w:hint="eastAsia"/>
                <w:kern w:val="0"/>
                <w:sz w:val="24"/>
              </w:rPr>
              <w:t>量为</w:t>
            </w:r>
            <w:r>
              <w:rPr>
                <w:rFonts w:hint="eastAsia"/>
                <w:kern w:val="0"/>
                <w:sz w:val="24"/>
              </w:rPr>
              <w:t>25</w:t>
            </w:r>
            <w:r>
              <w:rPr>
                <w:rFonts w:hint="eastAsia"/>
                <w:kern w:val="0"/>
                <w:sz w:val="24"/>
              </w:rPr>
              <w:t>000</w:t>
            </w:r>
            <w:r>
              <w:rPr>
                <w:rFonts w:hint="eastAsia"/>
                <w:snapToGrid w:val="0"/>
                <w:kern w:val="0"/>
                <w:sz w:val="24"/>
              </w:rPr>
              <w:t>0</w:t>
            </w:r>
            <w:r>
              <w:rPr>
                <w:rFonts w:hint="eastAsia"/>
                <w:snapToGrid w:val="0"/>
                <w:kern w:val="0"/>
                <w:sz w:val="24"/>
              </w:rPr>
              <w:t>t/a</w:t>
            </w:r>
            <w:r>
              <w:rPr>
                <w:rFonts w:hint="eastAsia"/>
                <w:snapToGrid w:val="0"/>
                <w:kern w:val="0"/>
                <w:sz w:val="24"/>
              </w:rPr>
              <w:t>，则</w:t>
            </w:r>
            <w:r>
              <w:rPr>
                <w:rFonts w:hint="eastAsia"/>
                <w:kern w:val="0"/>
                <w:sz w:val="24"/>
              </w:rPr>
              <w:t>袋装成品装车</w:t>
            </w:r>
            <w:r>
              <w:rPr>
                <w:rFonts w:hint="eastAsia"/>
                <w:snapToGrid w:val="0"/>
                <w:kern w:val="0"/>
                <w:sz w:val="24"/>
              </w:rPr>
              <w:t>有效作业时间是</w:t>
            </w:r>
            <w:r>
              <w:rPr>
                <w:rFonts w:hint="eastAsia"/>
                <w:snapToGrid w:val="0"/>
                <w:kern w:val="0"/>
                <w:sz w:val="24"/>
              </w:rPr>
              <w:t>10</w:t>
            </w:r>
            <w:r>
              <w:rPr>
                <w:rFonts w:hint="eastAsia"/>
                <w:snapToGrid w:val="0"/>
                <w:kern w:val="0"/>
                <w:sz w:val="24"/>
              </w:rPr>
              <w:t>00</w:t>
            </w:r>
            <w:r>
              <w:rPr>
                <w:rFonts w:hint="eastAsia"/>
                <w:snapToGrid w:val="0"/>
                <w:kern w:val="0"/>
                <w:sz w:val="24"/>
              </w:rPr>
              <w:t>h/a</w:t>
            </w:r>
            <w:r>
              <w:rPr>
                <w:rFonts w:hint="eastAsia"/>
                <w:snapToGrid w:val="0"/>
                <w:kern w:val="0"/>
                <w:sz w:val="24"/>
              </w:rPr>
              <w:t>。</w:t>
            </w:r>
          </w:p>
          <w:p w:rsidR="00303AAC" w:rsidRDefault="00F851C8">
            <w:pPr>
              <w:widowControl/>
              <w:adjustRightInd w:val="0"/>
              <w:snapToGrid w:val="0"/>
              <w:spacing w:line="360" w:lineRule="auto"/>
              <w:ind w:firstLineChars="200" w:firstLine="482"/>
              <w:jc w:val="left"/>
              <w:rPr>
                <w:kern w:val="0"/>
                <w:sz w:val="24"/>
              </w:rPr>
            </w:pPr>
            <w:r>
              <w:rPr>
                <w:rFonts w:hint="eastAsia"/>
                <w:b/>
                <w:bCs/>
                <w:snapToGrid w:val="0"/>
                <w:kern w:val="0"/>
                <w:sz w:val="24"/>
              </w:rPr>
              <w:t>因</w:t>
            </w:r>
            <w:r>
              <w:rPr>
                <w:rFonts w:hint="eastAsia"/>
                <w:b/>
                <w:bCs/>
                <w:snapToGrid w:val="0"/>
                <w:kern w:val="0"/>
                <w:sz w:val="24"/>
              </w:rPr>
              <w:t>入料、</w:t>
            </w:r>
            <w:r>
              <w:rPr>
                <w:rFonts w:hint="eastAsia"/>
                <w:b/>
                <w:bCs/>
                <w:snapToGrid w:val="0"/>
                <w:kern w:val="0"/>
                <w:sz w:val="24"/>
              </w:rPr>
              <w:t>一次</w:t>
            </w:r>
            <w:r>
              <w:rPr>
                <w:rFonts w:hint="eastAsia"/>
                <w:b/>
                <w:bCs/>
                <w:snapToGrid w:val="0"/>
                <w:kern w:val="0"/>
                <w:sz w:val="24"/>
              </w:rPr>
              <w:t>破碎、</w:t>
            </w:r>
            <w:r>
              <w:rPr>
                <w:rFonts w:hint="eastAsia"/>
                <w:b/>
                <w:bCs/>
                <w:snapToGrid w:val="0"/>
                <w:kern w:val="0"/>
                <w:sz w:val="24"/>
              </w:rPr>
              <w:t>二次破碎</w:t>
            </w:r>
            <w:r>
              <w:rPr>
                <w:rFonts w:hint="eastAsia"/>
                <w:b/>
                <w:bCs/>
                <w:snapToGrid w:val="0"/>
                <w:kern w:val="0"/>
                <w:sz w:val="24"/>
              </w:rPr>
              <w:t>、</w:t>
            </w:r>
            <w:r>
              <w:rPr>
                <w:rFonts w:hint="eastAsia"/>
                <w:b/>
                <w:bCs/>
                <w:snapToGrid w:val="0"/>
                <w:kern w:val="0"/>
                <w:sz w:val="24"/>
              </w:rPr>
              <w:t>筛分、除铁、</w:t>
            </w:r>
            <w:r>
              <w:rPr>
                <w:rFonts w:hint="eastAsia"/>
                <w:b/>
                <w:bCs/>
                <w:snapToGrid w:val="0"/>
                <w:kern w:val="0"/>
                <w:sz w:val="24"/>
              </w:rPr>
              <w:t>粉碎</w:t>
            </w:r>
            <w:r>
              <w:rPr>
                <w:rFonts w:hint="eastAsia"/>
                <w:b/>
                <w:bCs/>
                <w:snapToGrid w:val="0"/>
                <w:kern w:val="0"/>
                <w:sz w:val="24"/>
              </w:rPr>
              <w:t>、烘干、进出料仓</w:t>
            </w:r>
            <w:r>
              <w:rPr>
                <w:rFonts w:hint="eastAsia"/>
                <w:b/>
                <w:bCs/>
                <w:snapToGrid w:val="0"/>
                <w:kern w:val="0"/>
                <w:sz w:val="24"/>
              </w:rPr>
              <w:t>、计量</w:t>
            </w:r>
            <w:r>
              <w:rPr>
                <w:rFonts w:hint="eastAsia"/>
                <w:b/>
                <w:bCs/>
                <w:snapToGrid w:val="0"/>
                <w:kern w:val="0"/>
                <w:sz w:val="24"/>
              </w:rPr>
              <w:t>、搅拌、</w:t>
            </w:r>
            <w:r>
              <w:rPr>
                <w:rFonts w:hint="eastAsia"/>
                <w:b/>
                <w:bCs/>
                <w:snapToGrid w:val="0"/>
                <w:kern w:val="0"/>
                <w:sz w:val="24"/>
              </w:rPr>
              <w:t>散装成品入罐车、</w:t>
            </w:r>
            <w:r>
              <w:rPr>
                <w:rFonts w:hint="eastAsia"/>
                <w:b/>
                <w:bCs/>
                <w:snapToGrid w:val="0"/>
                <w:kern w:val="0"/>
                <w:sz w:val="24"/>
              </w:rPr>
              <w:t>包装</w:t>
            </w:r>
            <w:r>
              <w:rPr>
                <w:rFonts w:hint="eastAsia"/>
                <w:b/>
                <w:bCs/>
                <w:snapToGrid w:val="0"/>
                <w:kern w:val="0"/>
                <w:sz w:val="24"/>
              </w:rPr>
              <w:t>、袋装成品装车</w:t>
            </w:r>
            <w:r>
              <w:rPr>
                <w:rFonts w:hint="eastAsia"/>
                <w:b/>
                <w:bCs/>
                <w:snapToGrid w:val="0"/>
                <w:kern w:val="0"/>
                <w:sz w:val="24"/>
              </w:rPr>
              <w:t>废气共用一套</w:t>
            </w:r>
            <w:r>
              <w:rPr>
                <w:rFonts w:hint="eastAsia"/>
                <w:b/>
                <w:bCs/>
                <w:snapToGrid w:val="0"/>
                <w:kern w:val="0"/>
                <w:sz w:val="24"/>
              </w:rPr>
              <w:t>1#</w:t>
            </w:r>
            <w:r>
              <w:rPr>
                <w:rFonts w:hint="eastAsia"/>
                <w:b/>
                <w:bCs/>
                <w:snapToGrid w:val="0"/>
                <w:kern w:val="0"/>
                <w:sz w:val="24"/>
              </w:rPr>
              <w:t>脉冲布袋除尘器处理后经</w:t>
            </w:r>
            <w:r>
              <w:rPr>
                <w:rFonts w:hint="eastAsia"/>
                <w:b/>
                <w:bCs/>
                <w:snapToGrid w:val="0"/>
                <w:kern w:val="0"/>
                <w:sz w:val="24"/>
              </w:rPr>
              <w:t>15</w:t>
            </w:r>
            <w:r>
              <w:rPr>
                <w:rFonts w:hint="eastAsia"/>
                <w:b/>
                <w:bCs/>
                <w:snapToGrid w:val="0"/>
                <w:kern w:val="0"/>
                <w:sz w:val="24"/>
              </w:rPr>
              <w:t>m</w:t>
            </w:r>
            <w:r>
              <w:rPr>
                <w:rFonts w:hint="eastAsia"/>
                <w:b/>
                <w:bCs/>
                <w:snapToGrid w:val="0"/>
                <w:kern w:val="0"/>
                <w:sz w:val="24"/>
              </w:rPr>
              <w:t>高排气筒【</w:t>
            </w:r>
            <w:r>
              <w:rPr>
                <w:rFonts w:hint="eastAsia"/>
                <w:b/>
                <w:bCs/>
                <w:snapToGrid w:val="0"/>
                <w:kern w:val="0"/>
                <w:sz w:val="24"/>
              </w:rPr>
              <w:t>DA001</w:t>
            </w:r>
            <w:r>
              <w:rPr>
                <w:rFonts w:hint="eastAsia"/>
                <w:b/>
                <w:bCs/>
                <w:snapToGrid w:val="0"/>
                <w:kern w:val="0"/>
                <w:sz w:val="24"/>
              </w:rPr>
              <w:t>】排放，按照最大工况核算，故</w:t>
            </w:r>
            <w:r>
              <w:rPr>
                <w:rFonts w:hint="eastAsia"/>
                <w:b/>
                <w:bCs/>
                <w:snapToGrid w:val="0"/>
                <w:kern w:val="0"/>
                <w:sz w:val="24"/>
              </w:rPr>
              <w:t>本项目生产线入料、</w:t>
            </w:r>
            <w:r>
              <w:rPr>
                <w:rFonts w:hint="eastAsia"/>
                <w:b/>
                <w:bCs/>
                <w:snapToGrid w:val="0"/>
                <w:kern w:val="0"/>
                <w:sz w:val="24"/>
              </w:rPr>
              <w:t>一次</w:t>
            </w:r>
            <w:r>
              <w:rPr>
                <w:rFonts w:hint="eastAsia"/>
                <w:b/>
                <w:bCs/>
                <w:snapToGrid w:val="0"/>
                <w:kern w:val="0"/>
                <w:sz w:val="24"/>
              </w:rPr>
              <w:t>破碎、</w:t>
            </w:r>
            <w:r>
              <w:rPr>
                <w:rFonts w:hint="eastAsia"/>
                <w:b/>
                <w:bCs/>
                <w:snapToGrid w:val="0"/>
                <w:kern w:val="0"/>
                <w:sz w:val="24"/>
              </w:rPr>
              <w:t>二次破碎</w:t>
            </w:r>
            <w:r>
              <w:rPr>
                <w:rFonts w:hint="eastAsia"/>
                <w:b/>
                <w:bCs/>
                <w:snapToGrid w:val="0"/>
                <w:kern w:val="0"/>
                <w:sz w:val="24"/>
              </w:rPr>
              <w:t>、</w:t>
            </w:r>
            <w:r>
              <w:rPr>
                <w:rFonts w:hint="eastAsia"/>
                <w:b/>
                <w:bCs/>
                <w:snapToGrid w:val="0"/>
                <w:kern w:val="0"/>
                <w:sz w:val="24"/>
              </w:rPr>
              <w:t>筛分、除铁、</w:t>
            </w:r>
            <w:r>
              <w:rPr>
                <w:rFonts w:hint="eastAsia"/>
                <w:b/>
                <w:bCs/>
                <w:snapToGrid w:val="0"/>
                <w:kern w:val="0"/>
                <w:sz w:val="24"/>
              </w:rPr>
              <w:t>粉碎</w:t>
            </w:r>
            <w:r>
              <w:rPr>
                <w:rFonts w:hint="eastAsia"/>
                <w:b/>
                <w:bCs/>
                <w:snapToGrid w:val="0"/>
                <w:kern w:val="0"/>
                <w:sz w:val="24"/>
              </w:rPr>
              <w:t>、烘干、进出料仓</w:t>
            </w:r>
            <w:r>
              <w:rPr>
                <w:rFonts w:hint="eastAsia"/>
                <w:b/>
                <w:bCs/>
                <w:snapToGrid w:val="0"/>
                <w:kern w:val="0"/>
                <w:sz w:val="24"/>
              </w:rPr>
              <w:t>、计量</w:t>
            </w:r>
            <w:r>
              <w:rPr>
                <w:rFonts w:hint="eastAsia"/>
                <w:b/>
                <w:bCs/>
                <w:snapToGrid w:val="0"/>
                <w:kern w:val="0"/>
                <w:sz w:val="24"/>
              </w:rPr>
              <w:t>、搅拌、</w:t>
            </w:r>
            <w:r>
              <w:rPr>
                <w:rFonts w:hint="eastAsia"/>
                <w:b/>
                <w:bCs/>
                <w:snapToGrid w:val="0"/>
                <w:kern w:val="0"/>
                <w:sz w:val="24"/>
              </w:rPr>
              <w:t>散装成品入罐车、</w:t>
            </w:r>
            <w:r>
              <w:rPr>
                <w:rFonts w:hint="eastAsia"/>
                <w:b/>
                <w:bCs/>
                <w:snapToGrid w:val="0"/>
                <w:kern w:val="0"/>
                <w:sz w:val="24"/>
              </w:rPr>
              <w:t>包装</w:t>
            </w:r>
            <w:r>
              <w:rPr>
                <w:rFonts w:hint="eastAsia"/>
                <w:b/>
                <w:bCs/>
                <w:snapToGrid w:val="0"/>
                <w:kern w:val="0"/>
                <w:sz w:val="24"/>
              </w:rPr>
              <w:t>、袋装成品装车</w:t>
            </w:r>
            <w:r>
              <w:rPr>
                <w:rFonts w:hint="eastAsia"/>
                <w:b/>
                <w:bCs/>
                <w:snapToGrid w:val="0"/>
                <w:kern w:val="0"/>
                <w:sz w:val="24"/>
              </w:rPr>
              <w:t>工序废气</w:t>
            </w:r>
            <w:r>
              <w:rPr>
                <w:rFonts w:hint="eastAsia"/>
                <w:b/>
                <w:bCs/>
                <w:snapToGrid w:val="0"/>
                <w:kern w:val="0"/>
                <w:sz w:val="24"/>
              </w:rPr>
              <w:lastRenderedPageBreak/>
              <w:t>治理设施有效运行时间选定为</w:t>
            </w:r>
            <w:r>
              <w:rPr>
                <w:rFonts w:hint="eastAsia"/>
                <w:b/>
                <w:bCs/>
                <w:snapToGrid w:val="0"/>
                <w:kern w:val="0"/>
                <w:sz w:val="24"/>
              </w:rPr>
              <w:t>25</w:t>
            </w:r>
            <w:r>
              <w:rPr>
                <w:rFonts w:hint="eastAsia"/>
                <w:b/>
                <w:bCs/>
                <w:snapToGrid w:val="0"/>
                <w:kern w:val="0"/>
                <w:sz w:val="24"/>
              </w:rPr>
              <w:t>0</w:t>
            </w:r>
            <w:r>
              <w:rPr>
                <w:rFonts w:hint="eastAsia"/>
                <w:b/>
                <w:bCs/>
                <w:snapToGrid w:val="0"/>
                <w:kern w:val="0"/>
                <w:sz w:val="24"/>
              </w:rPr>
              <w:t>2.5</w:t>
            </w:r>
            <w:r>
              <w:rPr>
                <w:rFonts w:hint="eastAsia"/>
                <w:b/>
                <w:bCs/>
                <w:snapToGrid w:val="0"/>
                <w:kern w:val="0"/>
                <w:sz w:val="24"/>
              </w:rPr>
              <w:t>h/a</w:t>
            </w:r>
            <w:r>
              <w:rPr>
                <w:rFonts w:hint="eastAsia"/>
                <w:b/>
                <w:bCs/>
                <w:snapToGrid w:val="0"/>
                <w:kern w:val="0"/>
                <w:sz w:val="24"/>
              </w:rPr>
              <w:t>。</w:t>
            </w:r>
          </w:p>
          <w:p w:rsidR="00303AAC" w:rsidRDefault="00F851C8">
            <w:pPr>
              <w:widowControl/>
              <w:adjustRightInd w:val="0"/>
              <w:snapToGrid w:val="0"/>
              <w:spacing w:line="360" w:lineRule="auto"/>
              <w:ind w:firstLineChars="200" w:firstLine="482"/>
              <w:jc w:val="left"/>
              <w:rPr>
                <w:b/>
                <w:sz w:val="24"/>
              </w:rPr>
            </w:pPr>
            <w:r>
              <w:rPr>
                <w:b/>
                <w:sz w:val="24"/>
              </w:rPr>
              <w:t>1.</w:t>
            </w:r>
            <w:r>
              <w:rPr>
                <w:rFonts w:hint="eastAsia"/>
                <w:b/>
                <w:sz w:val="24"/>
              </w:rPr>
              <w:t>2</w:t>
            </w:r>
            <w:r>
              <w:rPr>
                <w:b/>
                <w:sz w:val="24"/>
              </w:rPr>
              <w:t>大气污染物治理措施</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）有组织废气</w:t>
            </w: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1</w:t>
            </w:r>
            <w:r>
              <w:rPr>
                <w:rFonts w:hint="eastAsia"/>
                <w:kern w:val="0"/>
                <w:sz w:val="24"/>
              </w:rPr>
              <w:t>）入料、一次破碎、二次破碎、筛分、除铁、粉碎、烘干、进出料仓、计量、搅拌、散装成品入罐车、包装、袋装成品装车过程产生的有组织废气</w:t>
            </w:r>
          </w:p>
          <w:p w:rsidR="00303AAC" w:rsidRDefault="00F851C8">
            <w:pPr>
              <w:adjustRightInd w:val="0"/>
              <w:snapToGrid w:val="0"/>
              <w:spacing w:line="360" w:lineRule="auto"/>
              <w:ind w:firstLine="420"/>
              <w:rPr>
                <w:sz w:val="24"/>
              </w:rPr>
            </w:pPr>
            <w:r>
              <w:rPr>
                <w:rFonts w:hint="eastAsia"/>
                <w:sz w:val="24"/>
              </w:rPr>
              <w:t>在</w:t>
            </w:r>
            <w:r>
              <w:rPr>
                <w:rFonts w:hint="eastAsia"/>
                <w:kern w:val="0"/>
                <w:sz w:val="24"/>
              </w:rPr>
              <w:t>入料、一次破碎、二次破碎、筛分、除铁、粉碎、烘干、进出料仓、计量、搅拌、散装成品入罐车、包装、袋装成品装车</w:t>
            </w:r>
            <w:r>
              <w:rPr>
                <w:rFonts w:hint="eastAsia"/>
                <w:sz w:val="24"/>
              </w:rPr>
              <w:t>过程会产生粉尘。</w:t>
            </w:r>
            <w:r>
              <w:rPr>
                <w:rFonts w:hint="eastAsia"/>
                <w:sz w:val="24"/>
              </w:rPr>
              <w:t>入料口三面封闭，一面设置软搭，顶部设置集气罩；</w:t>
            </w:r>
            <w:r>
              <w:rPr>
                <w:rFonts w:hint="eastAsia"/>
                <w:sz w:val="24"/>
              </w:rPr>
              <w:t>颚式破碎机入料口封闭，出料口设置集气罩和集尘管道；圆锥式破碎机入料口封闭，出料口设置集气罩和集尘管道；振动筛入料口、筛面封闭，并设置集尘管，出料口设置集气罩和集尘管道；除铁机入料口封闭，出料口设置集气罩和集尘管道；</w:t>
            </w:r>
            <w:r>
              <w:rPr>
                <w:rFonts w:hint="eastAsia"/>
                <w:sz w:val="24"/>
              </w:rPr>
              <w:t>粉碎</w:t>
            </w:r>
            <w:r>
              <w:rPr>
                <w:rFonts w:hint="eastAsia"/>
                <w:sz w:val="24"/>
              </w:rPr>
              <w:t>机入料口封闭，出料口设置集气罩和集尘管道；烘干机入料口封闭，出料口设置集气罩和集尘管道；五种原料仓仓顶设置呼吸口，连接集气管道</w:t>
            </w:r>
            <w:r>
              <w:rPr>
                <w:rFonts w:hint="eastAsia"/>
                <w:sz w:val="24"/>
              </w:rPr>
              <w:t>；</w:t>
            </w:r>
            <w:r>
              <w:rPr>
                <w:rFonts w:hint="eastAsia"/>
                <w:sz w:val="24"/>
              </w:rPr>
              <w:t>五种原料</w:t>
            </w:r>
            <w:r>
              <w:rPr>
                <w:rFonts w:hint="eastAsia"/>
                <w:sz w:val="24"/>
              </w:rPr>
              <w:t>计量斗顶部</w:t>
            </w:r>
            <w:r>
              <w:rPr>
                <w:rFonts w:hint="eastAsia"/>
                <w:sz w:val="24"/>
              </w:rPr>
              <w:t>设置呼吸口，连接集气管道；搅拌机全封闭，顶部设置呼吸口，连接集气管道</w:t>
            </w:r>
            <w:r>
              <w:rPr>
                <w:rFonts w:hint="eastAsia"/>
                <w:sz w:val="24"/>
              </w:rPr>
              <w:t>；散装成品装车通廊设置自动感应门，通廊顶部设置</w:t>
            </w:r>
            <w:r>
              <w:rPr>
                <w:rFonts w:hint="eastAsia"/>
                <w:sz w:val="24"/>
              </w:rPr>
              <w:t>集气罩和集尘管道</w:t>
            </w:r>
            <w:r>
              <w:rPr>
                <w:rFonts w:hint="eastAsia"/>
                <w:sz w:val="24"/>
              </w:rPr>
              <w:t>；成品仓</w:t>
            </w:r>
            <w:r>
              <w:rPr>
                <w:rFonts w:hint="eastAsia"/>
                <w:sz w:val="24"/>
              </w:rPr>
              <w:t>仓顶设置呼</w:t>
            </w:r>
            <w:r>
              <w:rPr>
                <w:rFonts w:hint="eastAsia"/>
                <w:sz w:val="24"/>
              </w:rPr>
              <w:t>吸口，连接集气管道；包装机落料点设置集气罩和集尘管道</w:t>
            </w:r>
            <w:r>
              <w:rPr>
                <w:rFonts w:hint="eastAsia"/>
                <w:sz w:val="24"/>
              </w:rPr>
              <w:t>；袋装成品装车区设置自动感应门，通廊顶部设置</w:t>
            </w:r>
            <w:r>
              <w:rPr>
                <w:rFonts w:hint="eastAsia"/>
                <w:sz w:val="24"/>
              </w:rPr>
              <w:t>集气罩和集尘管道</w:t>
            </w:r>
            <w:r>
              <w:rPr>
                <w:rFonts w:hint="eastAsia"/>
                <w:sz w:val="24"/>
              </w:rPr>
              <w:t>；</w:t>
            </w:r>
            <w:r>
              <w:rPr>
                <w:rFonts w:hint="eastAsia"/>
                <w:sz w:val="24"/>
              </w:rPr>
              <w:t>运输过程皮带或者螺旋输送机均为全封闭输送。根据生产设备的分布情况，拟配套设置</w:t>
            </w:r>
            <w:r>
              <w:rPr>
                <w:rFonts w:hint="eastAsia"/>
                <w:sz w:val="24"/>
              </w:rPr>
              <w:t>1</w:t>
            </w:r>
            <w:r>
              <w:rPr>
                <w:rFonts w:hint="eastAsia"/>
                <w:sz w:val="24"/>
              </w:rPr>
              <w:t>套离线清灰脉冲布袋除尘器，颗粒物经集气罩或集尘管收集的废气通过管道引入一套离线清灰脉冲布袋除尘器处理，废气净化后经</w:t>
            </w:r>
            <w:r>
              <w:rPr>
                <w:rFonts w:hint="eastAsia"/>
                <w:sz w:val="24"/>
              </w:rPr>
              <w:t>15m</w:t>
            </w:r>
            <w:r>
              <w:rPr>
                <w:rFonts w:hint="eastAsia"/>
                <w:sz w:val="24"/>
              </w:rPr>
              <w:t>高排气筒排放</w:t>
            </w:r>
            <w:r>
              <w:rPr>
                <w:sz w:val="24"/>
              </w:rPr>
              <w:t>。</w:t>
            </w:r>
          </w:p>
          <w:p w:rsidR="00303AAC" w:rsidRDefault="00F851C8">
            <w:pPr>
              <w:pStyle w:val="a0"/>
              <w:adjustRightInd w:val="0"/>
              <w:snapToGrid w:val="0"/>
              <w:spacing w:line="360" w:lineRule="auto"/>
              <w:ind w:left="0" w:right="0" w:firstLineChars="200" w:firstLine="480"/>
              <w:jc w:val="both"/>
              <w:rPr>
                <w:kern w:val="24"/>
                <w:sz w:val="24"/>
              </w:rPr>
            </w:pPr>
            <w:r>
              <w:rPr>
                <w:sz w:val="24"/>
              </w:rPr>
              <w:t>项目除尘器参数见</w:t>
            </w:r>
            <w:r>
              <w:rPr>
                <w:rFonts w:hint="eastAsia"/>
                <w:sz w:val="24"/>
              </w:rPr>
              <w:t>下</w:t>
            </w:r>
            <w:r>
              <w:rPr>
                <w:sz w:val="24"/>
              </w:rPr>
              <w:t>表</w:t>
            </w:r>
            <w:r>
              <w:rPr>
                <w:rFonts w:hint="eastAsia"/>
                <w:sz w:val="24"/>
              </w:rPr>
              <w:t>。</w:t>
            </w:r>
          </w:p>
          <w:p w:rsidR="00303AAC" w:rsidRDefault="00F851C8">
            <w:pPr>
              <w:jc w:val="center"/>
              <w:rPr>
                <w:b/>
                <w:bCs/>
              </w:rPr>
            </w:pPr>
            <w:r>
              <w:rPr>
                <w:b/>
                <w:bCs/>
              </w:rPr>
              <w:t>表</w:t>
            </w:r>
            <w:r>
              <w:rPr>
                <w:rFonts w:hint="eastAsia"/>
                <w:b/>
                <w:bCs/>
              </w:rPr>
              <w:t xml:space="preserve">22       </w:t>
            </w:r>
            <w:r>
              <w:rPr>
                <w:rFonts w:hint="eastAsia"/>
                <w:b/>
                <w:bCs/>
              </w:rPr>
              <w:t>除尘器相关参数一览表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5"/>
              <w:gridCol w:w="2845"/>
              <w:gridCol w:w="3651"/>
            </w:tblGrid>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序号</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项目</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技术参数</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1</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处理风量</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100</w:t>
                  </w:r>
                  <w:r>
                    <w:rPr>
                      <w:rFonts w:ascii="Times New Roman"/>
                      <w:kern w:val="2"/>
                      <w:szCs w:val="21"/>
                    </w:rPr>
                    <w:t>000m</w:t>
                  </w:r>
                  <w:r>
                    <w:rPr>
                      <w:rFonts w:ascii="Times New Roman"/>
                      <w:kern w:val="2"/>
                      <w:szCs w:val="21"/>
                      <w:vertAlign w:val="superscript"/>
                    </w:rPr>
                    <w:t>3</w:t>
                  </w:r>
                  <w:r>
                    <w:rPr>
                      <w:rFonts w:ascii="Times New Roman"/>
                      <w:kern w:val="2"/>
                      <w:szCs w:val="21"/>
                    </w:rPr>
                    <w:t>/h</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2</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过滤面积</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不低于</w:t>
                  </w:r>
                  <w:r>
                    <w:rPr>
                      <w:rFonts w:ascii="Times New Roman" w:hint="eastAsia"/>
                      <w:kern w:val="2"/>
                      <w:szCs w:val="21"/>
                    </w:rPr>
                    <w:t>150</w:t>
                  </w:r>
                  <w:r>
                    <w:rPr>
                      <w:rFonts w:ascii="Times New Roman"/>
                      <w:kern w:val="2"/>
                      <w:szCs w:val="21"/>
                    </w:rPr>
                    <w:t>0m</w:t>
                  </w:r>
                  <w:r>
                    <w:rPr>
                      <w:rFonts w:ascii="Times New Roman"/>
                      <w:kern w:val="2"/>
                      <w:szCs w:val="21"/>
                      <w:vertAlign w:val="superscript"/>
                    </w:rPr>
                    <w:t>2</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3</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过滤风速</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0.8m/min</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4</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滤袋材质</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覆膜针刺毡</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5</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滤袋规格</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φ130mm×3000mm</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6</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除尘器设计效率</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99</w:t>
                  </w:r>
                  <w:r>
                    <w:rPr>
                      <w:rFonts w:ascii="Times New Roman" w:hint="eastAsia"/>
                      <w:kern w:val="2"/>
                      <w:szCs w:val="21"/>
                    </w:rPr>
                    <w:t>.9</w:t>
                  </w:r>
                  <w:r>
                    <w:rPr>
                      <w:rFonts w:ascii="Times New Roman"/>
                      <w:kern w:val="2"/>
                      <w:szCs w:val="21"/>
                    </w:rPr>
                    <w:t>%</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7</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保证效率</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99</w:t>
                  </w:r>
                  <w:r>
                    <w:rPr>
                      <w:rFonts w:ascii="Times New Roman" w:hint="eastAsia"/>
                      <w:kern w:val="2"/>
                      <w:szCs w:val="21"/>
                    </w:rPr>
                    <w:t>.9</w:t>
                  </w:r>
                  <w:r>
                    <w:rPr>
                      <w:rFonts w:ascii="Times New Roman"/>
                      <w:kern w:val="2"/>
                      <w:szCs w:val="21"/>
                    </w:rPr>
                    <w:t>%</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8</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出口含尘浓度</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≤10mg/m</w:t>
                  </w:r>
                  <w:r>
                    <w:rPr>
                      <w:rFonts w:ascii="Times New Roman"/>
                      <w:kern w:val="2"/>
                      <w:szCs w:val="21"/>
                      <w:vertAlign w:val="superscript"/>
                    </w:rPr>
                    <w:t>3</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9</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清灰方式</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低压脉冲清灰</w:t>
                  </w:r>
                </w:p>
              </w:tc>
            </w:tr>
            <w:tr w:rsidR="00303AAC">
              <w:trPr>
                <w:trHeight w:hRule="exact" w:val="274"/>
                <w:jc w:val="center"/>
              </w:trPr>
              <w:tc>
                <w:tcPr>
                  <w:tcW w:w="82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w:t>
                  </w:r>
                </w:p>
              </w:tc>
              <w:tc>
                <w:tcPr>
                  <w:tcW w:w="183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漏风率</w:t>
                  </w:r>
                </w:p>
              </w:tc>
              <w:tc>
                <w:tcPr>
                  <w:tcW w:w="234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w:t>
                  </w:r>
                  <w:r>
                    <w:rPr>
                      <w:rFonts w:ascii="Times New Roman"/>
                      <w:kern w:val="2"/>
                      <w:szCs w:val="21"/>
                    </w:rPr>
                    <w:t>2%</w:t>
                  </w:r>
                </w:p>
              </w:tc>
            </w:tr>
          </w:tbl>
          <w:p w:rsidR="00303AAC" w:rsidRDefault="00F851C8">
            <w:pPr>
              <w:adjustRightInd w:val="0"/>
              <w:snapToGrid w:val="0"/>
              <w:spacing w:line="360" w:lineRule="auto"/>
              <w:ind w:firstLine="420"/>
              <w:rPr>
                <w:sz w:val="24"/>
              </w:rPr>
            </w:pPr>
            <w:r>
              <w:rPr>
                <w:rFonts w:hint="eastAsia"/>
                <w:sz w:val="24"/>
              </w:rPr>
              <w:lastRenderedPageBreak/>
              <w:t>有组织排放颗粒物源强确定如下：①</w:t>
            </w:r>
            <w:r>
              <w:rPr>
                <w:rFonts w:hint="eastAsia"/>
                <w:sz w:val="24"/>
              </w:rPr>
              <w:t>入料、</w:t>
            </w:r>
            <w:r>
              <w:rPr>
                <w:rFonts w:hint="eastAsia"/>
                <w:sz w:val="24"/>
              </w:rPr>
              <w:t>一次破碎过程产生的源强参照《工业污染源核算》，确定拟建工程</w:t>
            </w:r>
            <w:r>
              <w:rPr>
                <w:rFonts w:hint="eastAsia"/>
                <w:sz w:val="24"/>
              </w:rPr>
              <w:t>入料、</w:t>
            </w:r>
            <w:r>
              <w:rPr>
                <w:rFonts w:hint="eastAsia"/>
                <w:sz w:val="24"/>
              </w:rPr>
              <w:t>单次破碎工序颗粒物产生量为</w:t>
            </w:r>
            <w:r>
              <w:rPr>
                <w:rFonts w:hint="eastAsia"/>
                <w:sz w:val="24"/>
              </w:rPr>
              <w:t>0.2kg/t</w:t>
            </w:r>
            <w:r>
              <w:rPr>
                <w:rFonts w:hint="eastAsia"/>
                <w:sz w:val="24"/>
              </w:rPr>
              <w:t>原料</w:t>
            </w:r>
            <w:r>
              <w:rPr>
                <w:rFonts w:hint="eastAsia"/>
                <w:sz w:val="24"/>
              </w:rPr>
              <w:t>。类比同类行业其他资料，二次破碎、</w:t>
            </w:r>
            <w:r>
              <w:rPr>
                <w:rFonts w:hint="eastAsia"/>
                <w:sz w:val="24"/>
              </w:rPr>
              <w:t>粉碎</w:t>
            </w:r>
            <w:r>
              <w:rPr>
                <w:rFonts w:hint="eastAsia"/>
                <w:sz w:val="24"/>
              </w:rPr>
              <w:t>过程产生的颗粒物源强分别为</w:t>
            </w:r>
            <w:r>
              <w:rPr>
                <w:rFonts w:hint="eastAsia"/>
                <w:sz w:val="24"/>
              </w:rPr>
              <w:t>0.5kg/t</w:t>
            </w:r>
            <w:r>
              <w:rPr>
                <w:rFonts w:hint="eastAsia"/>
                <w:sz w:val="24"/>
              </w:rPr>
              <w:t>原料</w:t>
            </w:r>
            <w:r>
              <w:rPr>
                <w:rFonts w:hint="eastAsia"/>
                <w:sz w:val="24"/>
              </w:rPr>
              <w:t>、</w:t>
            </w:r>
            <w:r>
              <w:rPr>
                <w:rFonts w:hint="eastAsia"/>
                <w:sz w:val="24"/>
              </w:rPr>
              <w:t>0.5kg/t</w:t>
            </w:r>
            <w:r>
              <w:rPr>
                <w:rFonts w:hint="eastAsia"/>
                <w:sz w:val="24"/>
              </w:rPr>
              <w:t>原料</w:t>
            </w:r>
            <w:r>
              <w:rPr>
                <w:rFonts w:hint="eastAsia"/>
                <w:sz w:val="24"/>
              </w:rPr>
              <w:t>；②筛分过程类比同类行业筛分过程产尘系数，筛分工序的颗粒物产生量为</w:t>
            </w:r>
            <w:r>
              <w:rPr>
                <w:rFonts w:hint="eastAsia"/>
                <w:sz w:val="24"/>
              </w:rPr>
              <w:t>0.5kg/t</w:t>
            </w:r>
            <w:r>
              <w:rPr>
                <w:rFonts w:hint="eastAsia"/>
                <w:sz w:val="24"/>
              </w:rPr>
              <w:t>原料</w:t>
            </w:r>
            <w:r>
              <w:rPr>
                <w:rFonts w:hint="eastAsia"/>
                <w:sz w:val="24"/>
              </w:rPr>
              <w:t>；③类比同类行业其他资料，除铁、烘干</w:t>
            </w:r>
            <w:r>
              <w:rPr>
                <w:rFonts w:hint="eastAsia"/>
                <w:sz w:val="24"/>
              </w:rPr>
              <w:t>、计量、</w:t>
            </w:r>
            <w:r>
              <w:rPr>
                <w:rFonts w:hint="eastAsia"/>
                <w:sz w:val="24"/>
              </w:rPr>
              <w:t>包装</w:t>
            </w:r>
            <w:r>
              <w:rPr>
                <w:rFonts w:hint="eastAsia"/>
                <w:sz w:val="24"/>
              </w:rPr>
              <w:t>、装车</w:t>
            </w:r>
            <w:r>
              <w:rPr>
                <w:rFonts w:hint="eastAsia"/>
                <w:sz w:val="24"/>
              </w:rPr>
              <w:t>工序过程产生的颗粒物为原料量为</w:t>
            </w:r>
            <w:r>
              <w:rPr>
                <w:rFonts w:hint="eastAsia"/>
                <w:sz w:val="24"/>
              </w:rPr>
              <w:t>0.1kg/t</w:t>
            </w:r>
            <w:r>
              <w:rPr>
                <w:rFonts w:hint="eastAsia"/>
                <w:sz w:val="24"/>
              </w:rPr>
              <w:t>原料</w:t>
            </w:r>
            <w:r>
              <w:rPr>
                <w:rFonts w:hint="eastAsia"/>
                <w:sz w:val="24"/>
              </w:rPr>
              <w:t>。④原料入仓、搅拌工序颗粒物源强参照《排放源统计调查产排污核算方法和系数手册》工业行业产排污系数手册</w:t>
            </w:r>
            <w:r>
              <w:rPr>
                <w:rFonts w:hint="eastAsia"/>
                <w:sz w:val="24"/>
              </w:rPr>
              <w:t xml:space="preserve"> </w:t>
            </w:r>
            <w:r>
              <w:rPr>
                <w:sz w:val="24"/>
              </w:rPr>
              <w:t xml:space="preserve">3021 </w:t>
            </w:r>
            <w:r>
              <w:rPr>
                <w:rFonts w:hint="eastAsia"/>
                <w:sz w:val="24"/>
              </w:rPr>
              <w:t>水泥制品制造（含</w:t>
            </w:r>
            <w:r>
              <w:rPr>
                <w:rFonts w:hint="eastAsia"/>
                <w:sz w:val="24"/>
              </w:rPr>
              <w:t xml:space="preserve"> </w:t>
            </w:r>
            <w:r>
              <w:rPr>
                <w:sz w:val="24"/>
              </w:rPr>
              <w:t xml:space="preserve">3022 </w:t>
            </w:r>
            <w:r>
              <w:rPr>
                <w:rFonts w:hint="eastAsia"/>
                <w:sz w:val="24"/>
              </w:rPr>
              <w:t>砼结构构件制造、</w:t>
            </w:r>
            <w:r>
              <w:rPr>
                <w:sz w:val="24"/>
              </w:rPr>
              <w:t xml:space="preserve">3029 </w:t>
            </w:r>
            <w:r>
              <w:rPr>
                <w:rFonts w:hint="eastAsia"/>
                <w:sz w:val="24"/>
              </w:rPr>
              <w:t>其他水泥类似制品制造）中利用水泥等生产各种水泥制品，物料输送、储存工艺颗粒物产污系数：</w:t>
            </w:r>
            <w:r>
              <w:rPr>
                <w:sz w:val="24"/>
              </w:rPr>
              <w:t xml:space="preserve">0.19 </w:t>
            </w:r>
            <w:r>
              <w:rPr>
                <w:rFonts w:hint="eastAsia"/>
                <w:sz w:val="24"/>
              </w:rPr>
              <w:t>千克</w:t>
            </w:r>
            <w:r>
              <w:rPr>
                <w:sz w:val="24"/>
              </w:rPr>
              <w:t>/</w:t>
            </w:r>
            <w:r>
              <w:rPr>
                <w:rFonts w:hint="eastAsia"/>
                <w:sz w:val="24"/>
              </w:rPr>
              <w:t>吨</w:t>
            </w:r>
            <w:r>
              <w:rPr>
                <w:sz w:val="24"/>
              </w:rPr>
              <w:t>-</w:t>
            </w:r>
            <w:r>
              <w:rPr>
                <w:rFonts w:hint="eastAsia"/>
                <w:sz w:val="24"/>
              </w:rPr>
              <w:t>产品，物料混合搅拌工艺颗粒物产污系数：</w:t>
            </w:r>
            <w:r>
              <w:rPr>
                <w:sz w:val="24"/>
              </w:rPr>
              <w:t>0.523</w:t>
            </w:r>
            <w:r>
              <w:rPr>
                <w:rFonts w:hint="eastAsia"/>
                <w:sz w:val="24"/>
              </w:rPr>
              <w:t>千克</w:t>
            </w:r>
            <w:r>
              <w:rPr>
                <w:sz w:val="24"/>
              </w:rPr>
              <w:t>/</w:t>
            </w:r>
            <w:r>
              <w:rPr>
                <w:rFonts w:hint="eastAsia"/>
                <w:sz w:val="24"/>
              </w:rPr>
              <w:t>吨</w:t>
            </w:r>
            <w:r>
              <w:rPr>
                <w:sz w:val="24"/>
              </w:rPr>
              <w:t>-</w:t>
            </w:r>
            <w:r>
              <w:rPr>
                <w:rFonts w:hint="eastAsia"/>
                <w:sz w:val="24"/>
              </w:rPr>
              <w:t>产品。</w:t>
            </w:r>
          </w:p>
          <w:p w:rsidR="00303AAC" w:rsidRDefault="00F851C8">
            <w:pPr>
              <w:pStyle w:val="a0"/>
              <w:adjustRightInd w:val="0"/>
              <w:snapToGrid w:val="0"/>
              <w:spacing w:line="360" w:lineRule="auto"/>
              <w:ind w:left="0" w:right="0" w:firstLineChars="200" w:firstLine="480"/>
              <w:jc w:val="both"/>
              <w:rPr>
                <w:sz w:val="24"/>
              </w:rPr>
            </w:pPr>
            <w:r>
              <w:rPr>
                <w:rFonts w:hint="eastAsia"/>
                <w:sz w:val="24"/>
              </w:rPr>
              <w:t>经计算，项目有组织产尘节点颗粒物源强情况见下表。</w:t>
            </w:r>
          </w:p>
          <w:p w:rsidR="00303AAC" w:rsidRDefault="00F851C8">
            <w:pPr>
              <w:jc w:val="center"/>
              <w:rPr>
                <w:b/>
                <w:bCs/>
              </w:rPr>
            </w:pPr>
            <w:r>
              <w:rPr>
                <w:rFonts w:hint="eastAsia"/>
                <w:b/>
                <w:bCs/>
              </w:rPr>
              <w:t>表</w:t>
            </w:r>
            <w:r>
              <w:rPr>
                <w:rFonts w:hint="eastAsia"/>
                <w:b/>
                <w:bCs/>
              </w:rPr>
              <w:t xml:space="preserve">23      </w:t>
            </w:r>
            <w:r>
              <w:rPr>
                <w:rFonts w:hint="eastAsia"/>
                <w:b/>
                <w:bCs/>
              </w:rPr>
              <w:t>有组织产尘节点颗粒物源强情况一览表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23"/>
              <w:gridCol w:w="594"/>
              <w:gridCol w:w="1895"/>
              <w:gridCol w:w="1553"/>
              <w:gridCol w:w="1553"/>
              <w:gridCol w:w="1553"/>
            </w:tblGrid>
            <w:tr w:rsidR="00303AAC">
              <w:trPr>
                <w:trHeight w:val="291"/>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序号</w:t>
                  </w:r>
                </w:p>
              </w:tc>
              <w:tc>
                <w:tcPr>
                  <w:tcW w:w="1600" w:type="pct"/>
                  <w:gridSpan w:val="2"/>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产尘节点</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处理</w:t>
                  </w:r>
                  <w:r>
                    <w:rPr>
                      <w:rFonts w:ascii="Times New Roman"/>
                      <w:kern w:val="2"/>
                      <w:szCs w:val="21"/>
                    </w:rPr>
                    <w:t>量（</w:t>
                  </w:r>
                  <w:r>
                    <w:rPr>
                      <w:rFonts w:ascii="Times New Roman"/>
                      <w:kern w:val="2"/>
                      <w:szCs w:val="21"/>
                    </w:rPr>
                    <w:t>t/a</w:t>
                  </w:r>
                  <w:r>
                    <w:rPr>
                      <w:rFonts w:ascii="Times New Roman"/>
                      <w:kern w:val="2"/>
                      <w:szCs w:val="21"/>
                    </w:rPr>
                    <w: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产尘系数</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产尘量（</w:t>
                  </w:r>
                  <w:r>
                    <w:rPr>
                      <w:rFonts w:ascii="Times New Roman"/>
                      <w:kern w:val="2"/>
                      <w:szCs w:val="21"/>
                    </w:rPr>
                    <w:t>t/a</w:t>
                  </w:r>
                  <w:r>
                    <w:rPr>
                      <w:rFonts w:ascii="Times New Roman"/>
                      <w:kern w:val="2"/>
                      <w:szCs w:val="21"/>
                    </w:rPr>
                    <w:t>）</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p>
              </w:tc>
              <w:tc>
                <w:tcPr>
                  <w:tcW w:w="382"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生产线</w:t>
                  </w: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入料</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0.2kg/t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一次破碎</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0.2kg/t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二次破碎</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5</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50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筛分</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0.5kg/t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50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除铁</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6</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烘干</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7</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粉碎</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r>
                    <w:rPr>
                      <w:rFonts w:ascii="Times New Roman"/>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0.5kg/t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100</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8</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中间</w:t>
                  </w:r>
                  <w:r>
                    <w:rPr>
                      <w:rFonts w:ascii="Times New Roman" w:hint="eastAsia"/>
                      <w:kern w:val="2"/>
                      <w:szCs w:val="21"/>
                    </w:rPr>
                    <w:t>仓</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19</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38</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9</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水渣微粉仓</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125000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19</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23.75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水泥仓</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19</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9.5</w:t>
                  </w:r>
                </w:p>
              </w:tc>
            </w:tr>
            <w:tr w:rsidR="00303AAC">
              <w:trPr>
                <w:trHeight w:val="234"/>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11</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粉煤灰仓</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125000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19</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23.75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2</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添加剂仓</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19</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0.095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13</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计量</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500500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4</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搅拌</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w:t>
                  </w:r>
                  <w:r>
                    <w:rPr>
                      <w:rFonts w:ascii="Times New Roman" w:hint="eastAsia"/>
                      <w:kern w:val="2"/>
                      <w:szCs w:val="21"/>
                    </w:rPr>
                    <w:t>5</w:t>
                  </w:r>
                  <w:r>
                    <w:rPr>
                      <w:rFonts w:ascii="Times New Roman" w:hint="eastAsia"/>
                      <w:kern w:val="2"/>
                      <w:szCs w:val="21"/>
                    </w:rPr>
                    <w:t>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523</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261.</w:t>
                  </w:r>
                  <w:r>
                    <w:rPr>
                      <w:rFonts w:ascii="Times New Roman" w:hint="eastAsia"/>
                      <w:kern w:val="2"/>
                      <w:szCs w:val="21"/>
                    </w:rPr>
                    <w:t>762</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15</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散装成品入罐车</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250500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25.05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6</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包装</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w:t>
                  </w:r>
                  <w:r>
                    <w:rPr>
                      <w:rFonts w:ascii="Times New Roman" w:hint="eastAsia"/>
                      <w:kern w:val="2"/>
                      <w:szCs w:val="21"/>
                    </w:rPr>
                    <w:t>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w:t>
                  </w:r>
                </w:p>
              </w:tc>
            </w:tr>
            <w:tr w:rsidR="00303AAC">
              <w:trPr>
                <w:trHeight w:val="276"/>
                <w:jc w:val="center"/>
              </w:trPr>
              <w:tc>
                <w:tcPr>
                  <w:tcW w:w="400"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17</w:t>
                  </w:r>
                </w:p>
              </w:tc>
              <w:tc>
                <w:tcPr>
                  <w:tcW w:w="38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21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袋装成品装车</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250000</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0.</w:t>
                  </w:r>
                  <w:r>
                    <w:rPr>
                      <w:rFonts w:ascii="Times New Roman" w:hint="eastAsia"/>
                      <w:kern w:val="2"/>
                      <w:szCs w:val="21"/>
                    </w:rPr>
                    <w:t>1</w:t>
                  </w:r>
                  <w:r>
                    <w:rPr>
                      <w:rFonts w:ascii="Times New Roman"/>
                      <w:kern w:val="2"/>
                      <w:szCs w:val="21"/>
                    </w:rPr>
                    <w:t>kg/t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w:t>
                  </w:r>
                </w:p>
              </w:tc>
            </w:tr>
            <w:tr w:rsidR="00303AAC">
              <w:trPr>
                <w:trHeight w:val="305"/>
                <w:jc w:val="center"/>
              </w:trPr>
              <w:tc>
                <w:tcPr>
                  <w:tcW w:w="2001" w:type="pct"/>
                  <w:gridSpan w:val="3"/>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合计</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w:t>
                  </w:r>
                </w:p>
              </w:tc>
              <w:tc>
                <w:tcPr>
                  <w:tcW w:w="99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001.957</w:t>
                  </w:r>
                </w:p>
              </w:tc>
            </w:tr>
          </w:tbl>
          <w:p w:rsidR="00303AAC" w:rsidRDefault="00303AAC">
            <w:pPr>
              <w:adjustRightInd w:val="0"/>
              <w:snapToGrid w:val="0"/>
              <w:spacing w:line="360" w:lineRule="auto"/>
              <w:ind w:firstLine="420"/>
              <w:rPr>
                <w:b/>
                <w:bCs/>
                <w:sz w:val="24"/>
              </w:rPr>
            </w:pPr>
          </w:p>
          <w:p w:rsidR="00303AAC" w:rsidRDefault="00F851C8">
            <w:pPr>
              <w:adjustRightInd w:val="0"/>
              <w:snapToGrid w:val="0"/>
              <w:spacing w:line="360" w:lineRule="auto"/>
              <w:ind w:firstLine="420"/>
              <w:rPr>
                <w:sz w:val="24"/>
              </w:rPr>
            </w:pPr>
            <w:r>
              <w:rPr>
                <w:rFonts w:hint="eastAsia"/>
                <w:sz w:val="24"/>
              </w:rPr>
              <w:t>以上经集气罩或集尘管收集的废气通过管道引入一套离线清灰脉冲布袋除尘器处理，废气净化后经</w:t>
            </w:r>
            <w:r>
              <w:rPr>
                <w:rFonts w:hint="eastAsia"/>
                <w:sz w:val="24"/>
              </w:rPr>
              <w:t>15m</w:t>
            </w:r>
            <w:r>
              <w:rPr>
                <w:rFonts w:hint="eastAsia"/>
                <w:sz w:val="24"/>
              </w:rPr>
              <w:t>高排气筒排放，废气处理风量为</w:t>
            </w:r>
            <w:r>
              <w:rPr>
                <w:rFonts w:hint="eastAsia"/>
                <w:sz w:val="24"/>
              </w:rPr>
              <w:t>100000m</w:t>
            </w:r>
            <w:r>
              <w:rPr>
                <w:rFonts w:hint="eastAsia"/>
                <w:sz w:val="24"/>
                <w:vertAlign w:val="superscript"/>
              </w:rPr>
              <w:t>3</w:t>
            </w:r>
            <w:r>
              <w:rPr>
                <w:rFonts w:hint="eastAsia"/>
                <w:sz w:val="24"/>
              </w:rPr>
              <w:t>/h</w:t>
            </w:r>
            <w:r>
              <w:rPr>
                <w:rFonts w:hint="eastAsia"/>
                <w:sz w:val="24"/>
              </w:rPr>
              <w:t>，捕集效率取</w:t>
            </w:r>
            <w:r>
              <w:rPr>
                <w:rFonts w:hint="eastAsia"/>
                <w:sz w:val="24"/>
              </w:rPr>
              <w:t>95%</w:t>
            </w:r>
            <w:r>
              <w:rPr>
                <w:rFonts w:hint="eastAsia"/>
                <w:sz w:val="24"/>
              </w:rPr>
              <w:t>，除尘效率取</w:t>
            </w:r>
            <w:r>
              <w:rPr>
                <w:rFonts w:hint="eastAsia"/>
                <w:sz w:val="24"/>
              </w:rPr>
              <w:t>99.9%</w:t>
            </w:r>
            <w:r>
              <w:rPr>
                <w:rFonts w:hint="eastAsia"/>
                <w:sz w:val="24"/>
              </w:rPr>
              <w:t>，年有效作业时间</w:t>
            </w:r>
            <w:r>
              <w:rPr>
                <w:rFonts w:hint="eastAsia"/>
                <w:sz w:val="24"/>
              </w:rPr>
              <w:t>5000h</w:t>
            </w:r>
            <w:r>
              <w:rPr>
                <w:rFonts w:hint="eastAsia"/>
                <w:sz w:val="24"/>
              </w:rPr>
              <w:t>，</w:t>
            </w:r>
            <w:r>
              <w:rPr>
                <w:rFonts w:hint="eastAsia"/>
                <w:sz w:val="24"/>
              </w:rPr>
              <w:lastRenderedPageBreak/>
              <w:t>经计算，项目有组织废气产排污情况一览表见下表。</w:t>
            </w:r>
          </w:p>
          <w:p w:rsidR="00303AAC" w:rsidRDefault="00F851C8">
            <w:pPr>
              <w:adjustRightInd w:val="0"/>
              <w:snapToGrid w:val="0"/>
              <w:spacing w:line="360" w:lineRule="auto"/>
              <w:ind w:firstLine="420"/>
              <w:rPr>
                <w:kern w:val="0"/>
                <w:sz w:val="24"/>
              </w:rPr>
            </w:pPr>
            <w:r>
              <w:rPr>
                <w:rFonts w:hint="eastAsia"/>
                <w:sz w:val="24"/>
              </w:rPr>
              <w:t>本项目生产线产生的颗粒物经高效脉冲布袋除尘器处理后，颗粒物排放浓度满足</w:t>
            </w:r>
            <w:r>
              <w:rPr>
                <w:rFonts w:hint="eastAsia"/>
                <w:kern w:val="0"/>
                <w:sz w:val="24"/>
              </w:rPr>
              <w:t>《水泥工业大气污染物超低排放标准》</w:t>
            </w:r>
            <w:r>
              <w:rPr>
                <w:rFonts w:hint="eastAsia"/>
                <w:kern w:val="0"/>
                <w:sz w:val="24"/>
              </w:rPr>
              <w:t xml:space="preserve"> </w:t>
            </w:r>
            <w:r>
              <w:rPr>
                <w:rFonts w:hint="eastAsia"/>
                <w:kern w:val="0"/>
                <w:sz w:val="24"/>
              </w:rPr>
              <w:t>（</w:t>
            </w:r>
            <w:r>
              <w:rPr>
                <w:rFonts w:hint="eastAsia"/>
                <w:kern w:val="0"/>
                <w:sz w:val="24"/>
              </w:rPr>
              <w:t>DB13/2167-2020</w:t>
            </w:r>
            <w:r>
              <w:rPr>
                <w:rFonts w:hint="eastAsia"/>
                <w:kern w:val="0"/>
                <w:sz w:val="24"/>
              </w:rPr>
              <w:t>）表</w:t>
            </w:r>
            <w:r>
              <w:rPr>
                <w:rFonts w:hint="eastAsia"/>
                <w:kern w:val="0"/>
                <w:sz w:val="24"/>
              </w:rPr>
              <w:t>1</w:t>
            </w:r>
            <w:r>
              <w:rPr>
                <w:rFonts w:hint="eastAsia"/>
                <w:kern w:val="0"/>
                <w:sz w:val="24"/>
              </w:rPr>
              <w:t>最高允许排放浓度：</w:t>
            </w:r>
            <w:r>
              <w:rPr>
                <w:rFonts w:hint="eastAsia"/>
                <w:kern w:val="0"/>
                <w:sz w:val="24"/>
              </w:rPr>
              <w:t>10mg/m</w:t>
            </w:r>
            <w:r>
              <w:rPr>
                <w:rFonts w:hint="eastAsia"/>
                <w:kern w:val="0"/>
                <w:sz w:val="24"/>
                <w:vertAlign w:val="superscript"/>
              </w:rPr>
              <w:t>3</w:t>
            </w:r>
            <w:r>
              <w:rPr>
                <w:rFonts w:hint="eastAsia"/>
                <w:kern w:val="0"/>
                <w:sz w:val="24"/>
              </w:rPr>
              <w:t>要求。</w:t>
            </w:r>
          </w:p>
          <w:p w:rsidR="00303AAC" w:rsidRDefault="00F851C8">
            <w:pPr>
              <w:jc w:val="center"/>
              <w:rPr>
                <w:b/>
                <w:bCs/>
                <w:lang w:val="zh-CN"/>
              </w:rPr>
            </w:pPr>
            <w:r>
              <w:rPr>
                <w:b/>
                <w:bCs/>
              </w:rPr>
              <w:t>表</w:t>
            </w:r>
            <w:r>
              <w:rPr>
                <w:rFonts w:hint="eastAsia"/>
                <w:b/>
                <w:bCs/>
              </w:rPr>
              <w:t xml:space="preserve">24    </w:t>
            </w:r>
            <w:r>
              <w:rPr>
                <w:rFonts w:hint="eastAsia"/>
                <w:b/>
                <w:bCs/>
              </w:rPr>
              <w:t>有组织废气产生、收集情况</w:t>
            </w:r>
            <w:r>
              <w:rPr>
                <w:rFonts w:hint="eastAsia"/>
                <w:b/>
                <w:bCs/>
                <w:lang w:val="zh-CN"/>
              </w:rPr>
              <w:t>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93"/>
              <w:gridCol w:w="463"/>
              <w:gridCol w:w="696"/>
              <w:gridCol w:w="432"/>
              <w:gridCol w:w="527"/>
              <w:gridCol w:w="1557"/>
              <w:gridCol w:w="1154"/>
              <w:gridCol w:w="1103"/>
              <w:gridCol w:w="634"/>
              <w:gridCol w:w="809"/>
            </w:tblGrid>
            <w:tr w:rsidR="00303AAC">
              <w:trPr>
                <w:trHeight w:val="340"/>
                <w:tblHeader/>
                <w:jc w:val="center"/>
              </w:trPr>
              <w:tc>
                <w:tcPr>
                  <w:tcW w:w="550" w:type="pct"/>
                  <w:gridSpan w:val="2"/>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工序</w:t>
                  </w:r>
                </w:p>
              </w:tc>
              <w:tc>
                <w:tcPr>
                  <w:tcW w:w="44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节点</w:t>
                  </w:r>
                </w:p>
              </w:tc>
              <w:tc>
                <w:tcPr>
                  <w:tcW w:w="27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排放</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特征</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产生量</w:t>
                  </w:r>
                </w:p>
              </w:tc>
              <w:tc>
                <w:tcPr>
                  <w:tcW w:w="1001"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颗粒物收集方式</w:t>
                  </w:r>
                </w:p>
              </w:tc>
              <w:tc>
                <w:tcPr>
                  <w:tcW w:w="742"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集气罩尺寸</w:t>
                  </w:r>
                  <w:r>
                    <w:rPr>
                      <w:rFonts w:ascii="Times New Roman" w:hint="eastAsia"/>
                      <w:kern w:val="2"/>
                      <w:szCs w:val="21"/>
                    </w:rPr>
                    <w:t>/</w:t>
                  </w:r>
                  <w:r>
                    <w:rPr>
                      <w:rFonts w:ascii="Times New Roman" w:hint="eastAsia"/>
                      <w:kern w:val="2"/>
                      <w:szCs w:val="21"/>
                    </w:rPr>
                    <w:t>数量</w:t>
                  </w:r>
                </w:p>
              </w:tc>
              <w:tc>
                <w:tcPr>
                  <w:tcW w:w="70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废气量</w:t>
                  </w:r>
                </w:p>
              </w:tc>
              <w:tc>
                <w:tcPr>
                  <w:tcW w:w="40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捕集</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效率</w:t>
                  </w:r>
                </w:p>
              </w:tc>
              <w:tc>
                <w:tcPr>
                  <w:tcW w:w="521"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废气处理方式</w:t>
                  </w:r>
                </w:p>
              </w:tc>
            </w:tr>
            <w:tr w:rsidR="00303AAC">
              <w:trPr>
                <w:trHeight w:val="340"/>
                <w:tblHeader/>
                <w:jc w:val="center"/>
              </w:trPr>
              <w:tc>
                <w:tcPr>
                  <w:tcW w:w="550" w:type="pct"/>
                  <w:gridSpan w:val="2"/>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7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t/a</w:t>
                  </w:r>
                </w:p>
              </w:tc>
              <w:tc>
                <w:tcPr>
                  <w:tcW w:w="100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74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70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0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生产线</w:t>
                  </w: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入料</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入料口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7560m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1</w:t>
                  </w:r>
                  <w:r>
                    <w:rPr>
                      <w:rFonts w:ascii="Times New Roman"/>
                      <w:kern w:val="2"/>
                      <w:szCs w:val="21"/>
                    </w:rPr>
                    <w:t>套高效脉冲布袋除尘器</w:t>
                  </w:r>
                  <w:r>
                    <w:rPr>
                      <w:rFonts w:ascii="Times New Roman"/>
                      <w:kern w:val="2"/>
                      <w:szCs w:val="21"/>
                    </w:rPr>
                    <w:t>+</w:t>
                  </w:r>
                  <w:r>
                    <w:rPr>
                      <w:rFonts w:ascii="Times New Roman" w:hint="eastAsia"/>
                      <w:kern w:val="2"/>
                      <w:szCs w:val="21"/>
                    </w:rPr>
                    <w:t>15</w:t>
                  </w:r>
                  <w:r>
                    <w:rPr>
                      <w:rFonts w:ascii="Times New Roman"/>
                      <w:kern w:val="2"/>
                      <w:szCs w:val="21"/>
                    </w:rPr>
                    <w:t>m</w:t>
                  </w:r>
                  <w:r>
                    <w:rPr>
                      <w:rFonts w:ascii="Times New Roman"/>
                      <w:kern w:val="2"/>
                      <w:szCs w:val="21"/>
                    </w:rPr>
                    <w:t>高排气筒（</w:t>
                  </w:r>
                  <w:r>
                    <w:rPr>
                      <w:rFonts w:ascii="Times New Roman"/>
                      <w:kern w:val="2"/>
                      <w:szCs w:val="21"/>
                    </w:rPr>
                    <w:t>DA001</w:t>
                  </w:r>
                  <w:r>
                    <w:rPr>
                      <w:rFonts w:ascii="Times New Roman"/>
                      <w:kern w:val="2"/>
                      <w:szCs w:val="21"/>
                    </w:rPr>
                    <w:t>）</w:t>
                  </w: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一次破碎</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一次破碎入料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w:t>
                  </w:r>
                  <w:r>
                    <w:rPr>
                      <w:rFonts w:ascii="Times New Roman" w:hint="eastAsia"/>
                      <w:kern w:val="2"/>
                      <w:szCs w:val="21"/>
                    </w:rPr>
                    <w:t>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w:t>
                  </w:r>
                  <w:r>
                    <w:rPr>
                      <w:rFonts w:ascii="Times New Roman" w:hint="eastAsia"/>
                      <w:kern w:val="2"/>
                      <w:szCs w:val="21"/>
                    </w:rPr>
                    <w:t>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一次破碎出料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出</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25</w:t>
                  </w:r>
                  <w:r>
                    <w:rPr>
                      <w:rFonts w:ascii="Times New Roman" w:hint="eastAsia"/>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w:t>
                  </w:r>
                  <w:r>
                    <w:rPr>
                      <w:rFonts w:ascii="Times New Roman" w:hint="eastAsia"/>
                      <w:kern w:val="2"/>
                      <w:szCs w:val="21"/>
                    </w:rPr>
                    <w:t>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二次破碎</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二次破碎</w:t>
                  </w:r>
                  <w:r>
                    <w:rPr>
                      <w:rFonts w:ascii="Times New Roman"/>
                      <w:kern w:val="2"/>
                      <w:szCs w:val="21"/>
                    </w:rPr>
                    <w:t>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150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w:t>
                  </w:r>
                  <w:r>
                    <w:rPr>
                      <w:rFonts w:ascii="Times New Roman" w:hint="eastAsia"/>
                      <w:kern w:val="2"/>
                      <w:szCs w:val="21"/>
                    </w:rPr>
                    <w:t>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二次破碎出料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出</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25</w:t>
                  </w:r>
                  <w:r>
                    <w:rPr>
                      <w:rFonts w:ascii="Times New Roman" w:hint="eastAsia"/>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筛分</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筛分</w:t>
                  </w:r>
                  <w:r>
                    <w:rPr>
                      <w:rFonts w:ascii="Times New Roman"/>
                      <w:kern w:val="2"/>
                      <w:szCs w:val="21"/>
                    </w:rPr>
                    <w:t>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150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入料口、筛面封闭</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12000</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筛分出料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出料口设置集气罩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0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除铁</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除铁入料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kern w:val="2"/>
                      <w:szCs w:val="21"/>
                    </w:rPr>
                    <w:t>m×</w:t>
                  </w:r>
                  <w:r>
                    <w:rPr>
                      <w:rFonts w:ascii="Times New Roman" w:hint="eastAsia"/>
                      <w:kern w:val="2"/>
                      <w:szCs w:val="21"/>
                    </w:rPr>
                    <w:t>0.</w:t>
                  </w:r>
                  <w:r>
                    <w:rPr>
                      <w:rFonts w:ascii="Times New Roman" w:hint="eastAsia"/>
                      <w:kern w:val="2"/>
                      <w:szCs w:val="21"/>
                    </w:rPr>
                    <w:t>2</w:t>
                  </w:r>
                  <w:r>
                    <w:rPr>
                      <w:rFonts w:ascii="Times New Roman" w:hint="eastAsia"/>
                      <w:kern w:val="2"/>
                      <w:szCs w:val="21"/>
                    </w:rPr>
                    <w:t>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除铁出料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出</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kern w:val="2"/>
                      <w:szCs w:val="21"/>
                    </w:rPr>
                    <w:t>m×</w:t>
                  </w:r>
                  <w:r>
                    <w:rPr>
                      <w:rFonts w:ascii="Times New Roman" w:hint="eastAsia"/>
                      <w:kern w:val="2"/>
                      <w:szCs w:val="21"/>
                    </w:rPr>
                    <w:t>0.</w:t>
                  </w:r>
                  <w:r>
                    <w:rPr>
                      <w:rFonts w:ascii="Times New Roman" w:hint="eastAsia"/>
                      <w:kern w:val="2"/>
                      <w:szCs w:val="21"/>
                    </w:rPr>
                    <w:t>2</w:t>
                  </w:r>
                  <w:r>
                    <w:rPr>
                      <w:rFonts w:ascii="Times New Roman" w:hint="eastAsia"/>
                      <w:kern w:val="2"/>
                      <w:szCs w:val="21"/>
                    </w:rPr>
                    <w:t>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烘干</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烘干</w:t>
                  </w:r>
                  <w:r>
                    <w:rPr>
                      <w:rFonts w:ascii="Times New Roman"/>
                      <w:kern w:val="2"/>
                      <w:szCs w:val="21"/>
                    </w:rPr>
                    <w:t>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入料口、筛面封闭</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烘干出料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出料口设置集气罩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粉碎</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粉碎</w:t>
                  </w:r>
                  <w:r>
                    <w:rPr>
                      <w:rFonts w:ascii="Times New Roman"/>
                      <w:kern w:val="2"/>
                      <w:szCs w:val="21"/>
                    </w:rPr>
                    <w:t>入料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val="restar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100</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入</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粉碎</w:t>
                  </w:r>
                  <w:r>
                    <w:rPr>
                      <w:rFonts w:ascii="Times New Roman" w:hint="eastAsia"/>
                      <w:kern w:val="2"/>
                      <w:szCs w:val="21"/>
                    </w:rPr>
                    <w:t>出料</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出</w:t>
                  </w:r>
                  <w:r>
                    <w:rPr>
                      <w:rFonts w:ascii="Times New Roman"/>
                      <w:kern w:val="2"/>
                      <w:szCs w:val="21"/>
                    </w:rPr>
                    <w:t>料口设置集气罩</w:t>
                  </w:r>
                  <w:r>
                    <w:rPr>
                      <w:rFonts w:ascii="Times New Roman"/>
                      <w:kern w:val="2"/>
                      <w:szCs w:val="21"/>
                    </w:rPr>
                    <w:t>+</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中间</w:t>
                  </w:r>
                  <w:r>
                    <w:rPr>
                      <w:rFonts w:ascii="Times New Roman" w:hint="eastAsia"/>
                      <w:kern w:val="2"/>
                      <w:szCs w:val="21"/>
                    </w:rPr>
                    <w:t>仓</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38</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料仓顶部</w:t>
                  </w:r>
                  <w:r>
                    <w:rPr>
                      <w:rFonts w:ascii="Times New Roman" w:hint="eastAsia"/>
                      <w:kern w:val="2"/>
                      <w:szCs w:val="21"/>
                    </w:rPr>
                    <w:t>设呼吸口和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水渣微粉仓</w:t>
                  </w:r>
                </w:p>
              </w:tc>
              <w:tc>
                <w:tcPr>
                  <w:tcW w:w="448" w:type="pct"/>
                  <w:tcBorders>
                    <w:tl2br w:val="nil"/>
                    <w:tr2bl w:val="nil"/>
                  </w:tcBorders>
                  <w:noWrap/>
                  <w:vAlign w:val="center"/>
                </w:tcPr>
                <w:p w:rsidR="00303AAC" w:rsidRDefault="00F851C8">
                  <w:pPr>
                    <w:textAlignment w:val="baseline"/>
                    <w:rPr>
                      <w:szCs w:val="21"/>
                    </w:rPr>
                  </w:pPr>
                  <w:r>
                    <w:rPr>
                      <w:rFonts w:hint="eastAsia"/>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23.75</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料仓顶部</w:t>
                  </w:r>
                  <w:r>
                    <w:rPr>
                      <w:rFonts w:ascii="Times New Roman" w:hint="eastAsia"/>
                      <w:kern w:val="2"/>
                      <w:szCs w:val="21"/>
                    </w:rPr>
                    <w:t>设呼吸口和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水泥仓</w:t>
                  </w:r>
                </w:p>
              </w:tc>
              <w:tc>
                <w:tcPr>
                  <w:tcW w:w="448" w:type="pct"/>
                  <w:tcBorders>
                    <w:tl2br w:val="nil"/>
                    <w:tr2bl w:val="nil"/>
                  </w:tcBorders>
                  <w:noWrap/>
                  <w:vAlign w:val="center"/>
                </w:tcPr>
                <w:p w:rsidR="00303AAC" w:rsidRDefault="00F851C8">
                  <w:pPr>
                    <w:textAlignment w:val="baseline"/>
                    <w:rPr>
                      <w:szCs w:val="21"/>
                    </w:rPr>
                  </w:pPr>
                  <w:r>
                    <w:rPr>
                      <w:rFonts w:hint="eastAsia"/>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9.5</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料仓顶部</w:t>
                  </w:r>
                  <w:r>
                    <w:rPr>
                      <w:rFonts w:ascii="Times New Roman" w:hint="eastAsia"/>
                      <w:kern w:val="2"/>
                      <w:szCs w:val="21"/>
                    </w:rPr>
                    <w:t>设呼吸口和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粉煤灰仓</w:t>
                  </w:r>
                </w:p>
              </w:tc>
              <w:tc>
                <w:tcPr>
                  <w:tcW w:w="448" w:type="pct"/>
                  <w:tcBorders>
                    <w:tl2br w:val="nil"/>
                    <w:tr2bl w:val="nil"/>
                  </w:tcBorders>
                  <w:noWrap/>
                  <w:vAlign w:val="center"/>
                </w:tcPr>
                <w:p w:rsidR="00303AAC" w:rsidRDefault="00F851C8">
                  <w:pPr>
                    <w:textAlignment w:val="baseline"/>
                    <w:rPr>
                      <w:szCs w:val="21"/>
                    </w:rPr>
                  </w:pPr>
                  <w:r>
                    <w:rPr>
                      <w:rFonts w:hint="eastAsia"/>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23.75</w:t>
                  </w:r>
                </w:p>
              </w:tc>
              <w:tc>
                <w:tcPr>
                  <w:tcW w:w="1001" w:type="pct"/>
                  <w:tcBorders>
                    <w:tl2br w:val="nil"/>
                    <w:tr2bl w:val="nil"/>
                  </w:tcBorders>
                  <w:noWrap/>
                  <w:vAlign w:val="center"/>
                </w:tcPr>
                <w:p w:rsidR="00303AAC" w:rsidRDefault="00F851C8">
                  <w:pPr>
                    <w:textAlignment w:val="baseline"/>
                    <w:rPr>
                      <w:szCs w:val="21"/>
                    </w:rPr>
                  </w:pPr>
                  <w:r>
                    <w:rPr>
                      <w:szCs w:val="21"/>
                    </w:rPr>
                    <w:t>料仓顶部</w:t>
                  </w:r>
                  <w:r>
                    <w:rPr>
                      <w:rFonts w:hint="eastAsia"/>
                      <w:szCs w:val="21"/>
                    </w:rPr>
                    <w:t>设呼吸口和</w:t>
                  </w:r>
                  <w:r>
                    <w:rPr>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添加剂仓</w:t>
                  </w:r>
                </w:p>
              </w:tc>
              <w:tc>
                <w:tcPr>
                  <w:tcW w:w="448" w:type="pct"/>
                  <w:tcBorders>
                    <w:tl2br w:val="nil"/>
                    <w:tr2bl w:val="nil"/>
                  </w:tcBorders>
                  <w:noWrap/>
                  <w:vAlign w:val="center"/>
                </w:tcPr>
                <w:p w:rsidR="00303AAC" w:rsidRDefault="00F851C8">
                  <w:pPr>
                    <w:textAlignment w:val="baseline"/>
                    <w:rPr>
                      <w:szCs w:val="21"/>
                    </w:rPr>
                  </w:pPr>
                  <w:r>
                    <w:rPr>
                      <w:rFonts w:hint="eastAsia"/>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0.095</w:t>
                  </w:r>
                </w:p>
              </w:tc>
              <w:tc>
                <w:tcPr>
                  <w:tcW w:w="1001" w:type="pct"/>
                  <w:tcBorders>
                    <w:tl2br w:val="nil"/>
                    <w:tr2bl w:val="nil"/>
                  </w:tcBorders>
                  <w:noWrap/>
                  <w:vAlign w:val="center"/>
                </w:tcPr>
                <w:p w:rsidR="00303AAC" w:rsidRDefault="00F851C8">
                  <w:pPr>
                    <w:textAlignment w:val="baseline"/>
                    <w:rPr>
                      <w:szCs w:val="21"/>
                    </w:rPr>
                  </w:pPr>
                  <w:r>
                    <w:rPr>
                      <w:szCs w:val="21"/>
                    </w:rPr>
                    <w:t>料仓顶部</w:t>
                  </w:r>
                  <w:r>
                    <w:rPr>
                      <w:rFonts w:hint="eastAsia"/>
                      <w:szCs w:val="21"/>
                    </w:rPr>
                    <w:t>设呼吸口和</w:t>
                  </w:r>
                  <w:r>
                    <w:rPr>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772"/>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计量</w:t>
                  </w:r>
                </w:p>
              </w:tc>
              <w:tc>
                <w:tcPr>
                  <w:tcW w:w="448" w:type="pct"/>
                  <w:tcBorders>
                    <w:tl2br w:val="nil"/>
                    <w:tr2bl w:val="nil"/>
                  </w:tcBorders>
                  <w:noWrap/>
                  <w:vAlign w:val="center"/>
                </w:tcPr>
                <w:p w:rsidR="00303AAC" w:rsidRDefault="00F851C8">
                  <w:pPr>
                    <w:textAlignment w:val="baseline"/>
                    <w:rPr>
                      <w:szCs w:val="21"/>
                    </w:rPr>
                  </w:pPr>
                  <w:r>
                    <w:rPr>
                      <w:rFonts w:hint="eastAsia"/>
                      <w:szCs w:val="21"/>
                    </w:rPr>
                    <w:t>计量斗呼吸口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50.05</w:t>
                  </w:r>
                </w:p>
              </w:tc>
              <w:tc>
                <w:tcPr>
                  <w:tcW w:w="1001" w:type="pct"/>
                  <w:tcBorders>
                    <w:tl2br w:val="nil"/>
                    <w:tr2bl w:val="nil"/>
                  </w:tcBorders>
                  <w:noWrap/>
                  <w:vAlign w:val="center"/>
                </w:tcPr>
                <w:p w:rsidR="00303AAC" w:rsidRDefault="00F851C8">
                  <w:pPr>
                    <w:textAlignment w:val="baseline"/>
                    <w:rPr>
                      <w:szCs w:val="21"/>
                    </w:rPr>
                  </w:pPr>
                  <w:r>
                    <w:rPr>
                      <w:szCs w:val="21"/>
                    </w:rPr>
                    <w:t>顶部</w:t>
                  </w:r>
                  <w:r>
                    <w:rPr>
                      <w:rFonts w:hint="eastAsia"/>
                      <w:szCs w:val="21"/>
                    </w:rPr>
                    <w:t>设呼吸口和</w:t>
                  </w:r>
                  <w:r>
                    <w:rPr>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5</w:t>
                  </w:r>
                  <w:r>
                    <w:rPr>
                      <w:rFonts w:ascii="Times New Roman" w:hint="eastAsia"/>
                      <w:kern w:val="2"/>
                      <w:szCs w:val="21"/>
                    </w:rPr>
                    <w:t>个</w:t>
                  </w:r>
                  <w:r>
                    <w:rPr>
                      <w:rFonts w:ascii="Times New Roman" w:hint="eastAsia"/>
                      <w:kern w:val="2"/>
                      <w:szCs w:val="21"/>
                    </w:rPr>
                    <w:t>集气管道直径</w:t>
                  </w:r>
                  <w:r>
                    <w:rPr>
                      <w:rFonts w:ascii="Times New Roman" w:hint="eastAsia"/>
                      <w:kern w:val="2"/>
                      <w:szCs w:val="21"/>
                    </w:rPr>
                    <w:t>30cm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10</w:t>
                  </w:r>
                  <w:r>
                    <w:rPr>
                      <w:rFonts w:ascii="Times New Roman" w:hint="eastAsia"/>
                      <w:kern w:val="2"/>
                      <w:szCs w:val="21"/>
                    </w:rPr>
                    <w:t>000</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搅拌</w:t>
                  </w:r>
                </w:p>
              </w:tc>
              <w:tc>
                <w:tcPr>
                  <w:tcW w:w="448" w:type="pct"/>
                  <w:tcBorders>
                    <w:tl2br w:val="nil"/>
                    <w:tr2bl w:val="nil"/>
                  </w:tcBorders>
                  <w:noWrap/>
                  <w:vAlign w:val="center"/>
                </w:tcPr>
                <w:p w:rsidR="00303AAC" w:rsidRDefault="00F851C8">
                  <w:pPr>
                    <w:textAlignment w:val="baseline"/>
                    <w:rPr>
                      <w:szCs w:val="21"/>
                    </w:rPr>
                  </w:pPr>
                  <w:r>
                    <w:rPr>
                      <w:rFonts w:hint="eastAsia"/>
                      <w:szCs w:val="21"/>
                    </w:rPr>
                    <w:t>出入料呼吸口</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261.</w:t>
                  </w:r>
                  <w:r>
                    <w:rPr>
                      <w:rFonts w:ascii="Times New Roman" w:hint="eastAsia"/>
                      <w:kern w:val="2"/>
                      <w:szCs w:val="21"/>
                    </w:rPr>
                    <w:t>762</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搅拌机</w:t>
                  </w:r>
                  <w:r>
                    <w:rPr>
                      <w:rFonts w:ascii="Times New Roman"/>
                      <w:kern w:val="2"/>
                      <w:szCs w:val="21"/>
                    </w:rPr>
                    <w:t>顶部</w:t>
                  </w:r>
                  <w:r>
                    <w:rPr>
                      <w:rFonts w:ascii="Times New Roman" w:hint="eastAsia"/>
                      <w:kern w:val="2"/>
                      <w:szCs w:val="21"/>
                    </w:rPr>
                    <w:t>设呼吸口和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集气管道直径</w:t>
                  </w:r>
                  <w:r>
                    <w:rPr>
                      <w:rFonts w:ascii="Times New Roman" w:hint="eastAsia"/>
                      <w:kern w:val="2"/>
                      <w:szCs w:val="21"/>
                    </w:rPr>
                    <w:t>50cm</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4000m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散装成品入罐车</w:t>
                  </w:r>
                </w:p>
              </w:tc>
              <w:tc>
                <w:tcPr>
                  <w:tcW w:w="448" w:type="pct"/>
                  <w:tcBorders>
                    <w:tl2br w:val="nil"/>
                    <w:tr2bl w:val="nil"/>
                  </w:tcBorders>
                  <w:noWrap/>
                  <w:vAlign w:val="center"/>
                </w:tcPr>
                <w:p w:rsidR="00303AAC" w:rsidRDefault="00F851C8">
                  <w:pPr>
                    <w:textAlignment w:val="baseline"/>
                    <w:rPr>
                      <w:szCs w:val="21"/>
                    </w:rPr>
                  </w:pPr>
                  <w:r>
                    <w:rPr>
                      <w:rFonts w:hint="eastAsia"/>
                      <w:szCs w:val="21"/>
                    </w:rPr>
                    <w:t>装车通廊</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25.05</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hint="eastAsia"/>
                      <w:kern w:val="2"/>
                      <w:szCs w:val="21"/>
                    </w:rPr>
                    <w:t>封闭散装成品装车通廊，顶部设置集气罩</w:t>
                  </w:r>
                  <w:r>
                    <w:rPr>
                      <w:rFonts w:ascii="Times New Roman" w:hint="eastAsia"/>
                      <w:kern w:val="2"/>
                      <w:szCs w:val="21"/>
                    </w:rPr>
                    <w:t>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25</w:t>
                  </w:r>
                  <w:r>
                    <w:rPr>
                      <w:rFonts w:ascii="Times New Roman" w:hint="eastAsia"/>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w:t>
                  </w:r>
                  <w:r>
                    <w:rPr>
                      <w:rFonts w:ascii="Times New Roman" w:hint="eastAsia"/>
                      <w:kern w:val="2"/>
                      <w:szCs w:val="21"/>
                    </w:rPr>
                    <w:t>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669"/>
                <w:jc w:val="center"/>
              </w:trPr>
              <w:tc>
                <w:tcPr>
                  <w:tcW w:w="252"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包装</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包装</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包装机落料点顶部设置集气罩</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kern w:val="2"/>
                      <w:szCs w:val="21"/>
                    </w:rPr>
                    <w:t>m×</w:t>
                  </w:r>
                  <w:r>
                    <w:rPr>
                      <w:rFonts w:ascii="Times New Roman" w:hint="eastAsia"/>
                      <w:kern w:val="2"/>
                      <w:szCs w:val="21"/>
                    </w:rPr>
                    <w:t>0.5m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袋装成品装车</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袋装成品装车区</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有组织</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25</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hint="eastAsia"/>
                      <w:kern w:val="2"/>
                      <w:szCs w:val="21"/>
                    </w:rPr>
                    <w:t>封闭袋装成品装车区，顶部设置集气罩</w:t>
                  </w:r>
                  <w:r>
                    <w:rPr>
                      <w:rFonts w:ascii="Times New Roman" w:hint="eastAsia"/>
                      <w:kern w:val="2"/>
                      <w:szCs w:val="21"/>
                    </w:rPr>
                    <w:t>和</w:t>
                  </w:r>
                  <w:r>
                    <w:rPr>
                      <w:rFonts w:ascii="Times New Roman"/>
                      <w:kern w:val="2"/>
                      <w:szCs w:val="21"/>
                    </w:rPr>
                    <w:t>集尘管道</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2</w:t>
                  </w:r>
                  <w:r>
                    <w:rPr>
                      <w:rFonts w:ascii="Times New Roman"/>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0.</w:t>
                  </w:r>
                  <w:r>
                    <w:rPr>
                      <w:rFonts w:ascii="Times New Roman" w:hint="eastAsia"/>
                      <w:kern w:val="2"/>
                      <w:szCs w:val="21"/>
                    </w:rPr>
                    <w:t>25</w:t>
                  </w:r>
                  <w:r>
                    <w:rPr>
                      <w:rFonts w:ascii="Times New Roman" w:hint="eastAsia"/>
                      <w:kern w:val="2"/>
                      <w:szCs w:val="21"/>
                    </w:rPr>
                    <w:t>m</w:t>
                  </w:r>
                </w:p>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个</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378</w:t>
                  </w:r>
                  <w:r>
                    <w:rPr>
                      <w:rFonts w:ascii="Times New Roman" w:hint="eastAsia"/>
                      <w:kern w:val="2"/>
                      <w:szCs w:val="21"/>
                    </w:rPr>
                    <w:t>0m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kern w:val="2"/>
                      <w:szCs w:val="21"/>
                    </w:rPr>
                    <w:t>9</w:t>
                  </w:r>
                  <w:r>
                    <w:rPr>
                      <w:rFonts w:ascii="Times New Roman" w:hint="eastAsia"/>
                      <w:kern w:val="2"/>
                      <w:szCs w:val="21"/>
                    </w:rPr>
                    <w:t>5</w:t>
                  </w:r>
                  <w:r>
                    <w:rPr>
                      <w:rFonts w:ascii="Times New Roman"/>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r w:rsidR="00303AAC">
              <w:trPr>
                <w:trHeight w:val="340"/>
                <w:jc w:val="center"/>
              </w:trPr>
              <w:tc>
                <w:tcPr>
                  <w:tcW w:w="25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合计</w:t>
                  </w:r>
                </w:p>
              </w:tc>
              <w:tc>
                <w:tcPr>
                  <w:tcW w:w="29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44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27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33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1</w:t>
                  </w:r>
                  <w:r>
                    <w:rPr>
                      <w:rFonts w:ascii="Times New Roman" w:hint="eastAsia"/>
                      <w:kern w:val="2"/>
                      <w:szCs w:val="21"/>
                    </w:rPr>
                    <w:t>001.957</w:t>
                  </w:r>
                </w:p>
              </w:tc>
              <w:tc>
                <w:tcPr>
                  <w:tcW w:w="1001"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742"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709"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92700</w:t>
                  </w:r>
                  <w:r>
                    <w:rPr>
                      <w:rFonts w:ascii="Times New Roman" w:hint="eastAsia"/>
                      <w:kern w:val="2"/>
                      <w:szCs w:val="21"/>
                    </w:rPr>
                    <w:t>m</w:t>
                  </w:r>
                  <w:r>
                    <w:rPr>
                      <w:rFonts w:ascii="Times New Roman" w:hint="eastAsia"/>
                      <w:kern w:val="2"/>
                      <w:szCs w:val="21"/>
                      <w:vertAlign w:val="superscript"/>
                    </w:rPr>
                    <w:t>3</w:t>
                  </w:r>
                  <w:r>
                    <w:rPr>
                      <w:rFonts w:ascii="Times New Roman" w:hint="eastAsia"/>
                      <w:kern w:val="2"/>
                      <w:szCs w:val="21"/>
                    </w:rPr>
                    <w:t>/h</w:t>
                  </w:r>
                </w:p>
              </w:tc>
              <w:tc>
                <w:tcPr>
                  <w:tcW w:w="408" w:type="pct"/>
                  <w:tcBorders>
                    <w:tl2br w:val="nil"/>
                    <w:tr2bl w:val="nil"/>
                  </w:tcBorders>
                  <w:noWrap/>
                  <w:vAlign w:val="center"/>
                </w:tcPr>
                <w:p w:rsidR="00303AAC" w:rsidRDefault="00F851C8">
                  <w:pPr>
                    <w:pStyle w:val="afd"/>
                    <w:spacing w:beforeLines="0" w:afterLines="0" w:line="240" w:lineRule="auto"/>
                    <w:ind w:firstLine="0"/>
                    <w:textAlignment w:val="baseline"/>
                    <w:rPr>
                      <w:rFonts w:ascii="Times New Roman"/>
                      <w:kern w:val="2"/>
                      <w:szCs w:val="21"/>
                    </w:rPr>
                  </w:pPr>
                  <w:r>
                    <w:rPr>
                      <w:rFonts w:ascii="Times New Roman" w:hint="eastAsia"/>
                      <w:kern w:val="2"/>
                      <w:szCs w:val="21"/>
                    </w:rPr>
                    <w:t>/</w:t>
                  </w:r>
                </w:p>
              </w:tc>
              <w:tc>
                <w:tcPr>
                  <w:tcW w:w="521" w:type="pct"/>
                  <w:vMerge/>
                  <w:tcBorders>
                    <w:tl2br w:val="nil"/>
                    <w:tr2bl w:val="nil"/>
                  </w:tcBorders>
                  <w:noWrap/>
                  <w:vAlign w:val="center"/>
                </w:tcPr>
                <w:p w:rsidR="00303AAC" w:rsidRDefault="00303AAC">
                  <w:pPr>
                    <w:pStyle w:val="afd"/>
                    <w:spacing w:beforeLines="0" w:afterLines="0" w:line="240" w:lineRule="auto"/>
                    <w:ind w:firstLine="0"/>
                    <w:textAlignment w:val="baseline"/>
                    <w:rPr>
                      <w:rFonts w:ascii="Times New Roman"/>
                      <w:kern w:val="2"/>
                      <w:szCs w:val="21"/>
                    </w:rPr>
                  </w:pPr>
                </w:p>
              </w:tc>
            </w:tr>
          </w:tbl>
          <w:p w:rsidR="00303AAC" w:rsidRDefault="00F851C8">
            <w:pPr>
              <w:spacing w:line="360" w:lineRule="auto"/>
              <w:rPr>
                <w:sz w:val="24"/>
              </w:rPr>
            </w:pPr>
            <w:r>
              <w:rPr>
                <w:rFonts w:hint="eastAsia"/>
                <w:sz w:val="24"/>
              </w:rPr>
              <w:t>所需风量计算公式为：</w:t>
            </w:r>
          </w:p>
          <w:p w:rsidR="00303AAC" w:rsidRDefault="00F851C8">
            <w:pPr>
              <w:spacing w:line="360" w:lineRule="auto"/>
              <w:ind w:firstLineChars="200" w:firstLine="480"/>
              <w:rPr>
                <w:sz w:val="24"/>
                <w:vertAlign w:val="subscript"/>
              </w:rPr>
            </w:pPr>
            <w:r>
              <w:rPr>
                <w:sz w:val="24"/>
              </w:rPr>
              <w:lastRenderedPageBreak/>
              <w:t>Q=</w:t>
            </w:r>
            <w:r>
              <w:rPr>
                <w:sz w:val="24"/>
              </w:rPr>
              <w:t>（</w:t>
            </w:r>
            <w:r>
              <w:rPr>
                <w:sz w:val="24"/>
              </w:rPr>
              <w:t>5x</w:t>
            </w:r>
            <w:r>
              <w:rPr>
                <w:sz w:val="24"/>
                <w:vertAlign w:val="superscript"/>
              </w:rPr>
              <w:t>2</w:t>
            </w:r>
            <w:r>
              <w:rPr>
                <w:sz w:val="24"/>
              </w:rPr>
              <w:t>+A</w:t>
            </w:r>
            <w:r>
              <w:rPr>
                <w:sz w:val="24"/>
              </w:rPr>
              <w:t>）</w:t>
            </w:r>
            <w:r>
              <w:rPr>
                <w:sz w:val="24"/>
              </w:rPr>
              <w:t>×V</w:t>
            </w:r>
            <w:r>
              <w:rPr>
                <w:sz w:val="24"/>
                <w:vertAlign w:val="subscript"/>
              </w:rPr>
              <w:t>x</w:t>
            </w:r>
            <w:r>
              <w:rPr>
                <w:sz w:val="24"/>
              </w:rPr>
              <w:t>×3600</w:t>
            </w:r>
          </w:p>
          <w:p w:rsidR="00303AAC" w:rsidRDefault="00F851C8">
            <w:pPr>
              <w:spacing w:line="360" w:lineRule="auto"/>
              <w:ind w:firstLineChars="200" w:firstLine="480"/>
              <w:jc w:val="left"/>
              <w:rPr>
                <w:sz w:val="24"/>
              </w:rPr>
            </w:pPr>
            <w:r>
              <w:rPr>
                <w:sz w:val="24"/>
              </w:rPr>
              <w:t>A—</w:t>
            </w:r>
            <w:r>
              <w:rPr>
                <w:sz w:val="24"/>
              </w:rPr>
              <w:t>罩口面积</w:t>
            </w:r>
            <w:r>
              <w:rPr>
                <w:sz w:val="24"/>
              </w:rPr>
              <w:t>m</w:t>
            </w:r>
            <w:r>
              <w:rPr>
                <w:sz w:val="24"/>
                <w:vertAlign w:val="superscript"/>
              </w:rPr>
              <w:t>2</w:t>
            </w:r>
            <w:r>
              <w:rPr>
                <w:sz w:val="24"/>
              </w:rPr>
              <w:t>；</w:t>
            </w:r>
          </w:p>
          <w:p w:rsidR="00303AAC" w:rsidRDefault="00F851C8">
            <w:pPr>
              <w:spacing w:line="360" w:lineRule="auto"/>
              <w:ind w:firstLineChars="200" w:firstLine="480"/>
              <w:jc w:val="left"/>
              <w:rPr>
                <w:sz w:val="24"/>
              </w:rPr>
            </w:pPr>
            <w:r>
              <w:rPr>
                <w:rFonts w:hint="eastAsia"/>
                <w:sz w:val="24"/>
              </w:rPr>
              <w:t>x</w:t>
            </w:r>
            <w:r>
              <w:rPr>
                <w:sz w:val="24"/>
              </w:rPr>
              <w:t>—</w:t>
            </w:r>
            <w:r>
              <w:rPr>
                <w:sz w:val="24"/>
              </w:rPr>
              <w:t>排放源距离集气罩口的距离</w:t>
            </w:r>
            <w:r>
              <w:rPr>
                <w:sz w:val="24"/>
              </w:rPr>
              <w:t>m</w:t>
            </w:r>
            <w:r>
              <w:rPr>
                <w:sz w:val="24"/>
              </w:rPr>
              <w:t>；</w:t>
            </w:r>
            <w:r>
              <w:rPr>
                <w:rFonts w:hint="eastAsia"/>
                <w:sz w:val="24"/>
              </w:rPr>
              <w:t>取</w:t>
            </w:r>
            <w:r>
              <w:rPr>
                <w:rFonts w:hint="eastAsia"/>
                <w:sz w:val="24"/>
              </w:rPr>
              <w:t>0.5m</w:t>
            </w:r>
          </w:p>
          <w:p w:rsidR="00303AAC" w:rsidRDefault="00F851C8">
            <w:pPr>
              <w:spacing w:line="360" w:lineRule="auto"/>
              <w:ind w:firstLineChars="200" w:firstLine="480"/>
              <w:jc w:val="left"/>
              <w:rPr>
                <w:sz w:val="24"/>
              </w:rPr>
            </w:pPr>
            <w:r>
              <w:rPr>
                <w:sz w:val="24"/>
              </w:rPr>
              <w:t>Vx—</w:t>
            </w:r>
            <w:r>
              <w:rPr>
                <w:sz w:val="24"/>
              </w:rPr>
              <w:t>为</w:t>
            </w:r>
            <w:r>
              <w:rPr>
                <w:rFonts w:hint="eastAsia"/>
                <w:sz w:val="24"/>
              </w:rPr>
              <w:t>集气风速</w:t>
            </w:r>
            <w:r>
              <w:rPr>
                <w:rFonts w:hint="eastAsia"/>
                <w:sz w:val="24"/>
              </w:rPr>
              <w:t>m/s</w:t>
            </w:r>
            <w:r>
              <w:rPr>
                <w:sz w:val="24"/>
              </w:rPr>
              <w:t>。</w:t>
            </w:r>
            <w:r>
              <w:rPr>
                <w:rFonts w:hint="eastAsia"/>
                <w:sz w:val="24"/>
              </w:rPr>
              <w:t>取</w:t>
            </w:r>
            <w:r>
              <w:rPr>
                <w:rFonts w:hint="eastAsia"/>
                <w:sz w:val="24"/>
              </w:rPr>
              <w:t>0.8m/s</w:t>
            </w:r>
            <w:r>
              <w:rPr>
                <w:sz w:val="24"/>
              </w:rPr>
              <w:t>。</w:t>
            </w:r>
          </w:p>
          <w:p w:rsidR="00303AAC" w:rsidRDefault="00F851C8">
            <w:pPr>
              <w:adjustRightInd w:val="0"/>
              <w:snapToGrid w:val="0"/>
              <w:spacing w:line="360" w:lineRule="auto"/>
              <w:ind w:firstLineChars="200" w:firstLine="480"/>
              <w:rPr>
                <w:b/>
                <w:bCs/>
                <w:sz w:val="24"/>
              </w:rPr>
            </w:pPr>
            <w:r>
              <w:rPr>
                <w:rFonts w:hint="eastAsia"/>
                <w:bCs/>
                <w:sz w:val="24"/>
              </w:rPr>
              <w:t>根据上表可知，本项目</w:t>
            </w:r>
            <w:r>
              <w:rPr>
                <w:bCs/>
                <w:sz w:val="24"/>
              </w:rPr>
              <w:t>脉冲布袋除尘器</w:t>
            </w:r>
            <w:r>
              <w:rPr>
                <w:rFonts w:hint="eastAsia"/>
                <w:bCs/>
                <w:sz w:val="24"/>
              </w:rPr>
              <w:t>10</w:t>
            </w:r>
            <w:r>
              <w:rPr>
                <w:rFonts w:hint="eastAsia"/>
                <w:bCs/>
                <w:sz w:val="24"/>
              </w:rPr>
              <w:t>0000</w:t>
            </w:r>
            <w:r>
              <w:rPr>
                <w:bCs/>
                <w:sz w:val="24"/>
              </w:rPr>
              <w:t>m</w:t>
            </w:r>
            <w:r>
              <w:rPr>
                <w:bCs/>
                <w:sz w:val="24"/>
                <w:vertAlign w:val="superscript"/>
              </w:rPr>
              <w:t>3</w:t>
            </w:r>
            <w:r>
              <w:rPr>
                <w:bCs/>
                <w:sz w:val="24"/>
              </w:rPr>
              <w:t>/h</w:t>
            </w:r>
            <w:r>
              <w:rPr>
                <w:rFonts w:hint="eastAsia"/>
                <w:bCs/>
                <w:sz w:val="24"/>
              </w:rPr>
              <w:t>可满足使用</w:t>
            </w:r>
            <w:r>
              <w:rPr>
                <w:rFonts w:hint="eastAsia"/>
                <w:bCs/>
                <w:sz w:val="24"/>
              </w:rPr>
              <w:t>。</w:t>
            </w:r>
          </w:p>
          <w:p w:rsidR="00303AAC" w:rsidRDefault="00F851C8">
            <w:pPr>
              <w:spacing w:line="480" w:lineRule="exact"/>
              <w:jc w:val="center"/>
              <w:rPr>
                <w:b/>
                <w:kern w:val="0"/>
                <w:szCs w:val="21"/>
              </w:rPr>
            </w:pPr>
            <w:r>
              <w:rPr>
                <w:b/>
                <w:kern w:val="0"/>
                <w:szCs w:val="21"/>
              </w:rPr>
              <w:t>表</w:t>
            </w:r>
            <w:r>
              <w:rPr>
                <w:rFonts w:hint="eastAsia"/>
                <w:b/>
                <w:kern w:val="0"/>
                <w:szCs w:val="21"/>
              </w:rPr>
              <w:t>25</w:t>
            </w:r>
            <w:r>
              <w:rPr>
                <w:rFonts w:hint="eastAsia"/>
                <w:b/>
                <w:kern w:val="0"/>
                <w:szCs w:val="21"/>
              </w:rPr>
              <w:t>本项目</w:t>
            </w:r>
            <w:r>
              <w:rPr>
                <w:rFonts w:hint="eastAsia"/>
                <w:b/>
                <w:kern w:val="0"/>
                <w:szCs w:val="21"/>
              </w:rPr>
              <w:t>DA001</w:t>
            </w:r>
            <w:r>
              <w:rPr>
                <w:rFonts w:hint="eastAsia"/>
                <w:b/>
                <w:kern w:val="0"/>
                <w:szCs w:val="21"/>
              </w:rPr>
              <w:t>排气筒废气产生、排放情况表</w:t>
            </w:r>
          </w:p>
          <w:tbl>
            <w:tblPr>
              <w:tblW w:w="499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00"/>
              <w:gridCol w:w="930"/>
              <w:gridCol w:w="640"/>
              <w:gridCol w:w="922"/>
              <w:gridCol w:w="971"/>
              <w:gridCol w:w="738"/>
              <w:gridCol w:w="802"/>
              <w:gridCol w:w="794"/>
              <w:gridCol w:w="971"/>
            </w:tblGrid>
            <w:tr w:rsidR="00303AAC">
              <w:trPr>
                <w:trHeight w:val="397"/>
                <w:jc w:val="center"/>
              </w:trPr>
              <w:tc>
                <w:tcPr>
                  <w:tcW w:w="643" w:type="pct"/>
                  <w:tcBorders>
                    <w:tl2br w:val="nil"/>
                    <w:tr2bl w:val="nil"/>
                  </w:tcBorders>
                  <w:noWrap/>
                  <w:vAlign w:val="center"/>
                </w:tcPr>
                <w:p w:rsidR="00303AAC" w:rsidRDefault="00F851C8">
                  <w:pPr>
                    <w:jc w:val="center"/>
                    <w:rPr>
                      <w:bCs/>
                      <w:szCs w:val="21"/>
                    </w:rPr>
                  </w:pPr>
                  <w:r>
                    <w:rPr>
                      <w:rFonts w:hint="eastAsia"/>
                      <w:bCs/>
                      <w:szCs w:val="21"/>
                    </w:rPr>
                    <w:t>污染源</w:t>
                  </w:r>
                </w:p>
              </w:tc>
              <w:tc>
                <w:tcPr>
                  <w:tcW w:w="598" w:type="pct"/>
                  <w:tcBorders>
                    <w:tl2br w:val="nil"/>
                    <w:tr2bl w:val="nil"/>
                  </w:tcBorders>
                  <w:noWrap/>
                  <w:vAlign w:val="center"/>
                </w:tcPr>
                <w:p w:rsidR="00303AAC" w:rsidRDefault="00F851C8">
                  <w:pPr>
                    <w:jc w:val="center"/>
                    <w:rPr>
                      <w:bCs/>
                      <w:szCs w:val="21"/>
                    </w:rPr>
                  </w:pPr>
                  <w:r>
                    <w:rPr>
                      <w:rFonts w:hint="eastAsia"/>
                      <w:bCs/>
                      <w:szCs w:val="21"/>
                    </w:rPr>
                    <w:t>产生量</w:t>
                  </w:r>
                </w:p>
                <w:p w:rsidR="00303AAC" w:rsidRDefault="00F851C8">
                  <w:pPr>
                    <w:jc w:val="center"/>
                    <w:rPr>
                      <w:bCs/>
                      <w:szCs w:val="21"/>
                    </w:rPr>
                  </w:pPr>
                  <w:r>
                    <w:rPr>
                      <w:rFonts w:hint="eastAsia"/>
                      <w:bCs/>
                      <w:szCs w:val="21"/>
                    </w:rPr>
                    <w:t>(t/a)</w:t>
                  </w:r>
                </w:p>
              </w:tc>
              <w:tc>
                <w:tcPr>
                  <w:tcW w:w="411" w:type="pct"/>
                  <w:tcBorders>
                    <w:tl2br w:val="nil"/>
                    <w:tr2bl w:val="nil"/>
                  </w:tcBorders>
                  <w:noWrap/>
                  <w:vAlign w:val="center"/>
                </w:tcPr>
                <w:p w:rsidR="00303AAC" w:rsidRDefault="00F851C8">
                  <w:pPr>
                    <w:jc w:val="center"/>
                    <w:rPr>
                      <w:bCs/>
                      <w:szCs w:val="21"/>
                    </w:rPr>
                  </w:pPr>
                  <w:r>
                    <w:rPr>
                      <w:rFonts w:hint="eastAsia"/>
                      <w:bCs/>
                      <w:szCs w:val="21"/>
                    </w:rPr>
                    <w:t>收集效率</w:t>
                  </w:r>
                </w:p>
              </w:tc>
              <w:tc>
                <w:tcPr>
                  <w:tcW w:w="593" w:type="pct"/>
                  <w:tcBorders>
                    <w:tl2br w:val="nil"/>
                    <w:tr2bl w:val="nil"/>
                  </w:tcBorders>
                  <w:noWrap/>
                  <w:vAlign w:val="center"/>
                </w:tcPr>
                <w:p w:rsidR="00303AAC" w:rsidRDefault="00F851C8">
                  <w:pPr>
                    <w:jc w:val="center"/>
                    <w:rPr>
                      <w:bCs/>
                      <w:szCs w:val="21"/>
                    </w:rPr>
                  </w:pPr>
                  <w:r>
                    <w:rPr>
                      <w:rFonts w:hint="eastAsia"/>
                      <w:bCs/>
                      <w:szCs w:val="21"/>
                    </w:rPr>
                    <w:t>最大产生速率</w:t>
                  </w:r>
                </w:p>
                <w:p w:rsidR="00303AAC" w:rsidRDefault="00F851C8">
                  <w:pPr>
                    <w:jc w:val="center"/>
                    <w:rPr>
                      <w:bCs/>
                      <w:szCs w:val="21"/>
                    </w:rPr>
                  </w:pPr>
                  <w:r>
                    <w:rPr>
                      <w:rFonts w:hint="eastAsia"/>
                      <w:bCs/>
                      <w:szCs w:val="21"/>
                    </w:rPr>
                    <w:t>(kg/h)</w:t>
                  </w:r>
                </w:p>
              </w:tc>
              <w:tc>
                <w:tcPr>
                  <w:tcW w:w="625" w:type="pct"/>
                  <w:tcBorders>
                    <w:tl2br w:val="nil"/>
                    <w:tr2bl w:val="nil"/>
                  </w:tcBorders>
                  <w:noWrap/>
                  <w:vAlign w:val="center"/>
                </w:tcPr>
                <w:p w:rsidR="00303AAC" w:rsidRDefault="00F851C8">
                  <w:pPr>
                    <w:jc w:val="center"/>
                    <w:rPr>
                      <w:bCs/>
                      <w:szCs w:val="21"/>
                    </w:rPr>
                  </w:pPr>
                  <w:r>
                    <w:rPr>
                      <w:rFonts w:hint="eastAsia"/>
                      <w:bCs/>
                      <w:szCs w:val="21"/>
                    </w:rPr>
                    <w:t>产生浓度</w:t>
                  </w:r>
                </w:p>
                <w:p w:rsidR="00303AAC" w:rsidRDefault="00F851C8">
                  <w:pPr>
                    <w:jc w:val="center"/>
                    <w:rPr>
                      <w:bCs/>
                      <w:szCs w:val="21"/>
                    </w:rPr>
                  </w:pPr>
                  <w:r>
                    <w:rPr>
                      <w:rFonts w:hint="eastAsia"/>
                      <w:bCs/>
                      <w:szCs w:val="21"/>
                    </w:rPr>
                    <w:t>(mg/m</w:t>
                  </w:r>
                  <w:r>
                    <w:rPr>
                      <w:rFonts w:hint="eastAsia"/>
                      <w:bCs/>
                      <w:szCs w:val="21"/>
                      <w:vertAlign w:val="superscript"/>
                    </w:rPr>
                    <w:t>3</w:t>
                  </w:r>
                  <w:r>
                    <w:rPr>
                      <w:rFonts w:hint="eastAsia"/>
                      <w:bCs/>
                      <w:szCs w:val="21"/>
                    </w:rPr>
                    <w:t>)</w:t>
                  </w:r>
                </w:p>
              </w:tc>
              <w:tc>
                <w:tcPr>
                  <w:tcW w:w="475" w:type="pct"/>
                  <w:tcBorders>
                    <w:tl2br w:val="nil"/>
                    <w:tr2bl w:val="nil"/>
                  </w:tcBorders>
                  <w:noWrap/>
                  <w:vAlign w:val="center"/>
                </w:tcPr>
                <w:p w:rsidR="00303AAC" w:rsidRDefault="00F851C8">
                  <w:pPr>
                    <w:jc w:val="center"/>
                    <w:rPr>
                      <w:bCs/>
                      <w:szCs w:val="21"/>
                    </w:rPr>
                  </w:pPr>
                  <w:r>
                    <w:rPr>
                      <w:rFonts w:hint="eastAsia"/>
                      <w:bCs/>
                      <w:szCs w:val="21"/>
                    </w:rPr>
                    <w:t>运行时间</w:t>
                  </w:r>
                  <w:r>
                    <w:rPr>
                      <w:rFonts w:hint="eastAsia"/>
                      <w:bCs/>
                      <w:szCs w:val="21"/>
                    </w:rPr>
                    <w:t>(h)</w:t>
                  </w:r>
                </w:p>
              </w:tc>
              <w:tc>
                <w:tcPr>
                  <w:tcW w:w="516" w:type="pct"/>
                  <w:tcBorders>
                    <w:tl2br w:val="nil"/>
                    <w:tr2bl w:val="nil"/>
                  </w:tcBorders>
                  <w:noWrap/>
                  <w:vAlign w:val="center"/>
                </w:tcPr>
                <w:p w:rsidR="00303AAC" w:rsidRDefault="00F851C8">
                  <w:pPr>
                    <w:jc w:val="center"/>
                    <w:rPr>
                      <w:bCs/>
                      <w:szCs w:val="21"/>
                    </w:rPr>
                  </w:pPr>
                  <w:r>
                    <w:rPr>
                      <w:rFonts w:hint="eastAsia"/>
                      <w:bCs/>
                      <w:szCs w:val="21"/>
                    </w:rPr>
                    <w:t>有组织排放量</w:t>
                  </w:r>
                </w:p>
                <w:p w:rsidR="00303AAC" w:rsidRDefault="00F851C8">
                  <w:pPr>
                    <w:jc w:val="center"/>
                    <w:rPr>
                      <w:bCs/>
                      <w:szCs w:val="21"/>
                    </w:rPr>
                  </w:pPr>
                  <w:r>
                    <w:rPr>
                      <w:rFonts w:hint="eastAsia"/>
                      <w:bCs/>
                      <w:szCs w:val="21"/>
                    </w:rPr>
                    <w:t>(t/a)</w:t>
                  </w:r>
                </w:p>
              </w:tc>
              <w:tc>
                <w:tcPr>
                  <w:tcW w:w="511" w:type="pct"/>
                  <w:tcBorders>
                    <w:tl2br w:val="nil"/>
                    <w:tr2bl w:val="nil"/>
                  </w:tcBorders>
                  <w:noWrap/>
                  <w:vAlign w:val="center"/>
                </w:tcPr>
                <w:p w:rsidR="00303AAC" w:rsidRDefault="00F851C8">
                  <w:pPr>
                    <w:jc w:val="center"/>
                    <w:rPr>
                      <w:bCs/>
                      <w:szCs w:val="21"/>
                    </w:rPr>
                  </w:pPr>
                  <w:r>
                    <w:rPr>
                      <w:rFonts w:hint="eastAsia"/>
                      <w:bCs/>
                      <w:szCs w:val="21"/>
                    </w:rPr>
                    <w:t>排放</w:t>
                  </w:r>
                </w:p>
                <w:p w:rsidR="00303AAC" w:rsidRDefault="00F851C8">
                  <w:pPr>
                    <w:jc w:val="center"/>
                    <w:rPr>
                      <w:bCs/>
                      <w:szCs w:val="21"/>
                    </w:rPr>
                  </w:pPr>
                  <w:r>
                    <w:rPr>
                      <w:rFonts w:hint="eastAsia"/>
                      <w:bCs/>
                      <w:szCs w:val="21"/>
                    </w:rPr>
                    <w:t>速率</w:t>
                  </w:r>
                </w:p>
                <w:p w:rsidR="00303AAC" w:rsidRDefault="00F851C8">
                  <w:pPr>
                    <w:jc w:val="center"/>
                    <w:rPr>
                      <w:bCs/>
                      <w:szCs w:val="21"/>
                    </w:rPr>
                  </w:pPr>
                  <w:r>
                    <w:rPr>
                      <w:rFonts w:hint="eastAsia"/>
                      <w:bCs/>
                      <w:szCs w:val="21"/>
                    </w:rPr>
                    <w:t>(kg/h)</w:t>
                  </w:r>
                </w:p>
              </w:tc>
              <w:tc>
                <w:tcPr>
                  <w:tcW w:w="625" w:type="pct"/>
                  <w:tcBorders>
                    <w:tl2br w:val="nil"/>
                    <w:tr2bl w:val="nil"/>
                  </w:tcBorders>
                  <w:noWrap/>
                  <w:vAlign w:val="center"/>
                </w:tcPr>
                <w:p w:rsidR="00303AAC" w:rsidRDefault="00F851C8">
                  <w:pPr>
                    <w:jc w:val="center"/>
                    <w:rPr>
                      <w:bCs/>
                      <w:szCs w:val="21"/>
                    </w:rPr>
                  </w:pPr>
                  <w:r>
                    <w:rPr>
                      <w:rFonts w:hint="eastAsia"/>
                      <w:bCs/>
                      <w:szCs w:val="21"/>
                    </w:rPr>
                    <w:t>排放浓度</w:t>
                  </w:r>
                </w:p>
                <w:p w:rsidR="00303AAC" w:rsidRDefault="00F851C8">
                  <w:pPr>
                    <w:jc w:val="center"/>
                    <w:rPr>
                      <w:bCs/>
                      <w:szCs w:val="21"/>
                    </w:rPr>
                  </w:pPr>
                  <w:r>
                    <w:rPr>
                      <w:rFonts w:hint="eastAsia"/>
                      <w:bCs/>
                      <w:szCs w:val="21"/>
                    </w:rPr>
                    <w:t>(mg/m</w:t>
                  </w:r>
                  <w:r>
                    <w:rPr>
                      <w:rFonts w:hint="eastAsia"/>
                      <w:bCs/>
                      <w:szCs w:val="21"/>
                      <w:vertAlign w:val="superscript"/>
                    </w:rPr>
                    <w:t>3</w:t>
                  </w:r>
                  <w:r>
                    <w:rPr>
                      <w:rFonts w:hint="eastAsia"/>
                      <w:bCs/>
                      <w:szCs w:val="21"/>
                    </w:rPr>
                    <w:t>)</w:t>
                  </w:r>
                </w:p>
              </w:tc>
            </w:tr>
            <w:tr w:rsidR="00303AAC">
              <w:trPr>
                <w:trHeight w:val="397"/>
                <w:jc w:val="center"/>
              </w:trPr>
              <w:tc>
                <w:tcPr>
                  <w:tcW w:w="643" w:type="pct"/>
                  <w:tcBorders>
                    <w:tl2br w:val="nil"/>
                    <w:tr2bl w:val="nil"/>
                  </w:tcBorders>
                  <w:noWrap/>
                  <w:vAlign w:val="center"/>
                </w:tcPr>
                <w:p w:rsidR="00303AAC" w:rsidRDefault="00F851C8">
                  <w:pPr>
                    <w:jc w:val="center"/>
                    <w:rPr>
                      <w:bCs/>
                      <w:szCs w:val="21"/>
                    </w:rPr>
                  </w:pPr>
                  <w:r>
                    <w:rPr>
                      <w:rFonts w:hint="eastAsia"/>
                      <w:bCs/>
                      <w:szCs w:val="21"/>
                    </w:rPr>
                    <w:t>一次破碎、二次破碎、筛分、除铁、</w:t>
                  </w:r>
                  <w:r>
                    <w:rPr>
                      <w:rFonts w:hint="eastAsia"/>
                      <w:bCs/>
                      <w:szCs w:val="21"/>
                    </w:rPr>
                    <w:t>粉碎</w:t>
                  </w:r>
                  <w:r>
                    <w:rPr>
                      <w:rFonts w:hint="eastAsia"/>
                      <w:bCs/>
                      <w:szCs w:val="21"/>
                    </w:rPr>
                    <w:t>、烘干、进出料仓、搅拌、包装</w:t>
                  </w:r>
                </w:p>
              </w:tc>
              <w:tc>
                <w:tcPr>
                  <w:tcW w:w="598" w:type="pct"/>
                  <w:tcBorders>
                    <w:tl2br w:val="nil"/>
                    <w:tr2bl w:val="nil"/>
                  </w:tcBorders>
                  <w:noWrap/>
                  <w:vAlign w:val="center"/>
                </w:tcPr>
                <w:p w:rsidR="00303AAC" w:rsidRDefault="00F851C8">
                  <w:pPr>
                    <w:jc w:val="center"/>
                    <w:rPr>
                      <w:bCs/>
                      <w:szCs w:val="21"/>
                    </w:rPr>
                  </w:pPr>
                  <w:r>
                    <w:rPr>
                      <w:rFonts w:hint="eastAsia"/>
                      <w:szCs w:val="21"/>
                    </w:rPr>
                    <w:t>1</w:t>
                  </w:r>
                  <w:r>
                    <w:rPr>
                      <w:rFonts w:hint="eastAsia"/>
                      <w:szCs w:val="21"/>
                    </w:rPr>
                    <w:t>001.9</w:t>
                  </w:r>
                  <w:r>
                    <w:rPr>
                      <w:rFonts w:hint="eastAsia"/>
                      <w:szCs w:val="21"/>
                    </w:rPr>
                    <w:t>5</w:t>
                  </w:r>
                  <w:r>
                    <w:rPr>
                      <w:rFonts w:hint="eastAsia"/>
                      <w:szCs w:val="21"/>
                    </w:rPr>
                    <w:t>7</w:t>
                  </w:r>
                </w:p>
              </w:tc>
              <w:tc>
                <w:tcPr>
                  <w:tcW w:w="411" w:type="pct"/>
                  <w:tcBorders>
                    <w:tl2br w:val="nil"/>
                    <w:tr2bl w:val="nil"/>
                  </w:tcBorders>
                  <w:noWrap/>
                  <w:vAlign w:val="center"/>
                </w:tcPr>
                <w:p w:rsidR="00303AAC" w:rsidRDefault="00F851C8">
                  <w:pPr>
                    <w:jc w:val="center"/>
                    <w:rPr>
                      <w:bCs/>
                      <w:szCs w:val="21"/>
                    </w:rPr>
                  </w:pPr>
                  <w:r>
                    <w:rPr>
                      <w:rFonts w:hint="eastAsia"/>
                      <w:bCs/>
                      <w:szCs w:val="21"/>
                    </w:rPr>
                    <w:t>95%</w:t>
                  </w:r>
                </w:p>
              </w:tc>
              <w:tc>
                <w:tcPr>
                  <w:tcW w:w="593" w:type="pct"/>
                  <w:tcBorders>
                    <w:tl2br w:val="nil"/>
                    <w:tr2bl w:val="nil"/>
                  </w:tcBorders>
                  <w:noWrap/>
                  <w:vAlign w:val="center"/>
                </w:tcPr>
                <w:p w:rsidR="00303AAC" w:rsidRDefault="00F851C8">
                  <w:pPr>
                    <w:jc w:val="center"/>
                    <w:rPr>
                      <w:bCs/>
                      <w:szCs w:val="21"/>
                    </w:rPr>
                  </w:pPr>
                  <w:r>
                    <w:rPr>
                      <w:rFonts w:hint="eastAsia"/>
                      <w:bCs/>
                      <w:szCs w:val="21"/>
                    </w:rPr>
                    <w:t>380.363</w:t>
                  </w:r>
                </w:p>
              </w:tc>
              <w:tc>
                <w:tcPr>
                  <w:tcW w:w="625" w:type="pct"/>
                  <w:tcBorders>
                    <w:tl2br w:val="nil"/>
                    <w:tr2bl w:val="nil"/>
                  </w:tcBorders>
                  <w:noWrap/>
                  <w:vAlign w:val="center"/>
                </w:tcPr>
                <w:p w:rsidR="00303AAC" w:rsidRDefault="00F851C8">
                  <w:pPr>
                    <w:jc w:val="center"/>
                    <w:rPr>
                      <w:bCs/>
                      <w:szCs w:val="21"/>
                    </w:rPr>
                  </w:pPr>
                  <w:r>
                    <w:rPr>
                      <w:rFonts w:hint="eastAsia"/>
                      <w:bCs/>
                      <w:szCs w:val="21"/>
                    </w:rPr>
                    <w:t>3803.6</w:t>
                  </w:r>
                </w:p>
              </w:tc>
              <w:tc>
                <w:tcPr>
                  <w:tcW w:w="475" w:type="pct"/>
                  <w:tcBorders>
                    <w:tl2br w:val="nil"/>
                    <w:tr2bl w:val="nil"/>
                  </w:tcBorders>
                  <w:noWrap/>
                  <w:vAlign w:val="center"/>
                </w:tcPr>
                <w:p w:rsidR="00303AAC" w:rsidRDefault="00F851C8">
                  <w:pPr>
                    <w:jc w:val="center"/>
                    <w:rPr>
                      <w:bCs/>
                      <w:szCs w:val="21"/>
                    </w:rPr>
                  </w:pPr>
                  <w:r>
                    <w:rPr>
                      <w:rFonts w:hint="eastAsia"/>
                      <w:bCs/>
                      <w:szCs w:val="21"/>
                    </w:rPr>
                    <w:t>2502.5</w:t>
                  </w:r>
                </w:p>
              </w:tc>
              <w:tc>
                <w:tcPr>
                  <w:tcW w:w="516" w:type="pct"/>
                  <w:tcBorders>
                    <w:tl2br w:val="nil"/>
                    <w:tr2bl w:val="nil"/>
                  </w:tcBorders>
                  <w:noWrap/>
                  <w:vAlign w:val="center"/>
                </w:tcPr>
                <w:p w:rsidR="00303AAC" w:rsidRDefault="00F851C8">
                  <w:pPr>
                    <w:jc w:val="center"/>
                    <w:rPr>
                      <w:bCs/>
                      <w:szCs w:val="21"/>
                    </w:rPr>
                  </w:pPr>
                  <w:r>
                    <w:rPr>
                      <w:rFonts w:hint="eastAsia"/>
                      <w:bCs/>
                      <w:szCs w:val="21"/>
                    </w:rPr>
                    <w:t>0.952</w:t>
                  </w:r>
                </w:p>
              </w:tc>
              <w:tc>
                <w:tcPr>
                  <w:tcW w:w="511" w:type="pct"/>
                  <w:tcBorders>
                    <w:tl2br w:val="nil"/>
                    <w:tr2bl w:val="nil"/>
                  </w:tcBorders>
                  <w:noWrap/>
                  <w:vAlign w:val="center"/>
                </w:tcPr>
                <w:p w:rsidR="00303AAC" w:rsidRDefault="00F851C8">
                  <w:pPr>
                    <w:jc w:val="center"/>
                    <w:rPr>
                      <w:bCs/>
                      <w:szCs w:val="21"/>
                    </w:rPr>
                  </w:pPr>
                  <w:r>
                    <w:rPr>
                      <w:rFonts w:hint="eastAsia"/>
                      <w:bCs/>
                      <w:szCs w:val="21"/>
                    </w:rPr>
                    <w:t>0.</w:t>
                  </w:r>
                  <w:r>
                    <w:rPr>
                      <w:rFonts w:hint="eastAsia"/>
                      <w:bCs/>
                      <w:szCs w:val="21"/>
                    </w:rPr>
                    <w:t>38</w:t>
                  </w:r>
                  <w:bookmarkStart w:id="1" w:name="_GoBack"/>
                  <w:bookmarkEnd w:id="1"/>
                  <w:r>
                    <w:rPr>
                      <w:rFonts w:hint="eastAsia"/>
                      <w:bCs/>
                      <w:szCs w:val="21"/>
                    </w:rPr>
                    <w:t>0</w:t>
                  </w:r>
                </w:p>
              </w:tc>
              <w:tc>
                <w:tcPr>
                  <w:tcW w:w="625" w:type="pct"/>
                  <w:tcBorders>
                    <w:tl2br w:val="nil"/>
                    <w:tr2bl w:val="nil"/>
                  </w:tcBorders>
                  <w:noWrap/>
                  <w:vAlign w:val="center"/>
                </w:tcPr>
                <w:p w:rsidR="00303AAC" w:rsidRDefault="00F851C8">
                  <w:pPr>
                    <w:jc w:val="center"/>
                    <w:rPr>
                      <w:bCs/>
                      <w:szCs w:val="21"/>
                    </w:rPr>
                  </w:pPr>
                  <w:r>
                    <w:rPr>
                      <w:rFonts w:hint="eastAsia"/>
                      <w:bCs/>
                      <w:szCs w:val="21"/>
                    </w:rPr>
                    <w:t>3.804</w:t>
                  </w:r>
                </w:p>
              </w:tc>
            </w:tr>
          </w:tbl>
          <w:p w:rsidR="00303AAC" w:rsidRDefault="00F851C8">
            <w:pPr>
              <w:spacing w:line="480" w:lineRule="exact"/>
              <w:jc w:val="center"/>
              <w:rPr>
                <w:bCs/>
                <w:kern w:val="0"/>
                <w:szCs w:val="21"/>
              </w:rPr>
            </w:pPr>
            <w:r>
              <w:rPr>
                <w:b/>
                <w:kern w:val="0"/>
                <w:szCs w:val="21"/>
              </w:rPr>
              <w:t>表</w:t>
            </w:r>
            <w:r>
              <w:rPr>
                <w:rFonts w:hint="eastAsia"/>
                <w:b/>
                <w:kern w:val="0"/>
                <w:szCs w:val="21"/>
              </w:rPr>
              <w:t>26</w:t>
            </w:r>
            <w:r>
              <w:rPr>
                <w:b/>
                <w:kern w:val="0"/>
                <w:szCs w:val="21"/>
              </w:rPr>
              <w:t xml:space="preserve">     </w:t>
            </w:r>
            <w:r>
              <w:rPr>
                <w:b/>
                <w:kern w:val="0"/>
                <w:szCs w:val="21"/>
              </w:rPr>
              <w:t>项目</w:t>
            </w:r>
            <w:r>
              <w:rPr>
                <w:rFonts w:hint="eastAsia"/>
                <w:b/>
                <w:kern w:val="0"/>
                <w:szCs w:val="21"/>
              </w:rPr>
              <w:t>DA001</w:t>
            </w:r>
            <w:r>
              <w:rPr>
                <w:b/>
                <w:kern w:val="0"/>
                <w:szCs w:val="21"/>
              </w:rPr>
              <w:t>排放口基本情况一览表</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41"/>
              <w:gridCol w:w="658"/>
              <w:gridCol w:w="758"/>
              <w:gridCol w:w="700"/>
              <w:gridCol w:w="749"/>
              <w:gridCol w:w="625"/>
              <w:gridCol w:w="813"/>
              <w:gridCol w:w="648"/>
              <w:gridCol w:w="848"/>
              <w:gridCol w:w="828"/>
            </w:tblGrid>
            <w:tr w:rsidR="00303AAC">
              <w:tc>
                <w:tcPr>
                  <w:tcW w:w="733" w:type="pct"/>
                  <w:noWrap/>
                  <w:vAlign w:val="center"/>
                </w:tcPr>
                <w:p w:rsidR="00303AAC" w:rsidRDefault="00F851C8">
                  <w:pPr>
                    <w:jc w:val="center"/>
                    <w:rPr>
                      <w:bCs/>
                      <w:szCs w:val="21"/>
                    </w:rPr>
                  </w:pPr>
                  <w:r>
                    <w:rPr>
                      <w:bCs/>
                      <w:szCs w:val="21"/>
                    </w:rPr>
                    <w:t>排放口名称</w:t>
                  </w:r>
                </w:p>
              </w:tc>
              <w:tc>
                <w:tcPr>
                  <w:tcW w:w="423" w:type="pct"/>
                  <w:noWrap/>
                  <w:vAlign w:val="center"/>
                </w:tcPr>
                <w:p w:rsidR="00303AAC" w:rsidRDefault="00F851C8">
                  <w:pPr>
                    <w:jc w:val="center"/>
                    <w:rPr>
                      <w:bCs/>
                      <w:szCs w:val="21"/>
                    </w:rPr>
                  </w:pPr>
                  <w:r>
                    <w:rPr>
                      <w:bCs/>
                      <w:szCs w:val="21"/>
                    </w:rPr>
                    <w:t>编号</w:t>
                  </w:r>
                </w:p>
              </w:tc>
              <w:tc>
                <w:tcPr>
                  <w:tcW w:w="937" w:type="pct"/>
                  <w:gridSpan w:val="2"/>
                  <w:noWrap/>
                  <w:vAlign w:val="center"/>
                </w:tcPr>
                <w:p w:rsidR="00303AAC" w:rsidRDefault="00F851C8">
                  <w:pPr>
                    <w:snapToGrid w:val="0"/>
                    <w:jc w:val="center"/>
                    <w:rPr>
                      <w:bCs/>
                      <w:szCs w:val="21"/>
                    </w:rPr>
                  </w:pPr>
                  <w:r>
                    <w:rPr>
                      <w:bCs/>
                      <w:szCs w:val="21"/>
                    </w:rPr>
                    <w:t>排气筒底部中心坐标</w:t>
                  </w:r>
                </w:p>
              </w:tc>
              <w:tc>
                <w:tcPr>
                  <w:tcW w:w="482" w:type="pct"/>
                  <w:noWrap/>
                  <w:vAlign w:val="center"/>
                </w:tcPr>
                <w:p w:rsidR="00303AAC" w:rsidRDefault="00F851C8">
                  <w:pPr>
                    <w:snapToGrid w:val="0"/>
                    <w:jc w:val="center"/>
                    <w:rPr>
                      <w:bCs/>
                      <w:szCs w:val="21"/>
                    </w:rPr>
                  </w:pPr>
                  <w:r>
                    <w:rPr>
                      <w:bCs/>
                      <w:szCs w:val="21"/>
                    </w:rPr>
                    <w:t>污染物名称</w:t>
                  </w:r>
                </w:p>
              </w:tc>
              <w:tc>
                <w:tcPr>
                  <w:tcW w:w="402" w:type="pct"/>
                  <w:noWrap/>
                  <w:vAlign w:val="center"/>
                </w:tcPr>
                <w:p w:rsidR="00303AAC" w:rsidRDefault="00F851C8">
                  <w:pPr>
                    <w:snapToGrid w:val="0"/>
                    <w:jc w:val="center"/>
                    <w:rPr>
                      <w:bCs/>
                      <w:szCs w:val="21"/>
                    </w:rPr>
                  </w:pPr>
                  <w:r>
                    <w:rPr>
                      <w:bCs/>
                      <w:szCs w:val="21"/>
                    </w:rPr>
                    <w:t>高度（</w:t>
                  </w:r>
                  <w:r>
                    <w:rPr>
                      <w:bCs/>
                      <w:szCs w:val="21"/>
                    </w:rPr>
                    <w:t>m</w:t>
                  </w:r>
                  <w:r>
                    <w:rPr>
                      <w:bCs/>
                      <w:szCs w:val="21"/>
                    </w:rPr>
                    <w:t>）</w:t>
                  </w:r>
                </w:p>
              </w:tc>
              <w:tc>
                <w:tcPr>
                  <w:tcW w:w="523" w:type="pct"/>
                  <w:noWrap/>
                  <w:vAlign w:val="center"/>
                </w:tcPr>
                <w:p w:rsidR="00303AAC" w:rsidRDefault="00F851C8">
                  <w:pPr>
                    <w:snapToGrid w:val="0"/>
                    <w:jc w:val="center"/>
                    <w:rPr>
                      <w:bCs/>
                      <w:szCs w:val="21"/>
                    </w:rPr>
                  </w:pPr>
                  <w:r>
                    <w:rPr>
                      <w:bCs/>
                      <w:szCs w:val="21"/>
                    </w:rPr>
                    <w:t>排气筒内径（</w:t>
                  </w:r>
                  <w:r>
                    <w:rPr>
                      <w:bCs/>
                      <w:szCs w:val="21"/>
                    </w:rPr>
                    <w:t>m</w:t>
                  </w:r>
                  <w:r>
                    <w:rPr>
                      <w:bCs/>
                      <w:szCs w:val="21"/>
                    </w:rPr>
                    <w:t>）</w:t>
                  </w:r>
                </w:p>
              </w:tc>
              <w:tc>
                <w:tcPr>
                  <w:tcW w:w="417" w:type="pct"/>
                  <w:noWrap/>
                  <w:vAlign w:val="center"/>
                </w:tcPr>
                <w:p w:rsidR="00303AAC" w:rsidRDefault="00F851C8">
                  <w:pPr>
                    <w:snapToGrid w:val="0"/>
                    <w:jc w:val="center"/>
                    <w:rPr>
                      <w:bCs/>
                      <w:szCs w:val="21"/>
                    </w:rPr>
                  </w:pPr>
                  <w:r>
                    <w:rPr>
                      <w:bCs/>
                      <w:szCs w:val="21"/>
                    </w:rPr>
                    <w:t>温度</w:t>
                  </w:r>
                  <w:r>
                    <w:rPr>
                      <w:bCs/>
                      <w:szCs w:val="21"/>
                    </w:rPr>
                    <w:t>(℃)</w:t>
                  </w:r>
                </w:p>
              </w:tc>
              <w:tc>
                <w:tcPr>
                  <w:tcW w:w="546" w:type="pct"/>
                  <w:noWrap/>
                  <w:vAlign w:val="center"/>
                </w:tcPr>
                <w:p w:rsidR="00303AAC" w:rsidRDefault="00F851C8">
                  <w:pPr>
                    <w:snapToGrid w:val="0"/>
                    <w:jc w:val="center"/>
                    <w:rPr>
                      <w:bCs/>
                      <w:szCs w:val="21"/>
                    </w:rPr>
                  </w:pPr>
                  <w:r>
                    <w:rPr>
                      <w:bCs/>
                      <w:szCs w:val="21"/>
                    </w:rPr>
                    <w:t>类型</w:t>
                  </w:r>
                </w:p>
              </w:tc>
              <w:tc>
                <w:tcPr>
                  <w:tcW w:w="533" w:type="pct"/>
                  <w:noWrap/>
                  <w:vAlign w:val="center"/>
                </w:tcPr>
                <w:p w:rsidR="00303AAC" w:rsidRDefault="00F851C8">
                  <w:pPr>
                    <w:snapToGrid w:val="0"/>
                    <w:jc w:val="center"/>
                    <w:rPr>
                      <w:bCs/>
                      <w:szCs w:val="21"/>
                    </w:rPr>
                  </w:pPr>
                  <w:r>
                    <w:rPr>
                      <w:bCs/>
                      <w:szCs w:val="21"/>
                    </w:rPr>
                    <w:t>排放速率（</w:t>
                  </w:r>
                  <w:r>
                    <w:rPr>
                      <w:bCs/>
                      <w:szCs w:val="21"/>
                    </w:rPr>
                    <w:t>kg/h</w:t>
                  </w:r>
                  <w:r>
                    <w:rPr>
                      <w:bCs/>
                      <w:szCs w:val="21"/>
                    </w:rPr>
                    <w:t>）</w:t>
                  </w:r>
                </w:p>
              </w:tc>
            </w:tr>
            <w:tr w:rsidR="00303AAC">
              <w:trPr>
                <w:trHeight w:val="300"/>
              </w:trPr>
              <w:tc>
                <w:tcPr>
                  <w:tcW w:w="733" w:type="pct"/>
                  <w:noWrap/>
                  <w:vAlign w:val="center"/>
                </w:tcPr>
                <w:p w:rsidR="00303AAC" w:rsidRDefault="00F851C8">
                  <w:pPr>
                    <w:spacing w:line="300" w:lineRule="exact"/>
                    <w:jc w:val="center"/>
                    <w:rPr>
                      <w:szCs w:val="21"/>
                    </w:rPr>
                  </w:pPr>
                  <w:r>
                    <w:rPr>
                      <w:rFonts w:hint="eastAsia"/>
                      <w:bCs/>
                      <w:szCs w:val="21"/>
                    </w:rPr>
                    <w:t>一次破碎、二次破碎、筛分、除铁、</w:t>
                  </w:r>
                  <w:r>
                    <w:rPr>
                      <w:rFonts w:hint="eastAsia"/>
                      <w:bCs/>
                      <w:szCs w:val="21"/>
                    </w:rPr>
                    <w:t>粉碎</w:t>
                  </w:r>
                  <w:r>
                    <w:rPr>
                      <w:rFonts w:hint="eastAsia"/>
                      <w:bCs/>
                      <w:szCs w:val="21"/>
                    </w:rPr>
                    <w:t>、烘干、进出料仓、搅拌、包装</w:t>
                  </w:r>
                  <w:r>
                    <w:rPr>
                      <w:szCs w:val="21"/>
                    </w:rPr>
                    <w:t>废气排放口</w:t>
                  </w:r>
                </w:p>
              </w:tc>
              <w:tc>
                <w:tcPr>
                  <w:tcW w:w="423" w:type="pct"/>
                  <w:noWrap/>
                  <w:vAlign w:val="center"/>
                </w:tcPr>
                <w:p w:rsidR="00303AAC" w:rsidRDefault="00F851C8">
                  <w:pPr>
                    <w:spacing w:line="300" w:lineRule="exact"/>
                    <w:jc w:val="center"/>
                    <w:rPr>
                      <w:szCs w:val="21"/>
                    </w:rPr>
                  </w:pPr>
                  <w:r>
                    <w:rPr>
                      <w:szCs w:val="21"/>
                    </w:rPr>
                    <w:t>DA00</w:t>
                  </w:r>
                  <w:r>
                    <w:rPr>
                      <w:rFonts w:hint="eastAsia"/>
                      <w:szCs w:val="21"/>
                    </w:rPr>
                    <w:t>1</w:t>
                  </w:r>
                </w:p>
              </w:tc>
              <w:tc>
                <w:tcPr>
                  <w:tcW w:w="487" w:type="pct"/>
                  <w:noWrap/>
                  <w:vAlign w:val="center"/>
                </w:tcPr>
                <w:p w:rsidR="00303AAC" w:rsidRDefault="00F851C8">
                  <w:pPr>
                    <w:spacing w:line="300" w:lineRule="exact"/>
                    <w:jc w:val="center"/>
                    <w:rPr>
                      <w:bCs/>
                      <w:szCs w:val="21"/>
                    </w:rPr>
                  </w:pPr>
                  <w:r>
                    <w:rPr>
                      <w:rFonts w:hint="eastAsia"/>
                      <w:bCs/>
                      <w:szCs w:val="21"/>
                    </w:rPr>
                    <w:t>东经</w:t>
                  </w:r>
                  <w:r>
                    <w:rPr>
                      <w:rFonts w:hint="eastAsia"/>
                      <w:bCs/>
                      <w:szCs w:val="21"/>
                    </w:rPr>
                    <w:t>118</w:t>
                  </w:r>
                  <w:r>
                    <w:rPr>
                      <w:rFonts w:hint="eastAsia"/>
                      <w:bCs/>
                      <w:szCs w:val="21"/>
                    </w:rPr>
                    <w:t>度</w:t>
                  </w:r>
                  <w:r>
                    <w:rPr>
                      <w:rFonts w:hint="eastAsia"/>
                      <w:bCs/>
                      <w:szCs w:val="21"/>
                    </w:rPr>
                    <w:t>06</w:t>
                  </w:r>
                  <w:r>
                    <w:rPr>
                      <w:rFonts w:hint="eastAsia"/>
                      <w:bCs/>
                      <w:szCs w:val="21"/>
                    </w:rPr>
                    <w:t>分</w:t>
                  </w:r>
                  <w:r>
                    <w:rPr>
                      <w:rFonts w:hint="eastAsia"/>
                      <w:bCs/>
                      <w:szCs w:val="21"/>
                    </w:rPr>
                    <w:t>56.344</w:t>
                  </w:r>
                  <w:r>
                    <w:rPr>
                      <w:rFonts w:hint="eastAsia"/>
                      <w:bCs/>
                      <w:szCs w:val="21"/>
                    </w:rPr>
                    <w:t>秒</w:t>
                  </w:r>
                </w:p>
              </w:tc>
              <w:tc>
                <w:tcPr>
                  <w:tcW w:w="449" w:type="pct"/>
                  <w:noWrap/>
                  <w:vAlign w:val="center"/>
                </w:tcPr>
                <w:p w:rsidR="00303AAC" w:rsidRDefault="00F851C8">
                  <w:pPr>
                    <w:spacing w:line="300" w:lineRule="exact"/>
                    <w:jc w:val="center"/>
                    <w:rPr>
                      <w:bCs/>
                      <w:szCs w:val="21"/>
                    </w:rPr>
                  </w:pPr>
                  <w:r>
                    <w:rPr>
                      <w:rFonts w:hint="eastAsia"/>
                      <w:bCs/>
                      <w:szCs w:val="21"/>
                    </w:rPr>
                    <w:t>北纬</w:t>
                  </w:r>
                  <w:r>
                    <w:rPr>
                      <w:rFonts w:hint="eastAsia"/>
                      <w:bCs/>
                      <w:szCs w:val="21"/>
                    </w:rPr>
                    <w:t>40</w:t>
                  </w:r>
                  <w:r>
                    <w:rPr>
                      <w:rFonts w:hint="eastAsia"/>
                      <w:bCs/>
                      <w:szCs w:val="21"/>
                    </w:rPr>
                    <w:t>度</w:t>
                  </w:r>
                  <w:r>
                    <w:rPr>
                      <w:rFonts w:hint="eastAsia"/>
                      <w:bCs/>
                      <w:szCs w:val="21"/>
                    </w:rPr>
                    <w:t>10</w:t>
                  </w:r>
                  <w:r>
                    <w:rPr>
                      <w:rFonts w:hint="eastAsia"/>
                      <w:bCs/>
                      <w:szCs w:val="21"/>
                    </w:rPr>
                    <w:t>分</w:t>
                  </w:r>
                  <w:r>
                    <w:rPr>
                      <w:rFonts w:hint="eastAsia"/>
                      <w:bCs/>
                      <w:szCs w:val="21"/>
                    </w:rPr>
                    <w:t>8.796</w:t>
                  </w:r>
                  <w:r>
                    <w:rPr>
                      <w:rFonts w:hint="eastAsia"/>
                      <w:bCs/>
                      <w:szCs w:val="21"/>
                    </w:rPr>
                    <w:t>秒</w:t>
                  </w:r>
                </w:p>
              </w:tc>
              <w:tc>
                <w:tcPr>
                  <w:tcW w:w="482" w:type="pct"/>
                  <w:noWrap/>
                  <w:vAlign w:val="center"/>
                </w:tcPr>
                <w:p w:rsidR="00303AAC" w:rsidRDefault="00F851C8">
                  <w:pPr>
                    <w:spacing w:line="300" w:lineRule="exact"/>
                    <w:jc w:val="center"/>
                    <w:rPr>
                      <w:szCs w:val="21"/>
                    </w:rPr>
                  </w:pPr>
                  <w:r>
                    <w:rPr>
                      <w:szCs w:val="21"/>
                    </w:rPr>
                    <w:t>颗粒物</w:t>
                  </w:r>
                </w:p>
              </w:tc>
              <w:tc>
                <w:tcPr>
                  <w:tcW w:w="402" w:type="pct"/>
                  <w:noWrap/>
                  <w:vAlign w:val="center"/>
                </w:tcPr>
                <w:p w:rsidR="00303AAC" w:rsidRDefault="00F851C8">
                  <w:pPr>
                    <w:spacing w:line="300" w:lineRule="exact"/>
                    <w:jc w:val="center"/>
                    <w:rPr>
                      <w:szCs w:val="21"/>
                    </w:rPr>
                  </w:pPr>
                  <w:r>
                    <w:rPr>
                      <w:szCs w:val="21"/>
                    </w:rPr>
                    <w:t>15</w:t>
                  </w:r>
                </w:p>
              </w:tc>
              <w:tc>
                <w:tcPr>
                  <w:tcW w:w="523" w:type="pct"/>
                  <w:noWrap/>
                  <w:vAlign w:val="center"/>
                </w:tcPr>
                <w:p w:rsidR="00303AAC" w:rsidRDefault="00F851C8">
                  <w:pPr>
                    <w:spacing w:line="300" w:lineRule="exact"/>
                    <w:jc w:val="center"/>
                    <w:rPr>
                      <w:szCs w:val="21"/>
                    </w:rPr>
                  </w:pPr>
                  <w:r>
                    <w:rPr>
                      <w:rFonts w:hint="eastAsia"/>
                      <w:szCs w:val="21"/>
                    </w:rPr>
                    <w:t>1.2</w:t>
                  </w:r>
                </w:p>
              </w:tc>
              <w:tc>
                <w:tcPr>
                  <w:tcW w:w="417" w:type="pct"/>
                  <w:noWrap/>
                  <w:vAlign w:val="center"/>
                </w:tcPr>
                <w:p w:rsidR="00303AAC" w:rsidRDefault="00F851C8">
                  <w:pPr>
                    <w:spacing w:line="300" w:lineRule="exact"/>
                    <w:jc w:val="center"/>
                    <w:rPr>
                      <w:szCs w:val="21"/>
                    </w:rPr>
                  </w:pPr>
                  <w:r>
                    <w:rPr>
                      <w:szCs w:val="21"/>
                    </w:rPr>
                    <w:t>25</w:t>
                  </w:r>
                </w:p>
              </w:tc>
              <w:tc>
                <w:tcPr>
                  <w:tcW w:w="546" w:type="pct"/>
                  <w:noWrap/>
                  <w:vAlign w:val="center"/>
                </w:tcPr>
                <w:p w:rsidR="00303AAC" w:rsidRDefault="00F851C8">
                  <w:pPr>
                    <w:spacing w:line="300" w:lineRule="exact"/>
                    <w:jc w:val="center"/>
                    <w:rPr>
                      <w:szCs w:val="21"/>
                    </w:rPr>
                  </w:pPr>
                  <w:r>
                    <w:rPr>
                      <w:szCs w:val="21"/>
                    </w:rPr>
                    <w:t>一般排放口</w:t>
                  </w:r>
                </w:p>
              </w:tc>
              <w:tc>
                <w:tcPr>
                  <w:tcW w:w="533" w:type="pct"/>
                  <w:noWrap/>
                  <w:vAlign w:val="center"/>
                </w:tcPr>
                <w:p w:rsidR="00303AAC" w:rsidRDefault="00F851C8">
                  <w:pPr>
                    <w:spacing w:line="300" w:lineRule="exact"/>
                    <w:jc w:val="center"/>
                    <w:rPr>
                      <w:szCs w:val="21"/>
                    </w:rPr>
                  </w:pPr>
                  <w:r>
                    <w:rPr>
                      <w:rFonts w:hint="eastAsia"/>
                      <w:bCs/>
                      <w:szCs w:val="21"/>
                    </w:rPr>
                    <w:t>0.</w:t>
                  </w:r>
                  <w:r>
                    <w:rPr>
                      <w:rFonts w:hint="eastAsia"/>
                      <w:bCs/>
                      <w:szCs w:val="21"/>
                    </w:rPr>
                    <w:t>380</w:t>
                  </w:r>
                </w:p>
              </w:tc>
            </w:tr>
          </w:tbl>
          <w:p w:rsidR="00303AAC" w:rsidRDefault="00303AAC">
            <w:pPr>
              <w:adjustRightInd w:val="0"/>
              <w:snapToGrid w:val="0"/>
              <w:spacing w:line="360" w:lineRule="auto"/>
              <w:ind w:firstLine="420"/>
              <w:rPr>
                <w:b/>
                <w:bCs/>
                <w:sz w:val="24"/>
              </w:rPr>
            </w:pPr>
          </w:p>
          <w:p w:rsidR="00303AAC" w:rsidRDefault="00F851C8">
            <w:pPr>
              <w:widowControl/>
              <w:adjustRightInd w:val="0"/>
              <w:snapToGrid w:val="0"/>
              <w:spacing w:line="360"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）无组织废气</w:t>
            </w:r>
          </w:p>
          <w:p w:rsidR="00303AAC" w:rsidRDefault="00F851C8">
            <w:pPr>
              <w:spacing w:line="480" w:lineRule="exact"/>
              <w:ind w:firstLineChars="200" w:firstLine="480"/>
              <w:rPr>
                <w:snapToGrid w:val="0"/>
                <w:kern w:val="0"/>
                <w:sz w:val="24"/>
              </w:rPr>
            </w:pPr>
            <w:r>
              <w:rPr>
                <w:rFonts w:hint="eastAsia"/>
                <w:snapToGrid w:val="0"/>
                <w:kern w:val="0"/>
                <w:sz w:val="24"/>
              </w:rPr>
              <w:t>项</w:t>
            </w:r>
            <w:r>
              <w:rPr>
                <w:rFonts w:hint="eastAsia"/>
                <w:snapToGrid w:val="0"/>
                <w:kern w:val="0"/>
                <w:sz w:val="24"/>
              </w:rPr>
              <w:t>目无组织颗粒物包括装卸、堆存及</w:t>
            </w:r>
            <w:r>
              <w:rPr>
                <w:rFonts w:hint="eastAsia"/>
                <w:kern w:val="0"/>
                <w:sz w:val="24"/>
              </w:rPr>
              <w:t>入料、一次破碎、二次破碎、筛分、除铁、粉碎、烘干、进出料仓、计量、搅拌、散装成品入罐车、包装、袋装成品装车</w:t>
            </w:r>
            <w:r>
              <w:rPr>
                <w:rFonts w:hint="eastAsia"/>
                <w:snapToGrid w:val="0"/>
                <w:kern w:val="0"/>
                <w:sz w:val="24"/>
              </w:rPr>
              <w:t>过程未被收集的无组织形式排放的颗粒物。</w:t>
            </w:r>
          </w:p>
          <w:p w:rsidR="00303AAC" w:rsidRDefault="00F851C8">
            <w:pPr>
              <w:widowControl/>
              <w:spacing w:line="480" w:lineRule="exact"/>
              <w:ind w:firstLineChars="200" w:firstLine="480"/>
              <w:jc w:val="left"/>
              <w:rPr>
                <w:snapToGrid w:val="0"/>
                <w:kern w:val="0"/>
                <w:sz w:val="24"/>
              </w:rPr>
            </w:pPr>
            <w:r>
              <w:rPr>
                <w:rFonts w:hint="eastAsia"/>
                <w:kern w:val="0"/>
                <w:sz w:val="24"/>
              </w:rPr>
              <w:t>入料、一次破碎、二次破碎、筛分、除铁、粉碎、烘干、进出料仓、计量、搅拌、散装成品入罐车、包装、袋装成品装车</w:t>
            </w:r>
            <w:r>
              <w:rPr>
                <w:rFonts w:hint="eastAsia"/>
                <w:snapToGrid w:val="0"/>
                <w:kern w:val="0"/>
                <w:sz w:val="24"/>
              </w:rPr>
              <w:t>过程未被收集颗粒物产生</w:t>
            </w:r>
            <w:r>
              <w:rPr>
                <w:rFonts w:hint="eastAsia"/>
                <w:snapToGrid w:val="0"/>
                <w:kern w:val="0"/>
                <w:sz w:val="24"/>
              </w:rPr>
              <w:lastRenderedPageBreak/>
              <w:t>量为</w:t>
            </w:r>
            <w:r>
              <w:rPr>
                <w:rFonts w:hint="eastAsia"/>
                <w:snapToGrid w:val="0"/>
                <w:kern w:val="0"/>
                <w:sz w:val="24"/>
              </w:rPr>
              <w:t>55.08</w:t>
            </w:r>
            <w:r>
              <w:rPr>
                <w:rFonts w:hint="eastAsia"/>
                <w:snapToGrid w:val="0"/>
                <w:kern w:val="0"/>
                <w:sz w:val="24"/>
              </w:rPr>
              <w:t>t/a</w:t>
            </w:r>
            <w:r>
              <w:rPr>
                <w:rFonts w:hint="eastAsia"/>
                <w:snapToGrid w:val="0"/>
                <w:kern w:val="0"/>
                <w:sz w:val="24"/>
              </w:rPr>
              <w:t>。</w:t>
            </w:r>
          </w:p>
          <w:p w:rsidR="00303AAC" w:rsidRDefault="00F851C8">
            <w:pPr>
              <w:widowControl/>
              <w:spacing w:line="480" w:lineRule="exact"/>
              <w:ind w:firstLineChars="200" w:firstLine="480"/>
              <w:jc w:val="left"/>
              <w:rPr>
                <w:kern w:val="0"/>
                <w:sz w:val="24"/>
                <w:lang/>
              </w:rPr>
            </w:pPr>
            <w:r>
              <w:rPr>
                <w:rFonts w:hint="eastAsia"/>
                <w:kern w:val="0"/>
                <w:sz w:val="24"/>
                <w:lang/>
              </w:rPr>
              <w:t>物料</w:t>
            </w:r>
            <w:r>
              <w:rPr>
                <w:rFonts w:hint="eastAsia"/>
                <w:snapToGrid w:val="0"/>
                <w:kern w:val="0"/>
                <w:sz w:val="24"/>
              </w:rPr>
              <w:t>装卸、堆存</w:t>
            </w:r>
            <w:r>
              <w:rPr>
                <w:kern w:val="0"/>
                <w:sz w:val="24"/>
                <w:lang/>
              </w:rPr>
              <w:t>过程扬尘产生量参照环境保护部关于发布《大气可吸入颗粒物一次源排放清单编制技术指南（试行）》等</w:t>
            </w:r>
            <w:r>
              <w:rPr>
                <w:kern w:val="0"/>
                <w:sz w:val="24"/>
                <w:lang/>
              </w:rPr>
              <w:t>5</w:t>
            </w:r>
            <w:r>
              <w:rPr>
                <w:kern w:val="0"/>
                <w:sz w:val="24"/>
                <w:lang/>
              </w:rPr>
              <w:t>项技术指南的公告（公告</w:t>
            </w:r>
            <w:r>
              <w:rPr>
                <w:kern w:val="0"/>
                <w:sz w:val="24"/>
                <w:lang/>
              </w:rPr>
              <w:t>2014</w:t>
            </w:r>
            <w:r>
              <w:rPr>
                <w:kern w:val="0"/>
                <w:sz w:val="24"/>
                <w:lang/>
              </w:rPr>
              <w:t>年第</w:t>
            </w:r>
            <w:r>
              <w:rPr>
                <w:kern w:val="0"/>
                <w:sz w:val="24"/>
                <w:lang/>
              </w:rPr>
              <w:t>92</w:t>
            </w:r>
            <w:r>
              <w:rPr>
                <w:kern w:val="0"/>
                <w:sz w:val="24"/>
                <w:lang/>
              </w:rPr>
              <w:t>号）中《扬尘源颗粒物排放清单编制技术指南》中的堆场扬尘源排放量计算方法进行计算。</w:t>
            </w:r>
          </w:p>
          <w:p w:rsidR="00303AAC" w:rsidRDefault="00F851C8">
            <w:pPr>
              <w:spacing w:line="480" w:lineRule="exact"/>
              <w:ind w:firstLineChars="200" w:firstLine="480"/>
              <w:rPr>
                <w:sz w:val="24"/>
              </w:rPr>
            </w:pPr>
            <w:r>
              <w:rPr>
                <w:rFonts w:hint="eastAsia"/>
                <w:kern w:val="0"/>
                <w:sz w:val="24"/>
                <w:lang/>
              </w:rPr>
              <w:t>物料运输、卸车、摊平、堆存</w:t>
            </w:r>
            <w:r>
              <w:rPr>
                <w:sz w:val="24"/>
              </w:rPr>
              <w:t>过程扬尘排放系数</w:t>
            </w:r>
            <w:r>
              <w:rPr>
                <w:sz w:val="24"/>
              </w:rPr>
              <w:t>E</w:t>
            </w:r>
            <w:r>
              <w:rPr>
                <w:sz w:val="24"/>
                <w:vertAlign w:val="subscript"/>
              </w:rPr>
              <w:t>h</w:t>
            </w:r>
            <w:r>
              <w:rPr>
                <w:sz w:val="24"/>
              </w:rPr>
              <w:t>的估算采用公式</w:t>
            </w:r>
            <w:r>
              <w:rPr>
                <w:sz w:val="24"/>
              </w:rPr>
              <w:t>(1)</w:t>
            </w:r>
            <w:r>
              <w:rPr>
                <w:sz w:val="24"/>
              </w:rPr>
              <w:t>进行计算。</w:t>
            </w:r>
          </w:p>
          <w:p w:rsidR="00303AAC" w:rsidRDefault="00F851C8">
            <w:pPr>
              <w:pStyle w:val="aff8"/>
              <w:ind w:firstLineChars="200" w:firstLine="480"/>
              <w:rPr>
                <w:sz w:val="24"/>
              </w:rPr>
            </w:pPr>
            <w:r>
              <w:rPr>
                <w:noProof/>
                <w:sz w:val="24"/>
              </w:rPr>
              <w:drawing>
                <wp:inline distT="0" distB="0" distL="114300" distR="114300">
                  <wp:extent cx="2712085" cy="576580"/>
                  <wp:effectExtent l="0" t="0" r="635"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9"/>
                          <a:stretch>
                            <a:fillRect/>
                          </a:stretch>
                        </pic:blipFill>
                        <pic:spPr>
                          <a:xfrm>
                            <a:off x="0" y="0"/>
                            <a:ext cx="2712085" cy="576580"/>
                          </a:xfrm>
                          <a:prstGeom prst="rect">
                            <a:avLst/>
                          </a:prstGeom>
                          <a:noFill/>
                          <a:ln>
                            <a:noFill/>
                          </a:ln>
                        </pic:spPr>
                      </pic:pic>
                    </a:graphicData>
                  </a:graphic>
                </wp:inline>
              </w:drawing>
            </w:r>
            <w:r>
              <w:rPr>
                <w:sz w:val="24"/>
              </w:rPr>
              <w:t xml:space="preserve">…………… </w:t>
            </w:r>
            <w:r>
              <w:rPr>
                <w:sz w:val="24"/>
              </w:rPr>
              <w:t>公式</w:t>
            </w:r>
            <w:r>
              <w:rPr>
                <w:sz w:val="24"/>
              </w:rPr>
              <w:t>(1)</w:t>
            </w:r>
          </w:p>
          <w:p w:rsidR="00303AAC" w:rsidRDefault="00F851C8">
            <w:pPr>
              <w:ind w:firstLineChars="200" w:firstLine="480"/>
              <w:rPr>
                <w:sz w:val="24"/>
              </w:rPr>
            </w:pPr>
            <w:r>
              <w:rPr>
                <w:sz w:val="24"/>
              </w:rPr>
              <w:t>式中：</w:t>
            </w:r>
          </w:p>
          <w:p w:rsidR="00303AAC" w:rsidRDefault="00F851C8">
            <w:pPr>
              <w:spacing w:line="480" w:lineRule="exact"/>
              <w:ind w:firstLineChars="200" w:firstLine="480"/>
              <w:rPr>
                <w:sz w:val="24"/>
              </w:rPr>
            </w:pPr>
            <w:r>
              <w:rPr>
                <w:sz w:val="24"/>
              </w:rPr>
              <w:t>E</w:t>
            </w:r>
            <w:r>
              <w:rPr>
                <w:sz w:val="24"/>
                <w:vertAlign w:val="subscript"/>
              </w:rPr>
              <w:t>h</w:t>
            </w:r>
            <w:r>
              <w:rPr>
                <w:sz w:val="24"/>
              </w:rPr>
              <w:t>——</w:t>
            </w:r>
            <w:r>
              <w:rPr>
                <w:sz w:val="24"/>
              </w:rPr>
              <w:t>为堆场</w:t>
            </w:r>
            <w:r>
              <w:rPr>
                <w:rFonts w:hint="eastAsia"/>
                <w:snapToGrid w:val="0"/>
                <w:kern w:val="0"/>
                <w:sz w:val="24"/>
              </w:rPr>
              <w:t>装卸、倒运、堆存</w:t>
            </w:r>
            <w:r>
              <w:rPr>
                <w:sz w:val="24"/>
              </w:rPr>
              <w:t>扬尘的排放系数，</w:t>
            </w:r>
            <w:r>
              <w:rPr>
                <w:sz w:val="24"/>
              </w:rPr>
              <w:t>kg/t</w:t>
            </w:r>
            <w:r>
              <w:rPr>
                <w:sz w:val="24"/>
              </w:rPr>
              <w:t>。</w:t>
            </w:r>
          </w:p>
          <w:p w:rsidR="00303AAC" w:rsidRDefault="00F851C8">
            <w:pPr>
              <w:spacing w:line="480" w:lineRule="exact"/>
              <w:ind w:firstLineChars="200" w:firstLine="480"/>
              <w:rPr>
                <w:sz w:val="24"/>
              </w:rPr>
            </w:pPr>
            <w:r>
              <w:rPr>
                <w:sz w:val="24"/>
              </w:rPr>
              <w:t>k</w:t>
            </w:r>
            <w:r>
              <w:rPr>
                <w:sz w:val="24"/>
                <w:vertAlign w:val="subscript"/>
              </w:rPr>
              <w:t>i</w:t>
            </w:r>
            <w:r>
              <w:rPr>
                <w:sz w:val="24"/>
              </w:rPr>
              <w:t>——</w:t>
            </w:r>
            <w:r>
              <w:rPr>
                <w:sz w:val="24"/>
              </w:rPr>
              <w:t>物料的粒度乘数，参考《扬尘源颗粒物排放清单编制技术指南》表</w:t>
            </w:r>
            <w:r>
              <w:rPr>
                <w:sz w:val="24"/>
              </w:rPr>
              <w:t>10</w:t>
            </w:r>
            <w:r>
              <w:rPr>
                <w:sz w:val="24"/>
              </w:rPr>
              <w:t>中</w:t>
            </w:r>
            <w:r>
              <w:rPr>
                <w:sz w:val="24"/>
              </w:rPr>
              <w:t>TSP</w:t>
            </w:r>
            <w:r>
              <w:rPr>
                <w:sz w:val="24"/>
              </w:rPr>
              <w:t>的粒度乘数为</w:t>
            </w:r>
            <w:r>
              <w:rPr>
                <w:sz w:val="24"/>
              </w:rPr>
              <w:t>0.74</w:t>
            </w:r>
            <w:r>
              <w:rPr>
                <w:sz w:val="24"/>
              </w:rPr>
              <w:t>。</w:t>
            </w:r>
          </w:p>
          <w:p w:rsidR="00303AAC" w:rsidRDefault="00F851C8">
            <w:pPr>
              <w:spacing w:line="480" w:lineRule="exact"/>
              <w:ind w:firstLineChars="200" w:firstLine="480"/>
              <w:rPr>
                <w:sz w:val="24"/>
              </w:rPr>
            </w:pPr>
            <w:r>
              <w:rPr>
                <w:sz w:val="24"/>
              </w:rPr>
              <w:t>u——</w:t>
            </w:r>
            <w:r>
              <w:rPr>
                <w:sz w:val="24"/>
              </w:rPr>
              <w:t>地面平均风速，</w:t>
            </w:r>
            <w:r>
              <w:rPr>
                <w:sz w:val="24"/>
              </w:rPr>
              <w:t>m/s</w:t>
            </w:r>
            <w:r>
              <w:rPr>
                <w:sz w:val="24"/>
              </w:rPr>
              <w:t>。</w:t>
            </w:r>
          </w:p>
          <w:p w:rsidR="00303AAC" w:rsidRDefault="00F851C8">
            <w:pPr>
              <w:spacing w:line="480" w:lineRule="exact"/>
              <w:ind w:firstLineChars="200" w:firstLine="480"/>
              <w:rPr>
                <w:sz w:val="24"/>
              </w:rPr>
            </w:pPr>
            <w:r>
              <w:rPr>
                <w:sz w:val="24"/>
              </w:rPr>
              <w:t>M——</w:t>
            </w:r>
            <w:r>
              <w:rPr>
                <w:sz w:val="24"/>
              </w:rPr>
              <w:t>物料含水率，</w:t>
            </w:r>
            <w:r>
              <w:rPr>
                <w:sz w:val="24"/>
              </w:rPr>
              <w:t>%</w:t>
            </w:r>
            <w:r>
              <w:rPr>
                <w:sz w:val="24"/>
              </w:rPr>
              <w:t>，根据企业提供数据，含水率为</w:t>
            </w:r>
            <w:r>
              <w:rPr>
                <w:rFonts w:hint="eastAsia"/>
                <w:sz w:val="24"/>
              </w:rPr>
              <w:t>5</w:t>
            </w:r>
            <w:r>
              <w:rPr>
                <w:sz w:val="24"/>
              </w:rPr>
              <w:t>%</w:t>
            </w:r>
            <w:r>
              <w:rPr>
                <w:sz w:val="24"/>
              </w:rPr>
              <w:t>。</w:t>
            </w:r>
          </w:p>
          <w:p w:rsidR="00303AAC" w:rsidRDefault="00F851C8">
            <w:pPr>
              <w:spacing w:line="480" w:lineRule="exact"/>
              <w:ind w:firstLineChars="200" w:firstLine="480"/>
              <w:rPr>
                <w:sz w:val="24"/>
              </w:rPr>
            </w:pPr>
            <w:r>
              <w:rPr>
                <w:sz w:val="24"/>
              </w:rPr>
              <w:t>η——</w:t>
            </w:r>
            <w:r>
              <w:rPr>
                <w:sz w:val="24"/>
              </w:rPr>
              <w:t>污染控制技术对扬尘的去除效率，</w:t>
            </w:r>
            <w:r>
              <w:rPr>
                <w:sz w:val="24"/>
              </w:rPr>
              <w:t>%</w:t>
            </w:r>
            <w:r>
              <w:rPr>
                <w:sz w:val="24"/>
              </w:rPr>
              <w:t>。</w:t>
            </w:r>
          </w:p>
          <w:p w:rsidR="00303AAC" w:rsidRDefault="00F851C8">
            <w:pPr>
              <w:spacing w:line="480" w:lineRule="exact"/>
              <w:ind w:firstLineChars="200" w:firstLine="480"/>
              <w:rPr>
                <w:sz w:val="24"/>
              </w:rPr>
            </w:pPr>
            <w:r>
              <w:rPr>
                <w:sz w:val="24"/>
              </w:rPr>
              <w:t>物料</w:t>
            </w:r>
            <w:r>
              <w:rPr>
                <w:rFonts w:hint="eastAsia"/>
                <w:snapToGrid w:val="0"/>
                <w:kern w:val="0"/>
                <w:sz w:val="24"/>
              </w:rPr>
              <w:t>装卸、堆存</w:t>
            </w:r>
            <w:r>
              <w:rPr>
                <w:sz w:val="24"/>
              </w:rPr>
              <w:t>过程</w:t>
            </w:r>
            <w:r>
              <w:rPr>
                <w:rFonts w:hint="eastAsia"/>
                <w:sz w:val="24"/>
              </w:rPr>
              <w:t>均设置喷淋降尘设施；厂区出入口出入口各设置</w:t>
            </w:r>
            <w:r>
              <w:rPr>
                <w:rFonts w:hint="eastAsia"/>
                <w:sz w:val="24"/>
              </w:rPr>
              <w:t>1</w:t>
            </w:r>
            <w:r>
              <w:rPr>
                <w:rFonts w:hint="eastAsia"/>
                <w:sz w:val="24"/>
              </w:rPr>
              <w:t>座洗车平台</w:t>
            </w:r>
            <w:r>
              <w:rPr>
                <w:sz w:val="24"/>
              </w:rPr>
              <w:t>：厂区路面硬化无破损，增大厂区绿化面积，实现</w:t>
            </w:r>
            <w:r>
              <w:rPr>
                <w:sz w:val="24"/>
              </w:rPr>
              <w:t>“</w:t>
            </w:r>
            <w:r>
              <w:rPr>
                <w:sz w:val="24"/>
              </w:rPr>
              <w:t>非绿即硬</w:t>
            </w:r>
            <w:r>
              <w:rPr>
                <w:sz w:val="24"/>
              </w:rPr>
              <w:t>”</w:t>
            </w:r>
            <w:r>
              <w:rPr>
                <w:sz w:val="24"/>
              </w:rPr>
              <w:t>，厂区配备洒水车对厂区路面洒水抑尘</w:t>
            </w:r>
            <w:r>
              <w:rPr>
                <w:rFonts w:hint="eastAsia"/>
                <w:sz w:val="24"/>
              </w:rPr>
              <w:t>；设置一台湿扫车定期对厂区地面进行清扫</w:t>
            </w:r>
            <w:r>
              <w:rPr>
                <w:sz w:val="24"/>
              </w:rPr>
              <w:t>。参考《</w:t>
            </w:r>
            <w:r>
              <w:rPr>
                <w:rFonts w:ascii="宋体" w:hAnsi="宋体" w:cs="宋体"/>
                <w:sz w:val="24"/>
              </w:rPr>
              <w:t>固体物料堆存颗粒物产排污核算系数手册</w:t>
            </w:r>
            <w:r>
              <w:rPr>
                <w:sz w:val="24"/>
              </w:rPr>
              <w:t>》，</w:t>
            </w:r>
            <w:r>
              <w:rPr>
                <w:rFonts w:hint="eastAsia"/>
                <w:sz w:val="24"/>
              </w:rPr>
              <w:t>洒水</w:t>
            </w:r>
            <w:r>
              <w:rPr>
                <w:sz w:val="24"/>
              </w:rPr>
              <w:t>TSP</w:t>
            </w:r>
            <w:r>
              <w:rPr>
                <w:sz w:val="24"/>
              </w:rPr>
              <w:t>控制效率按</w:t>
            </w:r>
            <w:r>
              <w:rPr>
                <w:rFonts w:hint="eastAsia"/>
                <w:sz w:val="24"/>
              </w:rPr>
              <w:t>95</w:t>
            </w:r>
            <w:r>
              <w:rPr>
                <w:sz w:val="24"/>
              </w:rPr>
              <w:t>%</w:t>
            </w:r>
            <w:r>
              <w:rPr>
                <w:sz w:val="24"/>
              </w:rPr>
              <w:t>计，</w:t>
            </w:r>
            <w:r>
              <w:rPr>
                <w:rFonts w:hint="eastAsia"/>
                <w:sz w:val="24"/>
              </w:rPr>
              <w:t>出入车辆冲洗</w:t>
            </w:r>
            <w:r>
              <w:rPr>
                <w:sz w:val="24"/>
              </w:rPr>
              <w:t>TSP</w:t>
            </w:r>
            <w:r>
              <w:rPr>
                <w:sz w:val="24"/>
              </w:rPr>
              <w:t>控制效率按</w:t>
            </w:r>
            <w:r>
              <w:rPr>
                <w:rFonts w:hint="eastAsia"/>
                <w:sz w:val="24"/>
              </w:rPr>
              <w:t>95</w:t>
            </w:r>
            <w:r>
              <w:rPr>
                <w:sz w:val="24"/>
              </w:rPr>
              <w:t>%</w:t>
            </w:r>
            <w:r>
              <w:rPr>
                <w:sz w:val="24"/>
              </w:rPr>
              <w:t>计</w:t>
            </w:r>
            <w:r>
              <w:rPr>
                <w:rFonts w:hint="eastAsia"/>
                <w:sz w:val="24"/>
              </w:rPr>
              <w:t>。</w:t>
            </w:r>
          </w:p>
          <w:p w:rsidR="00303AAC" w:rsidRDefault="00F851C8">
            <w:pPr>
              <w:spacing w:line="480" w:lineRule="exact"/>
              <w:ind w:firstLineChars="200" w:firstLine="480"/>
              <w:rPr>
                <w:snapToGrid w:val="0"/>
                <w:kern w:val="0"/>
                <w:sz w:val="24"/>
              </w:rPr>
            </w:pPr>
            <w:r>
              <w:rPr>
                <w:sz w:val="24"/>
              </w:rPr>
              <w:t>经计算，物料</w:t>
            </w:r>
            <w:r>
              <w:rPr>
                <w:rFonts w:hint="eastAsia"/>
                <w:snapToGrid w:val="0"/>
                <w:kern w:val="0"/>
                <w:sz w:val="24"/>
              </w:rPr>
              <w:t>装卸、堆存</w:t>
            </w:r>
            <w:r>
              <w:rPr>
                <w:sz w:val="24"/>
              </w:rPr>
              <w:t>过程颗粒物产生速率为</w:t>
            </w:r>
            <w:r>
              <w:rPr>
                <w:sz w:val="24"/>
              </w:rPr>
              <w:t>0.</w:t>
            </w:r>
            <w:r>
              <w:rPr>
                <w:rFonts w:hint="eastAsia"/>
                <w:sz w:val="24"/>
              </w:rPr>
              <w:t>0</w:t>
            </w:r>
            <w:r>
              <w:rPr>
                <w:rFonts w:hint="eastAsia"/>
                <w:sz w:val="24"/>
              </w:rPr>
              <w:t>0</w:t>
            </w:r>
            <w:r>
              <w:rPr>
                <w:sz w:val="24"/>
              </w:rPr>
              <w:t>88kg/t</w:t>
            </w:r>
            <w:r>
              <w:rPr>
                <w:sz w:val="24"/>
              </w:rPr>
              <w:t>，颗粒物产生量为</w:t>
            </w:r>
            <w:r>
              <w:rPr>
                <w:rFonts w:hint="eastAsia"/>
                <w:sz w:val="24"/>
              </w:rPr>
              <w:t>39.6</w:t>
            </w:r>
            <w:r>
              <w:rPr>
                <w:sz w:val="24"/>
              </w:rPr>
              <w:t>t/a</w:t>
            </w:r>
            <w:r>
              <w:rPr>
                <w:rFonts w:hint="eastAsia"/>
                <w:sz w:val="24"/>
              </w:rPr>
              <w:t>。</w:t>
            </w:r>
          </w:p>
          <w:p w:rsidR="00303AAC" w:rsidRDefault="00F851C8">
            <w:pPr>
              <w:spacing w:line="480" w:lineRule="exact"/>
              <w:ind w:firstLineChars="200" w:firstLine="480"/>
              <w:rPr>
                <w:sz w:val="24"/>
              </w:rPr>
            </w:pPr>
            <w:r>
              <w:rPr>
                <w:rFonts w:hint="eastAsia"/>
                <w:sz w:val="24"/>
              </w:rPr>
              <w:t>采取雾炮降尘、出入车辆冲洗、道路洒水</w:t>
            </w:r>
            <w:r>
              <w:rPr>
                <w:rFonts w:hint="eastAsia"/>
                <w:sz w:val="24"/>
              </w:rPr>
              <w:t>、湿扫车定期清扫</w:t>
            </w:r>
            <w:r>
              <w:rPr>
                <w:rFonts w:hint="eastAsia"/>
                <w:sz w:val="24"/>
              </w:rPr>
              <w:t>等降尘措施后，</w:t>
            </w:r>
            <w:r>
              <w:rPr>
                <w:sz w:val="24"/>
              </w:rPr>
              <w:t>颗粒物</w:t>
            </w:r>
            <w:r>
              <w:rPr>
                <w:rFonts w:hint="eastAsia"/>
                <w:sz w:val="24"/>
              </w:rPr>
              <w:t>排放</w:t>
            </w:r>
            <w:r>
              <w:rPr>
                <w:sz w:val="24"/>
              </w:rPr>
              <w:t>量为</w:t>
            </w:r>
            <w:r>
              <w:rPr>
                <w:rFonts w:hint="eastAsia"/>
                <w:sz w:val="24"/>
              </w:rPr>
              <w:t>4.485</w:t>
            </w:r>
            <w:r>
              <w:rPr>
                <w:sz w:val="24"/>
              </w:rPr>
              <w:t>t/a</w:t>
            </w:r>
            <w:r>
              <w:rPr>
                <w:rFonts w:hint="eastAsia"/>
                <w:sz w:val="24"/>
              </w:rPr>
              <w:t>，</w:t>
            </w:r>
            <w:r>
              <w:rPr>
                <w:sz w:val="24"/>
              </w:rPr>
              <w:t>经</w:t>
            </w:r>
            <w:r>
              <w:rPr>
                <w:sz w:val="24"/>
              </w:rPr>
              <w:t>AERSCREEN</w:t>
            </w:r>
            <w:r>
              <w:rPr>
                <w:sz w:val="24"/>
              </w:rPr>
              <w:t>模式预测，颗粒物最大浓度为</w:t>
            </w:r>
            <w:r>
              <w:rPr>
                <w:rFonts w:hint="eastAsia"/>
                <w:sz w:val="24"/>
              </w:rPr>
              <w:t>0.041</w:t>
            </w:r>
            <w:r>
              <w:rPr>
                <w:rFonts w:hint="eastAsia"/>
                <w:kern w:val="0"/>
                <w:sz w:val="24"/>
                <w:lang/>
              </w:rPr>
              <w:t>m</w:t>
            </w:r>
            <w:r>
              <w:rPr>
                <w:sz w:val="24"/>
              </w:rPr>
              <w:t>g/m</w:t>
            </w:r>
            <w:r>
              <w:rPr>
                <w:sz w:val="24"/>
                <w:vertAlign w:val="superscript"/>
              </w:rPr>
              <w:t>3</w:t>
            </w:r>
            <w:r>
              <w:rPr>
                <w:sz w:val="24"/>
              </w:rPr>
              <w:t>，满足</w:t>
            </w:r>
            <w:r>
              <w:rPr>
                <w:rFonts w:hint="eastAsia"/>
                <w:kern w:val="0"/>
                <w:sz w:val="24"/>
                <w:lang/>
              </w:rPr>
              <w:t>《水泥工业大气污染物超低排放标准》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rFonts w:hint="eastAsia"/>
                <w:kern w:val="0"/>
                <w:sz w:val="24"/>
                <w:lang/>
              </w:rPr>
              <w:t>2</w:t>
            </w:r>
            <w:r>
              <w:rPr>
                <w:rFonts w:hint="eastAsia"/>
                <w:kern w:val="0"/>
                <w:sz w:val="24"/>
                <w:lang/>
              </w:rPr>
              <w:t>中监控浓度差值：</w:t>
            </w:r>
            <w:r>
              <w:rPr>
                <w:rFonts w:hint="eastAsia"/>
                <w:kern w:val="0"/>
                <w:sz w:val="24"/>
                <w:lang/>
              </w:rPr>
              <w:t>0.5mg/m</w:t>
            </w:r>
            <w:r>
              <w:rPr>
                <w:rFonts w:hint="eastAsia"/>
                <w:kern w:val="0"/>
                <w:sz w:val="24"/>
                <w:vertAlign w:val="superscript"/>
                <w:lang/>
              </w:rPr>
              <w:t>3</w:t>
            </w:r>
            <w:r>
              <w:rPr>
                <w:rFonts w:hint="eastAsia"/>
                <w:kern w:val="0"/>
                <w:sz w:val="24"/>
                <w:lang/>
              </w:rPr>
              <w:t>要求</w:t>
            </w:r>
            <w:r>
              <w:rPr>
                <w:sz w:val="24"/>
              </w:rPr>
              <w:t>。</w:t>
            </w:r>
          </w:p>
          <w:p w:rsidR="00303AAC" w:rsidRDefault="00303AAC">
            <w:pPr>
              <w:spacing w:line="500" w:lineRule="exact"/>
              <w:ind w:firstLineChars="200" w:firstLine="422"/>
              <w:jc w:val="center"/>
              <w:rPr>
                <w:b/>
                <w:bCs/>
                <w:szCs w:val="21"/>
                <w:lang/>
              </w:rPr>
            </w:pPr>
          </w:p>
          <w:p w:rsidR="00303AAC" w:rsidRDefault="00F851C8">
            <w:pPr>
              <w:spacing w:line="500" w:lineRule="exact"/>
              <w:ind w:firstLineChars="200" w:firstLine="422"/>
              <w:jc w:val="center"/>
              <w:rPr>
                <w:b/>
                <w:bCs/>
                <w:szCs w:val="21"/>
                <w:lang/>
              </w:rPr>
            </w:pPr>
            <w:r>
              <w:rPr>
                <w:b/>
                <w:bCs/>
                <w:szCs w:val="21"/>
                <w:lang/>
              </w:rPr>
              <w:lastRenderedPageBreak/>
              <w:t>表</w:t>
            </w:r>
            <w:r>
              <w:rPr>
                <w:rFonts w:hint="eastAsia"/>
                <w:b/>
                <w:bCs/>
                <w:szCs w:val="21"/>
                <w:lang/>
              </w:rPr>
              <w:t>2</w:t>
            </w:r>
            <w:r>
              <w:rPr>
                <w:rFonts w:hint="eastAsia"/>
                <w:b/>
                <w:bCs/>
                <w:szCs w:val="21"/>
                <w:lang/>
              </w:rPr>
              <w:t>7</w:t>
            </w:r>
            <w:r>
              <w:rPr>
                <w:rFonts w:hint="eastAsia"/>
                <w:b/>
                <w:snapToGrid w:val="0"/>
                <w:kern w:val="0"/>
                <w:szCs w:val="21"/>
              </w:rPr>
              <w:t>本项目废气无组织产生、排放情况表</w:t>
            </w:r>
          </w:p>
          <w:tbl>
            <w:tblPr>
              <w:tblW w:w="4997"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299"/>
              <w:gridCol w:w="552"/>
              <w:gridCol w:w="780"/>
              <w:gridCol w:w="648"/>
              <w:gridCol w:w="817"/>
              <w:gridCol w:w="1117"/>
              <w:gridCol w:w="806"/>
              <w:gridCol w:w="886"/>
              <w:gridCol w:w="788"/>
              <w:gridCol w:w="559"/>
              <w:gridCol w:w="517"/>
            </w:tblGrid>
            <w:tr w:rsidR="00303AAC">
              <w:trPr>
                <w:trHeight w:val="397"/>
                <w:jc w:val="center"/>
              </w:trPr>
              <w:tc>
                <w:tcPr>
                  <w:tcW w:w="193" w:type="pct"/>
                  <w:noWrap/>
                  <w:vAlign w:val="center"/>
                </w:tcPr>
                <w:p w:rsidR="00303AAC" w:rsidRDefault="00F851C8">
                  <w:pPr>
                    <w:jc w:val="center"/>
                    <w:rPr>
                      <w:bCs/>
                      <w:szCs w:val="21"/>
                    </w:rPr>
                  </w:pPr>
                  <w:r>
                    <w:rPr>
                      <w:bCs/>
                      <w:szCs w:val="21"/>
                    </w:rPr>
                    <w:t>序号</w:t>
                  </w:r>
                </w:p>
              </w:tc>
              <w:tc>
                <w:tcPr>
                  <w:tcW w:w="355" w:type="pct"/>
                  <w:noWrap/>
                  <w:vAlign w:val="center"/>
                </w:tcPr>
                <w:p w:rsidR="00303AAC" w:rsidRDefault="00F851C8">
                  <w:pPr>
                    <w:jc w:val="center"/>
                    <w:rPr>
                      <w:bCs/>
                      <w:szCs w:val="21"/>
                    </w:rPr>
                  </w:pPr>
                  <w:r>
                    <w:rPr>
                      <w:bCs/>
                      <w:szCs w:val="21"/>
                    </w:rPr>
                    <w:t>污染源</w:t>
                  </w:r>
                </w:p>
              </w:tc>
              <w:tc>
                <w:tcPr>
                  <w:tcW w:w="501" w:type="pct"/>
                  <w:noWrap/>
                  <w:vAlign w:val="center"/>
                </w:tcPr>
                <w:p w:rsidR="00303AAC" w:rsidRDefault="00F851C8">
                  <w:pPr>
                    <w:jc w:val="center"/>
                    <w:rPr>
                      <w:bCs/>
                      <w:szCs w:val="21"/>
                    </w:rPr>
                  </w:pPr>
                  <w:r>
                    <w:rPr>
                      <w:rFonts w:hint="eastAsia"/>
                      <w:bCs/>
                      <w:szCs w:val="21"/>
                    </w:rPr>
                    <w:t>污染物种类</w:t>
                  </w:r>
                </w:p>
              </w:tc>
              <w:tc>
                <w:tcPr>
                  <w:tcW w:w="416" w:type="pct"/>
                  <w:noWrap/>
                  <w:vAlign w:val="center"/>
                </w:tcPr>
                <w:p w:rsidR="00303AAC" w:rsidRDefault="00F851C8">
                  <w:pPr>
                    <w:jc w:val="center"/>
                    <w:rPr>
                      <w:bCs/>
                      <w:szCs w:val="21"/>
                    </w:rPr>
                  </w:pPr>
                  <w:r>
                    <w:rPr>
                      <w:rFonts w:hint="eastAsia"/>
                      <w:bCs/>
                      <w:szCs w:val="21"/>
                    </w:rPr>
                    <w:t>产生量（</w:t>
                  </w:r>
                  <w:r>
                    <w:rPr>
                      <w:rFonts w:hint="eastAsia"/>
                      <w:bCs/>
                      <w:szCs w:val="21"/>
                    </w:rPr>
                    <w:t>t/a</w:t>
                  </w:r>
                  <w:r>
                    <w:rPr>
                      <w:rFonts w:hint="eastAsia"/>
                      <w:bCs/>
                      <w:szCs w:val="21"/>
                    </w:rPr>
                    <w:t>）</w:t>
                  </w:r>
                </w:p>
              </w:tc>
              <w:tc>
                <w:tcPr>
                  <w:tcW w:w="525" w:type="pct"/>
                  <w:noWrap/>
                  <w:vAlign w:val="center"/>
                </w:tcPr>
                <w:p w:rsidR="00303AAC" w:rsidRDefault="00F851C8">
                  <w:pPr>
                    <w:jc w:val="center"/>
                    <w:rPr>
                      <w:bCs/>
                      <w:szCs w:val="21"/>
                    </w:rPr>
                  </w:pPr>
                  <w:r>
                    <w:rPr>
                      <w:rFonts w:hint="eastAsia"/>
                      <w:bCs/>
                      <w:szCs w:val="21"/>
                    </w:rPr>
                    <w:t>产生速率（</w:t>
                  </w:r>
                  <w:r>
                    <w:rPr>
                      <w:rFonts w:hint="eastAsia"/>
                      <w:bCs/>
                      <w:szCs w:val="21"/>
                    </w:rPr>
                    <w:t>kg/h</w:t>
                  </w:r>
                  <w:r>
                    <w:rPr>
                      <w:rFonts w:hint="eastAsia"/>
                      <w:bCs/>
                      <w:szCs w:val="21"/>
                    </w:rPr>
                    <w:t>）</w:t>
                  </w:r>
                </w:p>
              </w:tc>
              <w:tc>
                <w:tcPr>
                  <w:tcW w:w="718" w:type="pct"/>
                  <w:noWrap/>
                  <w:vAlign w:val="center"/>
                </w:tcPr>
                <w:p w:rsidR="00303AAC" w:rsidRDefault="00F851C8">
                  <w:pPr>
                    <w:jc w:val="center"/>
                    <w:rPr>
                      <w:bCs/>
                      <w:szCs w:val="21"/>
                    </w:rPr>
                  </w:pPr>
                  <w:r>
                    <w:rPr>
                      <w:rFonts w:hint="eastAsia"/>
                      <w:bCs/>
                      <w:szCs w:val="21"/>
                    </w:rPr>
                    <w:t>治理措施</w:t>
                  </w:r>
                </w:p>
              </w:tc>
              <w:tc>
                <w:tcPr>
                  <w:tcW w:w="518" w:type="pct"/>
                  <w:noWrap/>
                  <w:vAlign w:val="center"/>
                </w:tcPr>
                <w:p w:rsidR="00303AAC" w:rsidRDefault="00F851C8">
                  <w:pPr>
                    <w:jc w:val="center"/>
                    <w:rPr>
                      <w:bCs/>
                      <w:szCs w:val="21"/>
                    </w:rPr>
                  </w:pPr>
                  <w:r>
                    <w:rPr>
                      <w:rFonts w:hint="eastAsia"/>
                      <w:bCs/>
                      <w:szCs w:val="21"/>
                    </w:rPr>
                    <w:t>排放量</w:t>
                  </w:r>
                  <w:r>
                    <w:rPr>
                      <w:rFonts w:hint="eastAsia"/>
                      <w:bCs/>
                      <w:szCs w:val="21"/>
                    </w:rPr>
                    <w:t>(t/a)</w:t>
                  </w:r>
                </w:p>
              </w:tc>
              <w:tc>
                <w:tcPr>
                  <w:tcW w:w="569" w:type="pct"/>
                  <w:tcBorders>
                    <w:right w:val="single" w:sz="4" w:space="0" w:color="auto"/>
                  </w:tcBorders>
                  <w:noWrap/>
                  <w:vAlign w:val="center"/>
                </w:tcPr>
                <w:p w:rsidR="00303AAC" w:rsidRDefault="00F851C8">
                  <w:pPr>
                    <w:jc w:val="center"/>
                    <w:rPr>
                      <w:bCs/>
                      <w:szCs w:val="21"/>
                    </w:rPr>
                  </w:pPr>
                  <w:r>
                    <w:rPr>
                      <w:rFonts w:hint="eastAsia"/>
                      <w:bCs/>
                      <w:szCs w:val="21"/>
                    </w:rPr>
                    <w:t>排放浓度</w:t>
                  </w:r>
                  <w:r>
                    <w:rPr>
                      <w:rFonts w:hint="eastAsia"/>
                      <w:bCs/>
                      <w:szCs w:val="21"/>
                    </w:rPr>
                    <w:t>mg/m</w:t>
                  </w:r>
                  <w:r>
                    <w:rPr>
                      <w:rFonts w:hint="eastAsia"/>
                      <w:bCs/>
                      <w:szCs w:val="21"/>
                      <w:vertAlign w:val="superscript"/>
                    </w:rPr>
                    <w:t>3</w:t>
                  </w:r>
                </w:p>
              </w:tc>
              <w:tc>
                <w:tcPr>
                  <w:tcW w:w="506" w:type="pct"/>
                  <w:tcBorders>
                    <w:left w:val="single" w:sz="4" w:space="0" w:color="auto"/>
                  </w:tcBorders>
                  <w:noWrap/>
                  <w:vAlign w:val="center"/>
                </w:tcPr>
                <w:p w:rsidR="00303AAC" w:rsidRDefault="00F851C8">
                  <w:pPr>
                    <w:jc w:val="center"/>
                    <w:rPr>
                      <w:bCs/>
                      <w:szCs w:val="21"/>
                    </w:rPr>
                  </w:pPr>
                  <w:r>
                    <w:rPr>
                      <w:rFonts w:hint="eastAsia"/>
                      <w:bCs/>
                      <w:szCs w:val="21"/>
                    </w:rPr>
                    <w:t>排放速率（</w:t>
                  </w:r>
                  <w:r>
                    <w:rPr>
                      <w:rFonts w:hint="eastAsia"/>
                      <w:bCs/>
                      <w:szCs w:val="21"/>
                    </w:rPr>
                    <w:t>kg/h</w:t>
                  </w:r>
                  <w:r>
                    <w:rPr>
                      <w:rFonts w:hint="eastAsia"/>
                      <w:bCs/>
                      <w:szCs w:val="21"/>
                    </w:rPr>
                    <w:t>）</w:t>
                  </w:r>
                </w:p>
              </w:tc>
              <w:tc>
                <w:tcPr>
                  <w:tcW w:w="359" w:type="pct"/>
                  <w:noWrap/>
                  <w:vAlign w:val="center"/>
                </w:tcPr>
                <w:p w:rsidR="00303AAC" w:rsidRDefault="00F851C8">
                  <w:pPr>
                    <w:jc w:val="center"/>
                    <w:rPr>
                      <w:bCs/>
                      <w:szCs w:val="21"/>
                    </w:rPr>
                  </w:pPr>
                  <w:r>
                    <w:rPr>
                      <w:rFonts w:hint="eastAsia"/>
                      <w:bCs/>
                      <w:szCs w:val="21"/>
                    </w:rPr>
                    <w:t>标准限制</w:t>
                  </w:r>
                  <w:r>
                    <w:rPr>
                      <w:rFonts w:hint="eastAsia"/>
                      <w:bCs/>
                      <w:szCs w:val="21"/>
                    </w:rPr>
                    <w:t>mg/m</w:t>
                  </w:r>
                  <w:r>
                    <w:rPr>
                      <w:rFonts w:hint="eastAsia"/>
                      <w:bCs/>
                      <w:szCs w:val="21"/>
                      <w:vertAlign w:val="superscript"/>
                    </w:rPr>
                    <w:t>3</w:t>
                  </w:r>
                </w:p>
              </w:tc>
              <w:tc>
                <w:tcPr>
                  <w:tcW w:w="333" w:type="pct"/>
                  <w:noWrap/>
                  <w:vAlign w:val="center"/>
                </w:tcPr>
                <w:p w:rsidR="00303AAC" w:rsidRDefault="00F851C8">
                  <w:pPr>
                    <w:jc w:val="center"/>
                    <w:rPr>
                      <w:bCs/>
                      <w:szCs w:val="21"/>
                    </w:rPr>
                  </w:pPr>
                  <w:r>
                    <w:rPr>
                      <w:rFonts w:hint="eastAsia"/>
                      <w:bCs/>
                      <w:szCs w:val="21"/>
                    </w:rPr>
                    <w:t>达标情况</w:t>
                  </w:r>
                </w:p>
              </w:tc>
            </w:tr>
            <w:tr w:rsidR="00303AAC">
              <w:trPr>
                <w:trHeight w:val="810"/>
                <w:jc w:val="center"/>
              </w:trPr>
              <w:tc>
                <w:tcPr>
                  <w:tcW w:w="193" w:type="pct"/>
                  <w:noWrap/>
                  <w:vAlign w:val="center"/>
                </w:tcPr>
                <w:p w:rsidR="00303AAC" w:rsidRDefault="00F851C8">
                  <w:pPr>
                    <w:jc w:val="center"/>
                    <w:rPr>
                      <w:bCs/>
                      <w:szCs w:val="21"/>
                    </w:rPr>
                  </w:pPr>
                  <w:r>
                    <w:rPr>
                      <w:bCs/>
                      <w:szCs w:val="21"/>
                    </w:rPr>
                    <w:t>1</w:t>
                  </w:r>
                </w:p>
              </w:tc>
              <w:tc>
                <w:tcPr>
                  <w:tcW w:w="355" w:type="pct"/>
                  <w:noWrap/>
                  <w:vAlign w:val="center"/>
                </w:tcPr>
                <w:p w:rsidR="00303AAC" w:rsidRDefault="00F851C8">
                  <w:pPr>
                    <w:jc w:val="center"/>
                    <w:rPr>
                      <w:bCs/>
                      <w:szCs w:val="21"/>
                    </w:rPr>
                  </w:pPr>
                  <w:r>
                    <w:rPr>
                      <w:rFonts w:hint="eastAsia"/>
                      <w:bCs/>
                      <w:szCs w:val="21"/>
                    </w:rPr>
                    <w:t>无组织排放</w:t>
                  </w:r>
                </w:p>
              </w:tc>
              <w:tc>
                <w:tcPr>
                  <w:tcW w:w="501" w:type="pct"/>
                  <w:noWrap/>
                  <w:vAlign w:val="center"/>
                </w:tcPr>
                <w:p w:rsidR="00303AAC" w:rsidRDefault="00F851C8">
                  <w:pPr>
                    <w:jc w:val="center"/>
                    <w:rPr>
                      <w:bCs/>
                      <w:szCs w:val="21"/>
                    </w:rPr>
                  </w:pPr>
                  <w:r>
                    <w:rPr>
                      <w:rFonts w:hint="eastAsia"/>
                      <w:bCs/>
                      <w:szCs w:val="21"/>
                    </w:rPr>
                    <w:t>颗粒物</w:t>
                  </w:r>
                </w:p>
              </w:tc>
              <w:tc>
                <w:tcPr>
                  <w:tcW w:w="416" w:type="pct"/>
                  <w:noWrap/>
                  <w:vAlign w:val="center"/>
                </w:tcPr>
                <w:p w:rsidR="00303AAC" w:rsidRDefault="00F851C8">
                  <w:pPr>
                    <w:jc w:val="center"/>
                    <w:rPr>
                      <w:bCs/>
                      <w:szCs w:val="21"/>
                    </w:rPr>
                  </w:pPr>
                  <w:r>
                    <w:rPr>
                      <w:rFonts w:hint="eastAsia"/>
                      <w:bCs/>
                      <w:szCs w:val="21"/>
                    </w:rPr>
                    <w:t>89.698</w:t>
                  </w:r>
                </w:p>
              </w:tc>
              <w:tc>
                <w:tcPr>
                  <w:tcW w:w="525" w:type="pct"/>
                  <w:noWrap/>
                  <w:vAlign w:val="center"/>
                </w:tcPr>
                <w:p w:rsidR="00303AAC" w:rsidRDefault="00F851C8">
                  <w:pPr>
                    <w:jc w:val="center"/>
                    <w:rPr>
                      <w:bCs/>
                      <w:szCs w:val="21"/>
                    </w:rPr>
                  </w:pPr>
                  <w:r>
                    <w:rPr>
                      <w:rFonts w:hint="eastAsia"/>
                      <w:bCs/>
                      <w:szCs w:val="21"/>
                    </w:rPr>
                    <w:t>12.458</w:t>
                  </w:r>
                </w:p>
              </w:tc>
              <w:tc>
                <w:tcPr>
                  <w:tcW w:w="718" w:type="pct"/>
                  <w:noWrap/>
                  <w:vAlign w:val="center"/>
                </w:tcPr>
                <w:p w:rsidR="00303AAC" w:rsidRDefault="00F851C8">
                  <w:pPr>
                    <w:jc w:val="center"/>
                    <w:rPr>
                      <w:bCs/>
                      <w:szCs w:val="21"/>
                    </w:rPr>
                  </w:pPr>
                  <w:r>
                    <w:rPr>
                      <w:rFonts w:hint="eastAsia"/>
                      <w:bCs/>
                      <w:szCs w:val="21"/>
                    </w:rPr>
                    <w:t>出入车辆冲洗、道路洒水、雾炮降尘</w:t>
                  </w:r>
                  <w:r>
                    <w:rPr>
                      <w:rFonts w:hint="eastAsia"/>
                      <w:bCs/>
                      <w:szCs w:val="21"/>
                    </w:rPr>
                    <w:t>，湿扫车定期清扫</w:t>
                  </w:r>
                </w:p>
              </w:tc>
              <w:tc>
                <w:tcPr>
                  <w:tcW w:w="518" w:type="pct"/>
                  <w:noWrap/>
                  <w:vAlign w:val="center"/>
                </w:tcPr>
                <w:p w:rsidR="00303AAC" w:rsidRDefault="00F851C8">
                  <w:pPr>
                    <w:jc w:val="center"/>
                    <w:rPr>
                      <w:bCs/>
                      <w:szCs w:val="21"/>
                    </w:rPr>
                  </w:pPr>
                  <w:r>
                    <w:rPr>
                      <w:rFonts w:hint="eastAsia"/>
                      <w:bCs/>
                      <w:szCs w:val="21"/>
                    </w:rPr>
                    <w:t>4.</w:t>
                  </w:r>
                  <w:r>
                    <w:rPr>
                      <w:rFonts w:hint="eastAsia"/>
                      <w:bCs/>
                      <w:szCs w:val="21"/>
                    </w:rPr>
                    <w:t>485</w:t>
                  </w:r>
                </w:p>
              </w:tc>
              <w:tc>
                <w:tcPr>
                  <w:tcW w:w="569" w:type="pct"/>
                  <w:tcBorders>
                    <w:right w:val="single" w:sz="4" w:space="0" w:color="auto"/>
                  </w:tcBorders>
                  <w:noWrap/>
                  <w:vAlign w:val="center"/>
                </w:tcPr>
                <w:p w:rsidR="00303AAC" w:rsidRDefault="00F851C8">
                  <w:pPr>
                    <w:jc w:val="center"/>
                    <w:rPr>
                      <w:bCs/>
                      <w:szCs w:val="21"/>
                    </w:rPr>
                  </w:pPr>
                  <w:r>
                    <w:rPr>
                      <w:rFonts w:hint="eastAsia"/>
                      <w:bCs/>
                      <w:szCs w:val="21"/>
                    </w:rPr>
                    <w:t>0.04</w:t>
                  </w:r>
                  <w:r>
                    <w:rPr>
                      <w:rFonts w:hint="eastAsia"/>
                      <w:bCs/>
                      <w:szCs w:val="21"/>
                    </w:rPr>
                    <w:t>1</w:t>
                  </w:r>
                </w:p>
              </w:tc>
              <w:tc>
                <w:tcPr>
                  <w:tcW w:w="506" w:type="pct"/>
                  <w:tcBorders>
                    <w:left w:val="single" w:sz="4" w:space="0" w:color="auto"/>
                  </w:tcBorders>
                  <w:noWrap/>
                  <w:vAlign w:val="center"/>
                </w:tcPr>
                <w:p w:rsidR="00303AAC" w:rsidRDefault="00F851C8">
                  <w:pPr>
                    <w:jc w:val="center"/>
                    <w:rPr>
                      <w:bCs/>
                      <w:szCs w:val="21"/>
                    </w:rPr>
                  </w:pPr>
                  <w:r>
                    <w:rPr>
                      <w:rFonts w:hint="eastAsia"/>
                      <w:bCs/>
                      <w:szCs w:val="21"/>
                    </w:rPr>
                    <w:t>0.623</w:t>
                  </w:r>
                </w:p>
              </w:tc>
              <w:tc>
                <w:tcPr>
                  <w:tcW w:w="359" w:type="pct"/>
                  <w:noWrap/>
                  <w:vAlign w:val="center"/>
                </w:tcPr>
                <w:p w:rsidR="00303AAC" w:rsidRDefault="00F851C8">
                  <w:pPr>
                    <w:jc w:val="center"/>
                    <w:rPr>
                      <w:bCs/>
                      <w:szCs w:val="21"/>
                    </w:rPr>
                  </w:pPr>
                  <w:r>
                    <w:rPr>
                      <w:rFonts w:hint="eastAsia"/>
                      <w:bCs/>
                      <w:szCs w:val="21"/>
                    </w:rPr>
                    <w:t>0.5</w:t>
                  </w:r>
                </w:p>
              </w:tc>
              <w:tc>
                <w:tcPr>
                  <w:tcW w:w="333" w:type="pct"/>
                  <w:noWrap/>
                  <w:vAlign w:val="center"/>
                </w:tcPr>
                <w:p w:rsidR="00303AAC" w:rsidRDefault="00F851C8">
                  <w:pPr>
                    <w:jc w:val="center"/>
                    <w:rPr>
                      <w:bCs/>
                      <w:szCs w:val="21"/>
                    </w:rPr>
                  </w:pPr>
                  <w:r>
                    <w:rPr>
                      <w:rFonts w:hint="eastAsia"/>
                      <w:bCs/>
                      <w:szCs w:val="21"/>
                    </w:rPr>
                    <w:t>达标</w:t>
                  </w:r>
                </w:p>
              </w:tc>
            </w:tr>
          </w:tbl>
          <w:p w:rsidR="00303AAC" w:rsidRDefault="00303AAC">
            <w:pPr>
              <w:widowControl/>
              <w:adjustRightInd w:val="0"/>
              <w:snapToGrid w:val="0"/>
              <w:spacing w:line="360" w:lineRule="auto"/>
              <w:ind w:firstLineChars="200" w:firstLine="482"/>
              <w:jc w:val="left"/>
              <w:rPr>
                <w:b/>
                <w:sz w:val="24"/>
              </w:rPr>
            </w:pPr>
          </w:p>
          <w:p w:rsidR="00303AAC" w:rsidRDefault="00F851C8">
            <w:pPr>
              <w:widowControl/>
              <w:adjustRightInd w:val="0"/>
              <w:snapToGrid w:val="0"/>
              <w:spacing w:line="360" w:lineRule="auto"/>
              <w:ind w:firstLineChars="200" w:firstLine="482"/>
              <w:jc w:val="left"/>
              <w:rPr>
                <w:b/>
                <w:sz w:val="24"/>
              </w:rPr>
            </w:pPr>
            <w:r>
              <w:rPr>
                <w:rFonts w:hint="eastAsia"/>
                <w:b/>
                <w:sz w:val="24"/>
              </w:rPr>
              <w:t>1.3</w:t>
            </w:r>
            <w:r>
              <w:rPr>
                <w:rFonts w:hint="eastAsia"/>
                <w:b/>
                <w:sz w:val="24"/>
              </w:rPr>
              <w:t>非正常工况分析</w:t>
            </w:r>
            <w:r>
              <w:rPr>
                <w:rFonts w:hint="eastAsia"/>
                <w:b/>
                <w:sz w:val="24"/>
              </w:rPr>
              <w:t xml:space="preserve"> </w:t>
            </w:r>
          </w:p>
          <w:p w:rsidR="00303AAC" w:rsidRDefault="00F851C8">
            <w:pPr>
              <w:adjustRightInd w:val="0"/>
              <w:snapToGrid w:val="0"/>
              <w:spacing w:line="360" w:lineRule="auto"/>
              <w:ind w:firstLine="420"/>
              <w:rPr>
                <w:sz w:val="24"/>
              </w:rPr>
            </w:pPr>
            <w:r>
              <w:rPr>
                <w:sz w:val="24"/>
              </w:rPr>
              <w:t>非正常工况指生产过程中开停车、设备检修、工艺设备运转异常等非正常工况下的污染物排放及污染物排放控制措施达不到应有效率等情况下的排放。本项目非正常工况主要考虑有机废气治理措施损坏，造成污染物直接排放的情况，非正常工况污染物排放情况如下</w:t>
            </w:r>
            <w:r>
              <w:rPr>
                <w:rFonts w:hint="eastAsia"/>
                <w:sz w:val="24"/>
              </w:rPr>
              <w:t>。</w:t>
            </w:r>
          </w:p>
          <w:p w:rsidR="00303AAC" w:rsidRDefault="00F851C8">
            <w:pPr>
              <w:jc w:val="center"/>
            </w:pPr>
            <w:r>
              <w:rPr>
                <w:b/>
                <w:bCs/>
              </w:rPr>
              <w:t>表</w:t>
            </w:r>
            <w:r>
              <w:rPr>
                <w:rFonts w:hint="eastAsia"/>
                <w:b/>
                <w:bCs/>
              </w:rPr>
              <w:t>28</w:t>
            </w:r>
            <w:r>
              <w:rPr>
                <w:b/>
                <w:bCs/>
              </w:rPr>
              <w:t xml:space="preserve">    </w:t>
            </w:r>
            <w:r>
              <w:rPr>
                <w:b/>
                <w:bCs/>
              </w:rPr>
              <w:t>非正常工况污染物排放</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236"/>
              <w:gridCol w:w="334"/>
              <w:gridCol w:w="878"/>
              <w:gridCol w:w="519"/>
              <w:gridCol w:w="1091"/>
              <w:gridCol w:w="1018"/>
              <w:gridCol w:w="661"/>
              <w:gridCol w:w="515"/>
              <w:gridCol w:w="2522"/>
            </w:tblGrid>
            <w:tr w:rsidR="00303AAC">
              <w:trPr>
                <w:trHeight w:val="991"/>
                <w:jc w:val="center"/>
              </w:trPr>
              <w:tc>
                <w:tcPr>
                  <w:tcW w:w="151"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序号</w:t>
                  </w:r>
                </w:p>
              </w:tc>
              <w:tc>
                <w:tcPr>
                  <w:tcW w:w="215"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污染源</w:t>
                  </w:r>
                </w:p>
              </w:tc>
              <w:tc>
                <w:tcPr>
                  <w:tcW w:w="564"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非正常排放原因</w:t>
                  </w:r>
                </w:p>
              </w:tc>
              <w:tc>
                <w:tcPr>
                  <w:tcW w:w="334"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污染物</w:t>
                  </w:r>
                </w:p>
              </w:tc>
              <w:tc>
                <w:tcPr>
                  <w:tcW w:w="701"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非正常排放浓度（</w:t>
                  </w:r>
                  <w:r>
                    <w:rPr>
                      <w:rFonts w:ascii="Times New Roman" w:hAnsi="Times New Roman"/>
                    </w:rPr>
                    <w:t>m</w:t>
                  </w:r>
                  <w:r>
                    <w:rPr>
                      <w:rFonts w:ascii="Times New Roman" w:hAnsi="Times New Roman" w:cs="Times New Roman"/>
                      <w:szCs w:val="21"/>
                    </w:rPr>
                    <w:t>g/m</w:t>
                  </w:r>
                  <w:r>
                    <w:rPr>
                      <w:rFonts w:ascii="Times New Roman" w:hAnsi="Times New Roman" w:cs="Times New Roman"/>
                      <w:szCs w:val="21"/>
                      <w:vertAlign w:val="superscript"/>
                      <w:lang w:val="en-US"/>
                    </w:rPr>
                    <w:t>3</w:t>
                  </w:r>
                  <w:r>
                    <w:rPr>
                      <w:rFonts w:ascii="Times New Roman" w:hAnsi="Times New Roman" w:cs="Times New Roman"/>
                      <w:szCs w:val="21"/>
                    </w:rPr>
                    <w:t>）</w:t>
                  </w:r>
                </w:p>
              </w:tc>
              <w:tc>
                <w:tcPr>
                  <w:tcW w:w="654"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pacing w:val="-7"/>
                      <w:szCs w:val="21"/>
                    </w:rPr>
                    <w:t>非正常排放速</w:t>
                  </w:r>
                  <w:r>
                    <w:rPr>
                      <w:rFonts w:ascii="Times New Roman" w:hAnsi="Times New Roman" w:cs="Times New Roman"/>
                      <w:spacing w:val="-1"/>
                      <w:szCs w:val="21"/>
                    </w:rPr>
                    <w:t>率</w:t>
                  </w:r>
                  <w:r>
                    <w:rPr>
                      <w:rFonts w:ascii="Times New Roman" w:hAnsi="Times New Roman" w:cs="Times New Roman"/>
                      <w:spacing w:val="-1"/>
                      <w:szCs w:val="21"/>
                    </w:rPr>
                    <w:t>/(kg/h)</w:t>
                  </w:r>
                </w:p>
              </w:tc>
              <w:tc>
                <w:tcPr>
                  <w:tcW w:w="425"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单次持续时间</w:t>
                  </w:r>
                </w:p>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lang w:val="en-US"/>
                    </w:rPr>
                    <w:t>/</w:t>
                  </w:r>
                  <w:r>
                    <w:rPr>
                      <w:rFonts w:ascii="Times New Roman" w:hAnsi="Times New Roman" w:cs="Times New Roman"/>
                      <w:szCs w:val="21"/>
                    </w:rPr>
                    <w:t>h</w:t>
                  </w:r>
                </w:p>
              </w:tc>
              <w:tc>
                <w:tcPr>
                  <w:tcW w:w="331"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lang w:val="en-US"/>
                    </w:rPr>
                    <w:t>年</w:t>
                  </w:r>
                  <w:r>
                    <w:rPr>
                      <w:rFonts w:ascii="Times New Roman" w:hAnsi="Times New Roman" w:cs="Times New Roman"/>
                      <w:spacing w:val="-9"/>
                      <w:szCs w:val="21"/>
                    </w:rPr>
                    <w:t>发生频次</w:t>
                  </w:r>
                </w:p>
              </w:tc>
              <w:tc>
                <w:tcPr>
                  <w:tcW w:w="1620"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rPr>
                    <w:t>应对措施</w:t>
                  </w:r>
                </w:p>
              </w:tc>
            </w:tr>
            <w:tr w:rsidR="00303AAC">
              <w:trPr>
                <w:trHeight w:val="489"/>
                <w:jc w:val="center"/>
              </w:trPr>
              <w:tc>
                <w:tcPr>
                  <w:tcW w:w="151" w:type="pct"/>
                  <w:noWrap/>
                  <w:vAlign w:val="center"/>
                </w:tcPr>
                <w:p w:rsidR="00303AAC" w:rsidRDefault="00F851C8">
                  <w:pPr>
                    <w:widowControl/>
                    <w:spacing w:line="300" w:lineRule="exact"/>
                    <w:jc w:val="center"/>
                    <w:rPr>
                      <w:szCs w:val="21"/>
                    </w:rPr>
                  </w:pPr>
                  <w:r>
                    <w:rPr>
                      <w:kern w:val="0"/>
                      <w:szCs w:val="21"/>
                    </w:rPr>
                    <w:t>1</w:t>
                  </w:r>
                </w:p>
              </w:tc>
              <w:tc>
                <w:tcPr>
                  <w:tcW w:w="215" w:type="pct"/>
                  <w:noWrap/>
                  <w:vAlign w:val="center"/>
                </w:tcPr>
                <w:p w:rsidR="00303AAC" w:rsidRDefault="00F851C8">
                  <w:pPr>
                    <w:spacing w:line="300" w:lineRule="exact"/>
                    <w:jc w:val="center"/>
                    <w:rPr>
                      <w:szCs w:val="21"/>
                    </w:rPr>
                  </w:pPr>
                  <w:r>
                    <w:rPr>
                      <w:rFonts w:hint="eastAsia"/>
                      <w:szCs w:val="21"/>
                    </w:rPr>
                    <w:t>DA001</w:t>
                  </w:r>
                </w:p>
              </w:tc>
              <w:tc>
                <w:tcPr>
                  <w:tcW w:w="564"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rPr>
                  </w:pPr>
                  <w:r>
                    <w:rPr>
                      <w:rFonts w:ascii="Times New Roman" w:hAnsi="Times New Roman" w:cs="Times New Roman"/>
                      <w:szCs w:val="21"/>
                      <w:lang w:val="en-US"/>
                    </w:rPr>
                    <w:t>环保设备</w:t>
                  </w:r>
                  <w:r>
                    <w:rPr>
                      <w:rFonts w:ascii="Times New Roman" w:hAnsi="Times New Roman" w:cs="Times New Roman"/>
                      <w:szCs w:val="21"/>
                    </w:rPr>
                    <w:t>设施故障</w:t>
                  </w:r>
                </w:p>
              </w:tc>
              <w:tc>
                <w:tcPr>
                  <w:tcW w:w="334"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lang w:val="en-US"/>
                    </w:rPr>
                  </w:pPr>
                  <w:r>
                    <w:rPr>
                      <w:rFonts w:ascii="Times New Roman" w:hAnsi="Times New Roman" w:cs="Times New Roman" w:hint="eastAsia"/>
                      <w:szCs w:val="21"/>
                      <w:lang w:val="en-US"/>
                    </w:rPr>
                    <w:t>颗粒物</w:t>
                  </w:r>
                </w:p>
              </w:tc>
              <w:tc>
                <w:tcPr>
                  <w:tcW w:w="701" w:type="pct"/>
                  <w:noWrap/>
                  <w:vAlign w:val="center"/>
                </w:tcPr>
                <w:p w:rsidR="00303AAC" w:rsidRDefault="00F851C8">
                  <w:pPr>
                    <w:widowControl/>
                    <w:spacing w:line="300" w:lineRule="exact"/>
                    <w:jc w:val="center"/>
                    <w:rPr>
                      <w:szCs w:val="21"/>
                    </w:rPr>
                  </w:pPr>
                  <w:r>
                    <w:rPr>
                      <w:rFonts w:hint="eastAsia"/>
                      <w:bCs/>
                      <w:szCs w:val="21"/>
                    </w:rPr>
                    <w:t>4406.38</w:t>
                  </w:r>
                </w:p>
              </w:tc>
              <w:tc>
                <w:tcPr>
                  <w:tcW w:w="654" w:type="pct"/>
                  <w:noWrap/>
                  <w:vAlign w:val="center"/>
                </w:tcPr>
                <w:p w:rsidR="00303AAC" w:rsidRDefault="00F851C8">
                  <w:pPr>
                    <w:widowControl/>
                    <w:spacing w:line="300" w:lineRule="exact"/>
                    <w:jc w:val="center"/>
                    <w:rPr>
                      <w:szCs w:val="21"/>
                    </w:rPr>
                  </w:pPr>
                  <w:r>
                    <w:rPr>
                      <w:rFonts w:hint="eastAsia"/>
                      <w:bCs/>
                      <w:szCs w:val="21"/>
                    </w:rPr>
                    <w:t>440.638</w:t>
                  </w:r>
                </w:p>
              </w:tc>
              <w:tc>
                <w:tcPr>
                  <w:tcW w:w="425"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lang w:val="en-US"/>
                    </w:rPr>
                  </w:pPr>
                  <w:r>
                    <w:rPr>
                      <w:rFonts w:ascii="Times New Roman" w:hAnsi="Times New Roman" w:cs="Times New Roman" w:hint="eastAsia"/>
                      <w:szCs w:val="21"/>
                      <w:lang w:val="en-US"/>
                    </w:rPr>
                    <w:t>0.5</w:t>
                  </w:r>
                </w:p>
              </w:tc>
              <w:tc>
                <w:tcPr>
                  <w:tcW w:w="331"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lang w:val="en-US"/>
                    </w:rPr>
                  </w:pPr>
                  <w:r>
                    <w:rPr>
                      <w:rFonts w:ascii="Times New Roman" w:hAnsi="Times New Roman" w:cs="Times New Roman"/>
                      <w:szCs w:val="21"/>
                      <w:lang w:val="en-US"/>
                    </w:rPr>
                    <w:t>1</w:t>
                  </w:r>
                </w:p>
              </w:tc>
              <w:tc>
                <w:tcPr>
                  <w:tcW w:w="1620" w:type="pct"/>
                  <w:noWrap/>
                  <w:vAlign w:val="center"/>
                </w:tcPr>
                <w:p w:rsidR="00303AAC" w:rsidRDefault="00F851C8">
                  <w:pPr>
                    <w:pStyle w:val="TableParagraph"/>
                    <w:widowControl/>
                    <w:adjustRightInd w:val="0"/>
                    <w:snapToGrid w:val="0"/>
                    <w:spacing w:line="300" w:lineRule="exact"/>
                    <w:rPr>
                      <w:rFonts w:ascii="Times New Roman" w:hAnsi="Times New Roman" w:cs="Times New Roman"/>
                      <w:szCs w:val="21"/>
                      <w:lang w:val="en-US"/>
                    </w:rPr>
                  </w:pPr>
                  <w:r>
                    <w:rPr>
                      <w:rFonts w:ascii="Times New Roman" w:hAnsi="Times New Roman" w:cs="Times New Roman"/>
                      <w:szCs w:val="21"/>
                      <w:lang w:val="en-US"/>
                    </w:rPr>
                    <w:t>停止生产，及时更换</w:t>
                  </w:r>
                  <w:r>
                    <w:rPr>
                      <w:rFonts w:ascii="Times New Roman" w:hAnsi="Times New Roman" w:cs="Times New Roman" w:hint="eastAsia"/>
                      <w:szCs w:val="21"/>
                      <w:lang w:val="en-US"/>
                    </w:rPr>
                    <w:t>配件</w:t>
                  </w:r>
                  <w:r>
                    <w:rPr>
                      <w:rFonts w:ascii="Times New Roman" w:hAnsi="Times New Roman" w:cs="Times New Roman"/>
                      <w:szCs w:val="21"/>
                      <w:lang w:val="en-US"/>
                    </w:rPr>
                    <w:t>，定期检查维护，加强管理</w:t>
                  </w:r>
                </w:p>
              </w:tc>
            </w:tr>
          </w:tbl>
          <w:p w:rsidR="00303AAC" w:rsidRDefault="00303AAC">
            <w:pPr>
              <w:autoSpaceDE w:val="0"/>
              <w:autoSpaceDN w:val="0"/>
              <w:adjustRightInd w:val="0"/>
              <w:snapToGrid w:val="0"/>
              <w:spacing w:line="360" w:lineRule="auto"/>
              <w:ind w:firstLineChars="200" w:firstLine="482"/>
              <w:jc w:val="left"/>
              <w:rPr>
                <w:b/>
                <w:bCs/>
                <w:sz w:val="24"/>
              </w:rPr>
            </w:pPr>
          </w:p>
          <w:p w:rsidR="00303AAC" w:rsidRDefault="00F851C8">
            <w:pPr>
              <w:autoSpaceDE w:val="0"/>
              <w:autoSpaceDN w:val="0"/>
              <w:adjustRightInd w:val="0"/>
              <w:snapToGrid w:val="0"/>
              <w:spacing w:line="360" w:lineRule="auto"/>
              <w:ind w:firstLineChars="200" w:firstLine="482"/>
              <w:jc w:val="left"/>
              <w:rPr>
                <w:sz w:val="24"/>
              </w:rPr>
            </w:pPr>
            <w:r>
              <w:rPr>
                <w:rFonts w:hint="eastAsia"/>
                <w:b/>
                <w:bCs/>
                <w:sz w:val="24"/>
              </w:rPr>
              <w:t>1.4</w:t>
            </w:r>
            <w:r>
              <w:rPr>
                <w:rFonts w:hint="eastAsia"/>
                <w:b/>
                <w:bCs/>
                <w:sz w:val="24"/>
              </w:rPr>
              <w:t>削减方案：</w:t>
            </w:r>
          </w:p>
          <w:p w:rsidR="00303AAC" w:rsidRDefault="00F851C8">
            <w:pPr>
              <w:autoSpaceDE w:val="0"/>
              <w:autoSpaceDN w:val="0"/>
              <w:adjustRightInd w:val="0"/>
              <w:snapToGrid w:val="0"/>
              <w:spacing w:line="360" w:lineRule="auto"/>
              <w:ind w:firstLineChars="200" w:firstLine="480"/>
              <w:jc w:val="left"/>
            </w:pPr>
            <w:r>
              <w:rPr>
                <w:sz w:val="24"/>
              </w:rPr>
              <w:t>根据环评预测，本项目</w:t>
            </w:r>
            <w:r>
              <w:rPr>
                <w:rFonts w:hint="eastAsia"/>
                <w:sz w:val="24"/>
              </w:rPr>
              <w:t>新增</w:t>
            </w:r>
            <w:r>
              <w:rPr>
                <w:rFonts w:hint="eastAsia"/>
                <w:sz w:val="24"/>
              </w:rPr>
              <w:t>颗粒物</w:t>
            </w:r>
            <w:r>
              <w:rPr>
                <w:rFonts w:hint="eastAsia"/>
                <w:sz w:val="24"/>
              </w:rPr>
              <w:t>排放量</w:t>
            </w:r>
            <w:r>
              <w:rPr>
                <w:rFonts w:hint="eastAsia"/>
                <w:sz w:val="24"/>
              </w:rPr>
              <w:t>0.952</w:t>
            </w:r>
            <w:r>
              <w:rPr>
                <w:rFonts w:hint="eastAsia"/>
                <w:sz w:val="24"/>
              </w:rPr>
              <w:t>t/a</w:t>
            </w:r>
            <w:r>
              <w:rPr>
                <w:rFonts w:hint="eastAsia"/>
                <w:sz w:val="24"/>
              </w:rPr>
              <w:t>。为落实区域内污染物现役源倍量削减替代，并达到改善区域环境质量的目的，</w:t>
            </w:r>
            <w:r>
              <w:rPr>
                <w:sz w:val="24"/>
              </w:rPr>
              <w:t>需削减</w:t>
            </w:r>
            <w:r>
              <w:rPr>
                <w:rFonts w:hint="eastAsia"/>
                <w:sz w:val="24"/>
              </w:rPr>
              <w:t>颗粒物</w:t>
            </w:r>
            <w:r>
              <w:rPr>
                <w:rFonts w:hint="eastAsia"/>
                <w:sz w:val="24"/>
              </w:rPr>
              <w:t>1.904</w:t>
            </w:r>
            <w:r>
              <w:rPr>
                <w:sz w:val="24"/>
              </w:rPr>
              <w:t>t/a</w:t>
            </w:r>
            <w:r>
              <w:rPr>
                <w:sz w:val="24"/>
              </w:rPr>
              <w:t>。</w:t>
            </w:r>
          </w:p>
          <w:p w:rsidR="00303AAC" w:rsidRDefault="00303AAC">
            <w:pPr>
              <w:adjustRightInd w:val="0"/>
              <w:snapToGrid w:val="0"/>
              <w:spacing w:line="360" w:lineRule="auto"/>
              <w:ind w:firstLineChars="200" w:firstLine="482"/>
              <w:rPr>
                <w:b/>
                <w:bCs/>
                <w:sz w:val="24"/>
              </w:rPr>
            </w:pPr>
          </w:p>
          <w:p w:rsidR="00303AAC" w:rsidRDefault="00303AAC">
            <w:pPr>
              <w:pStyle w:val="a0"/>
              <w:rPr>
                <w:b/>
                <w:bCs/>
                <w:sz w:val="24"/>
              </w:rPr>
            </w:pPr>
          </w:p>
          <w:p w:rsidR="00303AAC" w:rsidRDefault="00303AAC"/>
          <w:p w:rsidR="00303AAC" w:rsidRDefault="00303AAC">
            <w:pPr>
              <w:adjustRightInd w:val="0"/>
              <w:snapToGrid w:val="0"/>
              <w:spacing w:line="360" w:lineRule="auto"/>
              <w:ind w:firstLineChars="200" w:firstLine="482"/>
              <w:rPr>
                <w:b/>
                <w:bCs/>
                <w:sz w:val="24"/>
              </w:rPr>
            </w:pPr>
          </w:p>
          <w:p w:rsidR="00303AAC" w:rsidRDefault="00303AAC">
            <w:pPr>
              <w:adjustRightInd w:val="0"/>
              <w:snapToGrid w:val="0"/>
              <w:spacing w:line="360" w:lineRule="auto"/>
              <w:ind w:firstLineChars="200" w:firstLine="482"/>
              <w:rPr>
                <w:b/>
                <w:bCs/>
                <w:sz w:val="24"/>
              </w:rPr>
            </w:pPr>
          </w:p>
          <w:p w:rsidR="00303AAC" w:rsidRDefault="00F851C8">
            <w:pPr>
              <w:adjustRightInd w:val="0"/>
              <w:snapToGrid w:val="0"/>
              <w:spacing w:line="360" w:lineRule="auto"/>
              <w:ind w:firstLineChars="200" w:firstLine="482"/>
              <w:rPr>
                <w:b/>
                <w:bCs/>
                <w:sz w:val="24"/>
              </w:rPr>
            </w:pPr>
            <w:r>
              <w:rPr>
                <w:rFonts w:hint="eastAsia"/>
                <w:b/>
                <w:bCs/>
                <w:sz w:val="24"/>
              </w:rPr>
              <w:t>2</w:t>
            </w:r>
            <w:r>
              <w:rPr>
                <w:b/>
                <w:bCs/>
                <w:sz w:val="24"/>
              </w:rPr>
              <w:t>、地表水环境</w:t>
            </w:r>
            <w:r>
              <w:rPr>
                <w:b/>
                <w:sz w:val="24"/>
              </w:rPr>
              <w:t>影响分析</w:t>
            </w:r>
          </w:p>
          <w:p w:rsidR="00303AAC" w:rsidRDefault="00F851C8">
            <w:pPr>
              <w:adjustRightInd w:val="0"/>
              <w:snapToGrid w:val="0"/>
              <w:spacing w:line="360" w:lineRule="auto"/>
              <w:ind w:firstLineChars="200" w:firstLine="480"/>
              <w:jc w:val="left"/>
              <w:rPr>
                <w:bCs/>
                <w:snapToGrid w:val="0"/>
                <w:kern w:val="0"/>
                <w:sz w:val="24"/>
              </w:rPr>
            </w:pPr>
            <w:r>
              <w:rPr>
                <w:rFonts w:hint="eastAsia"/>
                <w:bCs/>
                <w:snapToGrid w:val="0"/>
                <w:kern w:val="0"/>
                <w:sz w:val="24"/>
              </w:rPr>
              <w:t>本项目用水来自自来水管网，新鲜水用量为</w:t>
            </w:r>
            <w:r>
              <w:rPr>
                <w:rFonts w:hint="eastAsia"/>
                <w:bCs/>
                <w:snapToGrid w:val="0"/>
                <w:kern w:val="0"/>
                <w:sz w:val="24"/>
              </w:rPr>
              <w:t>2</w:t>
            </w:r>
            <w:r>
              <w:rPr>
                <w:bCs/>
                <w:snapToGrid w:val="0"/>
                <w:kern w:val="0"/>
                <w:sz w:val="24"/>
              </w:rPr>
              <w:t>m</w:t>
            </w:r>
            <w:r>
              <w:rPr>
                <w:rFonts w:hint="eastAsia"/>
                <w:bCs/>
                <w:snapToGrid w:val="0"/>
                <w:kern w:val="0"/>
                <w:sz w:val="24"/>
                <w:vertAlign w:val="superscript"/>
              </w:rPr>
              <w:t>3</w:t>
            </w:r>
            <w:r>
              <w:rPr>
                <w:bCs/>
                <w:snapToGrid w:val="0"/>
                <w:kern w:val="0"/>
                <w:sz w:val="24"/>
              </w:rPr>
              <w:t>/d</w:t>
            </w:r>
            <w:r>
              <w:rPr>
                <w:rFonts w:hint="eastAsia"/>
                <w:bCs/>
                <w:snapToGrid w:val="0"/>
                <w:kern w:val="0"/>
                <w:sz w:val="24"/>
              </w:rPr>
              <w:t>（</w:t>
            </w:r>
            <w:r>
              <w:rPr>
                <w:rFonts w:hint="eastAsia"/>
                <w:bCs/>
                <w:snapToGrid w:val="0"/>
                <w:kern w:val="0"/>
                <w:sz w:val="24"/>
              </w:rPr>
              <w:t>600</w:t>
            </w:r>
            <w:r>
              <w:rPr>
                <w:bCs/>
                <w:snapToGrid w:val="0"/>
                <w:kern w:val="0"/>
                <w:sz w:val="24"/>
              </w:rPr>
              <w:t>m</w:t>
            </w:r>
            <w:r>
              <w:rPr>
                <w:rFonts w:hint="eastAsia"/>
                <w:bCs/>
                <w:snapToGrid w:val="0"/>
                <w:kern w:val="0"/>
                <w:sz w:val="24"/>
                <w:vertAlign w:val="superscript"/>
              </w:rPr>
              <w:t>3</w:t>
            </w:r>
            <w:r>
              <w:rPr>
                <w:bCs/>
                <w:snapToGrid w:val="0"/>
                <w:kern w:val="0"/>
                <w:sz w:val="24"/>
              </w:rPr>
              <w:t>/a</w:t>
            </w:r>
            <w:r>
              <w:rPr>
                <w:rFonts w:hint="eastAsia"/>
                <w:bCs/>
                <w:snapToGrid w:val="0"/>
                <w:kern w:val="0"/>
                <w:sz w:val="24"/>
              </w:rPr>
              <w:t>），能够满足项目用水需求。</w:t>
            </w:r>
          </w:p>
          <w:p w:rsidR="00303AAC" w:rsidRDefault="00303AAC">
            <w:pPr>
              <w:adjustRightInd w:val="0"/>
              <w:snapToGrid w:val="0"/>
              <w:spacing w:line="360" w:lineRule="auto"/>
              <w:ind w:firstLine="480"/>
              <w:jc w:val="left"/>
              <w:rPr>
                <w:sz w:val="24"/>
              </w:rPr>
            </w:pPr>
            <w:r>
              <w:rPr>
                <w:sz w:val="24"/>
              </w:rPr>
              <w:fldChar w:fldCharType="begin"/>
            </w:r>
            <w:r w:rsidR="00F851C8">
              <w:rPr>
                <w:sz w:val="24"/>
              </w:rPr>
              <w:instrText xml:space="preserve"> = 1 \* GB3 </w:instrText>
            </w:r>
            <w:r>
              <w:rPr>
                <w:sz w:val="24"/>
              </w:rPr>
              <w:fldChar w:fldCharType="separate"/>
            </w:r>
            <w:r w:rsidR="00F851C8">
              <w:rPr>
                <w:sz w:val="24"/>
              </w:rPr>
              <w:t>①</w:t>
            </w:r>
            <w:r>
              <w:rPr>
                <w:sz w:val="24"/>
              </w:rPr>
              <w:fldChar w:fldCharType="end"/>
            </w:r>
            <w:r w:rsidR="00F851C8">
              <w:rPr>
                <w:sz w:val="24"/>
              </w:rPr>
              <w:t>喷淋用水</w:t>
            </w:r>
            <w:r w:rsidR="00F851C8">
              <w:rPr>
                <w:rFonts w:hint="eastAsia"/>
                <w:sz w:val="24"/>
              </w:rPr>
              <w:t>：</w:t>
            </w:r>
            <w:r w:rsidR="00F851C8">
              <w:rPr>
                <w:sz w:val="24"/>
              </w:rPr>
              <w:t>根据企业提供资料，</w:t>
            </w:r>
            <w:r w:rsidR="00F851C8">
              <w:rPr>
                <w:rFonts w:hint="eastAsia"/>
                <w:sz w:val="24"/>
              </w:rPr>
              <w:t>雾化</w:t>
            </w:r>
            <w:r w:rsidR="00F851C8">
              <w:rPr>
                <w:sz w:val="24"/>
              </w:rPr>
              <w:t>喷淋用水量为</w:t>
            </w:r>
            <w:r w:rsidR="00F851C8">
              <w:rPr>
                <w:rFonts w:hint="eastAsia"/>
                <w:sz w:val="24"/>
              </w:rPr>
              <w:t>1.4</w:t>
            </w:r>
            <w:r w:rsidR="00F851C8">
              <w:rPr>
                <w:sz w:val="24"/>
              </w:rPr>
              <w:t>m</w:t>
            </w:r>
            <w:r w:rsidR="00F851C8">
              <w:rPr>
                <w:sz w:val="24"/>
                <w:vertAlign w:val="superscript"/>
              </w:rPr>
              <w:t>3</w:t>
            </w:r>
            <w:r w:rsidR="00F851C8">
              <w:rPr>
                <w:sz w:val="24"/>
              </w:rPr>
              <w:t>/d</w:t>
            </w:r>
            <w:r w:rsidR="00F851C8">
              <w:rPr>
                <w:sz w:val="24"/>
              </w:rPr>
              <w:t>（</w:t>
            </w:r>
            <w:r w:rsidR="00F851C8">
              <w:rPr>
                <w:rFonts w:hint="eastAsia"/>
                <w:sz w:val="24"/>
              </w:rPr>
              <w:t>420</w:t>
            </w:r>
            <w:r w:rsidR="00F851C8">
              <w:rPr>
                <w:sz w:val="24"/>
              </w:rPr>
              <w:t>m</w:t>
            </w:r>
            <w:r w:rsidR="00F851C8">
              <w:rPr>
                <w:sz w:val="24"/>
                <w:vertAlign w:val="superscript"/>
              </w:rPr>
              <w:t>3</w:t>
            </w:r>
            <w:r w:rsidR="00F851C8">
              <w:rPr>
                <w:sz w:val="24"/>
              </w:rPr>
              <w:t>/a</w:t>
            </w:r>
            <w:r w:rsidR="00F851C8">
              <w:rPr>
                <w:sz w:val="24"/>
              </w:rPr>
              <w:t>）；</w:t>
            </w:r>
            <w:r w:rsidR="00F851C8">
              <w:rPr>
                <w:sz w:val="24"/>
              </w:rPr>
              <w:lastRenderedPageBreak/>
              <w:t>雾化喷淋用水全部蒸发，</w:t>
            </w:r>
            <w:r w:rsidR="00F851C8">
              <w:rPr>
                <w:rFonts w:hint="eastAsia"/>
                <w:bCs/>
                <w:sz w:val="24"/>
              </w:rPr>
              <w:t>部分进入</w:t>
            </w:r>
            <w:r w:rsidR="00F851C8">
              <w:rPr>
                <w:rFonts w:hint="eastAsia"/>
                <w:bCs/>
                <w:sz w:val="24"/>
              </w:rPr>
              <w:t>副</w:t>
            </w:r>
            <w:r w:rsidR="00F851C8">
              <w:rPr>
                <w:rFonts w:hint="eastAsia"/>
                <w:bCs/>
                <w:sz w:val="24"/>
              </w:rPr>
              <w:t>产品，部分蒸发。</w:t>
            </w:r>
          </w:p>
          <w:p w:rsidR="00303AAC" w:rsidRDefault="00303AAC">
            <w:pPr>
              <w:adjustRightInd w:val="0"/>
              <w:snapToGrid w:val="0"/>
              <w:spacing w:line="360" w:lineRule="auto"/>
              <w:ind w:firstLineChars="200" w:firstLine="480"/>
              <w:jc w:val="left"/>
              <w:rPr>
                <w:bCs/>
                <w:snapToGrid w:val="0"/>
                <w:kern w:val="0"/>
                <w:sz w:val="24"/>
              </w:rPr>
            </w:pPr>
            <w:r>
              <w:rPr>
                <w:sz w:val="24"/>
              </w:rPr>
              <w:fldChar w:fldCharType="begin"/>
            </w:r>
            <w:r w:rsidR="00F851C8">
              <w:rPr>
                <w:sz w:val="24"/>
              </w:rPr>
              <w:instrText xml:space="preserve"> = 2 \* GB3 </w:instrText>
            </w:r>
            <w:r>
              <w:rPr>
                <w:sz w:val="24"/>
              </w:rPr>
              <w:fldChar w:fldCharType="separate"/>
            </w:r>
            <w:r w:rsidR="00F851C8">
              <w:rPr>
                <w:sz w:val="24"/>
              </w:rPr>
              <w:t>②</w:t>
            </w:r>
            <w:r>
              <w:rPr>
                <w:sz w:val="24"/>
              </w:rPr>
              <w:fldChar w:fldCharType="end"/>
            </w:r>
            <w:r w:rsidR="00F851C8">
              <w:rPr>
                <w:sz w:val="24"/>
              </w:rPr>
              <w:t>车辆冲洗</w:t>
            </w:r>
            <w:r w:rsidR="00F851C8">
              <w:rPr>
                <w:rFonts w:hint="eastAsia"/>
                <w:sz w:val="24"/>
              </w:rPr>
              <w:t>用水：</w:t>
            </w:r>
            <w:r w:rsidR="00F851C8">
              <w:rPr>
                <w:sz w:val="24"/>
              </w:rPr>
              <w:t>厂区</w:t>
            </w:r>
            <w:r w:rsidR="00F851C8">
              <w:rPr>
                <w:rFonts w:hint="eastAsia"/>
                <w:sz w:val="24"/>
              </w:rPr>
              <w:t>、原料库</w:t>
            </w:r>
            <w:r w:rsidR="00F851C8">
              <w:rPr>
                <w:sz w:val="24"/>
              </w:rPr>
              <w:t>出入口</w:t>
            </w:r>
            <w:r w:rsidR="00F851C8">
              <w:rPr>
                <w:rFonts w:hint="eastAsia"/>
                <w:sz w:val="24"/>
              </w:rPr>
              <w:t>各</w:t>
            </w:r>
            <w:r w:rsidR="00F851C8">
              <w:rPr>
                <w:sz w:val="24"/>
              </w:rPr>
              <w:t>设置</w:t>
            </w:r>
            <w:r w:rsidR="00F851C8">
              <w:rPr>
                <w:sz w:val="24"/>
              </w:rPr>
              <w:t>1</w:t>
            </w:r>
            <w:r w:rsidR="00F851C8">
              <w:rPr>
                <w:sz w:val="24"/>
              </w:rPr>
              <w:t>座洗车平台清洗运输车辆。</w:t>
            </w:r>
            <w:r w:rsidR="00F851C8">
              <w:rPr>
                <w:kern w:val="0"/>
                <w:sz w:val="24"/>
              </w:rPr>
              <w:t>对进出厂区</w:t>
            </w:r>
            <w:r w:rsidR="00F851C8">
              <w:rPr>
                <w:rFonts w:hint="eastAsia"/>
                <w:kern w:val="0"/>
                <w:sz w:val="24"/>
              </w:rPr>
              <w:t>、原料库</w:t>
            </w:r>
            <w:r w:rsidR="00F851C8">
              <w:rPr>
                <w:kern w:val="0"/>
                <w:sz w:val="24"/>
              </w:rPr>
              <w:t>的物料车辆进行喷洗，</w:t>
            </w:r>
            <w:r w:rsidR="00F851C8">
              <w:rPr>
                <w:sz w:val="24"/>
              </w:rPr>
              <w:t>冲洗</w:t>
            </w:r>
            <w:r w:rsidR="00F851C8">
              <w:rPr>
                <w:snapToGrid w:val="0"/>
                <w:kern w:val="0"/>
                <w:sz w:val="24"/>
              </w:rPr>
              <w:t>用水</w:t>
            </w:r>
            <w:r w:rsidR="00F851C8">
              <w:rPr>
                <w:rFonts w:hint="eastAsia"/>
                <w:snapToGrid w:val="0"/>
                <w:kern w:val="0"/>
                <w:sz w:val="24"/>
              </w:rPr>
              <w:t>总用水</w:t>
            </w:r>
            <w:r w:rsidR="00F851C8">
              <w:rPr>
                <w:snapToGrid w:val="0"/>
                <w:kern w:val="0"/>
                <w:sz w:val="24"/>
              </w:rPr>
              <w:t>量为</w:t>
            </w:r>
            <w:r w:rsidR="00F851C8">
              <w:rPr>
                <w:rFonts w:hint="eastAsia"/>
                <w:snapToGrid w:val="0"/>
                <w:kern w:val="0"/>
                <w:sz w:val="24"/>
              </w:rPr>
              <w:t>1</w:t>
            </w:r>
            <w:r w:rsidR="00F851C8">
              <w:rPr>
                <w:snapToGrid w:val="0"/>
                <w:kern w:val="0"/>
                <w:sz w:val="24"/>
              </w:rPr>
              <w:t>m</w:t>
            </w:r>
            <w:r w:rsidR="00F851C8">
              <w:rPr>
                <w:snapToGrid w:val="0"/>
                <w:kern w:val="0"/>
                <w:sz w:val="24"/>
                <w:vertAlign w:val="superscript"/>
              </w:rPr>
              <w:t>3</w:t>
            </w:r>
            <w:r w:rsidR="00F851C8">
              <w:rPr>
                <w:snapToGrid w:val="0"/>
                <w:kern w:val="0"/>
                <w:sz w:val="24"/>
              </w:rPr>
              <w:t>/d</w:t>
            </w:r>
            <w:r w:rsidR="00F851C8">
              <w:rPr>
                <w:sz w:val="24"/>
              </w:rPr>
              <w:t>（</w:t>
            </w:r>
            <w:r w:rsidR="00F851C8">
              <w:rPr>
                <w:rFonts w:hint="eastAsia"/>
                <w:sz w:val="24"/>
              </w:rPr>
              <w:t>300</w:t>
            </w:r>
            <w:r w:rsidR="00F851C8">
              <w:rPr>
                <w:sz w:val="24"/>
              </w:rPr>
              <w:t>m</w:t>
            </w:r>
            <w:r w:rsidR="00F851C8">
              <w:rPr>
                <w:sz w:val="24"/>
                <w:vertAlign w:val="superscript"/>
              </w:rPr>
              <w:t>3</w:t>
            </w:r>
            <w:r w:rsidR="00F851C8">
              <w:rPr>
                <w:sz w:val="24"/>
              </w:rPr>
              <w:t>/a</w:t>
            </w:r>
            <w:r w:rsidR="00F851C8">
              <w:rPr>
                <w:sz w:val="24"/>
              </w:rPr>
              <w:t>），</w:t>
            </w:r>
            <w:r w:rsidR="00F851C8">
              <w:rPr>
                <w:rFonts w:hint="eastAsia"/>
                <w:snapToGrid w:val="0"/>
                <w:kern w:val="0"/>
                <w:sz w:val="24"/>
              </w:rPr>
              <w:t>新水用量为</w:t>
            </w:r>
            <w:r w:rsidR="00F851C8">
              <w:rPr>
                <w:snapToGrid w:val="0"/>
                <w:kern w:val="0"/>
                <w:sz w:val="24"/>
              </w:rPr>
              <w:t>0.</w:t>
            </w:r>
            <w:r w:rsidR="00F851C8">
              <w:rPr>
                <w:rFonts w:hint="eastAsia"/>
                <w:snapToGrid w:val="0"/>
                <w:kern w:val="0"/>
                <w:sz w:val="24"/>
              </w:rPr>
              <w:t>2</w:t>
            </w:r>
            <w:r w:rsidR="00F851C8">
              <w:rPr>
                <w:snapToGrid w:val="0"/>
                <w:kern w:val="0"/>
                <w:sz w:val="24"/>
              </w:rPr>
              <w:t>m</w:t>
            </w:r>
            <w:r w:rsidR="00F851C8">
              <w:rPr>
                <w:snapToGrid w:val="0"/>
                <w:kern w:val="0"/>
                <w:sz w:val="24"/>
                <w:vertAlign w:val="superscript"/>
              </w:rPr>
              <w:t>3</w:t>
            </w:r>
            <w:r w:rsidR="00F851C8">
              <w:rPr>
                <w:snapToGrid w:val="0"/>
                <w:kern w:val="0"/>
                <w:sz w:val="24"/>
              </w:rPr>
              <w:t>/d</w:t>
            </w:r>
            <w:r w:rsidR="00F851C8">
              <w:rPr>
                <w:sz w:val="24"/>
              </w:rPr>
              <w:t>(</w:t>
            </w:r>
            <w:r w:rsidR="00F851C8">
              <w:rPr>
                <w:rFonts w:hint="eastAsia"/>
                <w:sz w:val="24"/>
              </w:rPr>
              <w:t>60</w:t>
            </w:r>
            <w:r w:rsidR="00F851C8">
              <w:rPr>
                <w:snapToGrid w:val="0"/>
                <w:kern w:val="0"/>
                <w:sz w:val="24"/>
              </w:rPr>
              <w:t>m</w:t>
            </w:r>
            <w:r w:rsidR="00F851C8">
              <w:rPr>
                <w:snapToGrid w:val="0"/>
                <w:kern w:val="0"/>
                <w:sz w:val="24"/>
                <w:vertAlign w:val="superscript"/>
              </w:rPr>
              <w:t>3</w:t>
            </w:r>
            <w:r w:rsidR="00F851C8">
              <w:rPr>
                <w:sz w:val="24"/>
              </w:rPr>
              <w:t>/a)</w:t>
            </w:r>
            <w:r w:rsidR="00F851C8">
              <w:rPr>
                <w:snapToGrid w:val="0"/>
                <w:kern w:val="0"/>
                <w:sz w:val="24"/>
              </w:rPr>
              <w:t>，</w:t>
            </w:r>
            <w:r w:rsidR="00F851C8">
              <w:rPr>
                <w:rFonts w:hint="eastAsia"/>
                <w:sz w:val="24"/>
              </w:rPr>
              <w:t>循环</w:t>
            </w:r>
            <w:r w:rsidR="00F851C8">
              <w:rPr>
                <w:sz w:val="24"/>
              </w:rPr>
              <w:t>水量为</w:t>
            </w:r>
            <w:r w:rsidR="00F851C8">
              <w:rPr>
                <w:sz w:val="24"/>
              </w:rPr>
              <w:t>0.</w:t>
            </w:r>
            <w:r w:rsidR="00F851C8">
              <w:rPr>
                <w:rFonts w:hint="eastAsia"/>
                <w:sz w:val="24"/>
              </w:rPr>
              <w:t>8</w:t>
            </w:r>
            <w:r w:rsidR="00F851C8">
              <w:rPr>
                <w:sz w:val="24"/>
              </w:rPr>
              <w:t>m</w:t>
            </w:r>
            <w:r w:rsidR="00F851C8">
              <w:rPr>
                <w:sz w:val="24"/>
                <w:vertAlign w:val="superscript"/>
              </w:rPr>
              <w:t>3</w:t>
            </w:r>
            <w:r w:rsidR="00F851C8">
              <w:rPr>
                <w:sz w:val="24"/>
              </w:rPr>
              <w:t>/d</w:t>
            </w:r>
            <w:r w:rsidR="00F851C8">
              <w:rPr>
                <w:sz w:val="24"/>
              </w:rPr>
              <w:t>（</w:t>
            </w:r>
            <w:r w:rsidR="00F851C8">
              <w:rPr>
                <w:rFonts w:hint="eastAsia"/>
                <w:sz w:val="24"/>
              </w:rPr>
              <w:t>240</w:t>
            </w:r>
            <w:r w:rsidR="00F851C8">
              <w:rPr>
                <w:sz w:val="24"/>
              </w:rPr>
              <w:t>m</w:t>
            </w:r>
            <w:r w:rsidR="00F851C8">
              <w:rPr>
                <w:sz w:val="24"/>
                <w:vertAlign w:val="superscript"/>
              </w:rPr>
              <w:t>3</w:t>
            </w:r>
            <w:r w:rsidR="00F851C8">
              <w:rPr>
                <w:sz w:val="24"/>
              </w:rPr>
              <w:t>/a</w:t>
            </w:r>
            <w:r w:rsidR="00F851C8">
              <w:rPr>
                <w:sz w:val="24"/>
              </w:rPr>
              <w:t>），冲洗废水</w:t>
            </w:r>
            <w:r w:rsidR="00F851C8">
              <w:rPr>
                <w:snapToGrid w:val="0"/>
                <w:kern w:val="0"/>
                <w:sz w:val="24"/>
              </w:rPr>
              <w:t>进入沉</w:t>
            </w:r>
            <w:r w:rsidR="00F851C8">
              <w:rPr>
                <w:bCs/>
                <w:snapToGrid w:val="0"/>
                <w:kern w:val="0"/>
                <w:sz w:val="24"/>
              </w:rPr>
              <w:t>淀池，经沉淀后上清液回用，不外排。</w:t>
            </w:r>
          </w:p>
          <w:p w:rsidR="00303AAC" w:rsidRDefault="00F851C8">
            <w:pPr>
              <w:adjustRightInd w:val="0"/>
              <w:snapToGrid w:val="0"/>
              <w:spacing w:line="360" w:lineRule="auto"/>
              <w:ind w:firstLineChars="200" w:firstLine="480"/>
              <w:jc w:val="left"/>
              <w:rPr>
                <w:bCs/>
                <w:snapToGrid w:val="0"/>
                <w:kern w:val="0"/>
                <w:sz w:val="24"/>
              </w:rPr>
            </w:pPr>
            <w:r>
              <w:rPr>
                <w:rFonts w:hint="eastAsia"/>
                <w:bCs/>
                <w:snapToGrid w:val="0"/>
                <w:kern w:val="0"/>
                <w:sz w:val="24"/>
              </w:rPr>
              <w:t>③</w:t>
            </w:r>
            <w:r>
              <w:rPr>
                <w:rFonts w:hint="eastAsia"/>
                <w:bCs/>
                <w:snapToGrid w:val="0"/>
                <w:kern w:val="0"/>
                <w:sz w:val="24"/>
              </w:rPr>
              <w:t xml:space="preserve"> </w:t>
            </w:r>
            <w:r>
              <w:rPr>
                <w:rFonts w:hint="eastAsia"/>
                <w:bCs/>
                <w:snapToGrid w:val="0"/>
                <w:kern w:val="0"/>
                <w:sz w:val="24"/>
              </w:rPr>
              <w:t>生活用水</w:t>
            </w:r>
            <w:r>
              <w:rPr>
                <w:rFonts w:hint="eastAsia"/>
                <w:bCs/>
                <w:snapToGrid w:val="0"/>
                <w:kern w:val="0"/>
                <w:sz w:val="24"/>
              </w:rPr>
              <w:t xml:space="preserve"> </w:t>
            </w:r>
          </w:p>
          <w:p w:rsidR="00303AAC" w:rsidRDefault="00F851C8">
            <w:pPr>
              <w:autoSpaceDE w:val="0"/>
              <w:autoSpaceDN w:val="0"/>
              <w:adjustRightInd w:val="0"/>
              <w:snapToGrid w:val="0"/>
              <w:spacing w:line="360" w:lineRule="auto"/>
              <w:ind w:firstLineChars="200" w:firstLine="480"/>
              <w:jc w:val="left"/>
              <w:rPr>
                <w:snapToGrid w:val="0"/>
                <w:kern w:val="0"/>
                <w:sz w:val="24"/>
              </w:rPr>
            </w:pPr>
            <w:r>
              <w:rPr>
                <w:rFonts w:hint="eastAsia"/>
                <w:bCs/>
                <w:snapToGrid w:val="0"/>
                <w:kern w:val="0"/>
                <w:sz w:val="24"/>
              </w:rPr>
              <w:t>本项目厂区内不设宿舍、食堂、浴室，厕所为</w:t>
            </w:r>
            <w:r>
              <w:rPr>
                <w:rFonts w:hint="eastAsia"/>
                <w:bCs/>
                <w:snapToGrid w:val="0"/>
                <w:kern w:val="0"/>
                <w:sz w:val="24"/>
              </w:rPr>
              <w:t>防渗旱</w:t>
            </w:r>
            <w:r>
              <w:rPr>
                <w:rFonts w:hint="eastAsia"/>
                <w:bCs/>
                <w:snapToGrid w:val="0"/>
                <w:kern w:val="0"/>
                <w:sz w:val="24"/>
              </w:rPr>
              <w:t>厕。生活用水按每人每天</w:t>
            </w:r>
            <w:r>
              <w:rPr>
                <w:rFonts w:hint="eastAsia"/>
                <w:bCs/>
                <w:snapToGrid w:val="0"/>
                <w:kern w:val="0"/>
                <w:sz w:val="24"/>
              </w:rPr>
              <w:t>20</w:t>
            </w:r>
            <w:r>
              <w:rPr>
                <w:bCs/>
                <w:snapToGrid w:val="0"/>
                <w:kern w:val="0"/>
                <w:sz w:val="24"/>
              </w:rPr>
              <w:t>L</w:t>
            </w:r>
            <w:r>
              <w:rPr>
                <w:rFonts w:hint="eastAsia"/>
                <w:bCs/>
                <w:snapToGrid w:val="0"/>
                <w:kern w:val="0"/>
                <w:sz w:val="24"/>
              </w:rPr>
              <w:t>计，劳动定员</w:t>
            </w:r>
            <w:r>
              <w:rPr>
                <w:bCs/>
                <w:snapToGrid w:val="0"/>
                <w:kern w:val="0"/>
                <w:sz w:val="24"/>
              </w:rPr>
              <w:t>2</w:t>
            </w:r>
            <w:r>
              <w:rPr>
                <w:rFonts w:hint="eastAsia"/>
                <w:bCs/>
                <w:snapToGrid w:val="0"/>
                <w:kern w:val="0"/>
                <w:sz w:val="24"/>
              </w:rPr>
              <w:t>0</w:t>
            </w:r>
            <w:r>
              <w:rPr>
                <w:rFonts w:hint="eastAsia"/>
                <w:bCs/>
                <w:snapToGrid w:val="0"/>
                <w:kern w:val="0"/>
                <w:sz w:val="24"/>
              </w:rPr>
              <w:t>人，生活用水量为</w:t>
            </w:r>
            <w:r>
              <w:rPr>
                <w:rFonts w:hint="eastAsia"/>
                <w:bCs/>
                <w:snapToGrid w:val="0"/>
                <w:kern w:val="0"/>
                <w:sz w:val="24"/>
              </w:rPr>
              <w:t xml:space="preserve"> </w:t>
            </w:r>
            <w:r>
              <w:rPr>
                <w:bCs/>
                <w:snapToGrid w:val="0"/>
                <w:kern w:val="0"/>
                <w:sz w:val="24"/>
              </w:rPr>
              <w:t>0.</w:t>
            </w:r>
            <w:r>
              <w:rPr>
                <w:rFonts w:hint="eastAsia"/>
                <w:bCs/>
                <w:snapToGrid w:val="0"/>
                <w:kern w:val="0"/>
                <w:sz w:val="24"/>
              </w:rPr>
              <w:t>4</w:t>
            </w:r>
            <w:r>
              <w:rPr>
                <w:bCs/>
                <w:snapToGrid w:val="0"/>
                <w:kern w:val="0"/>
                <w:sz w:val="24"/>
              </w:rPr>
              <w:t>m</w:t>
            </w:r>
            <w:r>
              <w:rPr>
                <w:bCs/>
                <w:snapToGrid w:val="0"/>
                <w:kern w:val="0"/>
                <w:sz w:val="24"/>
                <w:vertAlign w:val="superscript"/>
              </w:rPr>
              <w:t>3</w:t>
            </w:r>
            <w:r>
              <w:rPr>
                <w:bCs/>
                <w:snapToGrid w:val="0"/>
                <w:kern w:val="0"/>
                <w:sz w:val="24"/>
              </w:rPr>
              <w:t>/d</w:t>
            </w:r>
            <w:r>
              <w:rPr>
                <w:rFonts w:hint="eastAsia"/>
                <w:bCs/>
                <w:snapToGrid w:val="0"/>
                <w:kern w:val="0"/>
                <w:sz w:val="24"/>
              </w:rPr>
              <w:t>（</w:t>
            </w:r>
            <w:r>
              <w:rPr>
                <w:rFonts w:hint="eastAsia"/>
                <w:bCs/>
                <w:snapToGrid w:val="0"/>
                <w:kern w:val="0"/>
                <w:sz w:val="24"/>
              </w:rPr>
              <w:t>120</w:t>
            </w:r>
            <w:r>
              <w:rPr>
                <w:bCs/>
                <w:snapToGrid w:val="0"/>
                <w:kern w:val="0"/>
                <w:sz w:val="24"/>
              </w:rPr>
              <w:t>m</w:t>
            </w:r>
            <w:r>
              <w:rPr>
                <w:bCs/>
                <w:snapToGrid w:val="0"/>
                <w:kern w:val="0"/>
                <w:sz w:val="24"/>
                <w:vertAlign w:val="superscript"/>
              </w:rPr>
              <w:t>3</w:t>
            </w:r>
            <w:r>
              <w:rPr>
                <w:bCs/>
                <w:snapToGrid w:val="0"/>
                <w:kern w:val="0"/>
                <w:sz w:val="24"/>
              </w:rPr>
              <w:t>/a</w:t>
            </w:r>
            <w:r>
              <w:rPr>
                <w:rFonts w:hint="eastAsia"/>
                <w:bCs/>
                <w:snapToGrid w:val="0"/>
                <w:kern w:val="0"/>
                <w:sz w:val="24"/>
              </w:rPr>
              <w:t>）。生活污水</w:t>
            </w:r>
            <w:r>
              <w:rPr>
                <w:rFonts w:hint="eastAsia"/>
                <w:bCs/>
                <w:snapToGrid w:val="0"/>
                <w:kern w:val="0"/>
                <w:sz w:val="24"/>
              </w:rPr>
              <w:t>直接泼洒抑尘</w:t>
            </w:r>
            <w:r>
              <w:rPr>
                <w:rFonts w:hint="eastAsia"/>
                <w:snapToGrid w:val="0"/>
                <w:kern w:val="0"/>
                <w:sz w:val="24"/>
              </w:rPr>
              <w:t>。</w:t>
            </w:r>
          </w:p>
          <w:p w:rsidR="00303AAC" w:rsidRDefault="00F851C8">
            <w:pPr>
              <w:widowControl/>
              <w:adjustRightInd w:val="0"/>
              <w:snapToGrid w:val="0"/>
              <w:spacing w:line="360" w:lineRule="auto"/>
              <w:jc w:val="left"/>
              <w:rPr>
                <w:b/>
                <w:bCs/>
                <w:sz w:val="24"/>
              </w:rPr>
            </w:pPr>
            <w:r>
              <w:rPr>
                <w:b/>
                <w:bCs/>
                <w:sz w:val="24"/>
              </w:rPr>
              <w:t>3</w:t>
            </w:r>
            <w:r>
              <w:rPr>
                <w:b/>
                <w:bCs/>
                <w:sz w:val="24"/>
              </w:rPr>
              <w:t>、噪声</w:t>
            </w:r>
          </w:p>
          <w:p w:rsidR="00303AAC" w:rsidRDefault="00F851C8">
            <w:pPr>
              <w:autoSpaceDE w:val="0"/>
              <w:autoSpaceDN w:val="0"/>
              <w:adjustRightInd w:val="0"/>
              <w:snapToGrid w:val="0"/>
              <w:spacing w:line="360" w:lineRule="auto"/>
              <w:ind w:firstLineChars="200" w:firstLine="480"/>
              <w:jc w:val="left"/>
              <w:rPr>
                <w:sz w:val="24"/>
              </w:rPr>
            </w:pPr>
            <w:r>
              <w:rPr>
                <w:sz w:val="24"/>
              </w:rPr>
              <w:t>项目噪声污染源主要为</w:t>
            </w:r>
            <w:r>
              <w:rPr>
                <w:rFonts w:hint="eastAsia"/>
                <w:sz w:val="24"/>
              </w:rPr>
              <w:t>生产设备</w:t>
            </w:r>
            <w:r>
              <w:rPr>
                <w:sz w:val="24"/>
              </w:rPr>
              <w:t>运行过程中产生的噪声，源强为</w:t>
            </w:r>
            <w:r>
              <w:rPr>
                <w:sz w:val="24"/>
              </w:rPr>
              <w:t>70</w:t>
            </w:r>
            <w:r>
              <w:rPr>
                <w:sz w:val="24"/>
              </w:rPr>
              <w:t>～</w:t>
            </w:r>
            <w:r>
              <w:rPr>
                <w:rFonts w:hint="eastAsia"/>
                <w:sz w:val="24"/>
              </w:rPr>
              <w:t>100</w:t>
            </w:r>
            <w:r>
              <w:rPr>
                <w:sz w:val="24"/>
              </w:rPr>
              <w:t>dB</w:t>
            </w:r>
            <w:r>
              <w:rPr>
                <w:sz w:val="24"/>
              </w:rPr>
              <w:t>（</w:t>
            </w:r>
            <w:r>
              <w:rPr>
                <w:sz w:val="24"/>
              </w:rPr>
              <w:t>A</w:t>
            </w:r>
            <w:r>
              <w:rPr>
                <w:sz w:val="24"/>
              </w:rPr>
              <w:t>），采取设备安装减振垫，布置在封闭内，再经厂房隔声等措施，各设备噪声源强及污染防治措施见下表：</w:t>
            </w:r>
          </w:p>
          <w:p w:rsidR="00303AAC" w:rsidRDefault="00F851C8">
            <w:pPr>
              <w:jc w:val="center"/>
              <w:rPr>
                <w:b/>
                <w:bCs/>
                <w:szCs w:val="21"/>
              </w:rPr>
            </w:pPr>
            <w:r>
              <w:rPr>
                <w:b/>
                <w:bCs/>
                <w:szCs w:val="21"/>
              </w:rPr>
              <w:t>表</w:t>
            </w:r>
            <w:r>
              <w:rPr>
                <w:rFonts w:hint="eastAsia"/>
                <w:b/>
                <w:bCs/>
                <w:szCs w:val="21"/>
              </w:rPr>
              <w:t>29</w:t>
            </w:r>
            <w:r>
              <w:rPr>
                <w:b/>
                <w:bCs/>
                <w:szCs w:val="21"/>
              </w:rPr>
              <w:t xml:space="preserve">    </w:t>
            </w:r>
            <w:r>
              <w:rPr>
                <w:b/>
                <w:bCs/>
                <w:szCs w:val="21"/>
              </w:rPr>
              <w:t>各噪声源强一览表</w:t>
            </w:r>
            <w:r>
              <w:rPr>
                <w:b/>
                <w:bCs/>
                <w:szCs w:val="21"/>
              </w:rPr>
              <w:t xml:space="preserve">  </w:t>
            </w:r>
            <w:r>
              <w:rPr>
                <w:b/>
                <w:bCs/>
                <w:szCs w:val="21"/>
              </w:rPr>
              <w:t>单位：</w:t>
            </w:r>
            <w:r>
              <w:rPr>
                <w:b/>
                <w:bCs/>
                <w:szCs w:val="21"/>
              </w:rPr>
              <w:t>dB</w:t>
            </w:r>
            <w:r>
              <w:rPr>
                <w:b/>
                <w:bCs/>
                <w:szCs w:val="21"/>
              </w:rPr>
              <w:t>（</w:t>
            </w:r>
            <w:r>
              <w:rPr>
                <w:b/>
                <w:bCs/>
                <w:szCs w:val="21"/>
              </w:rPr>
              <w:t>A</w:t>
            </w:r>
            <w:r>
              <w:rPr>
                <w:b/>
                <w:bCs/>
                <w:szCs w:val="21"/>
              </w:rPr>
              <w:t>）</w:t>
            </w:r>
          </w:p>
          <w:tbl>
            <w:tblPr>
              <w:tblStyle w:val="af4"/>
              <w:tblW w:w="7794" w:type="dxa"/>
              <w:tblBorders>
                <w:top w:val="single" w:sz="12" w:space="0" w:color="auto"/>
                <w:left w:val="single" w:sz="12" w:space="0" w:color="auto"/>
                <w:bottom w:val="single" w:sz="12" w:space="0" w:color="auto"/>
                <w:right w:val="single" w:sz="12" w:space="0" w:color="auto"/>
              </w:tblBorders>
              <w:tblLayout w:type="fixed"/>
              <w:tblLook w:val="04A0"/>
            </w:tblPr>
            <w:tblGrid>
              <w:gridCol w:w="316"/>
              <w:gridCol w:w="337"/>
              <w:gridCol w:w="943"/>
              <w:gridCol w:w="891"/>
              <w:gridCol w:w="717"/>
              <w:gridCol w:w="726"/>
              <w:gridCol w:w="479"/>
              <w:gridCol w:w="440"/>
              <w:gridCol w:w="401"/>
              <w:gridCol w:w="453"/>
              <w:gridCol w:w="466"/>
              <w:gridCol w:w="373"/>
              <w:gridCol w:w="453"/>
              <w:gridCol w:w="413"/>
              <w:gridCol w:w="386"/>
            </w:tblGrid>
            <w:tr w:rsidR="00303AAC">
              <w:trPr>
                <w:trHeight w:val="90"/>
              </w:trPr>
              <w:tc>
                <w:tcPr>
                  <w:tcW w:w="316"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序号</w:t>
                  </w:r>
                </w:p>
              </w:tc>
              <w:tc>
                <w:tcPr>
                  <w:tcW w:w="337"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rFonts w:hint="eastAsia"/>
                      <w:szCs w:val="21"/>
                    </w:rPr>
                    <w:t>生产线</w:t>
                  </w:r>
                </w:p>
              </w:tc>
              <w:tc>
                <w:tcPr>
                  <w:tcW w:w="943"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声源名称</w:t>
                  </w:r>
                </w:p>
              </w:tc>
              <w:tc>
                <w:tcPr>
                  <w:tcW w:w="891"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型号</w:t>
                  </w:r>
                </w:p>
              </w:tc>
              <w:tc>
                <w:tcPr>
                  <w:tcW w:w="717" w:type="dxa"/>
                  <w:tcBorders>
                    <w:tl2br w:val="nil"/>
                    <w:tr2bl w:val="nil"/>
                  </w:tcBorders>
                  <w:vAlign w:val="center"/>
                </w:tcPr>
                <w:p w:rsidR="00303AAC" w:rsidRDefault="00F851C8">
                  <w:pPr>
                    <w:adjustRightInd w:val="0"/>
                    <w:snapToGrid w:val="0"/>
                    <w:jc w:val="center"/>
                    <w:rPr>
                      <w:szCs w:val="21"/>
                    </w:rPr>
                  </w:pPr>
                  <w:r>
                    <w:rPr>
                      <w:szCs w:val="21"/>
                    </w:rPr>
                    <w:t>声源源强</w:t>
                  </w:r>
                </w:p>
              </w:tc>
              <w:tc>
                <w:tcPr>
                  <w:tcW w:w="726" w:type="dxa"/>
                  <w:vMerge w:val="restart"/>
                  <w:tcBorders>
                    <w:tl2br w:val="nil"/>
                    <w:tr2bl w:val="nil"/>
                  </w:tcBorders>
                  <w:vAlign w:val="center"/>
                </w:tcPr>
                <w:p w:rsidR="00303AAC" w:rsidRDefault="00F851C8">
                  <w:pPr>
                    <w:adjustRightInd w:val="0"/>
                    <w:snapToGrid w:val="0"/>
                    <w:jc w:val="center"/>
                    <w:rPr>
                      <w:szCs w:val="21"/>
                    </w:rPr>
                  </w:pPr>
                  <w:r>
                    <w:rPr>
                      <w:szCs w:val="21"/>
                    </w:rPr>
                    <w:t>声源控制措施</w:t>
                  </w:r>
                </w:p>
              </w:tc>
              <w:tc>
                <w:tcPr>
                  <w:tcW w:w="1320" w:type="dxa"/>
                  <w:gridSpan w:val="3"/>
                  <w:tcBorders>
                    <w:tl2br w:val="nil"/>
                    <w:tr2bl w:val="nil"/>
                  </w:tcBorders>
                  <w:vAlign w:val="center"/>
                </w:tcPr>
                <w:p w:rsidR="00303AAC" w:rsidRDefault="00F851C8">
                  <w:pPr>
                    <w:adjustRightInd w:val="0"/>
                    <w:snapToGrid w:val="0"/>
                    <w:jc w:val="center"/>
                    <w:rPr>
                      <w:szCs w:val="21"/>
                    </w:rPr>
                  </w:pPr>
                  <w:r>
                    <w:rPr>
                      <w:szCs w:val="21"/>
                    </w:rPr>
                    <w:t>空间相对位置</w:t>
                  </w:r>
                  <w:r>
                    <w:rPr>
                      <w:szCs w:val="21"/>
                    </w:rPr>
                    <w:t>/m</w:t>
                  </w:r>
                </w:p>
              </w:tc>
              <w:tc>
                <w:tcPr>
                  <w:tcW w:w="453"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距室内边界距离</w:t>
                  </w:r>
                  <w:r>
                    <w:rPr>
                      <w:szCs w:val="21"/>
                    </w:rPr>
                    <w:t>/m</w:t>
                  </w:r>
                </w:p>
              </w:tc>
              <w:tc>
                <w:tcPr>
                  <w:tcW w:w="466" w:type="dxa"/>
                  <w:vMerge w:val="restart"/>
                  <w:tcBorders>
                    <w:tl2br w:val="nil"/>
                    <w:tr2bl w:val="nil"/>
                  </w:tcBorders>
                  <w:vAlign w:val="center"/>
                </w:tcPr>
                <w:p w:rsidR="00303AAC" w:rsidRDefault="00F851C8">
                  <w:pPr>
                    <w:adjustRightInd w:val="0"/>
                    <w:snapToGrid w:val="0"/>
                    <w:jc w:val="center"/>
                    <w:rPr>
                      <w:szCs w:val="21"/>
                    </w:rPr>
                  </w:pPr>
                  <w:r>
                    <w:rPr>
                      <w:szCs w:val="21"/>
                    </w:rPr>
                    <w:t>室内边界声级</w:t>
                  </w:r>
                </w:p>
                <w:p w:rsidR="00303AAC" w:rsidRDefault="00F851C8">
                  <w:pPr>
                    <w:adjustRightInd w:val="0"/>
                    <w:snapToGrid w:val="0"/>
                    <w:jc w:val="center"/>
                    <w:rPr>
                      <w:szCs w:val="21"/>
                    </w:rPr>
                  </w:pPr>
                  <w:r>
                    <w:rPr>
                      <w:szCs w:val="21"/>
                    </w:rPr>
                    <w:t>/dB(A)</w:t>
                  </w:r>
                </w:p>
              </w:tc>
              <w:tc>
                <w:tcPr>
                  <w:tcW w:w="373" w:type="dxa"/>
                  <w:vMerge w:val="restart"/>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运行时段</w:t>
                  </w:r>
                </w:p>
              </w:tc>
              <w:tc>
                <w:tcPr>
                  <w:tcW w:w="453" w:type="dxa"/>
                  <w:vMerge w:val="restart"/>
                  <w:tcBorders>
                    <w:tl2br w:val="nil"/>
                    <w:tr2bl w:val="nil"/>
                  </w:tcBorders>
                  <w:vAlign w:val="center"/>
                </w:tcPr>
                <w:p w:rsidR="00303AAC" w:rsidRDefault="00F851C8">
                  <w:pPr>
                    <w:adjustRightInd w:val="0"/>
                    <w:snapToGrid w:val="0"/>
                    <w:jc w:val="center"/>
                    <w:rPr>
                      <w:szCs w:val="21"/>
                    </w:rPr>
                  </w:pPr>
                  <w:r>
                    <w:rPr>
                      <w:szCs w:val="21"/>
                    </w:rPr>
                    <w:t>建筑物插入损失</w:t>
                  </w:r>
                  <w:r>
                    <w:rPr>
                      <w:szCs w:val="21"/>
                    </w:rPr>
                    <w:t xml:space="preserve"> / dB(A)</w:t>
                  </w:r>
                </w:p>
              </w:tc>
              <w:tc>
                <w:tcPr>
                  <w:tcW w:w="799" w:type="dxa"/>
                  <w:gridSpan w:val="2"/>
                  <w:tcBorders>
                    <w:tl2br w:val="nil"/>
                    <w:tr2bl w:val="nil"/>
                  </w:tcBorders>
                  <w:vAlign w:val="center"/>
                </w:tcPr>
                <w:p w:rsidR="00303AAC" w:rsidRDefault="00F851C8">
                  <w:pPr>
                    <w:adjustRightInd w:val="0"/>
                    <w:snapToGrid w:val="0"/>
                    <w:jc w:val="center"/>
                    <w:rPr>
                      <w:szCs w:val="21"/>
                    </w:rPr>
                  </w:pPr>
                  <w:r>
                    <w:rPr>
                      <w:szCs w:val="21"/>
                    </w:rPr>
                    <w:t>建筑物外噪声</w:t>
                  </w:r>
                </w:p>
              </w:tc>
            </w:tr>
            <w:tr w:rsidR="00303AAC">
              <w:trPr>
                <w:trHeight w:val="575"/>
              </w:trPr>
              <w:tc>
                <w:tcPr>
                  <w:tcW w:w="316" w:type="dxa"/>
                  <w:vMerge/>
                  <w:tcBorders>
                    <w:tl2br w:val="nil"/>
                    <w:tr2bl w:val="nil"/>
                  </w:tcBorders>
                  <w:vAlign w:val="center"/>
                </w:tcPr>
                <w:p w:rsidR="00303AAC" w:rsidRDefault="00303AAC">
                  <w:pPr>
                    <w:adjustRightInd w:val="0"/>
                    <w:snapToGrid w:val="0"/>
                    <w:jc w:val="center"/>
                    <w:rPr>
                      <w:szCs w:val="21"/>
                    </w:rPr>
                  </w:pP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vMerge/>
                  <w:tcBorders>
                    <w:tl2br w:val="nil"/>
                    <w:tr2bl w:val="nil"/>
                  </w:tcBorders>
                  <w:vAlign w:val="center"/>
                </w:tcPr>
                <w:p w:rsidR="00303AAC" w:rsidRDefault="00303AAC">
                  <w:pPr>
                    <w:adjustRightInd w:val="0"/>
                    <w:snapToGrid w:val="0"/>
                    <w:jc w:val="center"/>
                    <w:rPr>
                      <w:szCs w:val="21"/>
                    </w:rPr>
                  </w:pPr>
                </w:p>
              </w:tc>
              <w:tc>
                <w:tcPr>
                  <w:tcW w:w="891" w:type="dxa"/>
                  <w:vMerge/>
                  <w:tcBorders>
                    <w:tl2br w:val="nil"/>
                    <w:tr2bl w:val="nil"/>
                  </w:tcBorders>
                  <w:vAlign w:val="center"/>
                </w:tcPr>
                <w:p w:rsidR="00303AAC" w:rsidRDefault="00303AAC">
                  <w:pPr>
                    <w:adjustRightInd w:val="0"/>
                    <w:snapToGrid w:val="0"/>
                    <w:jc w:val="center"/>
                    <w:rPr>
                      <w:szCs w:val="21"/>
                    </w:rPr>
                  </w:pPr>
                </w:p>
              </w:tc>
              <w:tc>
                <w:tcPr>
                  <w:tcW w:w="717" w:type="dxa"/>
                  <w:tcBorders>
                    <w:tl2br w:val="nil"/>
                    <w:tr2bl w:val="nil"/>
                  </w:tcBorders>
                  <w:vAlign w:val="center"/>
                </w:tcPr>
                <w:p w:rsidR="00303AAC" w:rsidRDefault="00F851C8">
                  <w:pPr>
                    <w:adjustRightInd w:val="0"/>
                    <w:snapToGrid w:val="0"/>
                    <w:jc w:val="center"/>
                    <w:rPr>
                      <w:szCs w:val="21"/>
                    </w:rPr>
                  </w:pPr>
                  <w:r>
                    <w:rPr>
                      <w:szCs w:val="21"/>
                    </w:rPr>
                    <w:t>声功率级</w:t>
                  </w:r>
                </w:p>
                <w:p w:rsidR="00303AAC" w:rsidRDefault="00F851C8">
                  <w:pPr>
                    <w:adjustRightInd w:val="0"/>
                    <w:snapToGrid w:val="0"/>
                    <w:jc w:val="center"/>
                    <w:rPr>
                      <w:szCs w:val="21"/>
                    </w:rPr>
                  </w:pPr>
                  <w:r>
                    <w:rPr>
                      <w:szCs w:val="21"/>
                    </w:rPr>
                    <w:t>/dB(A)</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X</w:t>
                  </w:r>
                </w:p>
              </w:tc>
              <w:tc>
                <w:tcPr>
                  <w:tcW w:w="440" w:type="dxa"/>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Y</w:t>
                  </w:r>
                </w:p>
              </w:tc>
              <w:tc>
                <w:tcPr>
                  <w:tcW w:w="401" w:type="dxa"/>
                  <w:tcBorders>
                    <w:tl2br w:val="nil"/>
                    <w:tr2bl w:val="nil"/>
                  </w:tcBorders>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Z</w:t>
                  </w:r>
                </w:p>
              </w:tc>
              <w:tc>
                <w:tcPr>
                  <w:tcW w:w="453" w:type="dxa"/>
                  <w:vMerge/>
                  <w:tcBorders>
                    <w:tl2br w:val="nil"/>
                    <w:tr2bl w:val="nil"/>
                  </w:tcBorders>
                  <w:vAlign w:val="center"/>
                </w:tcPr>
                <w:p w:rsidR="00303AAC" w:rsidRDefault="00303AAC">
                  <w:pPr>
                    <w:adjustRightInd w:val="0"/>
                    <w:snapToGrid w:val="0"/>
                    <w:jc w:val="center"/>
                    <w:rPr>
                      <w:szCs w:val="21"/>
                    </w:rPr>
                  </w:pPr>
                </w:p>
              </w:tc>
              <w:tc>
                <w:tcPr>
                  <w:tcW w:w="466" w:type="dxa"/>
                  <w:vMerge/>
                  <w:tcBorders>
                    <w:tl2br w:val="nil"/>
                    <w:tr2bl w:val="nil"/>
                  </w:tcBorders>
                  <w:vAlign w:val="center"/>
                </w:tcPr>
                <w:p w:rsidR="00303AAC" w:rsidRDefault="00303AAC">
                  <w:pPr>
                    <w:adjustRightInd w:val="0"/>
                    <w:snapToGrid w:val="0"/>
                    <w:jc w:val="center"/>
                    <w:rPr>
                      <w:szCs w:val="21"/>
                    </w:rPr>
                  </w:pP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tcBorders>
                    <w:tl2br w:val="nil"/>
                    <w:tr2bl w:val="nil"/>
                  </w:tcBorders>
                  <w:vAlign w:val="center"/>
                </w:tcPr>
                <w:p w:rsidR="00303AAC" w:rsidRDefault="00F851C8">
                  <w:pPr>
                    <w:adjustRightInd w:val="0"/>
                    <w:snapToGrid w:val="0"/>
                    <w:jc w:val="center"/>
                    <w:rPr>
                      <w:szCs w:val="21"/>
                    </w:rPr>
                  </w:pPr>
                  <w:r>
                    <w:rPr>
                      <w:szCs w:val="21"/>
                    </w:rPr>
                    <w:t>声压级</w:t>
                  </w:r>
                </w:p>
                <w:p w:rsidR="00303AAC" w:rsidRDefault="00F851C8">
                  <w:pPr>
                    <w:adjustRightInd w:val="0"/>
                    <w:snapToGrid w:val="0"/>
                    <w:jc w:val="center"/>
                    <w:rPr>
                      <w:szCs w:val="21"/>
                    </w:rPr>
                  </w:pPr>
                  <w:r>
                    <w:rPr>
                      <w:szCs w:val="21"/>
                    </w:rPr>
                    <w:t>/dB(A)</w:t>
                  </w:r>
                </w:p>
              </w:tc>
              <w:tc>
                <w:tcPr>
                  <w:tcW w:w="386" w:type="dxa"/>
                  <w:tcBorders>
                    <w:tl2br w:val="nil"/>
                    <w:tr2bl w:val="nil"/>
                  </w:tcBorders>
                  <w:vAlign w:val="center"/>
                </w:tcPr>
                <w:p w:rsidR="00303AAC" w:rsidRDefault="00F851C8">
                  <w:pPr>
                    <w:adjustRightInd w:val="0"/>
                    <w:snapToGrid w:val="0"/>
                    <w:jc w:val="center"/>
                    <w:rPr>
                      <w:szCs w:val="21"/>
                    </w:rPr>
                  </w:pPr>
                  <w:r>
                    <w:rPr>
                      <w:szCs w:val="21"/>
                    </w:rPr>
                    <w:t>建筑物外距离</w:t>
                  </w:r>
                </w:p>
              </w:tc>
            </w:tr>
            <w:tr w:rsidR="00303AAC">
              <w:trPr>
                <w:trHeight w:val="474"/>
              </w:trPr>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337"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生产设备</w:t>
                  </w: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给料机</w:t>
                  </w:r>
                </w:p>
              </w:tc>
              <w:tc>
                <w:tcPr>
                  <w:tcW w:w="891" w:type="dxa"/>
                  <w:tcBorders>
                    <w:tl2br w:val="nil"/>
                    <w:tr2bl w:val="nil"/>
                  </w:tcBorders>
                  <w:vAlign w:val="center"/>
                </w:tcPr>
                <w:p w:rsidR="00303AAC" w:rsidRDefault="00F851C8">
                  <w:pPr>
                    <w:jc w:val="center"/>
                    <w:rPr>
                      <w:szCs w:val="21"/>
                    </w:rPr>
                  </w:pPr>
                  <w:r>
                    <w:rPr>
                      <w:rFonts w:hint="eastAsia"/>
                      <w:szCs w:val="21"/>
                    </w:rPr>
                    <w:t>BLJ-1000</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75</w:t>
                  </w:r>
                </w:p>
              </w:tc>
              <w:tc>
                <w:tcPr>
                  <w:tcW w:w="726" w:type="dxa"/>
                  <w:vMerge w:val="restart"/>
                  <w:tcBorders>
                    <w:tl2br w:val="nil"/>
                    <w:tr2bl w:val="nil"/>
                  </w:tcBorders>
                  <w:vAlign w:val="center"/>
                </w:tcPr>
                <w:p w:rsidR="00303AAC" w:rsidRDefault="00F851C8">
                  <w:pPr>
                    <w:adjustRightInd w:val="0"/>
                    <w:snapToGrid w:val="0"/>
                    <w:jc w:val="center"/>
                    <w:rPr>
                      <w:szCs w:val="21"/>
                    </w:rPr>
                  </w:pPr>
                  <w:r>
                    <w:rPr>
                      <w:szCs w:val="21"/>
                    </w:rPr>
                    <w:t>基础减振，</w:t>
                  </w:r>
                  <w:r>
                    <w:rPr>
                      <w:rFonts w:hint="eastAsia"/>
                      <w:szCs w:val="21"/>
                    </w:rPr>
                    <w:t>封闭</w:t>
                  </w:r>
                  <w:r>
                    <w:rPr>
                      <w:szCs w:val="21"/>
                    </w:rPr>
                    <w:t>厂房隔声</w:t>
                  </w: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12</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6</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68</w:t>
                  </w:r>
                </w:p>
              </w:tc>
              <w:tc>
                <w:tcPr>
                  <w:tcW w:w="373"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昼间</w:t>
                  </w:r>
                </w:p>
              </w:tc>
              <w:tc>
                <w:tcPr>
                  <w:tcW w:w="453"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15</w:t>
                  </w:r>
                </w:p>
              </w:tc>
              <w:tc>
                <w:tcPr>
                  <w:tcW w:w="413"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86</w:t>
                  </w:r>
                </w:p>
              </w:tc>
              <w:tc>
                <w:tcPr>
                  <w:tcW w:w="386" w:type="dxa"/>
                  <w:vMerge w:val="restart"/>
                  <w:tcBorders>
                    <w:tl2br w:val="nil"/>
                    <w:tr2bl w:val="nil"/>
                  </w:tcBorders>
                  <w:vAlign w:val="center"/>
                </w:tcPr>
                <w:p w:rsidR="00303AAC" w:rsidRDefault="00F851C8">
                  <w:pPr>
                    <w:adjustRightInd w:val="0"/>
                    <w:snapToGrid w:val="0"/>
                    <w:jc w:val="center"/>
                    <w:rPr>
                      <w:szCs w:val="21"/>
                    </w:rPr>
                  </w:pPr>
                  <w:r>
                    <w:rPr>
                      <w:rFonts w:hint="eastAsia"/>
                      <w:szCs w:val="21"/>
                    </w:rPr>
                    <w:t>35</w:t>
                  </w:r>
                </w:p>
              </w:tc>
            </w:tr>
            <w:tr w:rsidR="00303AAC">
              <w:trPr>
                <w:trHeight w:val="474"/>
              </w:trPr>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2</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鄂式破碎机</w:t>
                  </w:r>
                </w:p>
              </w:tc>
              <w:tc>
                <w:tcPr>
                  <w:tcW w:w="891" w:type="dxa"/>
                  <w:tcBorders>
                    <w:tl2br w:val="nil"/>
                    <w:tr2bl w:val="nil"/>
                  </w:tcBorders>
                  <w:vAlign w:val="center"/>
                </w:tcPr>
                <w:p w:rsidR="00303AAC" w:rsidRDefault="00F851C8">
                  <w:pPr>
                    <w:jc w:val="center"/>
                    <w:rPr>
                      <w:szCs w:val="21"/>
                    </w:rPr>
                  </w:pPr>
                  <w:r>
                    <w:rPr>
                      <w:rFonts w:hint="eastAsia"/>
                      <w:szCs w:val="21"/>
                    </w:rPr>
                    <w:t>C106</w:t>
                  </w:r>
                  <w:r>
                    <w:rPr>
                      <w:rFonts w:hint="eastAsia"/>
                      <w:szCs w:val="21"/>
                    </w:rPr>
                    <w:t>型</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95</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10</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7</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6</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83</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3</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圆锥式破碎机</w:t>
                  </w:r>
                </w:p>
              </w:tc>
              <w:tc>
                <w:tcPr>
                  <w:tcW w:w="891" w:type="dxa"/>
                  <w:tcBorders>
                    <w:tl2br w:val="nil"/>
                    <w:tr2bl w:val="nil"/>
                  </w:tcBorders>
                  <w:vAlign w:val="center"/>
                </w:tcPr>
                <w:p w:rsidR="00303AAC" w:rsidRDefault="00F851C8">
                  <w:pPr>
                    <w:jc w:val="center"/>
                    <w:rPr>
                      <w:szCs w:val="21"/>
                      <w:shd w:val="clear" w:color="auto" w:fill="FFFFFF"/>
                    </w:rPr>
                  </w:pPr>
                  <w:r>
                    <w:rPr>
                      <w:rFonts w:hint="eastAsia"/>
                      <w:kern w:val="0"/>
                      <w:szCs w:val="21"/>
                    </w:rPr>
                    <w:t>360</w:t>
                  </w:r>
                  <w:r>
                    <w:rPr>
                      <w:rFonts w:hint="eastAsia"/>
                      <w:kern w:val="0"/>
                      <w:szCs w:val="21"/>
                    </w:rPr>
                    <w:t>型</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90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82</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4</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振动筛分机</w:t>
                  </w:r>
                </w:p>
              </w:tc>
              <w:tc>
                <w:tcPr>
                  <w:tcW w:w="891" w:type="dxa"/>
                  <w:tcBorders>
                    <w:tl2br w:val="nil"/>
                    <w:tr2bl w:val="nil"/>
                  </w:tcBorders>
                  <w:vAlign w:val="center"/>
                </w:tcPr>
                <w:p w:rsidR="00303AAC" w:rsidRDefault="00F851C8">
                  <w:pPr>
                    <w:jc w:val="center"/>
                    <w:rPr>
                      <w:szCs w:val="21"/>
                      <w:shd w:val="clear" w:color="auto" w:fill="FFFFFF"/>
                    </w:rPr>
                  </w:pPr>
                  <w:r>
                    <w:rPr>
                      <w:rFonts w:hint="eastAsia"/>
                      <w:sz w:val="20"/>
                      <w:szCs w:val="20"/>
                      <w:shd w:val="clear" w:color="auto" w:fill="FFFFFF"/>
                    </w:rPr>
                    <w:t>筛面</w:t>
                  </w:r>
                  <w:r>
                    <w:rPr>
                      <w:rFonts w:hint="eastAsia"/>
                      <w:sz w:val="20"/>
                      <w:szCs w:val="20"/>
                      <w:shd w:val="clear" w:color="auto" w:fill="FFFFFF"/>
                    </w:rPr>
                    <w:t>6m*3m</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90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12</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10</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84</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除铁机</w:t>
                  </w:r>
                </w:p>
              </w:tc>
              <w:tc>
                <w:tcPr>
                  <w:tcW w:w="891" w:type="dxa"/>
                  <w:tcBorders>
                    <w:tl2br w:val="nil"/>
                    <w:tr2bl w:val="nil"/>
                  </w:tcBorders>
                  <w:vAlign w:val="center"/>
                </w:tcPr>
                <w:p w:rsidR="00303AAC" w:rsidRDefault="00F851C8">
                  <w:pPr>
                    <w:jc w:val="center"/>
                    <w:rPr>
                      <w:szCs w:val="21"/>
                      <w:shd w:val="clear" w:color="auto" w:fill="FFFFFF"/>
                    </w:rPr>
                  </w:pPr>
                  <w:r>
                    <w:rPr>
                      <w:rFonts w:hint="eastAsia"/>
                      <w:kern w:val="0"/>
                      <w:szCs w:val="21"/>
                    </w:rPr>
                    <w:t>FY-1300</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80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16</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9</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71</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6</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粉碎机</w:t>
                  </w:r>
                </w:p>
              </w:tc>
              <w:tc>
                <w:tcPr>
                  <w:tcW w:w="891" w:type="dxa"/>
                  <w:tcBorders>
                    <w:tl2br w:val="nil"/>
                    <w:tr2bl w:val="nil"/>
                  </w:tcBorders>
                  <w:vAlign w:val="center"/>
                </w:tcPr>
                <w:p w:rsidR="00303AAC" w:rsidRDefault="00F851C8">
                  <w:pPr>
                    <w:widowControl/>
                    <w:adjustRightInd w:val="0"/>
                    <w:snapToGrid w:val="0"/>
                    <w:jc w:val="center"/>
                    <w:textAlignment w:val="center"/>
                    <w:rPr>
                      <w:szCs w:val="21"/>
                      <w:shd w:val="clear" w:color="auto" w:fill="FFFFFF"/>
                    </w:rPr>
                  </w:pPr>
                  <w:r>
                    <w:rPr>
                      <w:rFonts w:hint="eastAsia"/>
                      <w:szCs w:val="21"/>
                      <w:lang/>
                    </w:rPr>
                    <w:t>CRJ-500</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90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14</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84</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7</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电烘干</w:t>
                  </w:r>
                </w:p>
              </w:tc>
              <w:tc>
                <w:tcPr>
                  <w:tcW w:w="891" w:type="dxa"/>
                  <w:tcBorders>
                    <w:tl2br w:val="nil"/>
                    <w:tr2bl w:val="nil"/>
                  </w:tcBorders>
                  <w:vAlign w:val="center"/>
                </w:tcPr>
                <w:p w:rsidR="00303AAC" w:rsidRDefault="00F851C8">
                  <w:pPr>
                    <w:widowControl/>
                    <w:adjustRightInd w:val="0"/>
                    <w:snapToGrid w:val="0"/>
                    <w:jc w:val="center"/>
                    <w:textAlignment w:val="center"/>
                    <w:rPr>
                      <w:szCs w:val="21"/>
                    </w:rPr>
                  </w:pPr>
                  <w:r>
                    <w:rPr>
                      <w:rFonts w:hint="eastAsia"/>
                      <w:szCs w:val="21"/>
                      <w:lang/>
                    </w:rPr>
                    <w:t>/</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w:t>
                  </w:r>
                  <w:r>
                    <w:rPr>
                      <w:rFonts w:hint="eastAsia"/>
                      <w:szCs w:val="21"/>
                    </w:rPr>
                    <w:t>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10</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4</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65</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皮带机</w:t>
                  </w:r>
                </w:p>
              </w:tc>
              <w:tc>
                <w:tcPr>
                  <w:tcW w:w="891" w:type="dxa"/>
                  <w:tcBorders>
                    <w:tl2br w:val="nil"/>
                    <w:tr2bl w:val="nil"/>
                  </w:tcBorders>
                  <w:vAlign w:val="center"/>
                </w:tcPr>
                <w:p w:rsidR="00303AAC" w:rsidRDefault="00F851C8">
                  <w:pPr>
                    <w:widowControl/>
                    <w:adjustRightInd w:val="0"/>
                    <w:snapToGrid w:val="0"/>
                    <w:jc w:val="center"/>
                    <w:textAlignment w:val="center"/>
                    <w:rPr>
                      <w:szCs w:val="21"/>
                    </w:rPr>
                  </w:pPr>
                  <w:r>
                    <w:rPr>
                      <w:rFonts w:hint="eastAsia"/>
                      <w:szCs w:val="21"/>
                      <w:lang/>
                    </w:rPr>
                    <w:t>/</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w:t>
                  </w:r>
                  <w:r>
                    <w:rPr>
                      <w:rFonts w:hint="eastAsia"/>
                      <w:szCs w:val="21"/>
                    </w:rPr>
                    <w:t>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20</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10</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7</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63</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9</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szCs w:val="21"/>
                    </w:rPr>
                  </w:pPr>
                  <w:r>
                    <w:rPr>
                      <w:rFonts w:hint="eastAsia"/>
                      <w:kern w:val="0"/>
                      <w:szCs w:val="21"/>
                    </w:rPr>
                    <w:t>提升机</w:t>
                  </w:r>
                </w:p>
              </w:tc>
              <w:tc>
                <w:tcPr>
                  <w:tcW w:w="891" w:type="dxa"/>
                  <w:tcBorders>
                    <w:tl2br w:val="nil"/>
                    <w:tr2bl w:val="nil"/>
                  </w:tcBorders>
                  <w:vAlign w:val="center"/>
                </w:tcPr>
                <w:p w:rsidR="00303AAC" w:rsidRDefault="00F851C8">
                  <w:pPr>
                    <w:widowControl/>
                    <w:adjustRightInd w:val="0"/>
                    <w:snapToGrid w:val="0"/>
                    <w:jc w:val="center"/>
                    <w:textAlignment w:val="center"/>
                    <w:rPr>
                      <w:szCs w:val="21"/>
                    </w:rPr>
                  </w:pPr>
                  <w:r>
                    <w:rPr>
                      <w:rFonts w:hint="eastAsia"/>
                      <w:szCs w:val="21"/>
                      <w:lang/>
                    </w:rPr>
                    <w:t>/</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75</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17</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4</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70</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1</w:t>
                  </w:r>
                  <w:r>
                    <w:rPr>
                      <w:rFonts w:hint="eastAsia"/>
                      <w:szCs w:val="21"/>
                    </w:rPr>
                    <w:lastRenderedPageBreak/>
                    <w:t>0</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szCs w:val="21"/>
                    </w:rPr>
                  </w:pPr>
                  <w:r>
                    <w:rPr>
                      <w:rFonts w:hint="eastAsia"/>
                      <w:kern w:val="0"/>
                      <w:szCs w:val="21"/>
                    </w:rPr>
                    <w:t>螺旋输</w:t>
                  </w:r>
                  <w:r>
                    <w:rPr>
                      <w:rFonts w:hint="eastAsia"/>
                      <w:kern w:val="0"/>
                      <w:szCs w:val="21"/>
                    </w:rPr>
                    <w:lastRenderedPageBreak/>
                    <w:t>送机</w:t>
                  </w:r>
                </w:p>
              </w:tc>
              <w:tc>
                <w:tcPr>
                  <w:tcW w:w="891" w:type="dxa"/>
                  <w:tcBorders>
                    <w:tl2br w:val="nil"/>
                    <w:tr2bl w:val="nil"/>
                  </w:tcBorders>
                  <w:vAlign w:val="center"/>
                </w:tcPr>
                <w:p w:rsidR="00303AAC" w:rsidRDefault="00F851C8">
                  <w:pPr>
                    <w:jc w:val="center"/>
                    <w:rPr>
                      <w:szCs w:val="21"/>
                    </w:rPr>
                  </w:pPr>
                  <w:r>
                    <w:rPr>
                      <w:rFonts w:hint="eastAsia"/>
                      <w:kern w:val="0"/>
                      <w:szCs w:val="21"/>
                    </w:rPr>
                    <w:lastRenderedPageBreak/>
                    <w:t>/</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20</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5</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4</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75</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lastRenderedPageBreak/>
                    <w:t>11</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搅拌机</w:t>
                  </w:r>
                </w:p>
              </w:tc>
              <w:tc>
                <w:tcPr>
                  <w:tcW w:w="891" w:type="dxa"/>
                  <w:tcBorders>
                    <w:tl2br w:val="nil"/>
                    <w:tr2bl w:val="nil"/>
                  </w:tcBorders>
                  <w:vAlign w:val="center"/>
                </w:tcPr>
                <w:p w:rsidR="00303AAC" w:rsidRDefault="00F851C8">
                  <w:pPr>
                    <w:widowControl/>
                    <w:adjustRightInd w:val="0"/>
                    <w:snapToGrid w:val="0"/>
                    <w:jc w:val="center"/>
                    <w:textAlignment w:val="center"/>
                    <w:rPr>
                      <w:szCs w:val="21"/>
                    </w:rPr>
                  </w:pPr>
                  <w:r>
                    <w:rPr>
                      <w:kern w:val="0"/>
                      <w:szCs w:val="20"/>
                    </w:rPr>
                    <w:t>210</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15</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15</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8</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68</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r w:rsidR="00303AAC">
              <w:tc>
                <w:tcPr>
                  <w:tcW w:w="316" w:type="dxa"/>
                  <w:tcBorders>
                    <w:tl2br w:val="nil"/>
                    <w:tr2bl w:val="nil"/>
                  </w:tcBorders>
                  <w:vAlign w:val="center"/>
                </w:tcPr>
                <w:p w:rsidR="00303AAC" w:rsidRDefault="00F851C8">
                  <w:pPr>
                    <w:adjustRightInd w:val="0"/>
                    <w:snapToGrid w:val="0"/>
                    <w:jc w:val="center"/>
                    <w:rPr>
                      <w:szCs w:val="21"/>
                    </w:rPr>
                  </w:pPr>
                  <w:r>
                    <w:rPr>
                      <w:rFonts w:hint="eastAsia"/>
                      <w:szCs w:val="21"/>
                    </w:rPr>
                    <w:t>14</w:t>
                  </w:r>
                </w:p>
              </w:tc>
              <w:tc>
                <w:tcPr>
                  <w:tcW w:w="337" w:type="dxa"/>
                  <w:vMerge/>
                  <w:tcBorders>
                    <w:tl2br w:val="nil"/>
                    <w:tr2bl w:val="nil"/>
                  </w:tcBorders>
                  <w:vAlign w:val="center"/>
                </w:tcPr>
                <w:p w:rsidR="00303AAC" w:rsidRDefault="00303AAC">
                  <w:pPr>
                    <w:adjustRightInd w:val="0"/>
                    <w:snapToGrid w:val="0"/>
                    <w:jc w:val="center"/>
                    <w:rPr>
                      <w:szCs w:val="21"/>
                    </w:rPr>
                  </w:pPr>
                </w:p>
              </w:tc>
              <w:tc>
                <w:tcPr>
                  <w:tcW w:w="943" w:type="dxa"/>
                  <w:tcBorders>
                    <w:tl2br w:val="nil"/>
                    <w:tr2bl w:val="nil"/>
                  </w:tcBorders>
                  <w:vAlign w:val="center"/>
                </w:tcPr>
                <w:p w:rsidR="00303AAC" w:rsidRDefault="00F851C8">
                  <w:pPr>
                    <w:widowControl/>
                    <w:jc w:val="center"/>
                    <w:rPr>
                      <w:kern w:val="0"/>
                      <w:szCs w:val="21"/>
                    </w:rPr>
                  </w:pPr>
                  <w:r>
                    <w:rPr>
                      <w:rFonts w:hint="eastAsia"/>
                      <w:kern w:val="0"/>
                      <w:szCs w:val="21"/>
                    </w:rPr>
                    <w:t>包装机</w:t>
                  </w:r>
                </w:p>
              </w:tc>
              <w:tc>
                <w:tcPr>
                  <w:tcW w:w="891" w:type="dxa"/>
                  <w:tcBorders>
                    <w:tl2br w:val="nil"/>
                    <w:tr2bl w:val="nil"/>
                  </w:tcBorders>
                  <w:vAlign w:val="center"/>
                </w:tcPr>
                <w:p w:rsidR="00303AAC" w:rsidRDefault="00F851C8">
                  <w:pPr>
                    <w:widowControl/>
                    <w:adjustRightInd w:val="0"/>
                    <w:snapToGrid w:val="0"/>
                    <w:jc w:val="center"/>
                    <w:textAlignment w:val="center"/>
                    <w:rPr>
                      <w:szCs w:val="21"/>
                    </w:rPr>
                  </w:pPr>
                  <w:r>
                    <w:rPr>
                      <w:rFonts w:hint="eastAsia"/>
                      <w:szCs w:val="21"/>
                    </w:rPr>
                    <w:t>/</w:t>
                  </w:r>
                </w:p>
              </w:tc>
              <w:tc>
                <w:tcPr>
                  <w:tcW w:w="717" w:type="dxa"/>
                  <w:tcBorders>
                    <w:tl2br w:val="nil"/>
                    <w:tr2bl w:val="nil"/>
                  </w:tcBorders>
                  <w:vAlign w:val="center"/>
                </w:tcPr>
                <w:p w:rsidR="00303AAC" w:rsidRDefault="00F851C8">
                  <w:pPr>
                    <w:adjustRightInd w:val="0"/>
                    <w:snapToGrid w:val="0"/>
                    <w:jc w:val="center"/>
                    <w:rPr>
                      <w:szCs w:val="21"/>
                    </w:rPr>
                  </w:pPr>
                  <w:r>
                    <w:rPr>
                      <w:rFonts w:hint="eastAsia"/>
                      <w:szCs w:val="21"/>
                    </w:rPr>
                    <w:t>70</w:t>
                  </w:r>
                </w:p>
              </w:tc>
              <w:tc>
                <w:tcPr>
                  <w:tcW w:w="726" w:type="dxa"/>
                  <w:vMerge/>
                  <w:tcBorders>
                    <w:tl2br w:val="nil"/>
                    <w:tr2bl w:val="nil"/>
                  </w:tcBorders>
                  <w:vAlign w:val="center"/>
                </w:tcPr>
                <w:p w:rsidR="00303AAC" w:rsidRDefault="00303AAC">
                  <w:pPr>
                    <w:adjustRightInd w:val="0"/>
                    <w:snapToGrid w:val="0"/>
                    <w:jc w:val="center"/>
                    <w:rPr>
                      <w:szCs w:val="21"/>
                    </w:rPr>
                  </w:pPr>
                </w:p>
              </w:tc>
              <w:tc>
                <w:tcPr>
                  <w:tcW w:w="479" w:type="dxa"/>
                  <w:tcBorders>
                    <w:tl2br w:val="nil"/>
                    <w:tr2bl w:val="nil"/>
                  </w:tcBorders>
                  <w:vAlign w:val="center"/>
                </w:tcPr>
                <w:p w:rsidR="00303AAC" w:rsidRDefault="00F851C8">
                  <w:pPr>
                    <w:adjustRightInd w:val="0"/>
                    <w:snapToGrid w:val="0"/>
                    <w:jc w:val="center"/>
                    <w:rPr>
                      <w:szCs w:val="21"/>
                    </w:rPr>
                  </w:pPr>
                  <w:r>
                    <w:rPr>
                      <w:rFonts w:hint="eastAsia"/>
                      <w:szCs w:val="21"/>
                    </w:rPr>
                    <w:t>12</w:t>
                  </w:r>
                </w:p>
              </w:tc>
              <w:tc>
                <w:tcPr>
                  <w:tcW w:w="440" w:type="dxa"/>
                  <w:tcBorders>
                    <w:tl2br w:val="nil"/>
                    <w:tr2bl w:val="nil"/>
                  </w:tcBorders>
                  <w:vAlign w:val="center"/>
                </w:tcPr>
                <w:p w:rsidR="00303AAC" w:rsidRDefault="00F851C8">
                  <w:pPr>
                    <w:adjustRightInd w:val="0"/>
                    <w:snapToGrid w:val="0"/>
                    <w:jc w:val="center"/>
                    <w:rPr>
                      <w:szCs w:val="21"/>
                    </w:rPr>
                  </w:pPr>
                  <w:r>
                    <w:rPr>
                      <w:rFonts w:hint="eastAsia"/>
                      <w:szCs w:val="21"/>
                    </w:rPr>
                    <w:t>10</w:t>
                  </w:r>
                </w:p>
              </w:tc>
              <w:tc>
                <w:tcPr>
                  <w:tcW w:w="401" w:type="dxa"/>
                  <w:tcBorders>
                    <w:tl2br w:val="nil"/>
                    <w:tr2bl w:val="nil"/>
                  </w:tcBorders>
                  <w:vAlign w:val="center"/>
                </w:tcPr>
                <w:p w:rsidR="00303AAC" w:rsidRDefault="00F851C8">
                  <w:pPr>
                    <w:adjustRightInd w:val="0"/>
                    <w:snapToGrid w:val="0"/>
                    <w:jc w:val="center"/>
                    <w:rPr>
                      <w:szCs w:val="21"/>
                    </w:rPr>
                  </w:pPr>
                  <w:r>
                    <w:rPr>
                      <w:rFonts w:hint="eastAsia"/>
                      <w:szCs w:val="21"/>
                    </w:rPr>
                    <w:t>1</w:t>
                  </w:r>
                </w:p>
              </w:tc>
              <w:tc>
                <w:tcPr>
                  <w:tcW w:w="453" w:type="dxa"/>
                  <w:tcBorders>
                    <w:tl2br w:val="nil"/>
                    <w:tr2bl w:val="nil"/>
                  </w:tcBorders>
                  <w:vAlign w:val="center"/>
                </w:tcPr>
                <w:p w:rsidR="00303AAC" w:rsidRDefault="00F851C8">
                  <w:pPr>
                    <w:adjustRightInd w:val="0"/>
                    <w:snapToGrid w:val="0"/>
                    <w:jc w:val="center"/>
                    <w:rPr>
                      <w:szCs w:val="21"/>
                    </w:rPr>
                  </w:pPr>
                  <w:r>
                    <w:rPr>
                      <w:rFonts w:hint="eastAsia"/>
                      <w:szCs w:val="21"/>
                    </w:rPr>
                    <w:t>7</w:t>
                  </w:r>
                </w:p>
              </w:tc>
              <w:tc>
                <w:tcPr>
                  <w:tcW w:w="466" w:type="dxa"/>
                  <w:tcBorders>
                    <w:tl2br w:val="nil"/>
                    <w:tr2bl w:val="nil"/>
                  </w:tcBorders>
                  <w:vAlign w:val="center"/>
                </w:tcPr>
                <w:p w:rsidR="00303AAC" w:rsidRDefault="00F851C8">
                  <w:pPr>
                    <w:adjustRightInd w:val="0"/>
                    <w:snapToGrid w:val="0"/>
                    <w:jc w:val="center"/>
                    <w:rPr>
                      <w:szCs w:val="21"/>
                    </w:rPr>
                  </w:pPr>
                  <w:r>
                    <w:rPr>
                      <w:rFonts w:hint="eastAsia"/>
                      <w:szCs w:val="21"/>
                    </w:rPr>
                    <w:t>63</w:t>
                  </w:r>
                </w:p>
              </w:tc>
              <w:tc>
                <w:tcPr>
                  <w:tcW w:w="373" w:type="dxa"/>
                  <w:vMerge/>
                  <w:tcBorders>
                    <w:tl2br w:val="nil"/>
                    <w:tr2bl w:val="nil"/>
                  </w:tcBorders>
                  <w:vAlign w:val="center"/>
                </w:tcPr>
                <w:p w:rsidR="00303AAC" w:rsidRDefault="00303AAC">
                  <w:pPr>
                    <w:adjustRightInd w:val="0"/>
                    <w:snapToGrid w:val="0"/>
                    <w:jc w:val="center"/>
                    <w:rPr>
                      <w:szCs w:val="21"/>
                    </w:rPr>
                  </w:pPr>
                </w:p>
              </w:tc>
              <w:tc>
                <w:tcPr>
                  <w:tcW w:w="453" w:type="dxa"/>
                  <w:vMerge/>
                  <w:tcBorders>
                    <w:tl2br w:val="nil"/>
                    <w:tr2bl w:val="nil"/>
                  </w:tcBorders>
                  <w:vAlign w:val="center"/>
                </w:tcPr>
                <w:p w:rsidR="00303AAC" w:rsidRDefault="00303AAC">
                  <w:pPr>
                    <w:adjustRightInd w:val="0"/>
                    <w:snapToGrid w:val="0"/>
                    <w:jc w:val="center"/>
                    <w:rPr>
                      <w:szCs w:val="21"/>
                    </w:rPr>
                  </w:pPr>
                </w:p>
              </w:tc>
              <w:tc>
                <w:tcPr>
                  <w:tcW w:w="413" w:type="dxa"/>
                  <w:vMerge/>
                  <w:tcBorders>
                    <w:tl2br w:val="nil"/>
                    <w:tr2bl w:val="nil"/>
                  </w:tcBorders>
                  <w:vAlign w:val="center"/>
                </w:tcPr>
                <w:p w:rsidR="00303AAC" w:rsidRDefault="00303AAC">
                  <w:pPr>
                    <w:adjustRightInd w:val="0"/>
                    <w:snapToGrid w:val="0"/>
                    <w:jc w:val="center"/>
                    <w:rPr>
                      <w:szCs w:val="21"/>
                    </w:rPr>
                  </w:pPr>
                </w:p>
              </w:tc>
              <w:tc>
                <w:tcPr>
                  <w:tcW w:w="386" w:type="dxa"/>
                  <w:vMerge/>
                  <w:tcBorders>
                    <w:tl2br w:val="nil"/>
                    <w:tr2bl w:val="nil"/>
                  </w:tcBorders>
                  <w:vAlign w:val="center"/>
                </w:tcPr>
                <w:p w:rsidR="00303AAC" w:rsidRDefault="00303AAC">
                  <w:pPr>
                    <w:adjustRightInd w:val="0"/>
                    <w:snapToGrid w:val="0"/>
                    <w:jc w:val="center"/>
                    <w:rPr>
                      <w:szCs w:val="21"/>
                    </w:rPr>
                  </w:pPr>
                </w:p>
              </w:tc>
            </w:tr>
          </w:tbl>
          <w:p w:rsidR="00303AAC" w:rsidRDefault="00F851C8">
            <w:pPr>
              <w:ind w:firstLineChars="50" w:firstLine="105"/>
              <w:jc w:val="center"/>
              <w:rPr>
                <w:b/>
                <w:szCs w:val="21"/>
              </w:rPr>
            </w:pPr>
            <w:r>
              <w:rPr>
                <w:b/>
                <w:szCs w:val="21"/>
              </w:rPr>
              <w:t>表</w:t>
            </w:r>
            <w:r>
              <w:rPr>
                <w:rFonts w:hint="eastAsia"/>
                <w:b/>
                <w:szCs w:val="21"/>
              </w:rPr>
              <w:t>30</w:t>
            </w:r>
            <w:r>
              <w:rPr>
                <w:b/>
                <w:szCs w:val="21"/>
              </w:rPr>
              <w:t xml:space="preserve"> </w:t>
            </w:r>
            <w:r>
              <w:rPr>
                <w:b/>
                <w:szCs w:val="21"/>
              </w:rPr>
              <w:t>室外噪声源强一览表</w:t>
            </w:r>
            <w:r>
              <w:rPr>
                <w:b/>
                <w:szCs w:val="21"/>
              </w:rPr>
              <w:t xml:space="preserve">  </w:t>
            </w:r>
            <w:r>
              <w:rPr>
                <w:b/>
                <w:szCs w:val="21"/>
              </w:rPr>
              <w:t>单位：</w:t>
            </w:r>
            <w:r>
              <w:rPr>
                <w:b/>
                <w:szCs w:val="21"/>
              </w:rPr>
              <w:t>dB</w:t>
            </w:r>
            <w:r>
              <w:rPr>
                <w:b/>
                <w:szCs w:val="21"/>
              </w:rPr>
              <w:t>（</w:t>
            </w:r>
            <w:r>
              <w:rPr>
                <w:b/>
                <w:szCs w:val="21"/>
              </w:rPr>
              <w:t>A</w:t>
            </w:r>
            <w:r>
              <w:rPr>
                <w:b/>
                <w:szCs w:val="21"/>
              </w:rPr>
              <w:t>）</w:t>
            </w:r>
          </w:p>
          <w:tbl>
            <w:tblPr>
              <w:tblW w:w="77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324"/>
              <w:gridCol w:w="501"/>
              <w:gridCol w:w="1363"/>
              <w:gridCol w:w="595"/>
              <w:gridCol w:w="607"/>
              <w:gridCol w:w="598"/>
              <w:gridCol w:w="1095"/>
              <w:gridCol w:w="2003"/>
              <w:gridCol w:w="650"/>
            </w:tblGrid>
            <w:tr w:rsidR="00303AAC">
              <w:trPr>
                <w:trHeight w:val="440"/>
                <w:jc w:val="center"/>
              </w:trPr>
              <w:tc>
                <w:tcPr>
                  <w:tcW w:w="324" w:type="dxa"/>
                  <w:vMerge w:val="restart"/>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序号</w:t>
                  </w:r>
                </w:p>
              </w:tc>
              <w:tc>
                <w:tcPr>
                  <w:tcW w:w="501" w:type="dxa"/>
                  <w:vMerge w:val="restart"/>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声源名称</w:t>
                  </w:r>
                </w:p>
              </w:tc>
              <w:tc>
                <w:tcPr>
                  <w:tcW w:w="1363" w:type="dxa"/>
                  <w:vMerge w:val="restart"/>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型号</w:t>
                  </w:r>
                </w:p>
              </w:tc>
              <w:tc>
                <w:tcPr>
                  <w:tcW w:w="1800" w:type="dxa"/>
                  <w:gridSpan w:val="3"/>
                  <w:vAlign w:val="center"/>
                </w:tcPr>
                <w:p w:rsidR="00303AAC" w:rsidRDefault="00F851C8">
                  <w:pPr>
                    <w:adjustRightInd w:val="0"/>
                    <w:snapToGrid w:val="0"/>
                    <w:jc w:val="center"/>
                    <w:rPr>
                      <w:szCs w:val="21"/>
                    </w:rPr>
                  </w:pPr>
                  <w:r>
                    <w:rPr>
                      <w:szCs w:val="21"/>
                    </w:rPr>
                    <w:t>空间相对位置</w:t>
                  </w:r>
                  <w:r>
                    <w:rPr>
                      <w:szCs w:val="21"/>
                    </w:rPr>
                    <w:t>/m</w:t>
                  </w:r>
                </w:p>
              </w:tc>
              <w:tc>
                <w:tcPr>
                  <w:tcW w:w="1095" w:type="dxa"/>
                  <w:vAlign w:val="center"/>
                </w:tcPr>
                <w:p w:rsidR="00303AAC" w:rsidRDefault="00F851C8">
                  <w:pPr>
                    <w:adjustRightInd w:val="0"/>
                    <w:snapToGrid w:val="0"/>
                    <w:jc w:val="center"/>
                    <w:rPr>
                      <w:szCs w:val="21"/>
                    </w:rPr>
                  </w:pPr>
                  <w:r>
                    <w:rPr>
                      <w:szCs w:val="21"/>
                    </w:rPr>
                    <w:t>声源源强</w:t>
                  </w:r>
                </w:p>
              </w:tc>
              <w:tc>
                <w:tcPr>
                  <w:tcW w:w="2003" w:type="dxa"/>
                  <w:vMerge w:val="restart"/>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声源控制措施</w:t>
                  </w:r>
                </w:p>
              </w:tc>
              <w:tc>
                <w:tcPr>
                  <w:tcW w:w="650" w:type="dxa"/>
                  <w:vMerge w:val="restart"/>
                  <w:vAlign w:val="center"/>
                </w:tcPr>
                <w:p w:rsidR="00303AAC" w:rsidRDefault="00303AAC">
                  <w:pPr>
                    <w:adjustRightInd w:val="0"/>
                    <w:snapToGrid w:val="0"/>
                    <w:jc w:val="center"/>
                    <w:rPr>
                      <w:szCs w:val="21"/>
                    </w:rPr>
                  </w:pPr>
                </w:p>
                <w:p w:rsidR="00303AAC" w:rsidRDefault="00F851C8">
                  <w:pPr>
                    <w:adjustRightInd w:val="0"/>
                    <w:snapToGrid w:val="0"/>
                    <w:jc w:val="center"/>
                    <w:rPr>
                      <w:szCs w:val="21"/>
                    </w:rPr>
                  </w:pPr>
                  <w:r>
                    <w:rPr>
                      <w:szCs w:val="21"/>
                    </w:rPr>
                    <w:t>运行时段</w:t>
                  </w:r>
                </w:p>
              </w:tc>
            </w:tr>
            <w:tr w:rsidR="00303AAC">
              <w:trPr>
                <w:trHeight w:val="514"/>
                <w:jc w:val="center"/>
              </w:trPr>
              <w:tc>
                <w:tcPr>
                  <w:tcW w:w="324" w:type="dxa"/>
                  <w:vMerge/>
                  <w:vAlign w:val="center"/>
                </w:tcPr>
                <w:p w:rsidR="00303AAC" w:rsidRDefault="00303AAC">
                  <w:pPr>
                    <w:adjustRightInd w:val="0"/>
                    <w:snapToGrid w:val="0"/>
                    <w:jc w:val="center"/>
                    <w:rPr>
                      <w:szCs w:val="21"/>
                    </w:rPr>
                  </w:pPr>
                </w:p>
              </w:tc>
              <w:tc>
                <w:tcPr>
                  <w:tcW w:w="501" w:type="dxa"/>
                  <w:vMerge/>
                  <w:vAlign w:val="center"/>
                </w:tcPr>
                <w:p w:rsidR="00303AAC" w:rsidRDefault="00303AAC">
                  <w:pPr>
                    <w:adjustRightInd w:val="0"/>
                    <w:snapToGrid w:val="0"/>
                    <w:jc w:val="center"/>
                    <w:rPr>
                      <w:szCs w:val="21"/>
                    </w:rPr>
                  </w:pPr>
                </w:p>
              </w:tc>
              <w:tc>
                <w:tcPr>
                  <w:tcW w:w="1363" w:type="dxa"/>
                  <w:vMerge/>
                  <w:vAlign w:val="center"/>
                </w:tcPr>
                <w:p w:rsidR="00303AAC" w:rsidRDefault="00303AAC">
                  <w:pPr>
                    <w:adjustRightInd w:val="0"/>
                    <w:snapToGrid w:val="0"/>
                    <w:jc w:val="center"/>
                    <w:rPr>
                      <w:szCs w:val="21"/>
                    </w:rPr>
                  </w:pPr>
                </w:p>
              </w:tc>
              <w:tc>
                <w:tcPr>
                  <w:tcW w:w="595" w:type="dxa"/>
                  <w:vAlign w:val="center"/>
                </w:tcPr>
                <w:p w:rsidR="00303AAC" w:rsidRDefault="00F851C8">
                  <w:pPr>
                    <w:adjustRightInd w:val="0"/>
                    <w:snapToGrid w:val="0"/>
                    <w:jc w:val="center"/>
                    <w:rPr>
                      <w:szCs w:val="21"/>
                    </w:rPr>
                  </w:pPr>
                  <w:r>
                    <w:rPr>
                      <w:szCs w:val="21"/>
                    </w:rPr>
                    <w:t>X</w:t>
                  </w:r>
                </w:p>
              </w:tc>
              <w:tc>
                <w:tcPr>
                  <w:tcW w:w="607" w:type="dxa"/>
                  <w:vAlign w:val="center"/>
                </w:tcPr>
                <w:p w:rsidR="00303AAC" w:rsidRDefault="00F851C8">
                  <w:pPr>
                    <w:adjustRightInd w:val="0"/>
                    <w:snapToGrid w:val="0"/>
                    <w:jc w:val="center"/>
                    <w:rPr>
                      <w:szCs w:val="21"/>
                    </w:rPr>
                  </w:pPr>
                  <w:r>
                    <w:rPr>
                      <w:szCs w:val="21"/>
                    </w:rPr>
                    <w:t>Y</w:t>
                  </w:r>
                </w:p>
              </w:tc>
              <w:tc>
                <w:tcPr>
                  <w:tcW w:w="598" w:type="dxa"/>
                  <w:vAlign w:val="center"/>
                </w:tcPr>
                <w:p w:rsidR="00303AAC" w:rsidRDefault="00F851C8">
                  <w:pPr>
                    <w:adjustRightInd w:val="0"/>
                    <w:snapToGrid w:val="0"/>
                    <w:jc w:val="center"/>
                    <w:rPr>
                      <w:szCs w:val="21"/>
                    </w:rPr>
                  </w:pPr>
                  <w:r>
                    <w:rPr>
                      <w:szCs w:val="21"/>
                    </w:rPr>
                    <w:t>Z</w:t>
                  </w:r>
                </w:p>
              </w:tc>
              <w:tc>
                <w:tcPr>
                  <w:tcW w:w="1095" w:type="dxa"/>
                  <w:vAlign w:val="center"/>
                </w:tcPr>
                <w:p w:rsidR="00303AAC" w:rsidRDefault="00F851C8">
                  <w:pPr>
                    <w:adjustRightInd w:val="0"/>
                    <w:snapToGrid w:val="0"/>
                    <w:jc w:val="center"/>
                    <w:rPr>
                      <w:szCs w:val="21"/>
                    </w:rPr>
                  </w:pPr>
                  <w:r>
                    <w:rPr>
                      <w:szCs w:val="21"/>
                    </w:rPr>
                    <w:t>声功率级</w:t>
                  </w:r>
                  <w:r>
                    <w:rPr>
                      <w:szCs w:val="21"/>
                    </w:rPr>
                    <w:t>/dB(A)</w:t>
                  </w:r>
                </w:p>
              </w:tc>
              <w:tc>
                <w:tcPr>
                  <w:tcW w:w="2003" w:type="dxa"/>
                  <w:vMerge/>
                  <w:vAlign w:val="center"/>
                </w:tcPr>
                <w:p w:rsidR="00303AAC" w:rsidRDefault="00303AAC">
                  <w:pPr>
                    <w:adjustRightInd w:val="0"/>
                    <w:snapToGrid w:val="0"/>
                    <w:jc w:val="center"/>
                    <w:rPr>
                      <w:szCs w:val="21"/>
                    </w:rPr>
                  </w:pPr>
                </w:p>
              </w:tc>
              <w:tc>
                <w:tcPr>
                  <w:tcW w:w="650" w:type="dxa"/>
                  <w:vMerge/>
                  <w:vAlign w:val="center"/>
                </w:tcPr>
                <w:p w:rsidR="00303AAC" w:rsidRDefault="00303AAC">
                  <w:pPr>
                    <w:adjustRightInd w:val="0"/>
                    <w:snapToGrid w:val="0"/>
                    <w:jc w:val="center"/>
                    <w:rPr>
                      <w:szCs w:val="21"/>
                    </w:rPr>
                  </w:pPr>
                </w:p>
              </w:tc>
            </w:tr>
            <w:tr w:rsidR="00303AAC">
              <w:trPr>
                <w:trHeight w:val="570"/>
                <w:jc w:val="center"/>
              </w:trPr>
              <w:tc>
                <w:tcPr>
                  <w:tcW w:w="324" w:type="dxa"/>
                  <w:vAlign w:val="center"/>
                </w:tcPr>
                <w:p w:rsidR="00303AAC" w:rsidRDefault="00F851C8">
                  <w:pPr>
                    <w:adjustRightInd w:val="0"/>
                    <w:snapToGrid w:val="0"/>
                    <w:jc w:val="center"/>
                    <w:rPr>
                      <w:szCs w:val="21"/>
                    </w:rPr>
                  </w:pPr>
                  <w:r>
                    <w:rPr>
                      <w:rFonts w:hint="eastAsia"/>
                      <w:szCs w:val="21"/>
                    </w:rPr>
                    <w:t>1</w:t>
                  </w:r>
                </w:p>
              </w:tc>
              <w:tc>
                <w:tcPr>
                  <w:tcW w:w="501" w:type="dxa"/>
                  <w:vAlign w:val="center"/>
                </w:tcPr>
                <w:p w:rsidR="00303AAC" w:rsidRDefault="00F851C8">
                  <w:pPr>
                    <w:adjustRightInd w:val="0"/>
                    <w:snapToGrid w:val="0"/>
                    <w:jc w:val="center"/>
                    <w:rPr>
                      <w:szCs w:val="21"/>
                    </w:rPr>
                  </w:pPr>
                  <w:r>
                    <w:rPr>
                      <w:rFonts w:hint="eastAsia"/>
                      <w:szCs w:val="21"/>
                    </w:rPr>
                    <w:t>空压机</w:t>
                  </w:r>
                </w:p>
              </w:tc>
              <w:tc>
                <w:tcPr>
                  <w:tcW w:w="1363" w:type="dxa"/>
                  <w:vAlign w:val="center"/>
                </w:tcPr>
                <w:p w:rsidR="00303AAC" w:rsidRDefault="00F851C8">
                  <w:pPr>
                    <w:adjustRightInd w:val="0"/>
                    <w:snapToGrid w:val="0"/>
                    <w:jc w:val="center"/>
                    <w:rPr>
                      <w:szCs w:val="21"/>
                    </w:rPr>
                  </w:pPr>
                  <w:r>
                    <w:rPr>
                      <w:rFonts w:hint="eastAsia"/>
                      <w:szCs w:val="21"/>
                    </w:rPr>
                    <w:t>/</w:t>
                  </w:r>
                </w:p>
              </w:tc>
              <w:tc>
                <w:tcPr>
                  <w:tcW w:w="595" w:type="dxa"/>
                  <w:vAlign w:val="center"/>
                </w:tcPr>
                <w:p w:rsidR="00303AAC" w:rsidRDefault="00F851C8">
                  <w:pPr>
                    <w:adjustRightInd w:val="0"/>
                    <w:snapToGrid w:val="0"/>
                    <w:jc w:val="center"/>
                    <w:rPr>
                      <w:szCs w:val="21"/>
                    </w:rPr>
                  </w:pPr>
                  <w:r>
                    <w:rPr>
                      <w:rFonts w:hint="eastAsia"/>
                      <w:szCs w:val="21"/>
                    </w:rPr>
                    <w:t>15</w:t>
                  </w:r>
                </w:p>
              </w:tc>
              <w:tc>
                <w:tcPr>
                  <w:tcW w:w="607" w:type="dxa"/>
                  <w:vAlign w:val="center"/>
                </w:tcPr>
                <w:p w:rsidR="00303AAC" w:rsidRDefault="00F851C8">
                  <w:pPr>
                    <w:adjustRightInd w:val="0"/>
                    <w:snapToGrid w:val="0"/>
                    <w:jc w:val="center"/>
                    <w:rPr>
                      <w:szCs w:val="21"/>
                    </w:rPr>
                  </w:pPr>
                  <w:r>
                    <w:rPr>
                      <w:rFonts w:hint="eastAsia"/>
                      <w:szCs w:val="21"/>
                    </w:rPr>
                    <w:t>10</w:t>
                  </w:r>
                </w:p>
              </w:tc>
              <w:tc>
                <w:tcPr>
                  <w:tcW w:w="598" w:type="dxa"/>
                  <w:vAlign w:val="center"/>
                </w:tcPr>
                <w:p w:rsidR="00303AAC" w:rsidRDefault="00F851C8">
                  <w:pPr>
                    <w:adjustRightInd w:val="0"/>
                    <w:snapToGrid w:val="0"/>
                    <w:jc w:val="center"/>
                    <w:rPr>
                      <w:szCs w:val="21"/>
                    </w:rPr>
                  </w:pPr>
                  <w:r>
                    <w:rPr>
                      <w:rFonts w:hint="eastAsia"/>
                      <w:szCs w:val="21"/>
                    </w:rPr>
                    <w:t>1</w:t>
                  </w:r>
                </w:p>
              </w:tc>
              <w:tc>
                <w:tcPr>
                  <w:tcW w:w="1095" w:type="dxa"/>
                  <w:vAlign w:val="center"/>
                </w:tcPr>
                <w:p w:rsidR="00303AAC" w:rsidRDefault="00F851C8">
                  <w:pPr>
                    <w:adjustRightInd w:val="0"/>
                    <w:snapToGrid w:val="0"/>
                    <w:jc w:val="center"/>
                    <w:rPr>
                      <w:szCs w:val="21"/>
                    </w:rPr>
                  </w:pPr>
                  <w:r>
                    <w:rPr>
                      <w:rFonts w:hint="eastAsia"/>
                      <w:szCs w:val="21"/>
                    </w:rPr>
                    <w:t>90</w:t>
                  </w:r>
                </w:p>
              </w:tc>
              <w:tc>
                <w:tcPr>
                  <w:tcW w:w="2003" w:type="dxa"/>
                  <w:vMerge w:val="restart"/>
                  <w:vAlign w:val="center"/>
                </w:tcPr>
                <w:p w:rsidR="00303AAC" w:rsidRDefault="00F851C8">
                  <w:pPr>
                    <w:adjustRightInd w:val="0"/>
                    <w:snapToGrid w:val="0"/>
                    <w:jc w:val="center"/>
                    <w:rPr>
                      <w:szCs w:val="21"/>
                    </w:rPr>
                  </w:pPr>
                  <w:r>
                    <w:rPr>
                      <w:szCs w:val="21"/>
                    </w:rPr>
                    <w:t>选用低噪声设备</w:t>
                  </w:r>
                  <w:r>
                    <w:rPr>
                      <w:rFonts w:hint="eastAsia"/>
                      <w:szCs w:val="21"/>
                    </w:rPr>
                    <w:t>或</w:t>
                  </w:r>
                  <w:r>
                    <w:rPr>
                      <w:szCs w:val="21"/>
                    </w:rPr>
                    <w:t>安装减振垫</w:t>
                  </w:r>
                </w:p>
              </w:tc>
              <w:tc>
                <w:tcPr>
                  <w:tcW w:w="650" w:type="dxa"/>
                  <w:vMerge w:val="restart"/>
                  <w:vAlign w:val="center"/>
                </w:tcPr>
                <w:p w:rsidR="00303AAC" w:rsidRDefault="00F851C8">
                  <w:pPr>
                    <w:adjustRightInd w:val="0"/>
                    <w:snapToGrid w:val="0"/>
                    <w:jc w:val="center"/>
                    <w:rPr>
                      <w:szCs w:val="21"/>
                    </w:rPr>
                  </w:pPr>
                  <w:r>
                    <w:rPr>
                      <w:szCs w:val="21"/>
                    </w:rPr>
                    <w:t>昼</w:t>
                  </w:r>
                  <w:r>
                    <w:rPr>
                      <w:rFonts w:hint="eastAsia"/>
                      <w:szCs w:val="21"/>
                    </w:rPr>
                    <w:t>夜</w:t>
                  </w:r>
                  <w:r>
                    <w:rPr>
                      <w:szCs w:val="21"/>
                    </w:rPr>
                    <w:t>运行</w:t>
                  </w:r>
                </w:p>
              </w:tc>
            </w:tr>
            <w:tr w:rsidR="00303AAC">
              <w:trPr>
                <w:trHeight w:val="623"/>
                <w:jc w:val="center"/>
              </w:trPr>
              <w:tc>
                <w:tcPr>
                  <w:tcW w:w="324" w:type="dxa"/>
                  <w:vAlign w:val="center"/>
                </w:tcPr>
                <w:p w:rsidR="00303AAC" w:rsidRDefault="00F851C8">
                  <w:pPr>
                    <w:adjustRightInd w:val="0"/>
                    <w:snapToGrid w:val="0"/>
                    <w:jc w:val="center"/>
                    <w:rPr>
                      <w:szCs w:val="21"/>
                    </w:rPr>
                  </w:pPr>
                  <w:r>
                    <w:rPr>
                      <w:rFonts w:hint="eastAsia"/>
                      <w:szCs w:val="21"/>
                    </w:rPr>
                    <w:t>9</w:t>
                  </w:r>
                </w:p>
              </w:tc>
              <w:tc>
                <w:tcPr>
                  <w:tcW w:w="501" w:type="dxa"/>
                  <w:vAlign w:val="center"/>
                </w:tcPr>
                <w:p w:rsidR="00303AAC" w:rsidRDefault="00F851C8">
                  <w:pPr>
                    <w:adjustRightInd w:val="0"/>
                    <w:snapToGrid w:val="0"/>
                    <w:jc w:val="center"/>
                    <w:rPr>
                      <w:szCs w:val="21"/>
                    </w:rPr>
                  </w:pPr>
                  <w:r>
                    <w:rPr>
                      <w:rFonts w:hint="eastAsia"/>
                      <w:szCs w:val="21"/>
                    </w:rPr>
                    <w:t>风机</w:t>
                  </w:r>
                </w:p>
              </w:tc>
              <w:tc>
                <w:tcPr>
                  <w:tcW w:w="1363" w:type="dxa"/>
                  <w:vAlign w:val="center"/>
                </w:tcPr>
                <w:p w:rsidR="00303AAC" w:rsidRDefault="00F851C8">
                  <w:pPr>
                    <w:adjustRightInd w:val="0"/>
                    <w:snapToGrid w:val="0"/>
                    <w:jc w:val="center"/>
                    <w:rPr>
                      <w:szCs w:val="21"/>
                    </w:rPr>
                  </w:pPr>
                  <w:r>
                    <w:rPr>
                      <w:rFonts w:hint="eastAsia"/>
                      <w:szCs w:val="21"/>
                    </w:rPr>
                    <w:t>风量为</w:t>
                  </w:r>
                  <w:r>
                    <w:rPr>
                      <w:rFonts w:hint="eastAsia"/>
                      <w:szCs w:val="21"/>
                    </w:rPr>
                    <w:t>100</w:t>
                  </w:r>
                  <w:r>
                    <w:rPr>
                      <w:rFonts w:hint="eastAsia"/>
                      <w:szCs w:val="21"/>
                    </w:rPr>
                    <w:t>000m</w:t>
                  </w:r>
                  <w:r>
                    <w:rPr>
                      <w:rFonts w:hint="eastAsia"/>
                      <w:szCs w:val="21"/>
                      <w:vertAlign w:val="superscript"/>
                    </w:rPr>
                    <w:t>3</w:t>
                  </w:r>
                  <w:r>
                    <w:rPr>
                      <w:rFonts w:hint="eastAsia"/>
                      <w:szCs w:val="21"/>
                    </w:rPr>
                    <w:t>/h</w:t>
                  </w:r>
                </w:p>
              </w:tc>
              <w:tc>
                <w:tcPr>
                  <w:tcW w:w="595" w:type="dxa"/>
                  <w:vAlign w:val="center"/>
                </w:tcPr>
                <w:p w:rsidR="00303AAC" w:rsidRDefault="00F851C8">
                  <w:pPr>
                    <w:adjustRightInd w:val="0"/>
                    <w:snapToGrid w:val="0"/>
                    <w:jc w:val="center"/>
                    <w:rPr>
                      <w:szCs w:val="21"/>
                    </w:rPr>
                  </w:pPr>
                  <w:r>
                    <w:rPr>
                      <w:rFonts w:hint="eastAsia"/>
                      <w:szCs w:val="21"/>
                    </w:rPr>
                    <w:t>10</w:t>
                  </w:r>
                </w:p>
              </w:tc>
              <w:tc>
                <w:tcPr>
                  <w:tcW w:w="607" w:type="dxa"/>
                  <w:vAlign w:val="center"/>
                </w:tcPr>
                <w:p w:rsidR="00303AAC" w:rsidRDefault="00F851C8">
                  <w:pPr>
                    <w:adjustRightInd w:val="0"/>
                    <w:snapToGrid w:val="0"/>
                    <w:jc w:val="center"/>
                    <w:rPr>
                      <w:szCs w:val="21"/>
                    </w:rPr>
                  </w:pPr>
                  <w:r>
                    <w:rPr>
                      <w:rFonts w:hint="eastAsia"/>
                      <w:szCs w:val="21"/>
                    </w:rPr>
                    <w:t>3</w:t>
                  </w:r>
                </w:p>
              </w:tc>
              <w:tc>
                <w:tcPr>
                  <w:tcW w:w="598" w:type="dxa"/>
                  <w:vAlign w:val="center"/>
                </w:tcPr>
                <w:p w:rsidR="00303AAC" w:rsidRDefault="00F851C8">
                  <w:pPr>
                    <w:adjustRightInd w:val="0"/>
                    <w:snapToGrid w:val="0"/>
                    <w:jc w:val="center"/>
                    <w:rPr>
                      <w:szCs w:val="21"/>
                    </w:rPr>
                  </w:pPr>
                  <w:r>
                    <w:rPr>
                      <w:rFonts w:hint="eastAsia"/>
                      <w:szCs w:val="21"/>
                    </w:rPr>
                    <w:t>1</w:t>
                  </w:r>
                </w:p>
              </w:tc>
              <w:tc>
                <w:tcPr>
                  <w:tcW w:w="1095" w:type="dxa"/>
                  <w:vAlign w:val="center"/>
                </w:tcPr>
                <w:p w:rsidR="00303AAC" w:rsidRDefault="00F851C8">
                  <w:pPr>
                    <w:adjustRightInd w:val="0"/>
                    <w:snapToGrid w:val="0"/>
                    <w:jc w:val="center"/>
                    <w:rPr>
                      <w:szCs w:val="21"/>
                    </w:rPr>
                  </w:pPr>
                  <w:r>
                    <w:rPr>
                      <w:rFonts w:hint="eastAsia"/>
                      <w:szCs w:val="21"/>
                    </w:rPr>
                    <w:t>100</w:t>
                  </w:r>
                </w:p>
              </w:tc>
              <w:tc>
                <w:tcPr>
                  <w:tcW w:w="2003" w:type="dxa"/>
                  <w:vMerge/>
                  <w:vAlign w:val="center"/>
                </w:tcPr>
                <w:p w:rsidR="00303AAC" w:rsidRDefault="00303AAC">
                  <w:pPr>
                    <w:adjustRightInd w:val="0"/>
                    <w:snapToGrid w:val="0"/>
                    <w:jc w:val="center"/>
                    <w:rPr>
                      <w:szCs w:val="21"/>
                    </w:rPr>
                  </w:pPr>
                </w:p>
              </w:tc>
              <w:tc>
                <w:tcPr>
                  <w:tcW w:w="650" w:type="dxa"/>
                  <w:vMerge/>
                  <w:vAlign w:val="center"/>
                </w:tcPr>
                <w:p w:rsidR="00303AAC" w:rsidRDefault="00303AAC">
                  <w:pPr>
                    <w:adjustRightInd w:val="0"/>
                    <w:snapToGrid w:val="0"/>
                    <w:jc w:val="center"/>
                    <w:rPr>
                      <w:szCs w:val="21"/>
                    </w:rPr>
                  </w:pPr>
                </w:p>
              </w:tc>
            </w:tr>
          </w:tbl>
          <w:p w:rsidR="00303AAC" w:rsidRDefault="00F851C8">
            <w:pPr>
              <w:ind w:firstLineChars="50" w:firstLine="105"/>
              <w:jc w:val="center"/>
              <w:rPr>
                <w:szCs w:val="21"/>
              </w:rPr>
            </w:pPr>
            <w:r>
              <w:rPr>
                <w:b/>
                <w:szCs w:val="21"/>
              </w:rPr>
              <w:t>表</w:t>
            </w:r>
            <w:r>
              <w:rPr>
                <w:rFonts w:hint="eastAsia"/>
                <w:b/>
                <w:szCs w:val="21"/>
              </w:rPr>
              <w:t>31</w:t>
            </w:r>
            <w:r>
              <w:rPr>
                <w:rFonts w:hint="eastAsia"/>
                <w:b/>
                <w:szCs w:val="21"/>
              </w:rPr>
              <w:t xml:space="preserve"> </w:t>
            </w:r>
            <w:r>
              <w:rPr>
                <w:rFonts w:hint="eastAsia"/>
                <w:b/>
                <w:szCs w:val="21"/>
              </w:rPr>
              <w:t>工业企业噪声防治措施及投资情况表</w:t>
            </w:r>
            <w:r>
              <w:rPr>
                <w:b/>
                <w:szCs w:val="21"/>
              </w:rPr>
              <w:t xml:space="preserve">   </w:t>
            </w:r>
            <w:r>
              <w:rPr>
                <w:b/>
                <w:szCs w:val="21"/>
              </w:rPr>
              <w:t>单位：</w:t>
            </w:r>
            <w:r>
              <w:rPr>
                <w:b/>
                <w:szCs w:val="21"/>
              </w:rPr>
              <w:t>m</w:t>
            </w:r>
          </w:p>
          <w:tbl>
            <w:tblPr>
              <w:tblStyle w:val="af4"/>
              <w:tblW w:w="779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3638"/>
              <w:gridCol w:w="1480"/>
              <w:gridCol w:w="1308"/>
              <w:gridCol w:w="1372"/>
            </w:tblGrid>
            <w:tr w:rsidR="00303AAC">
              <w:trPr>
                <w:trHeight w:val="555"/>
                <w:jc w:val="center"/>
              </w:trPr>
              <w:tc>
                <w:tcPr>
                  <w:tcW w:w="3638" w:type="dxa"/>
                  <w:tcBorders>
                    <w:tl2br w:val="nil"/>
                    <w:tr2bl w:val="nil"/>
                  </w:tcBorders>
                  <w:vAlign w:val="center"/>
                </w:tcPr>
                <w:p w:rsidR="00303AAC" w:rsidRDefault="00F851C8">
                  <w:pPr>
                    <w:jc w:val="center"/>
                    <w:rPr>
                      <w:b/>
                      <w:bCs/>
                      <w:szCs w:val="21"/>
                    </w:rPr>
                  </w:pPr>
                  <w:r>
                    <w:rPr>
                      <w:b/>
                      <w:bCs/>
                      <w:szCs w:val="21"/>
                    </w:rPr>
                    <w:t>噪声防治措施名称</w:t>
                  </w:r>
                </w:p>
                <w:p w:rsidR="00303AAC" w:rsidRDefault="00F851C8">
                  <w:pPr>
                    <w:jc w:val="center"/>
                    <w:rPr>
                      <w:b/>
                      <w:bCs/>
                      <w:szCs w:val="21"/>
                    </w:rPr>
                  </w:pPr>
                  <w:r>
                    <w:rPr>
                      <w:b/>
                      <w:bCs/>
                      <w:szCs w:val="21"/>
                    </w:rPr>
                    <w:t>（类型）</w:t>
                  </w:r>
                </w:p>
              </w:tc>
              <w:tc>
                <w:tcPr>
                  <w:tcW w:w="1480" w:type="dxa"/>
                  <w:tcBorders>
                    <w:tl2br w:val="nil"/>
                    <w:tr2bl w:val="nil"/>
                  </w:tcBorders>
                  <w:vAlign w:val="center"/>
                </w:tcPr>
                <w:p w:rsidR="00303AAC" w:rsidRDefault="00F851C8">
                  <w:pPr>
                    <w:jc w:val="center"/>
                    <w:rPr>
                      <w:b/>
                      <w:bCs/>
                      <w:szCs w:val="21"/>
                    </w:rPr>
                  </w:pPr>
                  <w:r>
                    <w:rPr>
                      <w:b/>
                      <w:bCs/>
                      <w:szCs w:val="21"/>
                    </w:rPr>
                    <w:t>噪声防治措施</w:t>
                  </w:r>
                </w:p>
                <w:p w:rsidR="00303AAC" w:rsidRDefault="00F851C8">
                  <w:pPr>
                    <w:jc w:val="center"/>
                    <w:rPr>
                      <w:b/>
                      <w:bCs/>
                      <w:szCs w:val="21"/>
                    </w:rPr>
                  </w:pPr>
                  <w:r>
                    <w:rPr>
                      <w:b/>
                      <w:bCs/>
                      <w:szCs w:val="21"/>
                    </w:rPr>
                    <w:t>规模</w:t>
                  </w:r>
                </w:p>
              </w:tc>
              <w:tc>
                <w:tcPr>
                  <w:tcW w:w="1308" w:type="dxa"/>
                  <w:tcBorders>
                    <w:tl2br w:val="nil"/>
                    <w:tr2bl w:val="nil"/>
                  </w:tcBorders>
                  <w:vAlign w:val="center"/>
                </w:tcPr>
                <w:p w:rsidR="00303AAC" w:rsidRDefault="00F851C8">
                  <w:pPr>
                    <w:jc w:val="center"/>
                    <w:rPr>
                      <w:b/>
                      <w:bCs/>
                      <w:szCs w:val="21"/>
                    </w:rPr>
                  </w:pPr>
                  <w:r>
                    <w:rPr>
                      <w:b/>
                      <w:bCs/>
                      <w:szCs w:val="21"/>
                    </w:rPr>
                    <w:t>噪声防治措</w:t>
                  </w:r>
                </w:p>
                <w:p w:rsidR="00303AAC" w:rsidRDefault="00F851C8">
                  <w:pPr>
                    <w:jc w:val="center"/>
                    <w:rPr>
                      <w:b/>
                      <w:bCs/>
                      <w:szCs w:val="21"/>
                    </w:rPr>
                  </w:pPr>
                  <w:r>
                    <w:rPr>
                      <w:b/>
                      <w:bCs/>
                      <w:szCs w:val="21"/>
                    </w:rPr>
                    <w:t>施效果</w:t>
                  </w:r>
                </w:p>
              </w:tc>
              <w:tc>
                <w:tcPr>
                  <w:tcW w:w="1372" w:type="dxa"/>
                  <w:tcBorders>
                    <w:tl2br w:val="nil"/>
                    <w:tr2bl w:val="nil"/>
                  </w:tcBorders>
                  <w:vAlign w:val="center"/>
                </w:tcPr>
                <w:p w:rsidR="00303AAC" w:rsidRDefault="00F851C8">
                  <w:pPr>
                    <w:jc w:val="center"/>
                    <w:rPr>
                      <w:b/>
                      <w:bCs/>
                      <w:szCs w:val="21"/>
                    </w:rPr>
                  </w:pPr>
                  <w:r>
                    <w:rPr>
                      <w:b/>
                      <w:bCs/>
                      <w:szCs w:val="21"/>
                    </w:rPr>
                    <w:t>噪声防治措施投资</w:t>
                  </w:r>
                  <w:r>
                    <w:rPr>
                      <w:b/>
                      <w:bCs/>
                      <w:szCs w:val="21"/>
                    </w:rPr>
                    <w:t>/</w:t>
                  </w:r>
                  <w:r>
                    <w:rPr>
                      <w:b/>
                      <w:bCs/>
                      <w:szCs w:val="21"/>
                    </w:rPr>
                    <w:t>万元</w:t>
                  </w:r>
                </w:p>
              </w:tc>
            </w:tr>
            <w:tr w:rsidR="00303AAC">
              <w:trPr>
                <w:trHeight w:val="535"/>
                <w:jc w:val="center"/>
              </w:trPr>
              <w:tc>
                <w:tcPr>
                  <w:tcW w:w="3638" w:type="dxa"/>
                  <w:tcBorders>
                    <w:tl2br w:val="nil"/>
                    <w:tr2bl w:val="nil"/>
                  </w:tcBorders>
                  <w:vAlign w:val="center"/>
                </w:tcPr>
                <w:p w:rsidR="00303AAC" w:rsidRDefault="00F851C8">
                  <w:pPr>
                    <w:autoSpaceDE w:val="0"/>
                    <w:autoSpaceDN w:val="0"/>
                    <w:adjustRightInd w:val="0"/>
                    <w:jc w:val="center"/>
                    <w:rPr>
                      <w:szCs w:val="21"/>
                    </w:rPr>
                  </w:pPr>
                  <w:r>
                    <w:rPr>
                      <w:szCs w:val="21"/>
                    </w:rPr>
                    <w:t>选用低噪声设备、低噪声工艺、低噪声基础设施</w:t>
                  </w:r>
                </w:p>
              </w:tc>
              <w:tc>
                <w:tcPr>
                  <w:tcW w:w="1480" w:type="dxa"/>
                  <w:tcBorders>
                    <w:tl2br w:val="nil"/>
                    <w:tr2bl w:val="nil"/>
                  </w:tcBorders>
                  <w:vAlign w:val="center"/>
                </w:tcPr>
                <w:p w:rsidR="00303AAC" w:rsidRDefault="00F851C8">
                  <w:pPr>
                    <w:autoSpaceDE w:val="0"/>
                    <w:autoSpaceDN w:val="0"/>
                    <w:adjustRightInd w:val="0"/>
                    <w:jc w:val="center"/>
                    <w:rPr>
                      <w:szCs w:val="21"/>
                    </w:rPr>
                  </w:pPr>
                  <w:r>
                    <w:rPr>
                      <w:szCs w:val="21"/>
                    </w:rPr>
                    <w:t>厂房外</w:t>
                  </w:r>
                  <w:r>
                    <w:rPr>
                      <w:szCs w:val="21"/>
                    </w:rPr>
                    <w:t>1m</w:t>
                  </w:r>
                  <w:r>
                    <w:rPr>
                      <w:szCs w:val="21"/>
                    </w:rPr>
                    <w:t>处</w:t>
                  </w:r>
                </w:p>
              </w:tc>
              <w:tc>
                <w:tcPr>
                  <w:tcW w:w="1308"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w:t>
                  </w:r>
                </w:p>
              </w:tc>
              <w:tc>
                <w:tcPr>
                  <w:tcW w:w="1372"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2</w:t>
                  </w:r>
                </w:p>
              </w:tc>
            </w:tr>
            <w:tr w:rsidR="00303AAC">
              <w:trPr>
                <w:trHeight w:val="273"/>
                <w:jc w:val="center"/>
              </w:trPr>
              <w:tc>
                <w:tcPr>
                  <w:tcW w:w="3638" w:type="dxa"/>
                  <w:tcBorders>
                    <w:tl2br w:val="nil"/>
                    <w:tr2bl w:val="nil"/>
                  </w:tcBorders>
                  <w:vAlign w:val="center"/>
                </w:tcPr>
                <w:p w:rsidR="00303AAC" w:rsidRDefault="00F851C8">
                  <w:pPr>
                    <w:autoSpaceDE w:val="0"/>
                    <w:autoSpaceDN w:val="0"/>
                    <w:adjustRightInd w:val="0"/>
                    <w:jc w:val="center"/>
                    <w:rPr>
                      <w:szCs w:val="21"/>
                    </w:rPr>
                  </w:pPr>
                  <w:r>
                    <w:rPr>
                      <w:szCs w:val="21"/>
                    </w:rPr>
                    <w:t>基础减振</w:t>
                  </w:r>
                </w:p>
              </w:tc>
              <w:tc>
                <w:tcPr>
                  <w:tcW w:w="1480" w:type="dxa"/>
                  <w:tcBorders>
                    <w:tl2br w:val="nil"/>
                    <w:tr2bl w:val="nil"/>
                  </w:tcBorders>
                  <w:vAlign w:val="center"/>
                </w:tcPr>
                <w:p w:rsidR="00303AAC" w:rsidRDefault="00F851C8">
                  <w:pPr>
                    <w:autoSpaceDE w:val="0"/>
                    <w:autoSpaceDN w:val="0"/>
                    <w:adjustRightInd w:val="0"/>
                    <w:jc w:val="center"/>
                    <w:rPr>
                      <w:szCs w:val="21"/>
                    </w:rPr>
                  </w:pPr>
                  <w:r>
                    <w:rPr>
                      <w:szCs w:val="21"/>
                    </w:rPr>
                    <w:t>厂房外</w:t>
                  </w:r>
                  <w:r>
                    <w:rPr>
                      <w:szCs w:val="21"/>
                    </w:rPr>
                    <w:t>1m</w:t>
                  </w:r>
                  <w:r>
                    <w:rPr>
                      <w:szCs w:val="21"/>
                    </w:rPr>
                    <w:t>处</w:t>
                  </w:r>
                </w:p>
              </w:tc>
              <w:tc>
                <w:tcPr>
                  <w:tcW w:w="1308"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w:t>
                  </w:r>
                </w:p>
              </w:tc>
              <w:tc>
                <w:tcPr>
                  <w:tcW w:w="1372"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1</w:t>
                  </w:r>
                </w:p>
              </w:tc>
            </w:tr>
            <w:tr w:rsidR="00303AAC">
              <w:trPr>
                <w:trHeight w:val="302"/>
                <w:jc w:val="center"/>
              </w:trPr>
              <w:tc>
                <w:tcPr>
                  <w:tcW w:w="3638" w:type="dxa"/>
                  <w:tcBorders>
                    <w:tl2br w:val="nil"/>
                    <w:tr2bl w:val="nil"/>
                  </w:tcBorders>
                  <w:vAlign w:val="center"/>
                </w:tcPr>
                <w:p w:rsidR="00303AAC" w:rsidRDefault="00F851C8">
                  <w:pPr>
                    <w:autoSpaceDE w:val="0"/>
                    <w:autoSpaceDN w:val="0"/>
                    <w:adjustRightInd w:val="0"/>
                    <w:jc w:val="center"/>
                    <w:rPr>
                      <w:szCs w:val="21"/>
                    </w:rPr>
                  </w:pPr>
                  <w:r>
                    <w:rPr>
                      <w:szCs w:val="21"/>
                    </w:rPr>
                    <w:t>厂房隔声（</w:t>
                  </w:r>
                  <w:r>
                    <w:rPr>
                      <w:rFonts w:hint="eastAsia"/>
                      <w:szCs w:val="21"/>
                    </w:rPr>
                    <w:t>单</w:t>
                  </w:r>
                  <w:r>
                    <w:rPr>
                      <w:szCs w:val="21"/>
                    </w:rPr>
                    <w:t>层彩钢结构）</w:t>
                  </w:r>
                </w:p>
              </w:tc>
              <w:tc>
                <w:tcPr>
                  <w:tcW w:w="1480" w:type="dxa"/>
                  <w:tcBorders>
                    <w:tl2br w:val="nil"/>
                    <w:tr2bl w:val="nil"/>
                  </w:tcBorders>
                  <w:vAlign w:val="center"/>
                </w:tcPr>
                <w:p w:rsidR="00303AAC" w:rsidRDefault="00F851C8">
                  <w:pPr>
                    <w:autoSpaceDE w:val="0"/>
                    <w:autoSpaceDN w:val="0"/>
                    <w:adjustRightInd w:val="0"/>
                    <w:jc w:val="center"/>
                    <w:rPr>
                      <w:szCs w:val="21"/>
                    </w:rPr>
                  </w:pPr>
                  <w:r>
                    <w:rPr>
                      <w:szCs w:val="21"/>
                    </w:rPr>
                    <w:t>厂房外</w:t>
                  </w:r>
                  <w:r>
                    <w:rPr>
                      <w:szCs w:val="21"/>
                    </w:rPr>
                    <w:t>1m</w:t>
                  </w:r>
                  <w:r>
                    <w:rPr>
                      <w:szCs w:val="21"/>
                    </w:rPr>
                    <w:t>处</w:t>
                  </w:r>
                </w:p>
              </w:tc>
              <w:tc>
                <w:tcPr>
                  <w:tcW w:w="1308"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w:t>
                  </w:r>
                </w:p>
              </w:tc>
              <w:tc>
                <w:tcPr>
                  <w:tcW w:w="1372"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3</w:t>
                  </w:r>
                </w:p>
              </w:tc>
            </w:tr>
          </w:tbl>
          <w:p w:rsidR="00303AAC" w:rsidRDefault="00F851C8">
            <w:pPr>
              <w:adjustRightInd w:val="0"/>
              <w:snapToGrid w:val="0"/>
              <w:spacing w:line="360" w:lineRule="auto"/>
              <w:ind w:firstLineChars="200" w:firstLine="482"/>
              <w:jc w:val="left"/>
              <w:rPr>
                <w:rFonts w:ascii="宋体" w:hAnsi="宋体" w:cs="宋体"/>
                <w:b/>
                <w:bCs/>
                <w:sz w:val="24"/>
              </w:rPr>
            </w:pPr>
            <w:r>
              <w:rPr>
                <w:rFonts w:ascii="宋体" w:hAnsi="宋体" w:cs="宋体"/>
                <w:b/>
                <w:bCs/>
                <w:sz w:val="24"/>
              </w:rPr>
              <w:t>厂界噪声影响预测及达标分析</w:t>
            </w:r>
            <w:r>
              <w:rPr>
                <w:rFonts w:ascii="宋体" w:hAnsi="宋体" w:cs="宋体"/>
                <w:b/>
                <w:bCs/>
                <w:sz w:val="24"/>
              </w:rPr>
              <w:t xml:space="preserve"> </w:t>
            </w:r>
          </w:p>
          <w:p w:rsidR="00303AAC" w:rsidRDefault="00F851C8">
            <w:pPr>
              <w:adjustRightInd w:val="0"/>
              <w:snapToGrid w:val="0"/>
              <w:spacing w:line="360" w:lineRule="auto"/>
              <w:ind w:firstLineChars="200" w:firstLine="480"/>
              <w:jc w:val="left"/>
              <w:rPr>
                <w:sz w:val="24"/>
              </w:rPr>
            </w:pPr>
            <w:r>
              <w:rPr>
                <w:rFonts w:hint="eastAsia"/>
                <w:sz w:val="24"/>
              </w:rPr>
              <w:t>（</w:t>
            </w:r>
            <w:r>
              <w:rPr>
                <w:rFonts w:hint="eastAsia"/>
                <w:sz w:val="24"/>
              </w:rPr>
              <w:t>1</w:t>
            </w:r>
            <w:r>
              <w:rPr>
                <w:rFonts w:hint="eastAsia"/>
                <w:sz w:val="24"/>
              </w:rPr>
              <w:t>）</w:t>
            </w:r>
            <w:r>
              <w:rPr>
                <w:sz w:val="24"/>
              </w:rPr>
              <w:t>预测因子：等效</w:t>
            </w:r>
            <w:r>
              <w:rPr>
                <w:sz w:val="24"/>
              </w:rPr>
              <w:t xml:space="preserve"> A </w:t>
            </w:r>
            <w:r>
              <w:rPr>
                <w:sz w:val="24"/>
              </w:rPr>
              <w:t>声级</w:t>
            </w:r>
          </w:p>
          <w:p w:rsidR="00303AAC" w:rsidRDefault="00F851C8">
            <w:pPr>
              <w:adjustRightInd w:val="0"/>
              <w:snapToGrid w:val="0"/>
              <w:spacing w:line="360" w:lineRule="auto"/>
              <w:ind w:firstLineChars="200" w:firstLine="480"/>
              <w:jc w:val="left"/>
              <w:rPr>
                <w:sz w:val="24"/>
              </w:rPr>
            </w:pPr>
            <w:r>
              <w:rPr>
                <w:rFonts w:hint="eastAsia"/>
                <w:sz w:val="24"/>
              </w:rPr>
              <w:t>（</w:t>
            </w:r>
            <w:r>
              <w:rPr>
                <w:rFonts w:hint="eastAsia"/>
                <w:sz w:val="24"/>
              </w:rPr>
              <w:t>2</w:t>
            </w:r>
            <w:r>
              <w:rPr>
                <w:rFonts w:hint="eastAsia"/>
                <w:sz w:val="24"/>
              </w:rPr>
              <w:t>）</w:t>
            </w:r>
            <w:r>
              <w:rPr>
                <w:sz w:val="24"/>
              </w:rPr>
              <w:t>预测方位：厂界外</w:t>
            </w:r>
            <w:r>
              <w:rPr>
                <w:sz w:val="24"/>
              </w:rPr>
              <w:t xml:space="preserve"> 1m</w:t>
            </w:r>
          </w:p>
          <w:p w:rsidR="00303AAC" w:rsidRDefault="00F851C8">
            <w:pPr>
              <w:adjustRightInd w:val="0"/>
              <w:snapToGrid w:val="0"/>
              <w:spacing w:line="360" w:lineRule="auto"/>
              <w:ind w:firstLineChars="200" w:firstLine="480"/>
              <w:jc w:val="left"/>
              <w:rPr>
                <w:sz w:val="24"/>
              </w:rPr>
            </w:pPr>
            <w:r>
              <w:rPr>
                <w:rFonts w:hint="eastAsia"/>
                <w:sz w:val="24"/>
              </w:rPr>
              <w:t>（</w:t>
            </w:r>
            <w:r>
              <w:rPr>
                <w:rFonts w:hint="eastAsia"/>
                <w:sz w:val="24"/>
              </w:rPr>
              <w:t>3</w:t>
            </w:r>
            <w:r>
              <w:rPr>
                <w:rFonts w:hint="eastAsia"/>
                <w:sz w:val="24"/>
              </w:rPr>
              <w:t>）</w:t>
            </w:r>
            <w:r>
              <w:rPr>
                <w:sz w:val="24"/>
              </w:rPr>
              <w:t>预测模式</w:t>
            </w:r>
          </w:p>
          <w:p w:rsidR="00303AAC" w:rsidRDefault="00F851C8">
            <w:pPr>
              <w:adjustRightInd w:val="0"/>
              <w:snapToGrid w:val="0"/>
              <w:spacing w:line="360" w:lineRule="auto"/>
              <w:ind w:firstLineChars="200" w:firstLine="480"/>
              <w:jc w:val="left"/>
              <w:rPr>
                <w:sz w:val="24"/>
              </w:rPr>
            </w:pPr>
            <w:r>
              <w:rPr>
                <w:sz w:val="24"/>
              </w:rPr>
              <w:t>①</w:t>
            </w:r>
            <w:r>
              <w:rPr>
                <w:sz w:val="24"/>
              </w:rPr>
              <w:t>室外点声源对厂界噪声预测点贡献值预测模式户外声传播衰减包括几何发散（</w:t>
            </w:r>
            <w:r>
              <w:rPr>
                <w:sz w:val="24"/>
              </w:rPr>
              <w:t>Adiv</w:t>
            </w:r>
            <w:r>
              <w:rPr>
                <w:sz w:val="24"/>
              </w:rPr>
              <w:t>）、大气吸收（</w:t>
            </w:r>
            <w:r>
              <w:rPr>
                <w:sz w:val="24"/>
              </w:rPr>
              <w:t>Aatm</w:t>
            </w:r>
            <w:r>
              <w:rPr>
                <w:sz w:val="24"/>
              </w:rPr>
              <w:t>）、地面效应（</w:t>
            </w:r>
            <w:r>
              <w:rPr>
                <w:sz w:val="24"/>
              </w:rPr>
              <w:t>Agr</w:t>
            </w:r>
            <w:r>
              <w:rPr>
                <w:sz w:val="24"/>
              </w:rPr>
              <w:t>）、障碍物屏蔽（</w:t>
            </w:r>
            <w:r>
              <w:rPr>
                <w:sz w:val="24"/>
              </w:rPr>
              <w:t>Abar</w:t>
            </w:r>
            <w:r>
              <w:rPr>
                <w:sz w:val="24"/>
              </w:rPr>
              <w:t>）、其他多方面效应（</w:t>
            </w:r>
            <w:r>
              <w:rPr>
                <w:sz w:val="24"/>
              </w:rPr>
              <w:t>Amisc</w:t>
            </w:r>
            <w:r>
              <w:rPr>
                <w:sz w:val="24"/>
              </w:rPr>
              <w:t>）引起的衰减。</w:t>
            </w:r>
          </w:p>
          <w:p w:rsidR="00303AAC" w:rsidRDefault="00F851C8">
            <w:pPr>
              <w:adjustRightInd w:val="0"/>
              <w:snapToGrid w:val="0"/>
              <w:spacing w:line="360" w:lineRule="auto"/>
              <w:ind w:firstLineChars="200" w:firstLine="480"/>
              <w:jc w:val="left"/>
              <w:rPr>
                <w:sz w:val="24"/>
              </w:rPr>
            </w:pPr>
            <w:r>
              <w:rPr>
                <w:sz w:val="24"/>
              </w:rPr>
              <w:t>a</w:t>
            </w:r>
            <w:r>
              <w:rPr>
                <w:sz w:val="24"/>
              </w:rPr>
              <w:t>）在环境影响评价中，应根据声源声功率级或参考位置处的声压级、户外声传播衰减，计算预测点的声级，分别按式（</w:t>
            </w:r>
            <w:r>
              <w:rPr>
                <w:sz w:val="24"/>
              </w:rPr>
              <w:t>A.1</w:t>
            </w:r>
            <w:r>
              <w:rPr>
                <w:sz w:val="24"/>
              </w:rPr>
              <w:t>）或式（</w:t>
            </w:r>
            <w:r>
              <w:rPr>
                <w:sz w:val="24"/>
              </w:rPr>
              <w:t>A.2</w:t>
            </w:r>
            <w:r>
              <w:rPr>
                <w:sz w:val="24"/>
              </w:rPr>
              <w:t>）计算。</w:t>
            </w:r>
          </w:p>
          <w:p w:rsidR="00303AAC" w:rsidRDefault="00F851C8">
            <w:pPr>
              <w:adjustRightInd w:val="0"/>
              <w:snapToGrid w:val="0"/>
              <w:spacing w:line="360" w:lineRule="auto"/>
              <w:ind w:firstLineChars="200" w:firstLine="480"/>
              <w:jc w:val="left"/>
              <w:rPr>
                <w:sz w:val="24"/>
              </w:rPr>
            </w:pPr>
            <w:r>
              <w:rPr>
                <w:sz w:val="24"/>
              </w:rPr>
              <w:t>Lp(r)</w:t>
            </w:r>
            <w:r>
              <w:rPr>
                <w:sz w:val="24"/>
              </w:rPr>
              <w:t>＝</w:t>
            </w:r>
            <w:r>
              <w:rPr>
                <w:sz w:val="24"/>
              </w:rPr>
              <w:t>Lw+DC</w:t>
            </w:r>
            <w:r>
              <w:rPr>
                <w:sz w:val="24"/>
              </w:rPr>
              <w:t>－</w:t>
            </w:r>
            <w:r>
              <w:rPr>
                <w:sz w:val="24"/>
              </w:rPr>
              <w:t>(Adiv</w:t>
            </w:r>
            <w:r>
              <w:rPr>
                <w:sz w:val="24"/>
              </w:rPr>
              <w:t>＋</w:t>
            </w:r>
            <w:r>
              <w:rPr>
                <w:sz w:val="24"/>
              </w:rPr>
              <w:t>Aatm</w:t>
            </w:r>
            <w:r>
              <w:rPr>
                <w:sz w:val="24"/>
              </w:rPr>
              <w:t>＋</w:t>
            </w:r>
            <w:r>
              <w:rPr>
                <w:sz w:val="24"/>
              </w:rPr>
              <w:t>Agr</w:t>
            </w:r>
            <w:r>
              <w:rPr>
                <w:sz w:val="24"/>
              </w:rPr>
              <w:t>＋</w:t>
            </w:r>
            <w:r>
              <w:rPr>
                <w:sz w:val="24"/>
              </w:rPr>
              <w:t>Abar</w:t>
            </w:r>
            <w:r>
              <w:rPr>
                <w:sz w:val="24"/>
              </w:rPr>
              <w:t>＋</w:t>
            </w:r>
            <w:r>
              <w:rPr>
                <w:sz w:val="24"/>
              </w:rPr>
              <w:t>Amisc)</w:t>
            </w:r>
            <w:r>
              <w:rPr>
                <w:sz w:val="24"/>
              </w:rPr>
              <w:t>（</w:t>
            </w:r>
            <w:r>
              <w:rPr>
                <w:sz w:val="24"/>
              </w:rPr>
              <w:t>A.1</w:t>
            </w:r>
            <w:r>
              <w:rPr>
                <w:sz w:val="24"/>
              </w:rPr>
              <w:t>）</w:t>
            </w:r>
          </w:p>
          <w:p w:rsidR="00303AAC" w:rsidRDefault="00F851C8">
            <w:pPr>
              <w:adjustRightInd w:val="0"/>
              <w:snapToGrid w:val="0"/>
              <w:spacing w:line="360" w:lineRule="auto"/>
              <w:ind w:firstLineChars="200" w:firstLine="480"/>
              <w:jc w:val="left"/>
              <w:rPr>
                <w:sz w:val="24"/>
              </w:rPr>
            </w:pPr>
            <w:r>
              <w:rPr>
                <w:sz w:val="24"/>
              </w:rPr>
              <w:t>式中：</w:t>
            </w:r>
            <w:r>
              <w:rPr>
                <w:sz w:val="24"/>
              </w:rPr>
              <w:t>Lp(r) ——</w:t>
            </w:r>
            <w:r>
              <w:rPr>
                <w:sz w:val="24"/>
              </w:rPr>
              <w:t>预测点处声压级，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Lw</w:t>
            </w:r>
            <w:r>
              <w:rPr>
                <w:sz w:val="24"/>
              </w:rPr>
              <w:t xml:space="preserve"> ——</w:t>
            </w:r>
            <w:r>
              <w:rPr>
                <w:sz w:val="24"/>
              </w:rPr>
              <w:t>由点声源产生的声功率级（</w:t>
            </w:r>
            <w:r>
              <w:rPr>
                <w:sz w:val="24"/>
              </w:rPr>
              <w:t xml:space="preserve">A </w:t>
            </w:r>
            <w:r>
              <w:rPr>
                <w:sz w:val="24"/>
              </w:rPr>
              <w:t>计权或倍频带），</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DC ——</w:t>
            </w:r>
            <w:r>
              <w:rPr>
                <w:sz w:val="24"/>
              </w:rPr>
              <w:t>指向性校正，它描述点声源的等效连续声压级与产生声功率级</w:t>
            </w:r>
            <w:r>
              <w:rPr>
                <w:sz w:val="24"/>
              </w:rPr>
              <w:t xml:space="preserve"> Lw </w:t>
            </w:r>
            <w:r>
              <w:rPr>
                <w:sz w:val="24"/>
              </w:rPr>
              <w:t>的全向点声源在规定方向的声级的偏差程度，</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Adiv ——</w:t>
            </w:r>
            <w:r>
              <w:rPr>
                <w:sz w:val="24"/>
              </w:rPr>
              <w:t>几何发散引起的衰减，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Aatm ——</w:t>
            </w:r>
            <w:r>
              <w:rPr>
                <w:sz w:val="24"/>
              </w:rPr>
              <w:t>大气吸收引起的衰减，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lastRenderedPageBreak/>
              <w:t>Agr ——</w:t>
            </w:r>
            <w:r>
              <w:rPr>
                <w:sz w:val="24"/>
              </w:rPr>
              <w:t>地面效应引起的衰减，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Abar ——</w:t>
            </w:r>
            <w:r>
              <w:rPr>
                <w:sz w:val="24"/>
              </w:rPr>
              <w:t>障碍物屏蔽引起的衰减，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Amisc ——</w:t>
            </w:r>
            <w:r>
              <w:rPr>
                <w:sz w:val="24"/>
              </w:rPr>
              <w:t>其他多方面效应引起的衰减，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Lp(r)</w:t>
            </w:r>
            <w:r>
              <w:rPr>
                <w:sz w:val="24"/>
              </w:rPr>
              <w:t>＝</w:t>
            </w:r>
            <w:r>
              <w:rPr>
                <w:sz w:val="24"/>
              </w:rPr>
              <w:t>Lp(r0)+DC</w:t>
            </w:r>
            <w:r>
              <w:rPr>
                <w:sz w:val="24"/>
              </w:rPr>
              <w:t>－</w:t>
            </w:r>
            <w:r>
              <w:rPr>
                <w:sz w:val="24"/>
              </w:rPr>
              <w:t>(Adiv</w:t>
            </w:r>
            <w:r>
              <w:rPr>
                <w:sz w:val="24"/>
              </w:rPr>
              <w:t>＋</w:t>
            </w:r>
            <w:r>
              <w:rPr>
                <w:sz w:val="24"/>
              </w:rPr>
              <w:t>Aatm</w:t>
            </w:r>
            <w:r>
              <w:rPr>
                <w:sz w:val="24"/>
              </w:rPr>
              <w:t>＋</w:t>
            </w:r>
            <w:r>
              <w:rPr>
                <w:sz w:val="24"/>
              </w:rPr>
              <w:t>Agr</w:t>
            </w:r>
            <w:r>
              <w:rPr>
                <w:sz w:val="24"/>
              </w:rPr>
              <w:t>＋</w:t>
            </w:r>
            <w:r>
              <w:rPr>
                <w:sz w:val="24"/>
              </w:rPr>
              <w:t>Abar</w:t>
            </w:r>
            <w:r>
              <w:rPr>
                <w:sz w:val="24"/>
              </w:rPr>
              <w:t>＋</w:t>
            </w:r>
            <w:r>
              <w:rPr>
                <w:sz w:val="24"/>
              </w:rPr>
              <w:t xml:space="preserve">Amisc) </w:t>
            </w:r>
            <w:r>
              <w:rPr>
                <w:sz w:val="24"/>
              </w:rPr>
              <w:t>（</w:t>
            </w:r>
            <w:r>
              <w:rPr>
                <w:sz w:val="24"/>
              </w:rPr>
              <w:t>A.2</w:t>
            </w:r>
            <w:r>
              <w:rPr>
                <w:sz w:val="24"/>
              </w:rPr>
              <w:t>）</w:t>
            </w:r>
          </w:p>
          <w:p w:rsidR="00303AAC" w:rsidRDefault="00F851C8">
            <w:pPr>
              <w:adjustRightInd w:val="0"/>
              <w:snapToGrid w:val="0"/>
              <w:spacing w:line="360" w:lineRule="auto"/>
              <w:ind w:firstLineChars="200" w:firstLine="480"/>
              <w:jc w:val="left"/>
              <w:rPr>
                <w:sz w:val="24"/>
              </w:rPr>
            </w:pPr>
            <w:r>
              <w:rPr>
                <w:sz w:val="24"/>
              </w:rPr>
              <w:t>式中：</w:t>
            </w:r>
            <w:r>
              <w:rPr>
                <w:sz w:val="24"/>
              </w:rPr>
              <w:t xml:space="preserve">Lp(r) </w:t>
            </w:r>
            <w:r>
              <w:rPr>
                <w:sz w:val="24"/>
              </w:rPr>
              <w:t>——</w:t>
            </w:r>
            <w:r>
              <w:rPr>
                <w:sz w:val="24"/>
              </w:rPr>
              <w:t>预测点处声压级，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Lp(r0) ——</w:t>
            </w:r>
            <w:r>
              <w:rPr>
                <w:sz w:val="24"/>
              </w:rPr>
              <w:t>参考位置</w:t>
            </w:r>
            <w:r>
              <w:rPr>
                <w:sz w:val="24"/>
              </w:rPr>
              <w:t xml:space="preserve"> r0</w:t>
            </w:r>
            <w:r>
              <w:rPr>
                <w:sz w:val="24"/>
              </w:rPr>
              <w:t>处的声压级，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DC ——</w:t>
            </w:r>
            <w:r>
              <w:rPr>
                <w:sz w:val="24"/>
              </w:rPr>
              <w:t>指向性校正，它描述点声源的等效连续声压级与产生声功率级</w:t>
            </w:r>
            <w:r>
              <w:rPr>
                <w:sz w:val="24"/>
              </w:rPr>
              <w:t xml:space="preserve"> Lw </w:t>
            </w:r>
            <w:r>
              <w:rPr>
                <w:sz w:val="24"/>
              </w:rPr>
              <w:t>的全向点声源在规定方向的声级的偏差程度，</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Adiv ——</w:t>
            </w:r>
            <w:r>
              <w:rPr>
                <w:sz w:val="24"/>
              </w:rPr>
              <w:t>几何发散引起的衰减，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Aatm ——</w:t>
            </w:r>
            <w:r>
              <w:rPr>
                <w:sz w:val="24"/>
              </w:rPr>
              <w:t>大气吸收引起的衰减，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Agr ——</w:t>
            </w:r>
            <w:r>
              <w:rPr>
                <w:sz w:val="24"/>
              </w:rPr>
              <w:t>地面效应引起的衰减，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Abar ——</w:t>
            </w:r>
            <w:r>
              <w:rPr>
                <w:sz w:val="24"/>
              </w:rPr>
              <w:t>障碍物屏蔽引起的衰减，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Amisc ——</w:t>
            </w:r>
            <w:r>
              <w:rPr>
                <w:sz w:val="24"/>
              </w:rPr>
              <w:t>其他多方面效应引起的衰减，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几何发散对于室外点声源，不考虑其指向性，几何发散衰减计算公式为：</w:t>
            </w:r>
            <w:r>
              <w:rPr>
                <w:sz w:val="24"/>
              </w:rPr>
              <w:t>LA(r)=LA(r0)</w:t>
            </w:r>
            <w:r>
              <w:rPr>
                <w:sz w:val="24"/>
              </w:rPr>
              <w:t>－</w:t>
            </w:r>
            <w:r>
              <w:rPr>
                <w:sz w:val="24"/>
              </w:rPr>
              <w:t>20</w:t>
            </w:r>
            <w:r>
              <w:rPr>
                <w:sz w:val="24"/>
              </w:rPr>
              <w:t>Lg(r/r0)B</w:t>
            </w:r>
            <w:r>
              <w:rPr>
                <w:sz w:val="24"/>
              </w:rPr>
              <w:t>、遮挡物引起的衰减遮挡物引起的衰减，只考虑各声源所在厂房围护结构的屏蔽效应，</w:t>
            </w:r>
            <w:r>
              <w:rPr>
                <w:sz w:val="24"/>
              </w:rPr>
              <w:t>(1)</w:t>
            </w:r>
            <w:r>
              <w:rPr>
                <w:sz w:val="24"/>
              </w:rPr>
              <w:t>中已计算，其他忽略不计。</w:t>
            </w:r>
          </w:p>
          <w:p w:rsidR="00303AAC" w:rsidRDefault="00F851C8">
            <w:pPr>
              <w:adjustRightInd w:val="0"/>
              <w:snapToGrid w:val="0"/>
              <w:spacing w:line="360" w:lineRule="auto"/>
              <w:ind w:firstLineChars="200" w:firstLine="480"/>
              <w:jc w:val="left"/>
              <w:rPr>
                <w:sz w:val="24"/>
              </w:rPr>
            </w:pPr>
            <w:r>
              <w:rPr>
                <w:sz w:val="24"/>
              </w:rPr>
              <w:t>C</w:t>
            </w:r>
            <w:r>
              <w:rPr>
                <w:sz w:val="24"/>
              </w:rPr>
              <w:t>、空气吸收引起的衰减</w:t>
            </w:r>
          </w:p>
          <w:p w:rsidR="00303AAC" w:rsidRDefault="00F851C8">
            <w:pPr>
              <w:adjustRightInd w:val="0"/>
              <w:snapToGrid w:val="0"/>
              <w:spacing w:line="360" w:lineRule="auto"/>
              <w:ind w:firstLineChars="200" w:firstLine="480"/>
              <w:jc w:val="left"/>
              <w:rPr>
                <w:sz w:val="24"/>
              </w:rPr>
            </w:pPr>
            <w:r>
              <w:rPr>
                <w:sz w:val="24"/>
              </w:rPr>
              <w:t>空气吸收引起的衰减按下式计算：</w:t>
            </w:r>
          </w:p>
          <w:p w:rsidR="00303AAC" w:rsidRDefault="00F851C8">
            <w:pPr>
              <w:adjustRightInd w:val="0"/>
              <w:snapToGrid w:val="0"/>
              <w:spacing w:line="360" w:lineRule="auto"/>
              <w:ind w:firstLineChars="200" w:firstLine="480"/>
              <w:jc w:val="center"/>
              <w:rPr>
                <w:sz w:val="24"/>
              </w:rPr>
            </w:pPr>
            <w:r>
              <w:rPr>
                <w:rFonts w:hint="eastAsia"/>
                <w:noProof/>
                <w:sz w:val="24"/>
              </w:rPr>
              <w:drawing>
                <wp:inline distT="0" distB="0" distL="114300" distR="114300">
                  <wp:extent cx="1685290" cy="445135"/>
                  <wp:effectExtent l="0" t="0" r="6350" b="1206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0"/>
                          <a:stretch>
                            <a:fillRect/>
                          </a:stretch>
                        </pic:blipFill>
                        <pic:spPr>
                          <a:xfrm>
                            <a:off x="0" y="0"/>
                            <a:ext cx="1685290" cy="445135"/>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p>
          <w:p w:rsidR="00303AAC" w:rsidRDefault="00F851C8">
            <w:pPr>
              <w:adjustRightInd w:val="0"/>
              <w:snapToGrid w:val="0"/>
              <w:spacing w:line="360" w:lineRule="auto"/>
              <w:ind w:firstLineChars="200" w:firstLine="480"/>
              <w:jc w:val="left"/>
              <w:rPr>
                <w:sz w:val="24"/>
              </w:rPr>
            </w:pPr>
            <w:r>
              <w:rPr>
                <w:sz w:val="24"/>
              </w:rPr>
              <w:t xml:space="preserve"> r—</w:t>
            </w:r>
            <w:r>
              <w:rPr>
                <w:sz w:val="24"/>
              </w:rPr>
              <w:t>预测点距声源的距离，</w:t>
            </w:r>
            <w:r>
              <w:rPr>
                <w:sz w:val="24"/>
              </w:rPr>
              <w:t>m</w:t>
            </w:r>
            <w:r>
              <w:rPr>
                <w:sz w:val="24"/>
              </w:rPr>
              <w:t>；</w:t>
            </w:r>
          </w:p>
          <w:p w:rsidR="00303AAC" w:rsidRDefault="00F851C8">
            <w:pPr>
              <w:adjustRightInd w:val="0"/>
              <w:snapToGrid w:val="0"/>
              <w:spacing w:line="360" w:lineRule="auto"/>
              <w:ind w:firstLineChars="200" w:firstLine="480"/>
              <w:jc w:val="left"/>
              <w:rPr>
                <w:sz w:val="24"/>
              </w:rPr>
            </w:pPr>
            <w:r>
              <w:rPr>
                <w:sz w:val="24"/>
              </w:rPr>
              <w:t xml:space="preserve"> r0—</w:t>
            </w:r>
            <w:r>
              <w:rPr>
                <w:sz w:val="24"/>
              </w:rPr>
              <w:t>参考点距声源的距离，</w:t>
            </w:r>
            <w:r>
              <w:rPr>
                <w:sz w:val="24"/>
              </w:rPr>
              <w:t>m</w:t>
            </w:r>
            <w:r>
              <w:rPr>
                <w:sz w:val="24"/>
              </w:rPr>
              <w:t>；</w:t>
            </w:r>
          </w:p>
          <w:p w:rsidR="00303AAC" w:rsidRDefault="00F851C8">
            <w:pPr>
              <w:adjustRightInd w:val="0"/>
              <w:snapToGrid w:val="0"/>
              <w:spacing w:line="360" w:lineRule="auto"/>
              <w:ind w:firstLineChars="200" w:firstLine="480"/>
              <w:jc w:val="left"/>
              <w:rPr>
                <w:sz w:val="24"/>
              </w:rPr>
            </w:pPr>
            <w:r>
              <w:rPr>
                <w:sz w:val="24"/>
              </w:rPr>
              <w:t xml:space="preserve"> α—</w:t>
            </w:r>
            <w:r>
              <w:rPr>
                <w:sz w:val="24"/>
              </w:rPr>
              <w:t>每</w:t>
            </w:r>
            <w:r>
              <w:rPr>
                <w:sz w:val="24"/>
              </w:rPr>
              <w:t xml:space="preserve"> 1000m </w:t>
            </w:r>
            <w:r>
              <w:rPr>
                <w:sz w:val="24"/>
              </w:rPr>
              <w:t>空气吸收系数。</w:t>
            </w:r>
          </w:p>
          <w:p w:rsidR="00303AAC" w:rsidRDefault="00F851C8">
            <w:pPr>
              <w:adjustRightInd w:val="0"/>
              <w:snapToGrid w:val="0"/>
              <w:spacing w:line="360" w:lineRule="auto"/>
              <w:ind w:firstLineChars="200" w:firstLine="480"/>
              <w:jc w:val="left"/>
              <w:rPr>
                <w:sz w:val="24"/>
              </w:rPr>
            </w:pPr>
            <w:r>
              <w:rPr>
                <w:sz w:val="24"/>
              </w:rPr>
              <w:t>②</w:t>
            </w:r>
            <w:r>
              <w:rPr>
                <w:sz w:val="24"/>
              </w:rPr>
              <w:t>室内点声源对厂界噪声预测点贡献值预测模式声源位于室内，室内声源可采用等效室外声源声功率级法进行计算。设靠近开口处（或窗户）室内、室外某倍频带的声压级或</w:t>
            </w:r>
            <w:r>
              <w:rPr>
                <w:sz w:val="24"/>
              </w:rPr>
              <w:t xml:space="preserve"> A </w:t>
            </w:r>
            <w:r>
              <w:rPr>
                <w:sz w:val="24"/>
              </w:rPr>
              <w:t>声级分别为</w:t>
            </w:r>
            <w:r>
              <w:rPr>
                <w:sz w:val="24"/>
              </w:rPr>
              <w:t xml:space="preserve"> Lp1 </w:t>
            </w:r>
            <w:r>
              <w:rPr>
                <w:sz w:val="24"/>
              </w:rPr>
              <w:t>和</w:t>
            </w:r>
            <w:r>
              <w:rPr>
                <w:sz w:val="24"/>
              </w:rPr>
              <w:t>Lp2</w:t>
            </w:r>
            <w:r>
              <w:rPr>
                <w:sz w:val="24"/>
              </w:rPr>
              <w:t>。若声源所在室内声场为近似扩</w:t>
            </w:r>
            <w:r>
              <w:rPr>
                <w:sz w:val="24"/>
              </w:rPr>
              <w:t>散声场，则室外的倍频带声压级可按式（</w:t>
            </w:r>
            <w:r>
              <w:rPr>
                <w:sz w:val="24"/>
              </w:rPr>
              <w:t>B.1</w:t>
            </w:r>
            <w:r>
              <w:rPr>
                <w:sz w:val="24"/>
              </w:rPr>
              <w:t>）近似求出：</w:t>
            </w:r>
          </w:p>
          <w:p w:rsidR="00303AAC" w:rsidRDefault="00F851C8">
            <w:pPr>
              <w:adjustRightInd w:val="0"/>
              <w:snapToGrid w:val="0"/>
              <w:spacing w:line="360" w:lineRule="auto"/>
              <w:ind w:firstLineChars="200" w:firstLine="420"/>
              <w:jc w:val="center"/>
            </w:pPr>
            <w:r>
              <w:rPr>
                <w:noProof/>
              </w:rPr>
              <w:drawing>
                <wp:inline distT="0" distB="0" distL="114300" distR="114300">
                  <wp:extent cx="2270760" cy="3778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rcRect t="28513"/>
                          <a:stretch>
                            <a:fillRect/>
                          </a:stretch>
                        </pic:blipFill>
                        <pic:spPr>
                          <a:xfrm>
                            <a:off x="0" y="0"/>
                            <a:ext cx="2270760" cy="377825"/>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lastRenderedPageBreak/>
              <w:t>式中：</w:t>
            </w:r>
          </w:p>
          <w:p w:rsidR="00303AAC" w:rsidRDefault="00F851C8">
            <w:pPr>
              <w:adjustRightInd w:val="0"/>
              <w:snapToGrid w:val="0"/>
              <w:spacing w:line="360" w:lineRule="auto"/>
              <w:ind w:firstLineChars="200" w:firstLine="480"/>
              <w:jc w:val="left"/>
              <w:rPr>
                <w:sz w:val="24"/>
              </w:rPr>
            </w:pPr>
            <w:r>
              <w:rPr>
                <w:sz w:val="24"/>
              </w:rPr>
              <w:t>Lp1——</w:t>
            </w:r>
            <w:r>
              <w:rPr>
                <w:sz w:val="24"/>
              </w:rPr>
              <w:t>靠近开口处（或窗户）室内某倍频带的声压级或</w:t>
            </w:r>
            <w:r>
              <w:rPr>
                <w:sz w:val="24"/>
              </w:rPr>
              <w:t xml:space="preserve">A </w:t>
            </w:r>
            <w:r>
              <w:rPr>
                <w:sz w:val="24"/>
              </w:rPr>
              <w:t>声级，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Lp2——</w:t>
            </w:r>
            <w:r>
              <w:rPr>
                <w:sz w:val="24"/>
              </w:rPr>
              <w:t>靠近开口处（或窗户）室外某倍频带的声压级或</w:t>
            </w:r>
            <w:r>
              <w:rPr>
                <w:sz w:val="24"/>
              </w:rPr>
              <w:t xml:space="preserve"> A </w:t>
            </w:r>
            <w:r>
              <w:rPr>
                <w:sz w:val="24"/>
              </w:rPr>
              <w:t>声级，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TL——</w:t>
            </w:r>
            <w:r>
              <w:rPr>
                <w:sz w:val="24"/>
              </w:rPr>
              <w:t>隔墙（或窗户）倍频带或</w:t>
            </w:r>
            <w:r>
              <w:rPr>
                <w:sz w:val="24"/>
              </w:rPr>
              <w:t xml:space="preserve"> A </w:t>
            </w:r>
            <w:r>
              <w:rPr>
                <w:sz w:val="24"/>
              </w:rPr>
              <w:t>声级的隔声量，</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也可按式（</w:t>
            </w:r>
            <w:r>
              <w:rPr>
                <w:sz w:val="24"/>
              </w:rPr>
              <w:t>B.2</w:t>
            </w:r>
            <w:r>
              <w:rPr>
                <w:sz w:val="24"/>
              </w:rPr>
              <w:t>）计算某一室内声源靠近围护结构处产生的倍频带声压级或</w:t>
            </w:r>
            <w:r>
              <w:rPr>
                <w:sz w:val="24"/>
              </w:rPr>
              <w:t xml:space="preserve"> A </w:t>
            </w:r>
            <w:r>
              <w:rPr>
                <w:sz w:val="24"/>
              </w:rPr>
              <w:t>声级：</w:t>
            </w:r>
          </w:p>
          <w:p w:rsidR="00303AAC" w:rsidRDefault="00F851C8">
            <w:pPr>
              <w:adjustRightInd w:val="0"/>
              <w:snapToGrid w:val="0"/>
              <w:spacing w:line="360" w:lineRule="auto"/>
              <w:ind w:firstLineChars="200" w:firstLine="420"/>
              <w:jc w:val="center"/>
              <w:rPr>
                <w:sz w:val="24"/>
              </w:rPr>
            </w:pPr>
            <w:r>
              <w:rPr>
                <w:noProof/>
              </w:rPr>
              <w:drawing>
                <wp:inline distT="0" distB="0" distL="114300" distR="114300">
                  <wp:extent cx="3051810" cy="596900"/>
                  <wp:effectExtent l="0" t="0" r="11430" b="1270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2" cstate="print"/>
                          <a:stretch>
                            <a:fillRect/>
                          </a:stretch>
                        </pic:blipFill>
                        <pic:spPr>
                          <a:xfrm>
                            <a:off x="0" y="0"/>
                            <a:ext cx="3051810" cy="596900"/>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p>
          <w:p w:rsidR="00303AAC" w:rsidRDefault="00F851C8">
            <w:pPr>
              <w:adjustRightInd w:val="0"/>
              <w:snapToGrid w:val="0"/>
              <w:spacing w:line="360" w:lineRule="auto"/>
              <w:ind w:firstLineChars="200" w:firstLine="480"/>
              <w:jc w:val="left"/>
              <w:rPr>
                <w:sz w:val="24"/>
              </w:rPr>
            </w:pPr>
            <w:r>
              <w:rPr>
                <w:sz w:val="24"/>
              </w:rPr>
              <w:t>Loct</w:t>
            </w:r>
            <w:r>
              <w:rPr>
                <w:sz w:val="24"/>
              </w:rPr>
              <w:t>，</w:t>
            </w:r>
            <w:r>
              <w:rPr>
                <w:sz w:val="24"/>
              </w:rPr>
              <w:t xml:space="preserve">1 </w:t>
            </w:r>
            <w:r>
              <w:rPr>
                <w:sz w:val="24"/>
              </w:rPr>
              <w:t>为某个室内声源在靠近围护结构处产生的倍频带声压级；</w:t>
            </w:r>
          </w:p>
          <w:p w:rsidR="00303AAC" w:rsidRDefault="00F851C8">
            <w:pPr>
              <w:adjustRightInd w:val="0"/>
              <w:snapToGrid w:val="0"/>
              <w:spacing w:line="360" w:lineRule="auto"/>
              <w:ind w:firstLineChars="200" w:firstLine="480"/>
              <w:jc w:val="left"/>
              <w:rPr>
                <w:sz w:val="24"/>
              </w:rPr>
            </w:pPr>
            <w:r>
              <w:rPr>
                <w:sz w:val="24"/>
              </w:rPr>
              <w:t xml:space="preserve">Lwoct </w:t>
            </w:r>
            <w:r>
              <w:rPr>
                <w:sz w:val="24"/>
              </w:rPr>
              <w:t>为某个声源的倍频带声功率级；</w:t>
            </w:r>
          </w:p>
          <w:p w:rsidR="00303AAC" w:rsidRDefault="00F851C8">
            <w:pPr>
              <w:adjustRightInd w:val="0"/>
              <w:snapToGrid w:val="0"/>
              <w:spacing w:line="360" w:lineRule="auto"/>
              <w:ind w:firstLineChars="200" w:firstLine="480"/>
              <w:jc w:val="left"/>
              <w:rPr>
                <w:sz w:val="24"/>
              </w:rPr>
            </w:pPr>
            <w:r>
              <w:rPr>
                <w:sz w:val="24"/>
              </w:rPr>
              <w:t xml:space="preserve">r1 </w:t>
            </w:r>
            <w:r>
              <w:rPr>
                <w:sz w:val="24"/>
              </w:rPr>
              <w:t>为室内某个声源与靠近围护结构处的距离</w:t>
            </w:r>
          </w:p>
          <w:p w:rsidR="00303AAC" w:rsidRDefault="00F851C8">
            <w:pPr>
              <w:adjustRightInd w:val="0"/>
              <w:snapToGrid w:val="0"/>
              <w:spacing w:line="360" w:lineRule="auto"/>
              <w:ind w:firstLineChars="200" w:firstLine="480"/>
              <w:jc w:val="left"/>
              <w:rPr>
                <w:sz w:val="24"/>
              </w:rPr>
            </w:pPr>
            <w:r>
              <w:rPr>
                <w:sz w:val="24"/>
              </w:rPr>
              <w:t xml:space="preserve">R </w:t>
            </w:r>
            <w:r>
              <w:rPr>
                <w:sz w:val="24"/>
              </w:rPr>
              <w:t>为房间常数；</w:t>
            </w:r>
          </w:p>
          <w:p w:rsidR="00303AAC" w:rsidRDefault="00F851C8">
            <w:pPr>
              <w:adjustRightInd w:val="0"/>
              <w:snapToGrid w:val="0"/>
              <w:spacing w:line="360" w:lineRule="auto"/>
              <w:ind w:firstLineChars="200" w:firstLine="480"/>
              <w:jc w:val="left"/>
              <w:rPr>
                <w:sz w:val="24"/>
              </w:rPr>
            </w:pPr>
            <w:r>
              <w:rPr>
                <w:sz w:val="24"/>
              </w:rPr>
              <w:t xml:space="preserve">Q </w:t>
            </w:r>
            <w:r>
              <w:rPr>
                <w:sz w:val="24"/>
              </w:rPr>
              <w:t>为方向性因子。</w:t>
            </w:r>
          </w:p>
          <w:p w:rsidR="00303AAC" w:rsidRDefault="00F851C8">
            <w:pPr>
              <w:adjustRightInd w:val="0"/>
              <w:snapToGrid w:val="0"/>
              <w:spacing w:line="360" w:lineRule="auto"/>
              <w:ind w:firstLineChars="200" w:firstLine="480"/>
              <w:jc w:val="left"/>
              <w:rPr>
                <w:sz w:val="24"/>
              </w:rPr>
            </w:pPr>
            <w:r>
              <w:rPr>
                <w:sz w:val="24"/>
              </w:rPr>
              <w:t>然后按式（</w:t>
            </w:r>
            <w:r>
              <w:rPr>
                <w:sz w:val="24"/>
              </w:rPr>
              <w:t>B.3</w:t>
            </w:r>
            <w:r>
              <w:rPr>
                <w:sz w:val="24"/>
              </w:rPr>
              <w:t>）计算出所有室内声源在围护结构处产生的</w:t>
            </w:r>
            <w:r>
              <w:rPr>
                <w:sz w:val="24"/>
              </w:rPr>
              <w:t xml:space="preserve"> i </w:t>
            </w:r>
            <w:r>
              <w:rPr>
                <w:sz w:val="24"/>
              </w:rPr>
              <w:t>倍频带叠加声压级：</w:t>
            </w:r>
          </w:p>
          <w:p w:rsidR="00303AAC" w:rsidRDefault="00F851C8">
            <w:pPr>
              <w:adjustRightInd w:val="0"/>
              <w:snapToGrid w:val="0"/>
              <w:spacing w:line="360" w:lineRule="auto"/>
              <w:ind w:firstLineChars="200" w:firstLine="420"/>
              <w:jc w:val="center"/>
            </w:pPr>
            <w:r>
              <w:rPr>
                <w:noProof/>
              </w:rPr>
              <w:drawing>
                <wp:inline distT="0" distB="0" distL="114300" distR="114300">
                  <wp:extent cx="3357245" cy="461010"/>
                  <wp:effectExtent l="0" t="0" r="10795" b="1143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23"/>
                          <a:srcRect t="7889" b="7889"/>
                          <a:stretch>
                            <a:fillRect/>
                          </a:stretch>
                        </pic:blipFill>
                        <pic:spPr>
                          <a:xfrm>
                            <a:off x="0" y="0"/>
                            <a:ext cx="3357245" cy="461010"/>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p>
          <w:p w:rsidR="00303AAC" w:rsidRDefault="00F851C8">
            <w:pPr>
              <w:adjustRightInd w:val="0"/>
              <w:snapToGrid w:val="0"/>
              <w:spacing w:line="360" w:lineRule="auto"/>
              <w:ind w:firstLineChars="200" w:firstLine="480"/>
              <w:jc w:val="left"/>
              <w:rPr>
                <w:sz w:val="24"/>
              </w:rPr>
            </w:pPr>
            <w:r>
              <w:rPr>
                <w:sz w:val="24"/>
              </w:rPr>
              <w:t>L oct</w:t>
            </w:r>
            <w:r>
              <w:rPr>
                <w:sz w:val="24"/>
              </w:rPr>
              <w:t>，</w:t>
            </w:r>
            <w:r>
              <w:rPr>
                <w:sz w:val="24"/>
              </w:rPr>
              <w:t xml:space="preserve">1 </w:t>
            </w:r>
            <w:r>
              <w:rPr>
                <w:sz w:val="24"/>
              </w:rPr>
              <w:t>T</w:t>
            </w:r>
            <w:r>
              <w:rPr>
                <w:sz w:val="24"/>
              </w:rPr>
              <w:t> ——</w:t>
            </w:r>
            <w:r>
              <w:rPr>
                <w:sz w:val="24"/>
              </w:rPr>
              <w:t>靠近围护结构处室内</w:t>
            </w:r>
            <w:r>
              <w:rPr>
                <w:sz w:val="24"/>
              </w:rPr>
              <w:t xml:space="preserve"> N </w:t>
            </w:r>
            <w:r>
              <w:rPr>
                <w:sz w:val="24"/>
              </w:rPr>
              <w:t>个声源</w:t>
            </w:r>
            <w:r>
              <w:rPr>
                <w:sz w:val="24"/>
              </w:rPr>
              <w:t xml:space="preserve"> i </w:t>
            </w:r>
            <w:r>
              <w:rPr>
                <w:sz w:val="24"/>
              </w:rPr>
              <w:t>倍频带的叠加声压级，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Loct 1(i)——</w:t>
            </w:r>
            <w:r>
              <w:rPr>
                <w:sz w:val="24"/>
              </w:rPr>
              <w:t>室内</w:t>
            </w:r>
            <w:r>
              <w:rPr>
                <w:sz w:val="24"/>
              </w:rPr>
              <w:t xml:space="preserve"> j </w:t>
            </w:r>
            <w:r>
              <w:rPr>
                <w:sz w:val="24"/>
              </w:rPr>
              <w:t>声源</w:t>
            </w:r>
            <w:r>
              <w:rPr>
                <w:sz w:val="24"/>
              </w:rPr>
              <w:t xml:space="preserve"> i </w:t>
            </w:r>
            <w:r>
              <w:rPr>
                <w:sz w:val="24"/>
              </w:rPr>
              <w:t>倍频带的声压级，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N ——</w:t>
            </w:r>
            <w:r>
              <w:rPr>
                <w:sz w:val="24"/>
              </w:rPr>
              <w:t>室内声源总数。</w:t>
            </w:r>
          </w:p>
          <w:p w:rsidR="00303AAC" w:rsidRDefault="00F851C8">
            <w:pPr>
              <w:adjustRightInd w:val="0"/>
              <w:snapToGrid w:val="0"/>
              <w:spacing w:line="360" w:lineRule="auto"/>
              <w:ind w:firstLineChars="200" w:firstLine="480"/>
              <w:jc w:val="left"/>
              <w:rPr>
                <w:sz w:val="24"/>
              </w:rPr>
            </w:pPr>
            <w:r>
              <w:rPr>
                <w:sz w:val="24"/>
              </w:rPr>
              <w:t>在室内近似为扩散声场时，按式（</w:t>
            </w:r>
            <w:r>
              <w:rPr>
                <w:sz w:val="24"/>
              </w:rPr>
              <w:t>B.4</w:t>
            </w:r>
            <w:r>
              <w:rPr>
                <w:sz w:val="24"/>
              </w:rPr>
              <w:t>）计算出靠近室外围护结构处的声压级：</w:t>
            </w:r>
          </w:p>
          <w:p w:rsidR="00303AAC" w:rsidRDefault="00F851C8">
            <w:pPr>
              <w:adjustRightInd w:val="0"/>
              <w:snapToGrid w:val="0"/>
              <w:spacing w:line="360" w:lineRule="auto"/>
              <w:ind w:firstLineChars="200" w:firstLine="420"/>
              <w:jc w:val="center"/>
            </w:pPr>
            <w:r>
              <w:rPr>
                <w:noProof/>
              </w:rPr>
              <w:drawing>
                <wp:inline distT="0" distB="0" distL="114300" distR="114300">
                  <wp:extent cx="3100705" cy="354330"/>
                  <wp:effectExtent l="0" t="0" r="8255" b="1143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24"/>
                          <a:srcRect t="20030" b="6342"/>
                          <a:stretch>
                            <a:fillRect/>
                          </a:stretch>
                        </pic:blipFill>
                        <pic:spPr>
                          <a:xfrm>
                            <a:off x="0" y="0"/>
                            <a:ext cx="3100705" cy="354330"/>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r>
              <w:rPr>
                <w:sz w:val="24"/>
              </w:rPr>
              <w:t xml:space="preserve">TLoct </w:t>
            </w:r>
            <w:r>
              <w:rPr>
                <w:sz w:val="24"/>
              </w:rPr>
              <w:t>为围护结构倍频带隔声损失，厂房内的噪声与围护结构距离较近，整个厂房实际起着一个大隔声罩的作用。在本次预</w:t>
            </w:r>
            <w:r>
              <w:rPr>
                <w:sz w:val="24"/>
              </w:rPr>
              <w:t>测中，利用实测</w:t>
            </w:r>
            <w:r>
              <w:rPr>
                <w:sz w:val="24"/>
              </w:rPr>
              <w:lastRenderedPageBreak/>
              <w:t>结果，确定以</w:t>
            </w:r>
            <w:r>
              <w:rPr>
                <w:sz w:val="24"/>
              </w:rPr>
              <w:t>25dB(A)</w:t>
            </w:r>
            <w:r>
              <w:rPr>
                <w:sz w:val="24"/>
              </w:rPr>
              <w:t>作为厂房围护的隔声量。</w:t>
            </w:r>
          </w:p>
          <w:p w:rsidR="00303AAC" w:rsidRDefault="00F851C8">
            <w:pPr>
              <w:adjustRightInd w:val="0"/>
              <w:snapToGrid w:val="0"/>
              <w:spacing w:line="360" w:lineRule="auto"/>
              <w:ind w:firstLineChars="200" w:firstLine="480"/>
              <w:jc w:val="left"/>
              <w:rPr>
                <w:sz w:val="24"/>
              </w:rPr>
            </w:pPr>
            <w:r>
              <w:rPr>
                <w:sz w:val="24"/>
              </w:rPr>
              <w:t>然后按式（</w:t>
            </w:r>
            <w:r>
              <w:rPr>
                <w:sz w:val="24"/>
              </w:rPr>
              <w:t>B.5</w:t>
            </w:r>
            <w:r>
              <w:rPr>
                <w:sz w:val="24"/>
              </w:rPr>
              <w:t>）将室外声源的声压级和透过面积换算成等效的室外声源，计算出中心位置位于透</w:t>
            </w:r>
            <w:r>
              <w:rPr>
                <w:sz w:val="24"/>
              </w:rPr>
              <w:t xml:space="preserve"> </w:t>
            </w:r>
            <w:r>
              <w:rPr>
                <w:sz w:val="24"/>
              </w:rPr>
              <w:t>声面积（</w:t>
            </w:r>
            <w:r>
              <w:rPr>
                <w:sz w:val="24"/>
              </w:rPr>
              <w:t>S</w:t>
            </w:r>
            <w:r>
              <w:rPr>
                <w:sz w:val="24"/>
              </w:rPr>
              <w:t>）处的等效声源的倍频带声功率级。</w:t>
            </w:r>
          </w:p>
          <w:p w:rsidR="00303AAC" w:rsidRDefault="00F851C8">
            <w:pPr>
              <w:adjustRightInd w:val="0"/>
              <w:snapToGrid w:val="0"/>
              <w:spacing w:line="360" w:lineRule="auto"/>
              <w:ind w:firstLineChars="200" w:firstLine="420"/>
              <w:jc w:val="center"/>
            </w:pPr>
            <w:r>
              <w:rPr>
                <w:noProof/>
              </w:rPr>
              <w:drawing>
                <wp:inline distT="0" distB="0" distL="114300" distR="114300">
                  <wp:extent cx="2965450" cy="330835"/>
                  <wp:effectExtent l="0" t="0" r="6350" b="44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5"/>
                          <a:srcRect t="8086" b="6979"/>
                          <a:stretch>
                            <a:fillRect/>
                          </a:stretch>
                        </pic:blipFill>
                        <pic:spPr>
                          <a:xfrm>
                            <a:off x="0" y="0"/>
                            <a:ext cx="2965450" cy="330835"/>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p>
          <w:p w:rsidR="00303AAC" w:rsidRDefault="00F851C8">
            <w:pPr>
              <w:adjustRightInd w:val="0"/>
              <w:snapToGrid w:val="0"/>
              <w:spacing w:line="360" w:lineRule="auto"/>
              <w:ind w:firstLineChars="200" w:firstLine="480"/>
              <w:jc w:val="left"/>
              <w:rPr>
                <w:sz w:val="24"/>
              </w:rPr>
            </w:pPr>
            <w:r>
              <w:rPr>
                <w:sz w:val="24"/>
              </w:rPr>
              <w:t>Lwoct ——</w:t>
            </w:r>
            <w:r>
              <w:rPr>
                <w:sz w:val="24"/>
              </w:rPr>
              <w:t>中心位置位于透声面积（</w:t>
            </w:r>
            <w:r>
              <w:rPr>
                <w:sz w:val="24"/>
              </w:rPr>
              <w:t>S</w:t>
            </w:r>
            <w:r>
              <w:rPr>
                <w:sz w:val="24"/>
              </w:rPr>
              <w:t>）处的等效声源的倍频带声功率级，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Loct2(T)——</w:t>
            </w:r>
            <w:r>
              <w:rPr>
                <w:sz w:val="24"/>
              </w:rPr>
              <w:t>靠近围护结构处室外声源的声压级，</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 xml:space="preserve">S </w:t>
            </w:r>
            <w:r>
              <w:rPr>
                <w:sz w:val="24"/>
              </w:rPr>
              <w:t>为透声面积，</w:t>
            </w:r>
            <w:r>
              <w:rPr>
                <w:sz w:val="24"/>
              </w:rPr>
              <w:t>m</w:t>
            </w:r>
          </w:p>
          <w:p w:rsidR="00303AAC" w:rsidRDefault="00F851C8">
            <w:pPr>
              <w:adjustRightInd w:val="0"/>
              <w:snapToGrid w:val="0"/>
              <w:spacing w:line="360" w:lineRule="auto"/>
              <w:ind w:firstLineChars="200" w:firstLine="480"/>
              <w:jc w:val="left"/>
              <w:rPr>
                <w:sz w:val="24"/>
              </w:rPr>
            </w:pPr>
            <w:r>
              <w:rPr>
                <w:sz w:val="24"/>
              </w:rPr>
              <w:t>然后按室外声源预测方法计算预测点处的</w:t>
            </w:r>
            <w:r>
              <w:rPr>
                <w:sz w:val="24"/>
              </w:rPr>
              <w:t>A</w:t>
            </w:r>
            <w:r>
              <w:rPr>
                <w:sz w:val="24"/>
              </w:rPr>
              <w:t>声级。如预测点在靠近声源处，但不能满足点声源条件时，需按线声源或面声源模型计算。预测值计算噪声预测值（</w:t>
            </w:r>
            <w:r>
              <w:rPr>
                <w:sz w:val="24"/>
              </w:rPr>
              <w:t xml:space="preserve"> </w:t>
            </w:r>
            <w:r>
              <w:rPr>
                <w:sz w:val="24"/>
              </w:rPr>
              <w:t xml:space="preserve">Leq </w:t>
            </w:r>
            <w:r>
              <w:rPr>
                <w:sz w:val="24"/>
              </w:rPr>
              <w:t>）计算公式为：</w:t>
            </w:r>
          </w:p>
          <w:p w:rsidR="00303AAC" w:rsidRDefault="00F851C8">
            <w:pPr>
              <w:adjustRightInd w:val="0"/>
              <w:snapToGrid w:val="0"/>
              <w:spacing w:line="360" w:lineRule="auto"/>
              <w:ind w:firstLineChars="200" w:firstLine="420"/>
              <w:jc w:val="center"/>
            </w:pPr>
            <w:r>
              <w:rPr>
                <w:noProof/>
              </w:rPr>
              <w:drawing>
                <wp:inline distT="0" distB="0" distL="114300" distR="114300">
                  <wp:extent cx="2522855" cy="365760"/>
                  <wp:effectExtent l="0" t="0" r="6985"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26"/>
                          <a:srcRect t="8571" b="10452"/>
                          <a:stretch>
                            <a:fillRect/>
                          </a:stretch>
                        </pic:blipFill>
                        <pic:spPr>
                          <a:xfrm>
                            <a:off x="0" y="0"/>
                            <a:ext cx="2522855" cy="365760"/>
                          </a:xfrm>
                          <a:prstGeom prst="rect">
                            <a:avLst/>
                          </a:prstGeom>
                          <a:noFill/>
                          <a:ln>
                            <a:noFill/>
                          </a:ln>
                        </pic:spPr>
                      </pic:pic>
                    </a:graphicData>
                  </a:graphic>
                </wp:inline>
              </w:drawing>
            </w:r>
          </w:p>
          <w:p w:rsidR="00303AAC" w:rsidRDefault="00F851C8">
            <w:pPr>
              <w:adjustRightInd w:val="0"/>
              <w:snapToGrid w:val="0"/>
              <w:spacing w:line="360" w:lineRule="auto"/>
              <w:ind w:firstLineChars="200" w:firstLine="480"/>
              <w:jc w:val="left"/>
              <w:rPr>
                <w:sz w:val="24"/>
              </w:rPr>
            </w:pPr>
            <w:r>
              <w:rPr>
                <w:sz w:val="24"/>
              </w:rPr>
              <w:t>式中：</w:t>
            </w:r>
          </w:p>
          <w:p w:rsidR="00303AAC" w:rsidRDefault="00F851C8">
            <w:pPr>
              <w:adjustRightInd w:val="0"/>
              <w:snapToGrid w:val="0"/>
              <w:spacing w:line="360" w:lineRule="auto"/>
              <w:ind w:firstLineChars="200" w:firstLine="480"/>
              <w:jc w:val="left"/>
              <w:rPr>
                <w:sz w:val="24"/>
              </w:rPr>
            </w:pPr>
            <w:r>
              <w:rPr>
                <w:sz w:val="24"/>
              </w:rPr>
              <w:t>Leq ——</w:t>
            </w:r>
            <w:r>
              <w:rPr>
                <w:sz w:val="24"/>
              </w:rPr>
              <w:t>预测点的噪声预测值，</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Leqg ——</w:t>
            </w:r>
            <w:r>
              <w:rPr>
                <w:sz w:val="24"/>
              </w:rPr>
              <w:t>建设项目声源在预测点产生的噪声贡献值，</w:t>
            </w:r>
            <w:r>
              <w:rPr>
                <w:sz w:val="24"/>
              </w:rPr>
              <w:t>dB</w:t>
            </w:r>
            <w:r>
              <w:rPr>
                <w:sz w:val="24"/>
              </w:rPr>
              <w:t>；</w:t>
            </w:r>
          </w:p>
          <w:p w:rsidR="00303AAC" w:rsidRDefault="00F851C8">
            <w:pPr>
              <w:adjustRightInd w:val="0"/>
              <w:snapToGrid w:val="0"/>
              <w:spacing w:line="360" w:lineRule="auto"/>
              <w:ind w:firstLineChars="200" w:firstLine="480"/>
              <w:jc w:val="left"/>
              <w:rPr>
                <w:sz w:val="24"/>
              </w:rPr>
            </w:pPr>
            <w:r>
              <w:rPr>
                <w:sz w:val="24"/>
              </w:rPr>
              <w:t>Leqb ——</w:t>
            </w:r>
            <w:r>
              <w:rPr>
                <w:sz w:val="24"/>
              </w:rPr>
              <w:t>预测点的背景噪声值，</w:t>
            </w:r>
            <w:r>
              <w:rPr>
                <w:sz w:val="24"/>
              </w:rPr>
              <w:t>dB</w:t>
            </w:r>
            <w:r>
              <w:rPr>
                <w:sz w:val="24"/>
              </w:rPr>
              <w:t>。</w:t>
            </w:r>
          </w:p>
          <w:p w:rsidR="00303AAC" w:rsidRDefault="00F851C8">
            <w:pPr>
              <w:adjustRightInd w:val="0"/>
              <w:snapToGrid w:val="0"/>
              <w:spacing w:line="360" w:lineRule="auto"/>
              <w:ind w:firstLineChars="200" w:firstLine="482"/>
              <w:jc w:val="left"/>
              <w:rPr>
                <w:b/>
                <w:bCs/>
                <w:sz w:val="24"/>
              </w:rPr>
            </w:pPr>
            <w:r>
              <w:rPr>
                <w:b/>
                <w:bCs/>
                <w:sz w:val="24"/>
              </w:rPr>
              <w:t>预测结果与评价</w:t>
            </w:r>
          </w:p>
          <w:p w:rsidR="00303AAC" w:rsidRDefault="00F851C8">
            <w:pPr>
              <w:autoSpaceDE w:val="0"/>
              <w:autoSpaceDN w:val="0"/>
              <w:adjustRightInd w:val="0"/>
              <w:snapToGrid w:val="0"/>
              <w:spacing w:line="360" w:lineRule="auto"/>
              <w:ind w:firstLine="482"/>
              <w:rPr>
                <w:b/>
                <w:bCs/>
                <w:szCs w:val="21"/>
              </w:rPr>
            </w:pPr>
            <w:r>
              <w:rPr>
                <w:sz w:val="24"/>
              </w:rPr>
              <w:t>噪声传播途径障碍物分析：项目厂区内地势平坦，生产车间全封闭，设备噪声均为高频噪声，高频噪声随着距离越远或遭遇障碍物，能迅速衰减。</w:t>
            </w:r>
            <w:r>
              <w:rPr>
                <w:rFonts w:hint="eastAsia"/>
                <w:sz w:val="24"/>
              </w:rPr>
              <w:t>本项目完成后噪声</w:t>
            </w:r>
            <w:r>
              <w:rPr>
                <w:sz w:val="24"/>
              </w:rPr>
              <w:t>源到达厂界的贡献值</w:t>
            </w:r>
            <w:r>
              <w:rPr>
                <w:rFonts w:hint="eastAsia"/>
                <w:sz w:val="24"/>
              </w:rPr>
              <w:t>见下表。</w:t>
            </w:r>
          </w:p>
          <w:p w:rsidR="00303AAC" w:rsidRDefault="00F851C8">
            <w:pPr>
              <w:ind w:firstLineChars="50" w:firstLine="105"/>
              <w:jc w:val="center"/>
              <w:rPr>
                <w:b/>
                <w:sz w:val="24"/>
              </w:rPr>
            </w:pPr>
            <w:r>
              <w:rPr>
                <w:b/>
                <w:szCs w:val="21"/>
              </w:rPr>
              <w:t>表</w:t>
            </w:r>
            <w:r>
              <w:rPr>
                <w:rFonts w:hint="eastAsia"/>
                <w:b/>
                <w:szCs w:val="21"/>
              </w:rPr>
              <w:t>32</w:t>
            </w:r>
            <w:r>
              <w:rPr>
                <w:b/>
                <w:szCs w:val="21"/>
              </w:rPr>
              <w:t xml:space="preserve"> </w:t>
            </w:r>
            <w:r>
              <w:rPr>
                <w:b/>
                <w:szCs w:val="21"/>
              </w:rPr>
              <w:t>厂界噪声预测情况一览表</w:t>
            </w:r>
          </w:p>
          <w:tbl>
            <w:tblPr>
              <w:tblW w:w="49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12"/>
              <w:gridCol w:w="1290"/>
              <w:gridCol w:w="1653"/>
              <w:gridCol w:w="1653"/>
              <w:gridCol w:w="1657"/>
            </w:tblGrid>
            <w:tr w:rsidR="00303AAC">
              <w:trPr>
                <w:trHeight w:val="283"/>
                <w:jc w:val="center"/>
              </w:trPr>
              <w:tc>
                <w:tcPr>
                  <w:tcW w:w="973" w:type="pct"/>
                  <w:tcBorders>
                    <w:tl2br w:val="nil"/>
                    <w:tr2bl w:val="nil"/>
                  </w:tcBorders>
                  <w:vAlign w:val="center"/>
                </w:tcPr>
                <w:p w:rsidR="00303AAC" w:rsidRDefault="00F851C8">
                  <w:pPr>
                    <w:jc w:val="center"/>
                    <w:rPr>
                      <w:szCs w:val="21"/>
                    </w:rPr>
                  </w:pPr>
                  <w:r>
                    <w:rPr>
                      <w:szCs w:val="21"/>
                    </w:rPr>
                    <w:t>主要产噪车间</w:t>
                  </w:r>
                </w:p>
              </w:tc>
              <w:tc>
                <w:tcPr>
                  <w:tcW w:w="830" w:type="pct"/>
                  <w:tcBorders>
                    <w:tl2br w:val="nil"/>
                    <w:tr2bl w:val="nil"/>
                  </w:tcBorders>
                  <w:vAlign w:val="center"/>
                </w:tcPr>
                <w:p w:rsidR="00303AAC" w:rsidRDefault="00F851C8">
                  <w:pPr>
                    <w:jc w:val="center"/>
                    <w:rPr>
                      <w:szCs w:val="21"/>
                    </w:rPr>
                  </w:pPr>
                  <w:r>
                    <w:rPr>
                      <w:szCs w:val="21"/>
                    </w:rPr>
                    <w:t>北厂界</w:t>
                  </w:r>
                </w:p>
              </w:tc>
              <w:tc>
                <w:tcPr>
                  <w:tcW w:w="1064" w:type="pct"/>
                  <w:tcBorders>
                    <w:tl2br w:val="nil"/>
                    <w:tr2bl w:val="nil"/>
                  </w:tcBorders>
                  <w:vAlign w:val="center"/>
                </w:tcPr>
                <w:p w:rsidR="00303AAC" w:rsidRDefault="00F851C8">
                  <w:pPr>
                    <w:jc w:val="center"/>
                    <w:rPr>
                      <w:szCs w:val="21"/>
                    </w:rPr>
                  </w:pPr>
                  <w:r>
                    <w:rPr>
                      <w:szCs w:val="21"/>
                    </w:rPr>
                    <w:t>南厂界</w:t>
                  </w:r>
                </w:p>
              </w:tc>
              <w:tc>
                <w:tcPr>
                  <w:tcW w:w="1064" w:type="pct"/>
                  <w:tcBorders>
                    <w:tl2br w:val="nil"/>
                    <w:tr2bl w:val="nil"/>
                  </w:tcBorders>
                  <w:vAlign w:val="center"/>
                </w:tcPr>
                <w:p w:rsidR="00303AAC" w:rsidRDefault="00F851C8">
                  <w:pPr>
                    <w:jc w:val="center"/>
                    <w:rPr>
                      <w:szCs w:val="21"/>
                    </w:rPr>
                  </w:pPr>
                  <w:r>
                    <w:rPr>
                      <w:szCs w:val="21"/>
                    </w:rPr>
                    <w:t>东厂界</w:t>
                  </w:r>
                </w:p>
              </w:tc>
              <w:tc>
                <w:tcPr>
                  <w:tcW w:w="1067" w:type="pct"/>
                  <w:tcBorders>
                    <w:tl2br w:val="nil"/>
                    <w:tr2bl w:val="nil"/>
                  </w:tcBorders>
                  <w:vAlign w:val="center"/>
                </w:tcPr>
                <w:p w:rsidR="00303AAC" w:rsidRDefault="00F851C8">
                  <w:pPr>
                    <w:jc w:val="center"/>
                    <w:rPr>
                      <w:szCs w:val="21"/>
                    </w:rPr>
                  </w:pPr>
                  <w:r>
                    <w:rPr>
                      <w:szCs w:val="21"/>
                    </w:rPr>
                    <w:t>西厂界</w:t>
                  </w:r>
                </w:p>
              </w:tc>
            </w:tr>
            <w:tr w:rsidR="00303AAC">
              <w:trPr>
                <w:trHeight w:val="206"/>
                <w:jc w:val="center"/>
              </w:trPr>
              <w:tc>
                <w:tcPr>
                  <w:tcW w:w="973"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本项目</w:t>
                  </w:r>
                  <w:r>
                    <w:rPr>
                      <w:szCs w:val="21"/>
                    </w:rPr>
                    <w:t>贡献值</w:t>
                  </w:r>
                </w:p>
              </w:tc>
              <w:tc>
                <w:tcPr>
                  <w:tcW w:w="830"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47.8</w:t>
                  </w:r>
                </w:p>
              </w:tc>
              <w:tc>
                <w:tcPr>
                  <w:tcW w:w="1064"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44.6</w:t>
                  </w:r>
                </w:p>
              </w:tc>
              <w:tc>
                <w:tcPr>
                  <w:tcW w:w="1064"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49.5</w:t>
                  </w:r>
                </w:p>
              </w:tc>
              <w:tc>
                <w:tcPr>
                  <w:tcW w:w="1067"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49.3</w:t>
                  </w:r>
                </w:p>
              </w:tc>
            </w:tr>
            <w:tr w:rsidR="00303AAC">
              <w:trPr>
                <w:trHeight w:val="283"/>
                <w:jc w:val="center"/>
              </w:trPr>
              <w:tc>
                <w:tcPr>
                  <w:tcW w:w="973" w:type="pct"/>
                  <w:tcBorders>
                    <w:tl2br w:val="nil"/>
                    <w:tr2bl w:val="nil"/>
                  </w:tcBorders>
                  <w:vAlign w:val="center"/>
                </w:tcPr>
                <w:p w:rsidR="00303AAC" w:rsidRDefault="00F851C8">
                  <w:pPr>
                    <w:autoSpaceDE w:val="0"/>
                    <w:autoSpaceDN w:val="0"/>
                    <w:adjustRightInd w:val="0"/>
                    <w:jc w:val="center"/>
                    <w:rPr>
                      <w:szCs w:val="21"/>
                    </w:rPr>
                  </w:pPr>
                  <w:r>
                    <w:rPr>
                      <w:szCs w:val="21"/>
                    </w:rPr>
                    <w:t>标准值</w:t>
                  </w:r>
                  <w:r>
                    <w:rPr>
                      <w:rFonts w:hint="eastAsia"/>
                      <w:szCs w:val="21"/>
                    </w:rPr>
                    <w:t>（昼间）</w:t>
                  </w:r>
                </w:p>
              </w:tc>
              <w:tc>
                <w:tcPr>
                  <w:tcW w:w="830"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60</w:t>
                  </w:r>
                </w:p>
              </w:tc>
              <w:tc>
                <w:tcPr>
                  <w:tcW w:w="1653"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60</w:t>
                  </w:r>
                </w:p>
              </w:tc>
              <w:tc>
                <w:tcPr>
                  <w:tcW w:w="1653"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60</w:t>
                  </w:r>
                </w:p>
              </w:tc>
              <w:tc>
                <w:tcPr>
                  <w:tcW w:w="1658"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60</w:t>
                  </w:r>
                </w:p>
              </w:tc>
            </w:tr>
            <w:tr w:rsidR="00303AAC">
              <w:trPr>
                <w:trHeight w:val="283"/>
                <w:jc w:val="center"/>
              </w:trPr>
              <w:tc>
                <w:tcPr>
                  <w:tcW w:w="973" w:type="pct"/>
                  <w:tcBorders>
                    <w:tl2br w:val="nil"/>
                    <w:tr2bl w:val="nil"/>
                  </w:tcBorders>
                  <w:vAlign w:val="center"/>
                </w:tcPr>
                <w:p w:rsidR="00303AAC" w:rsidRDefault="00F851C8">
                  <w:pPr>
                    <w:autoSpaceDE w:val="0"/>
                    <w:autoSpaceDN w:val="0"/>
                    <w:adjustRightInd w:val="0"/>
                    <w:jc w:val="center"/>
                    <w:rPr>
                      <w:szCs w:val="21"/>
                    </w:rPr>
                  </w:pPr>
                  <w:r>
                    <w:rPr>
                      <w:szCs w:val="21"/>
                    </w:rPr>
                    <w:t>标准值</w:t>
                  </w:r>
                  <w:r>
                    <w:rPr>
                      <w:rFonts w:hint="eastAsia"/>
                      <w:szCs w:val="21"/>
                    </w:rPr>
                    <w:t>（夜间）</w:t>
                  </w:r>
                </w:p>
              </w:tc>
              <w:tc>
                <w:tcPr>
                  <w:tcW w:w="830" w:type="pct"/>
                  <w:tcBorders>
                    <w:tl2br w:val="nil"/>
                    <w:tr2bl w:val="nil"/>
                  </w:tcBorders>
                  <w:vAlign w:val="center"/>
                </w:tcPr>
                <w:p w:rsidR="00303AAC" w:rsidRDefault="00F851C8">
                  <w:pPr>
                    <w:autoSpaceDE w:val="0"/>
                    <w:autoSpaceDN w:val="0"/>
                    <w:adjustRightInd w:val="0"/>
                    <w:jc w:val="center"/>
                    <w:rPr>
                      <w:szCs w:val="21"/>
                    </w:rPr>
                  </w:pPr>
                  <w:r>
                    <w:rPr>
                      <w:rFonts w:hint="eastAsia"/>
                      <w:szCs w:val="21"/>
                    </w:rPr>
                    <w:t>50</w:t>
                  </w:r>
                </w:p>
              </w:tc>
              <w:tc>
                <w:tcPr>
                  <w:tcW w:w="1653"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50</w:t>
                  </w:r>
                </w:p>
              </w:tc>
              <w:tc>
                <w:tcPr>
                  <w:tcW w:w="1653"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50</w:t>
                  </w:r>
                </w:p>
              </w:tc>
              <w:tc>
                <w:tcPr>
                  <w:tcW w:w="1658" w:type="dxa"/>
                  <w:tcBorders>
                    <w:tl2br w:val="nil"/>
                    <w:tr2bl w:val="nil"/>
                  </w:tcBorders>
                  <w:vAlign w:val="center"/>
                </w:tcPr>
                <w:p w:rsidR="00303AAC" w:rsidRDefault="00F851C8">
                  <w:pPr>
                    <w:autoSpaceDE w:val="0"/>
                    <w:autoSpaceDN w:val="0"/>
                    <w:adjustRightInd w:val="0"/>
                    <w:jc w:val="center"/>
                    <w:rPr>
                      <w:szCs w:val="21"/>
                    </w:rPr>
                  </w:pPr>
                  <w:r>
                    <w:rPr>
                      <w:rFonts w:hint="eastAsia"/>
                      <w:szCs w:val="21"/>
                    </w:rPr>
                    <w:t>50</w:t>
                  </w:r>
                </w:p>
              </w:tc>
            </w:tr>
            <w:tr w:rsidR="00303AAC">
              <w:trPr>
                <w:trHeight w:val="283"/>
                <w:jc w:val="center"/>
              </w:trPr>
              <w:tc>
                <w:tcPr>
                  <w:tcW w:w="973" w:type="pct"/>
                  <w:tcBorders>
                    <w:tl2br w:val="nil"/>
                    <w:tr2bl w:val="nil"/>
                  </w:tcBorders>
                  <w:vAlign w:val="center"/>
                </w:tcPr>
                <w:p w:rsidR="00303AAC" w:rsidRDefault="00F851C8">
                  <w:pPr>
                    <w:jc w:val="center"/>
                    <w:rPr>
                      <w:szCs w:val="21"/>
                    </w:rPr>
                  </w:pPr>
                  <w:r>
                    <w:rPr>
                      <w:szCs w:val="21"/>
                    </w:rPr>
                    <w:t>达标情况</w:t>
                  </w:r>
                </w:p>
              </w:tc>
              <w:tc>
                <w:tcPr>
                  <w:tcW w:w="830" w:type="pct"/>
                  <w:tcBorders>
                    <w:tl2br w:val="nil"/>
                    <w:tr2bl w:val="nil"/>
                  </w:tcBorders>
                  <w:vAlign w:val="center"/>
                </w:tcPr>
                <w:p w:rsidR="00303AAC" w:rsidRDefault="00F851C8">
                  <w:pPr>
                    <w:jc w:val="center"/>
                    <w:rPr>
                      <w:szCs w:val="21"/>
                    </w:rPr>
                  </w:pPr>
                  <w:r>
                    <w:rPr>
                      <w:szCs w:val="21"/>
                    </w:rPr>
                    <w:t>达标</w:t>
                  </w:r>
                </w:p>
              </w:tc>
              <w:tc>
                <w:tcPr>
                  <w:tcW w:w="1064" w:type="pct"/>
                  <w:tcBorders>
                    <w:tl2br w:val="nil"/>
                    <w:tr2bl w:val="nil"/>
                  </w:tcBorders>
                  <w:vAlign w:val="center"/>
                </w:tcPr>
                <w:p w:rsidR="00303AAC" w:rsidRDefault="00F851C8">
                  <w:pPr>
                    <w:jc w:val="center"/>
                    <w:rPr>
                      <w:szCs w:val="21"/>
                    </w:rPr>
                  </w:pPr>
                  <w:r>
                    <w:rPr>
                      <w:szCs w:val="21"/>
                    </w:rPr>
                    <w:t>达标</w:t>
                  </w:r>
                </w:p>
              </w:tc>
              <w:tc>
                <w:tcPr>
                  <w:tcW w:w="1064" w:type="pct"/>
                  <w:tcBorders>
                    <w:tl2br w:val="nil"/>
                    <w:tr2bl w:val="nil"/>
                  </w:tcBorders>
                  <w:vAlign w:val="center"/>
                </w:tcPr>
                <w:p w:rsidR="00303AAC" w:rsidRDefault="00F851C8">
                  <w:pPr>
                    <w:jc w:val="center"/>
                    <w:rPr>
                      <w:szCs w:val="21"/>
                    </w:rPr>
                  </w:pPr>
                  <w:r>
                    <w:rPr>
                      <w:szCs w:val="21"/>
                    </w:rPr>
                    <w:t>达标</w:t>
                  </w:r>
                </w:p>
              </w:tc>
              <w:tc>
                <w:tcPr>
                  <w:tcW w:w="1067" w:type="pct"/>
                  <w:tcBorders>
                    <w:tl2br w:val="nil"/>
                    <w:tr2bl w:val="nil"/>
                  </w:tcBorders>
                  <w:vAlign w:val="center"/>
                </w:tcPr>
                <w:p w:rsidR="00303AAC" w:rsidRDefault="00F851C8">
                  <w:pPr>
                    <w:jc w:val="center"/>
                    <w:rPr>
                      <w:szCs w:val="21"/>
                    </w:rPr>
                  </w:pPr>
                  <w:r>
                    <w:rPr>
                      <w:szCs w:val="21"/>
                    </w:rPr>
                    <w:t>达标</w:t>
                  </w:r>
                </w:p>
              </w:tc>
            </w:tr>
          </w:tbl>
          <w:p w:rsidR="00303AAC" w:rsidRDefault="00F851C8">
            <w:pPr>
              <w:autoSpaceDE w:val="0"/>
              <w:autoSpaceDN w:val="0"/>
              <w:spacing w:line="480" w:lineRule="exact"/>
              <w:ind w:firstLine="482"/>
              <w:rPr>
                <w:snapToGrid w:val="0"/>
                <w:kern w:val="0"/>
                <w:sz w:val="24"/>
              </w:rPr>
            </w:pPr>
            <w:r>
              <w:rPr>
                <w:sz w:val="24"/>
              </w:rPr>
              <w:t>由上表可知，</w:t>
            </w:r>
            <w:r>
              <w:rPr>
                <w:rFonts w:hint="eastAsia"/>
                <w:sz w:val="24"/>
              </w:rPr>
              <w:t>项目各</w:t>
            </w:r>
            <w:r>
              <w:rPr>
                <w:sz w:val="24"/>
              </w:rPr>
              <w:t>厂界</w:t>
            </w:r>
            <w:r>
              <w:rPr>
                <w:rFonts w:hint="eastAsia"/>
                <w:sz w:val="24"/>
              </w:rPr>
              <w:t>噪声</w:t>
            </w:r>
            <w:r>
              <w:rPr>
                <w:sz w:val="24"/>
              </w:rPr>
              <w:t>贡献值满足《工业企业厂界环境噪声排放标准》（</w:t>
            </w:r>
            <w:r>
              <w:rPr>
                <w:sz w:val="24"/>
              </w:rPr>
              <w:t>GB12348-2008</w:t>
            </w:r>
            <w:r>
              <w:rPr>
                <w:sz w:val="24"/>
              </w:rPr>
              <w:t>）</w:t>
            </w:r>
            <w:r>
              <w:rPr>
                <w:rFonts w:hint="eastAsia"/>
                <w:sz w:val="24"/>
              </w:rPr>
              <w:t>2</w:t>
            </w:r>
            <w:r>
              <w:rPr>
                <w:sz w:val="24"/>
              </w:rPr>
              <w:t>类限值要求</w:t>
            </w:r>
            <w:r>
              <w:rPr>
                <w:rFonts w:hint="eastAsia"/>
                <w:sz w:val="24"/>
              </w:rPr>
              <w:t>，</w:t>
            </w:r>
            <w:r>
              <w:rPr>
                <w:bCs/>
                <w:snapToGrid w:val="0"/>
                <w:kern w:val="0"/>
                <w:sz w:val="24"/>
              </w:rPr>
              <w:t>本项目的噪声贡献值对厂界及敏感目标处声环境的影响较小</w:t>
            </w:r>
            <w:r>
              <w:rPr>
                <w:sz w:val="24"/>
              </w:rPr>
              <w:t>。</w:t>
            </w:r>
          </w:p>
          <w:p w:rsidR="00303AAC" w:rsidRDefault="00F851C8">
            <w:pPr>
              <w:spacing w:line="480" w:lineRule="exact"/>
              <w:ind w:firstLineChars="200" w:firstLine="482"/>
              <w:rPr>
                <w:b/>
                <w:bCs/>
                <w:sz w:val="24"/>
              </w:rPr>
            </w:pPr>
            <w:r>
              <w:rPr>
                <w:rFonts w:hint="eastAsia"/>
                <w:b/>
                <w:bCs/>
                <w:sz w:val="24"/>
              </w:rPr>
              <w:lastRenderedPageBreak/>
              <w:t>4</w:t>
            </w:r>
            <w:r>
              <w:rPr>
                <w:b/>
                <w:bCs/>
                <w:sz w:val="24"/>
              </w:rPr>
              <w:t>、固体废物</w:t>
            </w:r>
          </w:p>
          <w:p w:rsidR="00303AAC" w:rsidRDefault="00F851C8">
            <w:pPr>
              <w:spacing w:line="480" w:lineRule="exact"/>
              <w:ind w:firstLineChars="200" w:firstLine="480"/>
              <w:rPr>
                <w:sz w:val="24"/>
              </w:rPr>
            </w:pPr>
            <w:r>
              <w:rPr>
                <w:rFonts w:hint="eastAsia"/>
                <w:sz w:val="24"/>
              </w:rPr>
              <w:t>（</w:t>
            </w:r>
            <w:r>
              <w:rPr>
                <w:rFonts w:hint="eastAsia"/>
                <w:sz w:val="24"/>
              </w:rPr>
              <w:t>1</w:t>
            </w:r>
            <w:r>
              <w:rPr>
                <w:rFonts w:hint="eastAsia"/>
                <w:sz w:val="24"/>
              </w:rPr>
              <w:t>）</w:t>
            </w:r>
            <w:r>
              <w:rPr>
                <w:rFonts w:hint="eastAsia"/>
                <w:sz w:val="24"/>
              </w:rPr>
              <w:t>一般固体废物：项目</w:t>
            </w:r>
            <w:r>
              <w:rPr>
                <w:rFonts w:hint="eastAsia"/>
                <w:sz w:val="24"/>
              </w:rPr>
              <w:t>除铁</w:t>
            </w:r>
            <w:r>
              <w:rPr>
                <w:rFonts w:hint="eastAsia"/>
                <w:sz w:val="24"/>
              </w:rPr>
              <w:t>过程产生的</w:t>
            </w:r>
            <w:r>
              <w:rPr>
                <w:rFonts w:hint="eastAsia"/>
                <w:sz w:val="24"/>
              </w:rPr>
              <w:t>铁性</w:t>
            </w:r>
            <w:r>
              <w:rPr>
                <w:rFonts w:hint="eastAsia"/>
                <w:sz w:val="24"/>
              </w:rPr>
              <w:t>杂质暂存于一般固废暂存间，定期外售废品回收站；除尘灰集中收集，作为原料回用</w:t>
            </w:r>
            <w:r>
              <w:rPr>
                <w:rFonts w:hint="eastAsia"/>
                <w:sz w:val="24"/>
              </w:rPr>
              <w:t>；</w:t>
            </w:r>
            <w:r>
              <w:rPr>
                <w:rFonts w:hint="eastAsia"/>
                <w:sz w:val="24"/>
              </w:rPr>
              <w:t>废布袋厂家定期回收</w:t>
            </w:r>
            <w:r>
              <w:rPr>
                <w:rFonts w:hint="eastAsia"/>
                <w:sz w:val="24"/>
              </w:rPr>
              <w:t>；洗车平台</w:t>
            </w:r>
            <w:r>
              <w:rPr>
                <w:rFonts w:hint="eastAsia"/>
                <w:sz w:val="24"/>
              </w:rPr>
              <w:t>泥沙</w:t>
            </w:r>
            <w:r>
              <w:rPr>
                <w:rFonts w:hint="eastAsia"/>
                <w:sz w:val="24"/>
              </w:rPr>
              <w:t>送免烧砖厂制砖使用</w:t>
            </w:r>
            <w:r>
              <w:rPr>
                <w:rFonts w:hint="eastAsia"/>
                <w:sz w:val="24"/>
              </w:rPr>
              <w:t>。生活垃圾采用专用容器收集，由环卫部门统一处理。</w:t>
            </w:r>
          </w:p>
          <w:p w:rsidR="00303AAC" w:rsidRDefault="00F851C8">
            <w:pPr>
              <w:spacing w:line="480" w:lineRule="exact"/>
              <w:ind w:firstLineChars="200" w:firstLine="480"/>
              <w:rPr>
                <w:sz w:val="24"/>
              </w:rPr>
            </w:pPr>
            <w:r>
              <w:rPr>
                <w:rFonts w:hint="eastAsia"/>
                <w:sz w:val="24"/>
              </w:rPr>
              <w:t>本项目在</w:t>
            </w:r>
            <w:r>
              <w:rPr>
                <w:rFonts w:hint="eastAsia"/>
                <w:sz w:val="24"/>
              </w:rPr>
              <w:t>成品库内</w:t>
            </w:r>
            <w:r>
              <w:rPr>
                <w:rFonts w:hint="eastAsia"/>
                <w:sz w:val="24"/>
              </w:rPr>
              <w:t>东侧设置一般固废暂存间（</w:t>
            </w:r>
            <w:r>
              <w:rPr>
                <w:rFonts w:hint="eastAsia"/>
                <w:sz w:val="24"/>
              </w:rPr>
              <w:t>10</w:t>
            </w:r>
            <w:r>
              <w:rPr>
                <w:rFonts w:hAnsi="宋体" w:hint="eastAsia"/>
                <w:sz w:val="24"/>
              </w:rPr>
              <w:t>m</w:t>
            </w:r>
            <w:r>
              <w:rPr>
                <w:rFonts w:hAnsi="宋体" w:hint="eastAsia"/>
                <w:sz w:val="24"/>
                <w:vertAlign w:val="superscript"/>
              </w:rPr>
              <w:t>2</w:t>
            </w:r>
            <w:r>
              <w:rPr>
                <w:rFonts w:hint="eastAsia"/>
                <w:sz w:val="24"/>
              </w:rPr>
              <w:t>），厂区一般固废暂存间地面采用</w:t>
            </w:r>
            <w:r>
              <w:rPr>
                <w:sz w:val="24"/>
                <w:lang w:val="zh-CN"/>
              </w:rPr>
              <w:t>抗渗混凝土</w:t>
            </w:r>
            <w:r>
              <w:rPr>
                <w:sz w:val="24"/>
              </w:rPr>
              <w:t>硬化</w:t>
            </w:r>
            <w:r>
              <w:rPr>
                <w:rFonts w:hint="eastAsia"/>
                <w:sz w:val="24"/>
              </w:rPr>
              <w:t>，</w:t>
            </w:r>
            <w:r>
              <w:rPr>
                <w:sz w:val="24"/>
              </w:rPr>
              <w:t>渗透系数</w:t>
            </w:r>
            <w:r>
              <w:rPr>
                <w:rFonts w:hint="eastAsia"/>
                <w:sz w:val="24"/>
              </w:rPr>
              <w:t>≤</w:t>
            </w:r>
            <w:r>
              <w:rPr>
                <w:rFonts w:hAnsi="宋体" w:hint="eastAsia"/>
                <w:sz w:val="24"/>
              </w:rPr>
              <w:t>10</w:t>
            </w:r>
            <w:r>
              <w:rPr>
                <w:rFonts w:hAnsi="宋体" w:hint="eastAsia"/>
                <w:sz w:val="24"/>
                <w:vertAlign w:val="superscript"/>
              </w:rPr>
              <w:t>-7</w:t>
            </w:r>
            <w:r>
              <w:rPr>
                <w:rFonts w:hAnsi="宋体" w:hint="eastAsia"/>
                <w:sz w:val="24"/>
              </w:rPr>
              <w:t>cm</w:t>
            </w:r>
            <w:r>
              <w:rPr>
                <w:rFonts w:hAnsi="宋体"/>
                <w:sz w:val="24"/>
              </w:rPr>
              <w:t>/</w:t>
            </w:r>
            <w:r>
              <w:rPr>
                <w:rFonts w:hAnsi="宋体" w:hint="eastAsia"/>
                <w:sz w:val="24"/>
              </w:rPr>
              <w:t>s</w:t>
            </w:r>
            <w:r>
              <w:rPr>
                <w:sz w:val="24"/>
              </w:rPr>
              <w:t>，</w:t>
            </w:r>
            <w:r>
              <w:rPr>
                <w:rFonts w:hint="eastAsia"/>
                <w:sz w:val="24"/>
              </w:rPr>
              <w:t>同时不同性质一般固废暂存应分区存放，各分区之间设置有挡板隔断。厂区一般固废采用专用容器收集后，分区暂存于一般固废暂存间，定期外售</w:t>
            </w:r>
            <w:r>
              <w:rPr>
                <w:sz w:val="24"/>
              </w:rPr>
              <w:t>。</w:t>
            </w:r>
          </w:p>
          <w:p w:rsidR="00303AAC" w:rsidRDefault="00F851C8">
            <w:pPr>
              <w:widowControl/>
              <w:spacing w:line="480" w:lineRule="exact"/>
              <w:ind w:firstLineChars="200" w:firstLine="480"/>
              <w:rPr>
                <w:b/>
                <w:szCs w:val="21"/>
              </w:rPr>
            </w:pPr>
            <w:r>
              <w:rPr>
                <w:sz w:val="24"/>
                <w:lang w:val="zh-CN"/>
              </w:rPr>
              <w:t>项目一般固废</w:t>
            </w:r>
            <w:r>
              <w:rPr>
                <w:sz w:val="24"/>
              </w:rPr>
              <w:t>汇总表见</w:t>
            </w:r>
            <w:r>
              <w:rPr>
                <w:rFonts w:hint="eastAsia"/>
                <w:sz w:val="24"/>
              </w:rPr>
              <w:t>下表</w:t>
            </w:r>
            <w:r>
              <w:rPr>
                <w:sz w:val="24"/>
              </w:rPr>
              <w:t>。</w:t>
            </w:r>
          </w:p>
          <w:p w:rsidR="00303AAC" w:rsidRDefault="00F851C8">
            <w:pPr>
              <w:ind w:firstLineChars="50" w:firstLine="105"/>
              <w:jc w:val="center"/>
              <w:rPr>
                <w:b/>
                <w:szCs w:val="21"/>
              </w:rPr>
            </w:pPr>
            <w:r>
              <w:rPr>
                <w:b/>
                <w:szCs w:val="21"/>
              </w:rPr>
              <w:t>表</w:t>
            </w:r>
            <w:r>
              <w:rPr>
                <w:rFonts w:hint="eastAsia"/>
                <w:b/>
                <w:szCs w:val="21"/>
              </w:rPr>
              <w:t>33</w:t>
            </w:r>
            <w:r>
              <w:rPr>
                <w:b/>
                <w:szCs w:val="21"/>
              </w:rPr>
              <w:t xml:space="preserve">  </w:t>
            </w:r>
            <w:r>
              <w:rPr>
                <w:b/>
                <w:szCs w:val="21"/>
              </w:rPr>
              <w:t>一般工业固废汇总表</w:t>
            </w:r>
          </w:p>
          <w:tbl>
            <w:tblPr>
              <w:tblW w:w="77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39"/>
              <w:gridCol w:w="1374"/>
              <w:gridCol w:w="1568"/>
              <w:gridCol w:w="1151"/>
              <w:gridCol w:w="2445"/>
            </w:tblGrid>
            <w:tr w:rsidR="00303AAC">
              <w:trPr>
                <w:trHeight w:val="492"/>
              </w:trPr>
              <w:tc>
                <w:tcPr>
                  <w:tcW w:w="1239" w:type="dxa"/>
                  <w:vAlign w:val="center"/>
                </w:tcPr>
                <w:p w:rsidR="00303AAC" w:rsidRDefault="00F851C8">
                  <w:pPr>
                    <w:overflowPunct w:val="0"/>
                    <w:autoSpaceDE w:val="0"/>
                    <w:autoSpaceDN w:val="0"/>
                    <w:adjustRightInd w:val="0"/>
                    <w:snapToGrid w:val="0"/>
                    <w:jc w:val="center"/>
                    <w:rPr>
                      <w:spacing w:val="6"/>
                      <w:szCs w:val="21"/>
                    </w:rPr>
                  </w:pPr>
                  <w:r>
                    <w:rPr>
                      <w:spacing w:val="6"/>
                      <w:szCs w:val="21"/>
                    </w:rPr>
                    <w:t>污染源</w:t>
                  </w:r>
                </w:p>
              </w:tc>
              <w:tc>
                <w:tcPr>
                  <w:tcW w:w="1374" w:type="dxa"/>
                  <w:vAlign w:val="center"/>
                </w:tcPr>
                <w:p w:rsidR="00303AAC" w:rsidRDefault="00F851C8">
                  <w:pPr>
                    <w:overflowPunct w:val="0"/>
                    <w:autoSpaceDE w:val="0"/>
                    <w:autoSpaceDN w:val="0"/>
                    <w:adjustRightInd w:val="0"/>
                    <w:snapToGrid w:val="0"/>
                    <w:jc w:val="center"/>
                    <w:rPr>
                      <w:spacing w:val="6"/>
                      <w:szCs w:val="21"/>
                    </w:rPr>
                  </w:pPr>
                  <w:r>
                    <w:rPr>
                      <w:spacing w:val="6"/>
                      <w:szCs w:val="21"/>
                    </w:rPr>
                    <w:t>固废名称</w:t>
                  </w:r>
                </w:p>
              </w:tc>
              <w:tc>
                <w:tcPr>
                  <w:tcW w:w="1568" w:type="dxa"/>
                  <w:vAlign w:val="center"/>
                </w:tcPr>
                <w:p w:rsidR="00303AAC" w:rsidRDefault="00F851C8">
                  <w:pPr>
                    <w:autoSpaceDE w:val="0"/>
                    <w:autoSpaceDN w:val="0"/>
                    <w:adjustRightInd w:val="0"/>
                    <w:jc w:val="center"/>
                    <w:rPr>
                      <w:szCs w:val="21"/>
                    </w:rPr>
                  </w:pPr>
                  <w:r>
                    <w:rPr>
                      <w:szCs w:val="21"/>
                    </w:rPr>
                    <w:t>一般固废代码</w:t>
                  </w:r>
                </w:p>
              </w:tc>
              <w:tc>
                <w:tcPr>
                  <w:tcW w:w="1151" w:type="dxa"/>
                  <w:vAlign w:val="center"/>
                </w:tcPr>
                <w:p w:rsidR="00303AAC" w:rsidRDefault="00F851C8">
                  <w:pPr>
                    <w:overflowPunct w:val="0"/>
                    <w:autoSpaceDE w:val="0"/>
                    <w:autoSpaceDN w:val="0"/>
                    <w:adjustRightInd w:val="0"/>
                    <w:snapToGrid w:val="0"/>
                    <w:jc w:val="center"/>
                    <w:rPr>
                      <w:spacing w:val="6"/>
                      <w:szCs w:val="21"/>
                    </w:rPr>
                  </w:pPr>
                  <w:r>
                    <w:rPr>
                      <w:rFonts w:hint="eastAsia"/>
                      <w:spacing w:val="6"/>
                      <w:szCs w:val="21"/>
                    </w:rPr>
                    <w:t>本项目</w:t>
                  </w:r>
                  <w:r>
                    <w:rPr>
                      <w:spacing w:val="6"/>
                      <w:szCs w:val="21"/>
                    </w:rPr>
                    <w:t>产生量</w:t>
                  </w:r>
                  <w:r>
                    <w:rPr>
                      <w:spacing w:val="6"/>
                      <w:szCs w:val="21"/>
                    </w:rPr>
                    <w:t>t/a</w:t>
                  </w:r>
                </w:p>
              </w:tc>
              <w:tc>
                <w:tcPr>
                  <w:tcW w:w="2445" w:type="dxa"/>
                  <w:vAlign w:val="center"/>
                </w:tcPr>
                <w:p w:rsidR="00303AAC" w:rsidRDefault="00F851C8">
                  <w:pPr>
                    <w:overflowPunct w:val="0"/>
                    <w:autoSpaceDE w:val="0"/>
                    <w:autoSpaceDN w:val="0"/>
                    <w:adjustRightInd w:val="0"/>
                    <w:snapToGrid w:val="0"/>
                    <w:jc w:val="center"/>
                    <w:rPr>
                      <w:spacing w:val="6"/>
                      <w:szCs w:val="21"/>
                    </w:rPr>
                  </w:pPr>
                  <w:r>
                    <w:rPr>
                      <w:spacing w:val="6"/>
                      <w:szCs w:val="21"/>
                    </w:rPr>
                    <w:t>处置情况</w:t>
                  </w:r>
                </w:p>
              </w:tc>
            </w:tr>
            <w:tr w:rsidR="00303AAC">
              <w:trPr>
                <w:trHeight w:val="488"/>
              </w:trPr>
              <w:tc>
                <w:tcPr>
                  <w:tcW w:w="1239" w:type="dxa"/>
                  <w:vAlign w:val="center"/>
                </w:tcPr>
                <w:p w:rsidR="00303AAC" w:rsidRDefault="00F851C8">
                  <w:pPr>
                    <w:adjustRightInd w:val="0"/>
                    <w:snapToGrid w:val="0"/>
                    <w:spacing w:line="300" w:lineRule="exact"/>
                    <w:jc w:val="center"/>
                    <w:rPr>
                      <w:spacing w:val="6"/>
                      <w:szCs w:val="21"/>
                    </w:rPr>
                  </w:pPr>
                  <w:r>
                    <w:rPr>
                      <w:rFonts w:hint="eastAsia"/>
                      <w:szCs w:val="21"/>
                    </w:rPr>
                    <w:t>除铁</w:t>
                  </w:r>
                  <w:r>
                    <w:rPr>
                      <w:rFonts w:hint="eastAsia"/>
                      <w:szCs w:val="21"/>
                    </w:rPr>
                    <w:t>工序</w:t>
                  </w:r>
                </w:p>
              </w:tc>
              <w:tc>
                <w:tcPr>
                  <w:tcW w:w="1374" w:type="dxa"/>
                  <w:vAlign w:val="center"/>
                </w:tcPr>
                <w:p w:rsidR="00303AAC" w:rsidRDefault="00F851C8">
                  <w:pPr>
                    <w:adjustRightInd w:val="0"/>
                    <w:snapToGrid w:val="0"/>
                    <w:spacing w:line="300" w:lineRule="exact"/>
                    <w:jc w:val="center"/>
                    <w:rPr>
                      <w:spacing w:val="6"/>
                      <w:szCs w:val="21"/>
                    </w:rPr>
                  </w:pPr>
                  <w:r>
                    <w:rPr>
                      <w:rFonts w:hint="eastAsia"/>
                      <w:szCs w:val="21"/>
                    </w:rPr>
                    <w:t>铁性</w:t>
                  </w:r>
                  <w:r>
                    <w:rPr>
                      <w:rFonts w:hint="eastAsia"/>
                      <w:szCs w:val="21"/>
                    </w:rPr>
                    <w:t>杂质</w:t>
                  </w:r>
                </w:p>
              </w:tc>
              <w:tc>
                <w:tcPr>
                  <w:tcW w:w="1568" w:type="dxa"/>
                  <w:vAlign w:val="center"/>
                </w:tcPr>
                <w:p w:rsidR="00303AAC" w:rsidRDefault="00F851C8">
                  <w:pPr>
                    <w:autoSpaceDE w:val="0"/>
                    <w:autoSpaceDN w:val="0"/>
                    <w:adjustRightInd w:val="0"/>
                    <w:jc w:val="center"/>
                    <w:rPr>
                      <w:szCs w:val="21"/>
                    </w:rPr>
                  </w:pPr>
                  <w:r>
                    <w:rPr>
                      <w:rFonts w:hint="eastAsia"/>
                      <w:szCs w:val="21"/>
                    </w:rPr>
                    <w:t>422-999-99</w:t>
                  </w:r>
                </w:p>
              </w:tc>
              <w:tc>
                <w:tcPr>
                  <w:tcW w:w="1151" w:type="dxa"/>
                  <w:vAlign w:val="center"/>
                </w:tcPr>
                <w:p w:rsidR="00303AAC" w:rsidRDefault="00F851C8">
                  <w:pPr>
                    <w:widowControl/>
                    <w:spacing w:line="320" w:lineRule="exact"/>
                    <w:jc w:val="center"/>
                    <w:rPr>
                      <w:spacing w:val="6"/>
                      <w:szCs w:val="21"/>
                    </w:rPr>
                  </w:pPr>
                  <w:r>
                    <w:rPr>
                      <w:rFonts w:hint="eastAsia"/>
                      <w:szCs w:val="21"/>
                    </w:rPr>
                    <w:t>750</w:t>
                  </w:r>
                </w:p>
              </w:tc>
              <w:tc>
                <w:tcPr>
                  <w:tcW w:w="2445" w:type="dxa"/>
                  <w:vAlign w:val="center"/>
                </w:tcPr>
                <w:p w:rsidR="00303AAC" w:rsidRDefault="00F851C8">
                  <w:pPr>
                    <w:adjustRightInd w:val="0"/>
                    <w:snapToGrid w:val="0"/>
                    <w:spacing w:line="300" w:lineRule="exact"/>
                    <w:jc w:val="center"/>
                    <w:rPr>
                      <w:szCs w:val="21"/>
                    </w:rPr>
                  </w:pPr>
                  <w:r>
                    <w:rPr>
                      <w:rFonts w:hint="eastAsia"/>
                      <w:szCs w:val="21"/>
                    </w:rPr>
                    <w:t>暂存于一般固废暂存间，定期外售废品回收站</w:t>
                  </w:r>
                </w:p>
              </w:tc>
            </w:tr>
            <w:tr w:rsidR="00303AAC">
              <w:trPr>
                <w:trHeight w:val="414"/>
              </w:trPr>
              <w:tc>
                <w:tcPr>
                  <w:tcW w:w="1239" w:type="dxa"/>
                  <w:vMerge w:val="restart"/>
                  <w:vAlign w:val="center"/>
                </w:tcPr>
                <w:p w:rsidR="00303AAC" w:rsidRDefault="00F851C8">
                  <w:pPr>
                    <w:adjustRightInd w:val="0"/>
                    <w:snapToGrid w:val="0"/>
                    <w:spacing w:line="300" w:lineRule="exact"/>
                    <w:jc w:val="center"/>
                    <w:rPr>
                      <w:szCs w:val="21"/>
                    </w:rPr>
                  </w:pPr>
                  <w:r>
                    <w:rPr>
                      <w:rFonts w:hint="eastAsia"/>
                      <w:szCs w:val="21"/>
                    </w:rPr>
                    <w:t>除尘</w:t>
                  </w:r>
                </w:p>
              </w:tc>
              <w:tc>
                <w:tcPr>
                  <w:tcW w:w="1374" w:type="dxa"/>
                  <w:vAlign w:val="center"/>
                </w:tcPr>
                <w:p w:rsidR="00303AAC" w:rsidRDefault="00F851C8">
                  <w:pPr>
                    <w:adjustRightInd w:val="0"/>
                    <w:snapToGrid w:val="0"/>
                    <w:spacing w:line="300" w:lineRule="exact"/>
                    <w:jc w:val="center"/>
                    <w:rPr>
                      <w:szCs w:val="21"/>
                    </w:rPr>
                  </w:pPr>
                  <w:r>
                    <w:rPr>
                      <w:rFonts w:hint="eastAsia"/>
                      <w:kern w:val="0"/>
                      <w:szCs w:val="21"/>
                    </w:rPr>
                    <w:t>除尘灰</w:t>
                  </w:r>
                </w:p>
              </w:tc>
              <w:tc>
                <w:tcPr>
                  <w:tcW w:w="1568" w:type="dxa"/>
                  <w:vAlign w:val="center"/>
                </w:tcPr>
                <w:p w:rsidR="00303AAC" w:rsidRDefault="00F851C8">
                  <w:pPr>
                    <w:autoSpaceDE w:val="0"/>
                    <w:autoSpaceDN w:val="0"/>
                    <w:adjustRightInd w:val="0"/>
                    <w:jc w:val="center"/>
                    <w:rPr>
                      <w:szCs w:val="21"/>
                    </w:rPr>
                  </w:pPr>
                  <w:r>
                    <w:rPr>
                      <w:rFonts w:hint="eastAsia"/>
                      <w:szCs w:val="21"/>
                    </w:rPr>
                    <w:t>422-999-99</w:t>
                  </w:r>
                </w:p>
              </w:tc>
              <w:tc>
                <w:tcPr>
                  <w:tcW w:w="1151" w:type="dxa"/>
                  <w:vAlign w:val="center"/>
                </w:tcPr>
                <w:p w:rsidR="00303AAC" w:rsidRDefault="00F851C8">
                  <w:pPr>
                    <w:overflowPunct w:val="0"/>
                    <w:autoSpaceDE w:val="0"/>
                    <w:autoSpaceDN w:val="0"/>
                    <w:adjustRightInd w:val="0"/>
                    <w:snapToGrid w:val="0"/>
                    <w:jc w:val="center"/>
                    <w:rPr>
                      <w:spacing w:val="6"/>
                      <w:szCs w:val="21"/>
                    </w:rPr>
                  </w:pPr>
                  <w:r>
                    <w:rPr>
                      <w:rFonts w:hint="eastAsia"/>
                      <w:spacing w:val="6"/>
                      <w:szCs w:val="21"/>
                    </w:rPr>
                    <w:t>1008.9</w:t>
                  </w:r>
                </w:p>
              </w:tc>
              <w:tc>
                <w:tcPr>
                  <w:tcW w:w="2445" w:type="dxa"/>
                  <w:vAlign w:val="center"/>
                </w:tcPr>
                <w:p w:rsidR="00303AAC" w:rsidRDefault="00F851C8">
                  <w:pPr>
                    <w:adjustRightInd w:val="0"/>
                    <w:snapToGrid w:val="0"/>
                    <w:spacing w:line="300" w:lineRule="exact"/>
                    <w:jc w:val="center"/>
                    <w:rPr>
                      <w:szCs w:val="21"/>
                    </w:rPr>
                  </w:pPr>
                  <w:r>
                    <w:rPr>
                      <w:rFonts w:hint="eastAsia"/>
                      <w:szCs w:val="21"/>
                    </w:rPr>
                    <w:t>直接螺旋输送至搅拌机</w:t>
                  </w:r>
                  <w:r>
                    <w:rPr>
                      <w:rFonts w:hint="eastAsia"/>
                      <w:szCs w:val="21"/>
                    </w:rPr>
                    <w:t>，作为原料回用</w:t>
                  </w:r>
                </w:p>
              </w:tc>
            </w:tr>
            <w:tr w:rsidR="00303AAC">
              <w:trPr>
                <w:trHeight w:val="392"/>
              </w:trPr>
              <w:tc>
                <w:tcPr>
                  <w:tcW w:w="1239" w:type="dxa"/>
                  <w:vMerge/>
                  <w:vAlign w:val="center"/>
                </w:tcPr>
                <w:p w:rsidR="00303AAC" w:rsidRDefault="00303AAC">
                  <w:pPr>
                    <w:adjustRightInd w:val="0"/>
                    <w:snapToGrid w:val="0"/>
                    <w:spacing w:line="300" w:lineRule="exact"/>
                    <w:jc w:val="center"/>
                    <w:rPr>
                      <w:szCs w:val="21"/>
                    </w:rPr>
                  </w:pPr>
                </w:p>
              </w:tc>
              <w:tc>
                <w:tcPr>
                  <w:tcW w:w="1374" w:type="dxa"/>
                  <w:vAlign w:val="center"/>
                </w:tcPr>
                <w:p w:rsidR="00303AAC" w:rsidRDefault="00F851C8">
                  <w:pPr>
                    <w:adjustRightInd w:val="0"/>
                    <w:snapToGrid w:val="0"/>
                    <w:spacing w:line="300" w:lineRule="exact"/>
                    <w:jc w:val="center"/>
                    <w:rPr>
                      <w:kern w:val="0"/>
                      <w:szCs w:val="21"/>
                    </w:rPr>
                  </w:pPr>
                  <w:r>
                    <w:rPr>
                      <w:rFonts w:hint="eastAsia"/>
                      <w:kern w:val="0"/>
                      <w:szCs w:val="21"/>
                    </w:rPr>
                    <w:t>废布袋</w:t>
                  </w:r>
                </w:p>
              </w:tc>
              <w:tc>
                <w:tcPr>
                  <w:tcW w:w="1568" w:type="dxa"/>
                  <w:vAlign w:val="center"/>
                </w:tcPr>
                <w:p w:rsidR="00303AAC" w:rsidRDefault="00F851C8">
                  <w:pPr>
                    <w:autoSpaceDE w:val="0"/>
                    <w:autoSpaceDN w:val="0"/>
                    <w:adjustRightInd w:val="0"/>
                    <w:jc w:val="center"/>
                    <w:rPr>
                      <w:szCs w:val="21"/>
                    </w:rPr>
                  </w:pPr>
                  <w:r>
                    <w:rPr>
                      <w:rFonts w:hint="eastAsia"/>
                      <w:szCs w:val="21"/>
                    </w:rPr>
                    <w:t>422-999-99</w:t>
                  </w:r>
                </w:p>
              </w:tc>
              <w:tc>
                <w:tcPr>
                  <w:tcW w:w="1151" w:type="dxa"/>
                  <w:vAlign w:val="center"/>
                </w:tcPr>
                <w:p w:rsidR="00303AAC" w:rsidRDefault="00F851C8">
                  <w:pPr>
                    <w:overflowPunct w:val="0"/>
                    <w:autoSpaceDE w:val="0"/>
                    <w:autoSpaceDN w:val="0"/>
                    <w:adjustRightInd w:val="0"/>
                    <w:snapToGrid w:val="0"/>
                    <w:jc w:val="center"/>
                    <w:rPr>
                      <w:spacing w:val="6"/>
                      <w:szCs w:val="21"/>
                    </w:rPr>
                  </w:pPr>
                  <w:r>
                    <w:rPr>
                      <w:rFonts w:hint="eastAsia"/>
                      <w:spacing w:val="6"/>
                      <w:szCs w:val="21"/>
                    </w:rPr>
                    <w:t>1</w:t>
                  </w:r>
                </w:p>
              </w:tc>
              <w:tc>
                <w:tcPr>
                  <w:tcW w:w="2445" w:type="dxa"/>
                  <w:vAlign w:val="center"/>
                </w:tcPr>
                <w:p w:rsidR="00303AAC" w:rsidRDefault="00F851C8">
                  <w:pPr>
                    <w:adjustRightInd w:val="0"/>
                    <w:snapToGrid w:val="0"/>
                    <w:spacing w:line="300" w:lineRule="exact"/>
                    <w:jc w:val="center"/>
                    <w:rPr>
                      <w:szCs w:val="21"/>
                    </w:rPr>
                  </w:pPr>
                  <w:r>
                    <w:rPr>
                      <w:rFonts w:hint="eastAsia"/>
                      <w:szCs w:val="21"/>
                    </w:rPr>
                    <w:t>厂家定期回收</w:t>
                  </w:r>
                </w:p>
              </w:tc>
            </w:tr>
            <w:tr w:rsidR="00303AAC">
              <w:trPr>
                <w:trHeight w:val="409"/>
              </w:trPr>
              <w:tc>
                <w:tcPr>
                  <w:tcW w:w="1239" w:type="dxa"/>
                  <w:vAlign w:val="center"/>
                </w:tcPr>
                <w:p w:rsidR="00303AAC" w:rsidRDefault="00F851C8">
                  <w:pPr>
                    <w:adjustRightInd w:val="0"/>
                    <w:snapToGrid w:val="0"/>
                    <w:spacing w:line="300" w:lineRule="exact"/>
                    <w:jc w:val="center"/>
                    <w:rPr>
                      <w:spacing w:val="6"/>
                      <w:szCs w:val="21"/>
                    </w:rPr>
                  </w:pPr>
                  <w:r>
                    <w:rPr>
                      <w:rFonts w:hint="eastAsia"/>
                      <w:szCs w:val="21"/>
                    </w:rPr>
                    <w:t>洗车平台</w:t>
                  </w:r>
                </w:p>
              </w:tc>
              <w:tc>
                <w:tcPr>
                  <w:tcW w:w="1374" w:type="dxa"/>
                  <w:vAlign w:val="center"/>
                </w:tcPr>
                <w:p w:rsidR="00303AAC" w:rsidRDefault="00F851C8">
                  <w:pPr>
                    <w:adjustRightInd w:val="0"/>
                    <w:snapToGrid w:val="0"/>
                    <w:spacing w:line="300" w:lineRule="exact"/>
                    <w:jc w:val="center"/>
                    <w:rPr>
                      <w:szCs w:val="21"/>
                    </w:rPr>
                  </w:pPr>
                  <w:r>
                    <w:rPr>
                      <w:rFonts w:hint="eastAsia"/>
                      <w:szCs w:val="21"/>
                    </w:rPr>
                    <w:t>泥沙</w:t>
                  </w:r>
                </w:p>
              </w:tc>
              <w:tc>
                <w:tcPr>
                  <w:tcW w:w="1568" w:type="dxa"/>
                  <w:vAlign w:val="center"/>
                </w:tcPr>
                <w:p w:rsidR="00303AAC" w:rsidRDefault="00F851C8">
                  <w:pPr>
                    <w:adjustRightInd w:val="0"/>
                    <w:snapToGrid w:val="0"/>
                    <w:spacing w:line="300" w:lineRule="exact"/>
                    <w:jc w:val="center"/>
                    <w:rPr>
                      <w:szCs w:val="21"/>
                    </w:rPr>
                  </w:pPr>
                  <w:r>
                    <w:rPr>
                      <w:rFonts w:hint="eastAsia"/>
                      <w:szCs w:val="21"/>
                    </w:rPr>
                    <w:t>422-999-61</w:t>
                  </w:r>
                </w:p>
              </w:tc>
              <w:tc>
                <w:tcPr>
                  <w:tcW w:w="1151" w:type="dxa"/>
                  <w:vAlign w:val="center"/>
                </w:tcPr>
                <w:p w:rsidR="00303AAC" w:rsidRDefault="00F851C8">
                  <w:pPr>
                    <w:widowControl/>
                    <w:spacing w:line="320" w:lineRule="exact"/>
                    <w:jc w:val="center"/>
                    <w:rPr>
                      <w:spacing w:val="6"/>
                      <w:szCs w:val="21"/>
                    </w:rPr>
                  </w:pPr>
                  <w:r>
                    <w:rPr>
                      <w:rFonts w:hint="eastAsia"/>
                      <w:szCs w:val="21"/>
                    </w:rPr>
                    <w:t>0.5</w:t>
                  </w:r>
                </w:p>
              </w:tc>
              <w:tc>
                <w:tcPr>
                  <w:tcW w:w="2445" w:type="dxa"/>
                  <w:vAlign w:val="center"/>
                </w:tcPr>
                <w:p w:rsidR="00303AAC" w:rsidRDefault="00F851C8">
                  <w:pPr>
                    <w:adjustRightInd w:val="0"/>
                    <w:snapToGrid w:val="0"/>
                    <w:spacing w:line="300" w:lineRule="exact"/>
                    <w:jc w:val="center"/>
                    <w:rPr>
                      <w:szCs w:val="21"/>
                    </w:rPr>
                  </w:pPr>
                  <w:r>
                    <w:rPr>
                      <w:rFonts w:hint="eastAsia"/>
                      <w:szCs w:val="21"/>
                    </w:rPr>
                    <w:t>送免烧砖厂制砖使用</w:t>
                  </w:r>
                </w:p>
              </w:tc>
            </w:tr>
            <w:tr w:rsidR="00303AAC">
              <w:trPr>
                <w:trHeight w:val="459"/>
              </w:trPr>
              <w:tc>
                <w:tcPr>
                  <w:tcW w:w="1239" w:type="dxa"/>
                  <w:vAlign w:val="center"/>
                </w:tcPr>
                <w:p w:rsidR="00303AAC" w:rsidRDefault="00F851C8">
                  <w:pPr>
                    <w:adjustRightInd w:val="0"/>
                    <w:snapToGrid w:val="0"/>
                    <w:spacing w:line="300" w:lineRule="exact"/>
                    <w:jc w:val="center"/>
                    <w:rPr>
                      <w:szCs w:val="21"/>
                    </w:rPr>
                  </w:pPr>
                  <w:r>
                    <w:rPr>
                      <w:rFonts w:hint="eastAsia"/>
                      <w:szCs w:val="21"/>
                    </w:rPr>
                    <w:t>职工生活</w:t>
                  </w:r>
                </w:p>
              </w:tc>
              <w:tc>
                <w:tcPr>
                  <w:tcW w:w="1374" w:type="dxa"/>
                  <w:vAlign w:val="center"/>
                </w:tcPr>
                <w:p w:rsidR="00303AAC" w:rsidRDefault="00F851C8">
                  <w:pPr>
                    <w:adjustRightInd w:val="0"/>
                    <w:snapToGrid w:val="0"/>
                    <w:spacing w:line="300" w:lineRule="exact"/>
                    <w:jc w:val="center"/>
                    <w:rPr>
                      <w:szCs w:val="21"/>
                    </w:rPr>
                  </w:pPr>
                  <w:r>
                    <w:rPr>
                      <w:rFonts w:hint="eastAsia"/>
                      <w:szCs w:val="21"/>
                    </w:rPr>
                    <w:t>生活垃圾</w:t>
                  </w:r>
                </w:p>
              </w:tc>
              <w:tc>
                <w:tcPr>
                  <w:tcW w:w="1568" w:type="dxa"/>
                  <w:vAlign w:val="center"/>
                </w:tcPr>
                <w:p w:rsidR="00303AAC" w:rsidRDefault="00F851C8">
                  <w:pPr>
                    <w:autoSpaceDE w:val="0"/>
                    <w:autoSpaceDN w:val="0"/>
                    <w:adjustRightInd w:val="0"/>
                    <w:jc w:val="center"/>
                    <w:rPr>
                      <w:szCs w:val="21"/>
                    </w:rPr>
                  </w:pPr>
                  <w:r>
                    <w:rPr>
                      <w:rFonts w:hint="eastAsia"/>
                      <w:szCs w:val="21"/>
                    </w:rPr>
                    <w:t>/</w:t>
                  </w:r>
                </w:p>
              </w:tc>
              <w:tc>
                <w:tcPr>
                  <w:tcW w:w="1151" w:type="dxa"/>
                  <w:vAlign w:val="center"/>
                </w:tcPr>
                <w:p w:rsidR="00303AAC" w:rsidRDefault="00F851C8">
                  <w:pPr>
                    <w:widowControl/>
                    <w:spacing w:line="320" w:lineRule="exact"/>
                    <w:jc w:val="center"/>
                    <w:rPr>
                      <w:szCs w:val="21"/>
                    </w:rPr>
                  </w:pPr>
                  <w:r>
                    <w:rPr>
                      <w:rFonts w:hint="eastAsia"/>
                      <w:szCs w:val="21"/>
                    </w:rPr>
                    <w:t>3</w:t>
                  </w:r>
                </w:p>
              </w:tc>
              <w:tc>
                <w:tcPr>
                  <w:tcW w:w="2445" w:type="dxa"/>
                  <w:vAlign w:val="center"/>
                </w:tcPr>
                <w:p w:rsidR="00303AAC" w:rsidRDefault="00F851C8">
                  <w:pPr>
                    <w:adjustRightInd w:val="0"/>
                    <w:snapToGrid w:val="0"/>
                    <w:spacing w:line="300" w:lineRule="exact"/>
                    <w:jc w:val="center"/>
                    <w:rPr>
                      <w:szCs w:val="21"/>
                    </w:rPr>
                  </w:pPr>
                  <w:r>
                    <w:rPr>
                      <w:rFonts w:hint="eastAsia"/>
                      <w:szCs w:val="21"/>
                    </w:rPr>
                    <w:t>专用容器收集，由环卫部门统一处理</w:t>
                  </w:r>
                </w:p>
              </w:tc>
            </w:tr>
          </w:tbl>
          <w:p w:rsidR="00303AAC" w:rsidRDefault="00F851C8">
            <w:pPr>
              <w:numPr>
                <w:ilvl w:val="0"/>
                <w:numId w:val="2"/>
              </w:numPr>
              <w:spacing w:line="480" w:lineRule="exact"/>
              <w:ind w:firstLineChars="200" w:firstLine="480"/>
              <w:rPr>
                <w:sz w:val="24"/>
              </w:rPr>
            </w:pPr>
            <w:r>
              <w:rPr>
                <w:sz w:val="24"/>
              </w:rPr>
              <w:t>危险</w:t>
            </w:r>
            <w:r>
              <w:rPr>
                <w:rFonts w:hint="eastAsia"/>
                <w:sz w:val="24"/>
              </w:rPr>
              <w:t>废物</w:t>
            </w:r>
            <w:r>
              <w:rPr>
                <w:sz w:val="24"/>
              </w:rPr>
              <w:t>：</w:t>
            </w:r>
            <w:r>
              <w:rPr>
                <w:rFonts w:hint="eastAsia"/>
                <w:sz w:val="24"/>
              </w:rPr>
              <w:t>设备维护产生的废润滑油、废液压油和废油桶。</w:t>
            </w:r>
          </w:p>
          <w:p w:rsidR="00303AAC" w:rsidRDefault="00F851C8">
            <w:pPr>
              <w:spacing w:line="480" w:lineRule="exact"/>
              <w:ind w:firstLineChars="200" w:firstLine="480"/>
              <w:rPr>
                <w:b/>
                <w:bCs/>
                <w:sz w:val="24"/>
              </w:rPr>
            </w:pPr>
            <w:r>
              <w:rPr>
                <w:kern w:val="0"/>
                <w:sz w:val="24"/>
              </w:rPr>
              <w:t>项目危险废物</w:t>
            </w:r>
            <w:r>
              <w:rPr>
                <w:sz w:val="24"/>
              </w:rPr>
              <w:t>汇总表见</w:t>
            </w:r>
            <w:r>
              <w:rPr>
                <w:rFonts w:hint="eastAsia"/>
                <w:sz w:val="24"/>
              </w:rPr>
              <w:t>下表</w:t>
            </w:r>
            <w:r>
              <w:rPr>
                <w:sz w:val="24"/>
              </w:rPr>
              <w:t>。</w:t>
            </w:r>
          </w:p>
          <w:p w:rsidR="00303AAC" w:rsidRDefault="00F851C8">
            <w:pPr>
              <w:ind w:firstLineChars="50" w:firstLine="105"/>
              <w:jc w:val="center"/>
              <w:rPr>
                <w:b/>
                <w:szCs w:val="21"/>
              </w:rPr>
            </w:pPr>
            <w:r>
              <w:rPr>
                <w:b/>
                <w:szCs w:val="21"/>
              </w:rPr>
              <w:t>表</w:t>
            </w:r>
            <w:r>
              <w:rPr>
                <w:rFonts w:hint="eastAsia"/>
                <w:b/>
                <w:szCs w:val="21"/>
              </w:rPr>
              <w:t>34</w:t>
            </w:r>
            <w:r>
              <w:rPr>
                <w:b/>
                <w:szCs w:val="21"/>
              </w:rPr>
              <w:t xml:space="preserve">   </w:t>
            </w:r>
            <w:r>
              <w:rPr>
                <w:b/>
                <w:szCs w:val="21"/>
              </w:rPr>
              <w:t>项目危险废物汇总表</w:t>
            </w:r>
          </w:p>
          <w:tbl>
            <w:tblPr>
              <w:tblW w:w="77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2"/>
              <w:gridCol w:w="824"/>
              <w:gridCol w:w="1275"/>
              <w:gridCol w:w="668"/>
              <w:gridCol w:w="656"/>
              <w:gridCol w:w="686"/>
              <w:gridCol w:w="703"/>
              <w:gridCol w:w="515"/>
              <w:gridCol w:w="403"/>
              <w:gridCol w:w="1152"/>
            </w:tblGrid>
            <w:tr w:rsidR="00303AAC">
              <w:trPr>
                <w:trHeight w:val="990"/>
                <w:jc w:val="center"/>
              </w:trPr>
              <w:tc>
                <w:tcPr>
                  <w:tcW w:w="872"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危险废物名称</w:t>
                  </w:r>
                </w:p>
              </w:tc>
              <w:tc>
                <w:tcPr>
                  <w:tcW w:w="824"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危险废物类别</w:t>
                  </w:r>
                </w:p>
              </w:tc>
              <w:tc>
                <w:tcPr>
                  <w:tcW w:w="1275"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危险废物代码</w:t>
                  </w:r>
                </w:p>
              </w:tc>
              <w:tc>
                <w:tcPr>
                  <w:tcW w:w="668"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产生量（</w:t>
                  </w:r>
                  <w:r>
                    <w:rPr>
                      <w:kern w:val="0"/>
                      <w:szCs w:val="21"/>
                    </w:rPr>
                    <w:t>t/a</w:t>
                  </w:r>
                  <w:r>
                    <w:rPr>
                      <w:kern w:val="0"/>
                      <w:szCs w:val="21"/>
                    </w:rPr>
                    <w:t>）</w:t>
                  </w:r>
                </w:p>
              </w:tc>
              <w:tc>
                <w:tcPr>
                  <w:tcW w:w="656"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产生工序及装置</w:t>
                  </w:r>
                </w:p>
              </w:tc>
              <w:tc>
                <w:tcPr>
                  <w:tcW w:w="686"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形态</w:t>
                  </w:r>
                </w:p>
              </w:tc>
              <w:tc>
                <w:tcPr>
                  <w:tcW w:w="703"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主要成分</w:t>
                  </w:r>
                </w:p>
              </w:tc>
              <w:tc>
                <w:tcPr>
                  <w:tcW w:w="515" w:type="dxa"/>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有害成分</w:t>
                  </w:r>
                </w:p>
              </w:tc>
              <w:tc>
                <w:tcPr>
                  <w:tcW w:w="403"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产废周期</w:t>
                  </w:r>
                </w:p>
              </w:tc>
              <w:tc>
                <w:tcPr>
                  <w:tcW w:w="1152"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污染防治措施</w:t>
                  </w:r>
                </w:p>
              </w:tc>
            </w:tr>
            <w:tr w:rsidR="00303AAC">
              <w:trPr>
                <w:trHeight w:val="490"/>
                <w:jc w:val="center"/>
              </w:trPr>
              <w:tc>
                <w:tcPr>
                  <w:tcW w:w="872" w:type="dxa"/>
                  <w:tcBorders>
                    <w:tl2br w:val="nil"/>
                    <w:tr2bl w:val="nil"/>
                  </w:tcBorders>
                  <w:vAlign w:val="center"/>
                </w:tcPr>
                <w:p w:rsidR="00303AAC" w:rsidRDefault="00F851C8">
                  <w:pPr>
                    <w:autoSpaceDE w:val="0"/>
                    <w:autoSpaceDN w:val="0"/>
                    <w:adjustRightInd w:val="0"/>
                    <w:snapToGrid w:val="0"/>
                    <w:jc w:val="center"/>
                    <w:rPr>
                      <w:kern w:val="0"/>
                      <w:szCs w:val="21"/>
                    </w:rPr>
                  </w:pPr>
                  <w:r>
                    <w:rPr>
                      <w:szCs w:val="21"/>
                      <w:lang w:val="zh-CN"/>
                    </w:rPr>
                    <w:t>废润滑油</w:t>
                  </w:r>
                </w:p>
              </w:tc>
              <w:tc>
                <w:tcPr>
                  <w:tcW w:w="824" w:type="dxa"/>
                  <w:tcBorders>
                    <w:tl2br w:val="nil"/>
                    <w:tr2bl w:val="nil"/>
                  </w:tcBorders>
                  <w:vAlign w:val="center"/>
                </w:tcPr>
                <w:p w:rsidR="00303AAC" w:rsidRDefault="00F851C8">
                  <w:pPr>
                    <w:autoSpaceDE w:val="0"/>
                    <w:autoSpaceDN w:val="0"/>
                    <w:adjustRightInd w:val="0"/>
                    <w:snapToGrid w:val="0"/>
                    <w:jc w:val="center"/>
                    <w:rPr>
                      <w:kern w:val="0"/>
                      <w:szCs w:val="21"/>
                    </w:rPr>
                  </w:pPr>
                  <w:r>
                    <w:rPr>
                      <w:szCs w:val="21"/>
                      <w:lang w:val="zh-CN"/>
                    </w:rPr>
                    <w:t>HW08</w:t>
                  </w:r>
                </w:p>
              </w:tc>
              <w:tc>
                <w:tcPr>
                  <w:tcW w:w="1275" w:type="dxa"/>
                  <w:tcBorders>
                    <w:tl2br w:val="nil"/>
                    <w:tr2bl w:val="nil"/>
                  </w:tcBorders>
                  <w:vAlign w:val="center"/>
                </w:tcPr>
                <w:p w:rsidR="00303AAC" w:rsidRDefault="00F851C8">
                  <w:pPr>
                    <w:autoSpaceDE w:val="0"/>
                    <w:autoSpaceDN w:val="0"/>
                    <w:adjustRightInd w:val="0"/>
                    <w:snapToGrid w:val="0"/>
                    <w:jc w:val="center"/>
                    <w:rPr>
                      <w:kern w:val="0"/>
                      <w:szCs w:val="21"/>
                    </w:rPr>
                  </w:pPr>
                  <w:r>
                    <w:rPr>
                      <w:rFonts w:hint="eastAsia"/>
                      <w:szCs w:val="21"/>
                    </w:rPr>
                    <w:t>900-217-08</w:t>
                  </w:r>
                </w:p>
              </w:tc>
              <w:tc>
                <w:tcPr>
                  <w:tcW w:w="668" w:type="dxa"/>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0.1</w:t>
                  </w:r>
                </w:p>
              </w:tc>
              <w:tc>
                <w:tcPr>
                  <w:tcW w:w="656" w:type="dxa"/>
                  <w:vMerge w:val="restart"/>
                  <w:tcBorders>
                    <w:tl2br w:val="nil"/>
                    <w:tr2bl w:val="nil"/>
                  </w:tcBorders>
                  <w:vAlign w:val="center"/>
                </w:tcPr>
                <w:p w:rsidR="00303AAC" w:rsidRDefault="00F851C8">
                  <w:pPr>
                    <w:topLinePunct/>
                    <w:adjustRightInd w:val="0"/>
                    <w:snapToGrid w:val="0"/>
                    <w:jc w:val="center"/>
                    <w:rPr>
                      <w:kern w:val="0"/>
                      <w:szCs w:val="21"/>
                    </w:rPr>
                  </w:pPr>
                  <w:r>
                    <w:rPr>
                      <w:kern w:val="0"/>
                      <w:szCs w:val="21"/>
                    </w:rPr>
                    <w:t>设备维修</w:t>
                  </w:r>
                </w:p>
              </w:tc>
              <w:tc>
                <w:tcPr>
                  <w:tcW w:w="686"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液态</w:t>
                  </w:r>
                </w:p>
              </w:tc>
              <w:tc>
                <w:tcPr>
                  <w:tcW w:w="703" w:type="dxa"/>
                  <w:vMerge w:val="restart"/>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矿物油</w:t>
                  </w:r>
                </w:p>
              </w:tc>
              <w:tc>
                <w:tcPr>
                  <w:tcW w:w="515" w:type="dxa"/>
                  <w:vMerge w:val="restart"/>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石油类</w:t>
                  </w:r>
                </w:p>
              </w:tc>
              <w:tc>
                <w:tcPr>
                  <w:tcW w:w="403" w:type="dxa"/>
                  <w:vMerge w:val="restart"/>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一年</w:t>
                  </w:r>
                </w:p>
              </w:tc>
              <w:tc>
                <w:tcPr>
                  <w:tcW w:w="1152" w:type="dxa"/>
                  <w:vMerge w:val="restart"/>
                  <w:tcBorders>
                    <w:tl2br w:val="nil"/>
                    <w:tr2bl w:val="nil"/>
                  </w:tcBorders>
                  <w:vAlign w:val="center"/>
                </w:tcPr>
                <w:p w:rsidR="00303AAC" w:rsidRDefault="00F851C8">
                  <w:pPr>
                    <w:topLinePunct/>
                    <w:adjustRightInd w:val="0"/>
                    <w:snapToGrid w:val="0"/>
                    <w:jc w:val="center"/>
                    <w:rPr>
                      <w:kern w:val="0"/>
                      <w:szCs w:val="21"/>
                    </w:rPr>
                  </w:pPr>
                  <w:r>
                    <w:rPr>
                      <w:kern w:val="0"/>
                      <w:szCs w:val="21"/>
                    </w:rPr>
                    <w:t>暂存于</w:t>
                  </w:r>
                  <w:r>
                    <w:rPr>
                      <w:szCs w:val="21"/>
                    </w:rPr>
                    <w:t>危废间内</w:t>
                  </w:r>
                  <w:r>
                    <w:rPr>
                      <w:kern w:val="0"/>
                      <w:szCs w:val="21"/>
                    </w:rPr>
                    <w:t>，定期交有资质单位统一处理</w:t>
                  </w:r>
                </w:p>
              </w:tc>
            </w:tr>
            <w:tr w:rsidR="00303AAC">
              <w:trPr>
                <w:trHeight w:val="490"/>
                <w:jc w:val="center"/>
              </w:trPr>
              <w:tc>
                <w:tcPr>
                  <w:tcW w:w="872" w:type="dxa"/>
                  <w:tcBorders>
                    <w:tl2br w:val="nil"/>
                    <w:tr2bl w:val="nil"/>
                  </w:tcBorders>
                  <w:vAlign w:val="center"/>
                </w:tcPr>
                <w:p w:rsidR="00303AAC" w:rsidRDefault="00F851C8">
                  <w:pPr>
                    <w:autoSpaceDE w:val="0"/>
                    <w:autoSpaceDN w:val="0"/>
                    <w:adjustRightInd w:val="0"/>
                    <w:snapToGrid w:val="0"/>
                    <w:jc w:val="center"/>
                    <w:rPr>
                      <w:kern w:val="0"/>
                      <w:szCs w:val="21"/>
                    </w:rPr>
                  </w:pPr>
                  <w:r>
                    <w:rPr>
                      <w:rFonts w:hint="eastAsia"/>
                      <w:szCs w:val="21"/>
                    </w:rPr>
                    <w:t>废液压油</w:t>
                  </w:r>
                </w:p>
              </w:tc>
              <w:tc>
                <w:tcPr>
                  <w:tcW w:w="824" w:type="dxa"/>
                  <w:tcBorders>
                    <w:tl2br w:val="nil"/>
                    <w:tr2bl w:val="nil"/>
                  </w:tcBorders>
                  <w:vAlign w:val="center"/>
                </w:tcPr>
                <w:p w:rsidR="00303AAC" w:rsidRDefault="00F851C8">
                  <w:pPr>
                    <w:autoSpaceDE w:val="0"/>
                    <w:autoSpaceDN w:val="0"/>
                    <w:adjustRightInd w:val="0"/>
                    <w:snapToGrid w:val="0"/>
                    <w:jc w:val="center"/>
                    <w:rPr>
                      <w:kern w:val="0"/>
                      <w:szCs w:val="21"/>
                    </w:rPr>
                  </w:pPr>
                  <w:r>
                    <w:rPr>
                      <w:szCs w:val="21"/>
                      <w:lang w:val="zh-CN"/>
                    </w:rPr>
                    <w:t>HW08</w:t>
                  </w:r>
                </w:p>
              </w:tc>
              <w:tc>
                <w:tcPr>
                  <w:tcW w:w="1275" w:type="dxa"/>
                  <w:tcBorders>
                    <w:tl2br w:val="nil"/>
                    <w:tr2bl w:val="nil"/>
                  </w:tcBorders>
                  <w:vAlign w:val="center"/>
                </w:tcPr>
                <w:p w:rsidR="00303AAC" w:rsidRDefault="00F851C8">
                  <w:pPr>
                    <w:autoSpaceDE w:val="0"/>
                    <w:autoSpaceDN w:val="0"/>
                    <w:adjustRightInd w:val="0"/>
                    <w:snapToGrid w:val="0"/>
                    <w:jc w:val="center"/>
                    <w:rPr>
                      <w:kern w:val="0"/>
                      <w:szCs w:val="21"/>
                    </w:rPr>
                  </w:pPr>
                  <w:r>
                    <w:rPr>
                      <w:rFonts w:hint="eastAsia"/>
                      <w:szCs w:val="21"/>
                    </w:rPr>
                    <w:t>900-218-08</w:t>
                  </w:r>
                </w:p>
              </w:tc>
              <w:tc>
                <w:tcPr>
                  <w:tcW w:w="668" w:type="dxa"/>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0.25</w:t>
                  </w:r>
                </w:p>
              </w:tc>
              <w:tc>
                <w:tcPr>
                  <w:tcW w:w="656" w:type="dxa"/>
                  <w:vMerge/>
                  <w:tcBorders>
                    <w:tl2br w:val="nil"/>
                    <w:tr2bl w:val="nil"/>
                  </w:tcBorders>
                  <w:vAlign w:val="center"/>
                </w:tcPr>
                <w:p w:rsidR="00303AAC" w:rsidRDefault="00303AAC">
                  <w:pPr>
                    <w:topLinePunct/>
                    <w:adjustRightInd w:val="0"/>
                    <w:snapToGrid w:val="0"/>
                    <w:jc w:val="center"/>
                    <w:rPr>
                      <w:kern w:val="0"/>
                      <w:szCs w:val="21"/>
                    </w:rPr>
                  </w:pPr>
                </w:p>
              </w:tc>
              <w:tc>
                <w:tcPr>
                  <w:tcW w:w="686"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液态</w:t>
                  </w:r>
                </w:p>
              </w:tc>
              <w:tc>
                <w:tcPr>
                  <w:tcW w:w="703" w:type="dxa"/>
                  <w:vMerge/>
                  <w:tcBorders>
                    <w:tl2br w:val="nil"/>
                    <w:tr2bl w:val="nil"/>
                  </w:tcBorders>
                  <w:vAlign w:val="center"/>
                </w:tcPr>
                <w:p w:rsidR="00303AAC" w:rsidRDefault="00303AAC">
                  <w:pPr>
                    <w:topLinePunct/>
                    <w:adjustRightInd w:val="0"/>
                    <w:snapToGrid w:val="0"/>
                    <w:jc w:val="center"/>
                    <w:rPr>
                      <w:kern w:val="0"/>
                      <w:szCs w:val="21"/>
                    </w:rPr>
                  </w:pPr>
                </w:p>
              </w:tc>
              <w:tc>
                <w:tcPr>
                  <w:tcW w:w="515" w:type="dxa"/>
                  <w:vMerge/>
                  <w:tcBorders>
                    <w:tl2br w:val="nil"/>
                    <w:tr2bl w:val="nil"/>
                  </w:tcBorders>
                  <w:vAlign w:val="center"/>
                </w:tcPr>
                <w:p w:rsidR="00303AAC" w:rsidRDefault="00303AAC">
                  <w:pPr>
                    <w:topLinePunct/>
                    <w:adjustRightInd w:val="0"/>
                    <w:snapToGrid w:val="0"/>
                    <w:jc w:val="center"/>
                    <w:rPr>
                      <w:kern w:val="0"/>
                      <w:szCs w:val="21"/>
                    </w:rPr>
                  </w:pPr>
                </w:p>
              </w:tc>
              <w:tc>
                <w:tcPr>
                  <w:tcW w:w="403" w:type="dxa"/>
                  <w:vMerge/>
                  <w:tcBorders>
                    <w:tl2br w:val="nil"/>
                    <w:tr2bl w:val="nil"/>
                  </w:tcBorders>
                  <w:vAlign w:val="center"/>
                </w:tcPr>
                <w:p w:rsidR="00303AAC" w:rsidRDefault="00303AAC">
                  <w:pPr>
                    <w:topLinePunct/>
                    <w:adjustRightInd w:val="0"/>
                    <w:snapToGrid w:val="0"/>
                    <w:jc w:val="center"/>
                    <w:rPr>
                      <w:kern w:val="0"/>
                      <w:szCs w:val="21"/>
                    </w:rPr>
                  </w:pPr>
                </w:p>
              </w:tc>
              <w:tc>
                <w:tcPr>
                  <w:tcW w:w="1152" w:type="dxa"/>
                  <w:vMerge/>
                  <w:tcBorders>
                    <w:tl2br w:val="nil"/>
                    <w:tr2bl w:val="nil"/>
                  </w:tcBorders>
                  <w:vAlign w:val="center"/>
                </w:tcPr>
                <w:p w:rsidR="00303AAC" w:rsidRDefault="00303AAC">
                  <w:pPr>
                    <w:topLinePunct/>
                    <w:adjustRightInd w:val="0"/>
                    <w:snapToGrid w:val="0"/>
                    <w:jc w:val="center"/>
                    <w:rPr>
                      <w:kern w:val="0"/>
                      <w:szCs w:val="21"/>
                    </w:rPr>
                  </w:pPr>
                </w:p>
              </w:tc>
            </w:tr>
            <w:tr w:rsidR="00303AAC">
              <w:trPr>
                <w:trHeight w:val="490"/>
                <w:jc w:val="center"/>
              </w:trPr>
              <w:tc>
                <w:tcPr>
                  <w:tcW w:w="872" w:type="dxa"/>
                  <w:tcBorders>
                    <w:tl2br w:val="nil"/>
                    <w:tr2bl w:val="nil"/>
                  </w:tcBorders>
                  <w:vAlign w:val="center"/>
                </w:tcPr>
                <w:p w:rsidR="00303AAC" w:rsidRDefault="00F851C8">
                  <w:pPr>
                    <w:autoSpaceDE w:val="0"/>
                    <w:autoSpaceDN w:val="0"/>
                    <w:adjustRightInd w:val="0"/>
                    <w:snapToGrid w:val="0"/>
                    <w:jc w:val="center"/>
                    <w:rPr>
                      <w:kern w:val="0"/>
                      <w:szCs w:val="21"/>
                    </w:rPr>
                  </w:pPr>
                  <w:r>
                    <w:rPr>
                      <w:rFonts w:hint="eastAsia"/>
                      <w:szCs w:val="21"/>
                    </w:rPr>
                    <w:t>废油桶</w:t>
                  </w:r>
                </w:p>
              </w:tc>
              <w:tc>
                <w:tcPr>
                  <w:tcW w:w="824" w:type="dxa"/>
                  <w:tcBorders>
                    <w:tl2br w:val="nil"/>
                    <w:tr2bl w:val="nil"/>
                  </w:tcBorders>
                  <w:vAlign w:val="center"/>
                </w:tcPr>
                <w:p w:rsidR="00303AAC" w:rsidRDefault="00F851C8">
                  <w:pPr>
                    <w:autoSpaceDE w:val="0"/>
                    <w:autoSpaceDN w:val="0"/>
                    <w:adjustRightInd w:val="0"/>
                    <w:snapToGrid w:val="0"/>
                    <w:jc w:val="center"/>
                    <w:rPr>
                      <w:kern w:val="0"/>
                      <w:szCs w:val="21"/>
                    </w:rPr>
                  </w:pPr>
                  <w:r>
                    <w:rPr>
                      <w:szCs w:val="21"/>
                      <w:lang w:val="zh-CN"/>
                    </w:rPr>
                    <w:t>HW</w:t>
                  </w:r>
                  <w:r>
                    <w:rPr>
                      <w:rFonts w:hint="eastAsia"/>
                      <w:szCs w:val="21"/>
                    </w:rPr>
                    <w:t>08</w:t>
                  </w:r>
                </w:p>
              </w:tc>
              <w:tc>
                <w:tcPr>
                  <w:tcW w:w="1275" w:type="dxa"/>
                  <w:tcBorders>
                    <w:tl2br w:val="nil"/>
                    <w:tr2bl w:val="nil"/>
                  </w:tcBorders>
                  <w:vAlign w:val="center"/>
                </w:tcPr>
                <w:p w:rsidR="00303AAC" w:rsidRDefault="00F851C8">
                  <w:pPr>
                    <w:autoSpaceDE w:val="0"/>
                    <w:autoSpaceDN w:val="0"/>
                    <w:adjustRightInd w:val="0"/>
                    <w:snapToGrid w:val="0"/>
                    <w:jc w:val="center"/>
                    <w:rPr>
                      <w:kern w:val="0"/>
                      <w:szCs w:val="21"/>
                    </w:rPr>
                  </w:pPr>
                  <w:r>
                    <w:rPr>
                      <w:szCs w:val="21"/>
                    </w:rPr>
                    <w:t>900-</w:t>
                  </w:r>
                  <w:r>
                    <w:rPr>
                      <w:rFonts w:hint="eastAsia"/>
                      <w:szCs w:val="21"/>
                    </w:rPr>
                    <w:t>249-08</w:t>
                  </w:r>
                </w:p>
              </w:tc>
              <w:tc>
                <w:tcPr>
                  <w:tcW w:w="668" w:type="dxa"/>
                  <w:tcBorders>
                    <w:tl2br w:val="nil"/>
                    <w:tr2bl w:val="nil"/>
                  </w:tcBorders>
                  <w:vAlign w:val="center"/>
                </w:tcPr>
                <w:p w:rsidR="00303AAC" w:rsidRDefault="00F851C8">
                  <w:pPr>
                    <w:topLinePunct/>
                    <w:adjustRightInd w:val="0"/>
                    <w:snapToGrid w:val="0"/>
                    <w:jc w:val="center"/>
                    <w:rPr>
                      <w:kern w:val="0"/>
                      <w:szCs w:val="21"/>
                    </w:rPr>
                  </w:pPr>
                  <w:r>
                    <w:rPr>
                      <w:rFonts w:hint="eastAsia"/>
                      <w:kern w:val="0"/>
                      <w:szCs w:val="21"/>
                    </w:rPr>
                    <w:t>5</w:t>
                  </w:r>
                  <w:r>
                    <w:rPr>
                      <w:rFonts w:hint="eastAsia"/>
                      <w:kern w:val="0"/>
                      <w:szCs w:val="21"/>
                    </w:rPr>
                    <w:t>个</w:t>
                  </w:r>
                  <w:r>
                    <w:rPr>
                      <w:rFonts w:hint="eastAsia"/>
                      <w:kern w:val="0"/>
                      <w:szCs w:val="21"/>
                    </w:rPr>
                    <w:t>/a</w:t>
                  </w:r>
                </w:p>
              </w:tc>
              <w:tc>
                <w:tcPr>
                  <w:tcW w:w="656" w:type="dxa"/>
                  <w:vMerge/>
                  <w:tcBorders>
                    <w:tl2br w:val="nil"/>
                    <w:tr2bl w:val="nil"/>
                  </w:tcBorders>
                  <w:vAlign w:val="center"/>
                </w:tcPr>
                <w:p w:rsidR="00303AAC" w:rsidRDefault="00303AAC">
                  <w:pPr>
                    <w:topLinePunct/>
                    <w:adjustRightInd w:val="0"/>
                    <w:snapToGrid w:val="0"/>
                    <w:jc w:val="center"/>
                    <w:rPr>
                      <w:kern w:val="0"/>
                      <w:szCs w:val="21"/>
                    </w:rPr>
                  </w:pPr>
                </w:p>
              </w:tc>
              <w:tc>
                <w:tcPr>
                  <w:tcW w:w="686" w:type="dxa"/>
                  <w:tcBorders>
                    <w:tl2br w:val="nil"/>
                    <w:tr2bl w:val="nil"/>
                  </w:tcBorders>
                  <w:vAlign w:val="center"/>
                </w:tcPr>
                <w:p w:rsidR="00303AAC" w:rsidRDefault="00F851C8">
                  <w:pPr>
                    <w:topLinePunct/>
                    <w:adjustRightInd w:val="0"/>
                    <w:snapToGrid w:val="0"/>
                    <w:jc w:val="center"/>
                    <w:rPr>
                      <w:kern w:val="0"/>
                      <w:szCs w:val="21"/>
                    </w:rPr>
                  </w:pPr>
                  <w:r>
                    <w:rPr>
                      <w:kern w:val="0"/>
                      <w:szCs w:val="21"/>
                    </w:rPr>
                    <w:t>固态</w:t>
                  </w:r>
                </w:p>
              </w:tc>
              <w:tc>
                <w:tcPr>
                  <w:tcW w:w="703" w:type="dxa"/>
                  <w:vMerge/>
                  <w:tcBorders>
                    <w:tl2br w:val="nil"/>
                    <w:tr2bl w:val="nil"/>
                  </w:tcBorders>
                  <w:vAlign w:val="center"/>
                </w:tcPr>
                <w:p w:rsidR="00303AAC" w:rsidRDefault="00303AAC">
                  <w:pPr>
                    <w:topLinePunct/>
                    <w:adjustRightInd w:val="0"/>
                    <w:snapToGrid w:val="0"/>
                    <w:jc w:val="center"/>
                    <w:rPr>
                      <w:kern w:val="0"/>
                      <w:szCs w:val="21"/>
                    </w:rPr>
                  </w:pPr>
                </w:p>
              </w:tc>
              <w:tc>
                <w:tcPr>
                  <w:tcW w:w="515" w:type="dxa"/>
                  <w:vMerge/>
                  <w:tcBorders>
                    <w:tl2br w:val="nil"/>
                    <w:tr2bl w:val="nil"/>
                  </w:tcBorders>
                  <w:vAlign w:val="center"/>
                </w:tcPr>
                <w:p w:rsidR="00303AAC" w:rsidRDefault="00303AAC">
                  <w:pPr>
                    <w:topLinePunct/>
                    <w:adjustRightInd w:val="0"/>
                    <w:snapToGrid w:val="0"/>
                    <w:jc w:val="center"/>
                    <w:rPr>
                      <w:kern w:val="0"/>
                      <w:szCs w:val="21"/>
                    </w:rPr>
                  </w:pPr>
                </w:p>
              </w:tc>
              <w:tc>
                <w:tcPr>
                  <w:tcW w:w="403" w:type="dxa"/>
                  <w:vMerge/>
                  <w:tcBorders>
                    <w:tl2br w:val="nil"/>
                    <w:tr2bl w:val="nil"/>
                  </w:tcBorders>
                  <w:vAlign w:val="center"/>
                </w:tcPr>
                <w:p w:rsidR="00303AAC" w:rsidRDefault="00303AAC">
                  <w:pPr>
                    <w:topLinePunct/>
                    <w:adjustRightInd w:val="0"/>
                    <w:snapToGrid w:val="0"/>
                    <w:jc w:val="center"/>
                    <w:rPr>
                      <w:kern w:val="0"/>
                      <w:szCs w:val="21"/>
                    </w:rPr>
                  </w:pPr>
                </w:p>
              </w:tc>
              <w:tc>
                <w:tcPr>
                  <w:tcW w:w="1152" w:type="dxa"/>
                  <w:vMerge/>
                  <w:tcBorders>
                    <w:tl2br w:val="nil"/>
                    <w:tr2bl w:val="nil"/>
                  </w:tcBorders>
                  <w:vAlign w:val="center"/>
                </w:tcPr>
                <w:p w:rsidR="00303AAC" w:rsidRDefault="00303AAC">
                  <w:pPr>
                    <w:topLinePunct/>
                    <w:adjustRightInd w:val="0"/>
                    <w:snapToGrid w:val="0"/>
                    <w:jc w:val="center"/>
                    <w:rPr>
                      <w:kern w:val="0"/>
                      <w:szCs w:val="21"/>
                    </w:rPr>
                  </w:pPr>
                </w:p>
              </w:tc>
            </w:tr>
          </w:tbl>
          <w:p w:rsidR="00303AAC" w:rsidRDefault="00F851C8">
            <w:pPr>
              <w:adjustRightInd w:val="0"/>
              <w:snapToGrid w:val="0"/>
              <w:spacing w:line="360" w:lineRule="auto"/>
              <w:ind w:firstLineChars="200" w:firstLine="480"/>
              <w:rPr>
                <w:sz w:val="24"/>
              </w:rPr>
            </w:pPr>
            <w:r>
              <w:rPr>
                <w:sz w:val="24"/>
              </w:rPr>
              <w:t>本项目</w:t>
            </w:r>
            <w:r>
              <w:rPr>
                <w:rFonts w:hint="eastAsia"/>
                <w:sz w:val="24"/>
              </w:rPr>
              <w:t>成品库内</w:t>
            </w:r>
            <w:r>
              <w:rPr>
                <w:rFonts w:hint="eastAsia"/>
                <w:sz w:val="24"/>
              </w:rPr>
              <w:t>东侧设置一座</w:t>
            </w:r>
            <w:r>
              <w:rPr>
                <w:sz w:val="24"/>
              </w:rPr>
              <w:t>危废间（</w:t>
            </w:r>
            <w:r>
              <w:rPr>
                <w:rFonts w:hint="eastAsia"/>
                <w:sz w:val="24"/>
              </w:rPr>
              <w:t>10</w:t>
            </w:r>
            <w:r>
              <w:rPr>
                <w:sz w:val="24"/>
              </w:rPr>
              <w:t>m</w:t>
            </w:r>
            <w:r>
              <w:rPr>
                <w:rFonts w:hint="eastAsia"/>
                <w:sz w:val="24"/>
                <w:vertAlign w:val="superscript"/>
              </w:rPr>
              <w:t>2</w:t>
            </w:r>
            <w:r>
              <w:rPr>
                <w:sz w:val="24"/>
              </w:rPr>
              <w:t>），</w:t>
            </w:r>
            <w:r>
              <w:rPr>
                <w:sz w:val="24"/>
                <w:lang w:val="zh-CN"/>
              </w:rPr>
              <w:t>用于危险废物的暂时储存</w:t>
            </w:r>
            <w:r>
              <w:rPr>
                <w:rFonts w:hint="eastAsia"/>
                <w:sz w:val="24"/>
              </w:rPr>
              <w:t>，能够满足本项目危险废物贮存需求。</w:t>
            </w:r>
          </w:p>
          <w:p w:rsidR="00303AAC" w:rsidRDefault="00F851C8">
            <w:pPr>
              <w:adjustRightInd w:val="0"/>
              <w:snapToGrid w:val="0"/>
              <w:spacing w:line="360" w:lineRule="auto"/>
              <w:ind w:firstLine="480"/>
              <w:rPr>
                <w:b/>
                <w:bCs/>
                <w:szCs w:val="21"/>
              </w:rPr>
            </w:pPr>
            <w:r>
              <w:rPr>
                <w:rFonts w:hint="eastAsia"/>
                <w:sz w:val="24"/>
              </w:rPr>
              <w:t>项目</w:t>
            </w:r>
            <w:r>
              <w:rPr>
                <w:sz w:val="24"/>
                <w:lang w:val="zh-CN"/>
              </w:rPr>
              <w:t>危废间</w:t>
            </w:r>
            <w:r>
              <w:rPr>
                <w:rFonts w:hint="eastAsia"/>
                <w:sz w:val="24"/>
              </w:rPr>
              <w:t>设置</w:t>
            </w:r>
            <w:r>
              <w:rPr>
                <w:sz w:val="24"/>
              </w:rPr>
              <w:t>环境图形标</w:t>
            </w:r>
            <w:r>
              <w:rPr>
                <w:sz w:val="24"/>
                <w:lang w:val="zh-CN"/>
              </w:rPr>
              <w:t>志，</w:t>
            </w:r>
            <w:r>
              <w:rPr>
                <w:rFonts w:hint="eastAsia"/>
                <w:sz w:val="24"/>
                <w:lang w:val="zh-CN"/>
              </w:rPr>
              <w:t>危废间</w:t>
            </w:r>
            <w:r>
              <w:rPr>
                <w:sz w:val="24"/>
                <w:lang w:val="zh-CN"/>
              </w:rPr>
              <w:t>地面采用</w:t>
            </w:r>
            <w:r>
              <w:rPr>
                <w:sz w:val="24"/>
                <w:lang w:val="zh-CN"/>
              </w:rPr>
              <w:t>C30</w:t>
            </w:r>
            <w:r>
              <w:rPr>
                <w:sz w:val="24"/>
                <w:lang w:val="zh-CN"/>
              </w:rPr>
              <w:t>级抗渗混凝土，</w:t>
            </w:r>
            <w:r>
              <w:rPr>
                <w:sz w:val="24"/>
                <w:lang w:val="zh-CN"/>
              </w:rPr>
              <w:lastRenderedPageBreak/>
              <w:t>防渗等级为</w:t>
            </w:r>
            <w:r>
              <w:rPr>
                <w:sz w:val="24"/>
                <w:lang w:val="zh-CN"/>
              </w:rPr>
              <w:t>P8</w:t>
            </w:r>
            <w:r>
              <w:rPr>
                <w:sz w:val="24"/>
                <w:lang w:val="zh-CN"/>
              </w:rPr>
              <w:t>，结构厚度不小于</w:t>
            </w:r>
            <w:r>
              <w:rPr>
                <w:sz w:val="24"/>
                <w:lang w:val="zh-CN"/>
              </w:rPr>
              <w:t>10cm</w:t>
            </w:r>
            <w:r>
              <w:rPr>
                <w:sz w:val="24"/>
                <w:lang w:val="zh-CN"/>
              </w:rPr>
              <w:t>，</w:t>
            </w:r>
            <w:r>
              <w:rPr>
                <w:rFonts w:hint="eastAsia"/>
                <w:sz w:val="24"/>
                <w:lang w:val="zh-CN"/>
              </w:rPr>
              <w:t>设置</w:t>
            </w:r>
            <w:r>
              <w:rPr>
                <w:sz w:val="24"/>
                <w:lang w:val="zh-CN"/>
              </w:rPr>
              <w:t>100mm</w:t>
            </w:r>
            <w:r>
              <w:rPr>
                <w:rFonts w:hint="eastAsia"/>
                <w:sz w:val="24"/>
                <w:lang w:val="zh-CN"/>
              </w:rPr>
              <w:t>围堰，地面无裂痕，地面上层</w:t>
            </w:r>
            <w:r>
              <w:rPr>
                <w:sz w:val="24"/>
                <w:lang w:val="zh-CN"/>
              </w:rPr>
              <w:t>采用双层高密度聚乙烯（</w:t>
            </w:r>
            <w:r>
              <w:rPr>
                <w:sz w:val="24"/>
                <w:lang w:val="zh-CN"/>
              </w:rPr>
              <w:t>HDPE</w:t>
            </w:r>
            <w:r>
              <w:rPr>
                <w:sz w:val="24"/>
                <w:lang w:val="zh-CN"/>
              </w:rPr>
              <w:t>）膜，渗透系数小于</w:t>
            </w:r>
            <w:r>
              <w:rPr>
                <w:sz w:val="24"/>
                <w:lang w:val="zh-CN"/>
              </w:rPr>
              <w:t>10</w:t>
            </w:r>
            <w:r>
              <w:rPr>
                <w:sz w:val="24"/>
                <w:vertAlign w:val="superscript"/>
                <w:lang w:val="zh-CN"/>
              </w:rPr>
              <w:t>-10</w:t>
            </w:r>
            <w:r>
              <w:rPr>
                <w:sz w:val="24"/>
                <w:lang w:val="zh-CN"/>
              </w:rPr>
              <w:t>cm/s</w:t>
            </w:r>
            <w:r>
              <w:rPr>
                <w:sz w:val="24"/>
              </w:rPr>
              <w:t>，</w:t>
            </w:r>
            <w:r>
              <w:rPr>
                <w:sz w:val="24"/>
                <w:lang w:val="zh-CN"/>
              </w:rPr>
              <w:t>按照国家环保总局环发</w:t>
            </w:r>
            <w:r>
              <w:rPr>
                <w:sz w:val="24"/>
                <w:lang w:val="zh-CN"/>
              </w:rPr>
              <w:t>[1999]05</w:t>
            </w:r>
            <w:r>
              <w:rPr>
                <w:sz w:val="24"/>
                <w:lang w:val="zh-CN"/>
              </w:rPr>
              <w:t>号令颁布的《危险废物转移联单管理办法》和</w:t>
            </w:r>
            <w:r>
              <w:rPr>
                <w:rFonts w:hint="eastAsia"/>
                <w:sz w:val="24"/>
                <w:lang w:val="zh-CN"/>
              </w:rPr>
              <w:t>《危险废物贮存污染控制标准》（</w:t>
            </w:r>
            <w:r>
              <w:rPr>
                <w:rFonts w:hint="eastAsia"/>
                <w:sz w:val="24"/>
                <w:lang w:val="zh-CN"/>
              </w:rPr>
              <w:t>GB18597-2023</w:t>
            </w:r>
            <w:r>
              <w:rPr>
                <w:rFonts w:hint="eastAsia"/>
                <w:sz w:val="24"/>
                <w:lang w:val="zh-CN"/>
              </w:rPr>
              <w:t>）</w:t>
            </w:r>
            <w:r>
              <w:rPr>
                <w:sz w:val="24"/>
                <w:lang w:val="zh-CN"/>
              </w:rPr>
              <w:t>中的各项规定执行。</w:t>
            </w:r>
            <w:r>
              <w:rPr>
                <w:rFonts w:hint="eastAsia"/>
                <w:sz w:val="24"/>
              </w:rPr>
              <w:t>同时不同性质危险废物应分区存放，各分区之间设置有挡板隔断；盛放危险废物的容器应按要求设置明显的表明危险废物相关信息的标签，</w:t>
            </w:r>
            <w:r>
              <w:rPr>
                <w:sz w:val="24"/>
                <w:lang w:val="zh-CN"/>
              </w:rPr>
              <w:t>定期由</w:t>
            </w:r>
            <w:r>
              <w:rPr>
                <w:sz w:val="24"/>
              </w:rPr>
              <w:t>有资质的危废处理机构进行</w:t>
            </w:r>
            <w:r>
              <w:rPr>
                <w:sz w:val="24"/>
                <w:lang w:val="zh-CN"/>
              </w:rPr>
              <w:t>处理</w:t>
            </w:r>
            <w:r>
              <w:rPr>
                <w:sz w:val="24"/>
              </w:rPr>
              <w:t>。</w:t>
            </w:r>
            <w:r>
              <w:rPr>
                <w:sz w:val="24"/>
                <w:lang w:val="zh-CN"/>
              </w:rPr>
              <w:t>危废转移时由危废处置单位选用符合国家标准的专用容器和运输车辆运走，并上报当地环保局备案。采取以上措施后，危险废物处理符合</w:t>
            </w:r>
            <w:r>
              <w:rPr>
                <w:rFonts w:hint="eastAsia"/>
                <w:sz w:val="24"/>
                <w:lang w:val="zh-CN"/>
              </w:rPr>
              <w:t>《危险废物贮存污</w:t>
            </w:r>
            <w:r>
              <w:rPr>
                <w:rFonts w:hint="eastAsia"/>
                <w:sz w:val="24"/>
                <w:lang w:val="zh-CN"/>
              </w:rPr>
              <w:t>染控制标准》（</w:t>
            </w:r>
            <w:r>
              <w:rPr>
                <w:rFonts w:hint="eastAsia"/>
                <w:sz w:val="24"/>
                <w:lang w:val="zh-CN"/>
              </w:rPr>
              <w:t>GB18597-2023</w:t>
            </w:r>
            <w:r>
              <w:rPr>
                <w:rFonts w:hint="eastAsia"/>
                <w:sz w:val="24"/>
                <w:lang w:val="zh-CN"/>
              </w:rPr>
              <w:t>）</w:t>
            </w:r>
            <w:r>
              <w:rPr>
                <w:sz w:val="24"/>
              </w:rPr>
              <w:t>中的</w:t>
            </w:r>
            <w:r>
              <w:rPr>
                <w:sz w:val="24"/>
                <w:lang w:val="zh-CN"/>
              </w:rPr>
              <w:t>有关要求，对环境影响很小。</w:t>
            </w:r>
          </w:p>
          <w:p w:rsidR="00303AAC" w:rsidRDefault="00F851C8">
            <w:pPr>
              <w:spacing w:line="480" w:lineRule="exact"/>
              <w:jc w:val="center"/>
              <w:rPr>
                <w:szCs w:val="21"/>
              </w:rPr>
            </w:pPr>
            <w:r>
              <w:rPr>
                <w:b/>
                <w:bCs/>
                <w:szCs w:val="21"/>
              </w:rPr>
              <w:t>表</w:t>
            </w:r>
            <w:r>
              <w:rPr>
                <w:rFonts w:hint="eastAsia"/>
                <w:b/>
                <w:bCs/>
                <w:szCs w:val="21"/>
              </w:rPr>
              <w:t>35</w:t>
            </w:r>
            <w:r>
              <w:rPr>
                <w:b/>
                <w:snapToGrid w:val="0"/>
                <w:kern w:val="0"/>
                <w:szCs w:val="21"/>
              </w:rPr>
              <w:t>项目危险废物贮存场所（设施）基本情况表</w:t>
            </w:r>
          </w:p>
          <w:tbl>
            <w:tblPr>
              <w:tblW w:w="499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19"/>
              <w:gridCol w:w="694"/>
              <w:gridCol w:w="994"/>
              <w:gridCol w:w="801"/>
              <w:gridCol w:w="1039"/>
              <w:gridCol w:w="744"/>
              <w:gridCol w:w="717"/>
              <w:gridCol w:w="1918"/>
              <w:gridCol w:w="439"/>
            </w:tblGrid>
            <w:tr w:rsidR="00303AAC">
              <w:trPr>
                <w:cantSplit/>
                <w:trHeight w:val="429"/>
                <w:jc w:val="center"/>
              </w:trPr>
              <w:tc>
                <w:tcPr>
                  <w:tcW w:w="26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序号</w:t>
                  </w:r>
                </w:p>
              </w:tc>
              <w:tc>
                <w:tcPr>
                  <w:tcW w:w="446"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贮存场所（设施）名称</w:t>
                  </w:r>
                </w:p>
              </w:tc>
              <w:tc>
                <w:tcPr>
                  <w:tcW w:w="63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危险废物名称</w:t>
                  </w:r>
                </w:p>
              </w:tc>
              <w:tc>
                <w:tcPr>
                  <w:tcW w:w="516"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危险废物类别</w:t>
                  </w:r>
                </w:p>
              </w:tc>
              <w:tc>
                <w:tcPr>
                  <w:tcW w:w="668"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危险废物代码</w:t>
                  </w:r>
                </w:p>
              </w:tc>
              <w:tc>
                <w:tcPr>
                  <w:tcW w:w="47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位置</w:t>
                  </w:r>
                </w:p>
              </w:tc>
              <w:tc>
                <w:tcPr>
                  <w:tcW w:w="462"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占地</w:t>
                  </w:r>
                </w:p>
                <w:p w:rsidR="00303AAC" w:rsidRDefault="00F851C8">
                  <w:pPr>
                    <w:tabs>
                      <w:tab w:val="left" w:pos="360"/>
                    </w:tabs>
                    <w:adjustRightInd w:val="0"/>
                    <w:snapToGrid w:val="0"/>
                    <w:jc w:val="center"/>
                    <w:rPr>
                      <w:snapToGrid w:val="0"/>
                      <w:kern w:val="0"/>
                      <w:szCs w:val="21"/>
                    </w:rPr>
                  </w:pPr>
                  <w:r>
                    <w:rPr>
                      <w:snapToGrid w:val="0"/>
                      <w:kern w:val="0"/>
                      <w:szCs w:val="21"/>
                    </w:rPr>
                    <w:t>面积</w:t>
                  </w:r>
                </w:p>
              </w:tc>
              <w:tc>
                <w:tcPr>
                  <w:tcW w:w="1234"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贮存</w:t>
                  </w:r>
                </w:p>
                <w:p w:rsidR="00303AAC" w:rsidRDefault="00F851C8">
                  <w:pPr>
                    <w:tabs>
                      <w:tab w:val="left" w:pos="360"/>
                    </w:tabs>
                    <w:adjustRightInd w:val="0"/>
                    <w:snapToGrid w:val="0"/>
                    <w:jc w:val="center"/>
                    <w:rPr>
                      <w:snapToGrid w:val="0"/>
                      <w:kern w:val="0"/>
                      <w:szCs w:val="21"/>
                    </w:rPr>
                  </w:pPr>
                  <w:r>
                    <w:rPr>
                      <w:snapToGrid w:val="0"/>
                      <w:kern w:val="0"/>
                      <w:szCs w:val="21"/>
                    </w:rPr>
                    <w:t>方式</w:t>
                  </w:r>
                </w:p>
              </w:tc>
              <w:tc>
                <w:tcPr>
                  <w:tcW w:w="283"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贮存</w:t>
                  </w:r>
                </w:p>
                <w:p w:rsidR="00303AAC" w:rsidRDefault="00F851C8">
                  <w:pPr>
                    <w:tabs>
                      <w:tab w:val="left" w:pos="360"/>
                    </w:tabs>
                    <w:adjustRightInd w:val="0"/>
                    <w:snapToGrid w:val="0"/>
                    <w:jc w:val="center"/>
                    <w:rPr>
                      <w:snapToGrid w:val="0"/>
                      <w:kern w:val="0"/>
                      <w:szCs w:val="21"/>
                    </w:rPr>
                  </w:pPr>
                  <w:r>
                    <w:rPr>
                      <w:snapToGrid w:val="0"/>
                      <w:kern w:val="0"/>
                      <w:szCs w:val="21"/>
                    </w:rPr>
                    <w:t>周期</w:t>
                  </w:r>
                </w:p>
              </w:tc>
            </w:tr>
            <w:tr w:rsidR="00303AAC">
              <w:trPr>
                <w:cantSplit/>
                <w:trHeight w:val="561"/>
                <w:jc w:val="center"/>
              </w:trPr>
              <w:tc>
                <w:tcPr>
                  <w:tcW w:w="26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1</w:t>
                  </w:r>
                </w:p>
              </w:tc>
              <w:tc>
                <w:tcPr>
                  <w:tcW w:w="446" w:type="pct"/>
                  <w:vMerge w:val="restart"/>
                  <w:vAlign w:val="center"/>
                </w:tcPr>
                <w:p w:rsidR="00303AAC" w:rsidRDefault="00F851C8">
                  <w:pPr>
                    <w:tabs>
                      <w:tab w:val="left" w:pos="360"/>
                    </w:tabs>
                    <w:adjustRightInd w:val="0"/>
                    <w:snapToGrid w:val="0"/>
                    <w:jc w:val="center"/>
                    <w:rPr>
                      <w:snapToGrid w:val="0"/>
                      <w:kern w:val="0"/>
                      <w:szCs w:val="21"/>
                    </w:rPr>
                  </w:pPr>
                  <w:r>
                    <w:rPr>
                      <w:snapToGrid w:val="0"/>
                      <w:kern w:val="0"/>
                      <w:szCs w:val="21"/>
                    </w:rPr>
                    <w:t>危废间</w:t>
                  </w:r>
                </w:p>
              </w:tc>
              <w:tc>
                <w:tcPr>
                  <w:tcW w:w="639" w:type="pct"/>
                  <w:vAlign w:val="center"/>
                </w:tcPr>
                <w:p w:rsidR="00303AAC" w:rsidRDefault="00F851C8">
                  <w:pPr>
                    <w:autoSpaceDE w:val="0"/>
                    <w:autoSpaceDN w:val="0"/>
                    <w:adjustRightInd w:val="0"/>
                    <w:snapToGrid w:val="0"/>
                    <w:jc w:val="center"/>
                    <w:rPr>
                      <w:szCs w:val="21"/>
                    </w:rPr>
                  </w:pPr>
                  <w:r>
                    <w:rPr>
                      <w:szCs w:val="21"/>
                      <w:lang w:val="zh-CN"/>
                    </w:rPr>
                    <w:t>废润滑油</w:t>
                  </w:r>
                </w:p>
              </w:tc>
              <w:tc>
                <w:tcPr>
                  <w:tcW w:w="516" w:type="pct"/>
                  <w:vAlign w:val="center"/>
                </w:tcPr>
                <w:p w:rsidR="00303AAC" w:rsidRDefault="00F851C8">
                  <w:pPr>
                    <w:autoSpaceDE w:val="0"/>
                    <w:autoSpaceDN w:val="0"/>
                    <w:adjustRightInd w:val="0"/>
                    <w:snapToGrid w:val="0"/>
                    <w:jc w:val="center"/>
                    <w:rPr>
                      <w:szCs w:val="21"/>
                    </w:rPr>
                  </w:pPr>
                  <w:r>
                    <w:rPr>
                      <w:szCs w:val="21"/>
                      <w:lang w:val="zh-CN"/>
                    </w:rPr>
                    <w:t>HW08</w:t>
                  </w:r>
                </w:p>
              </w:tc>
              <w:tc>
                <w:tcPr>
                  <w:tcW w:w="668" w:type="pct"/>
                  <w:vAlign w:val="center"/>
                </w:tcPr>
                <w:p w:rsidR="00303AAC" w:rsidRDefault="00F851C8">
                  <w:pPr>
                    <w:autoSpaceDE w:val="0"/>
                    <w:autoSpaceDN w:val="0"/>
                    <w:adjustRightInd w:val="0"/>
                    <w:snapToGrid w:val="0"/>
                    <w:jc w:val="center"/>
                    <w:rPr>
                      <w:szCs w:val="21"/>
                    </w:rPr>
                  </w:pPr>
                  <w:r>
                    <w:rPr>
                      <w:rFonts w:hint="eastAsia"/>
                      <w:szCs w:val="21"/>
                    </w:rPr>
                    <w:t>900-217-08</w:t>
                  </w:r>
                </w:p>
              </w:tc>
              <w:tc>
                <w:tcPr>
                  <w:tcW w:w="479" w:type="pct"/>
                  <w:vMerge w:val="restart"/>
                  <w:vAlign w:val="center"/>
                </w:tcPr>
                <w:p w:rsidR="00303AAC" w:rsidRDefault="00F851C8">
                  <w:pPr>
                    <w:tabs>
                      <w:tab w:val="left" w:pos="360"/>
                    </w:tabs>
                    <w:adjustRightInd w:val="0"/>
                    <w:snapToGrid w:val="0"/>
                    <w:jc w:val="center"/>
                    <w:rPr>
                      <w:snapToGrid w:val="0"/>
                      <w:kern w:val="0"/>
                      <w:szCs w:val="21"/>
                    </w:rPr>
                  </w:pPr>
                  <w:r>
                    <w:rPr>
                      <w:rFonts w:hint="eastAsia"/>
                      <w:szCs w:val="21"/>
                      <w:lang w:val="zh-CN"/>
                    </w:rPr>
                    <w:t>成品库内</w:t>
                  </w:r>
                  <w:r>
                    <w:rPr>
                      <w:rFonts w:hint="eastAsia"/>
                      <w:szCs w:val="21"/>
                      <w:lang w:val="zh-CN"/>
                    </w:rPr>
                    <w:t>东侧</w:t>
                  </w:r>
                </w:p>
              </w:tc>
              <w:tc>
                <w:tcPr>
                  <w:tcW w:w="462" w:type="pct"/>
                  <w:vMerge w:val="restart"/>
                  <w:vAlign w:val="center"/>
                </w:tcPr>
                <w:p w:rsidR="00303AAC" w:rsidRDefault="00F851C8">
                  <w:pPr>
                    <w:tabs>
                      <w:tab w:val="left" w:pos="360"/>
                    </w:tabs>
                    <w:adjustRightInd w:val="0"/>
                    <w:snapToGrid w:val="0"/>
                    <w:jc w:val="center"/>
                    <w:rPr>
                      <w:snapToGrid w:val="0"/>
                      <w:kern w:val="0"/>
                      <w:szCs w:val="21"/>
                    </w:rPr>
                  </w:pPr>
                  <w:r>
                    <w:rPr>
                      <w:rFonts w:hint="eastAsia"/>
                      <w:snapToGrid w:val="0"/>
                      <w:kern w:val="0"/>
                      <w:szCs w:val="21"/>
                    </w:rPr>
                    <w:t>10</w:t>
                  </w:r>
                  <w:r>
                    <w:rPr>
                      <w:snapToGrid w:val="0"/>
                      <w:kern w:val="0"/>
                      <w:szCs w:val="21"/>
                    </w:rPr>
                    <w:t>m</w:t>
                  </w:r>
                  <w:r>
                    <w:rPr>
                      <w:snapToGrid w:val="0"/>
                      <w:kern w:val="0"/>
                      <w:szCs w:val="21"/>
                      <w:vertAlign w:val="superscript"/>
                    </w:rPr>
                    <w:t>2</w:t>
                  </w:r>
                </w:p>
              </w:tc>
              <w:tc>
                <w:tcPr>
                  <w:tcW w:w="1234" w:type="pct"/>
                  <w:vMerge w:val="restart"/>
                  <w:vAlign w:val="center"/>
                </w:tcPr>
                <w:p w:rsidR="00303AAC" w:rsidRDefault="00F851C8">
                  <w:pPr>
                    <w:tabs>
                      <w:tab w:val="left" w:pos="360"/>
                    </w:tabs>
                    <w:adjustRightInd w:val="0"/>
                    <w:snapToGrid w:val="0"/>
                    <w:jc w:val="center"/>
                    <w:rPr>
                      <w:snapToGrid w:val="0"/>
                      <w:kern w:val="0"/>
                      <w:szCs w:val="21"/>
                      <w:lang w:val="zh-CN"/>
                    </w:rPr>
                  </w:pPr>
                  <w:r>
                    <w:rPr>
                      <w:snapToGrid w:val="0"/>
                      <w:kern w:val="0"/>
                      <w:szCs w:val="21"/>
                      <w:lang w:val="zh-CN"/>
                    </w:rPr>
                    <w:t>采用耐腐蚀容器并加盖封存收集暂存于危废间</w:t>
                  </w:r>
                  <w:r>
                    <w:rPr>
                      <w:rFonts w:hint="eastAsia"/>
                      <w:snapToGrid w:val="0"/>
                      <w:kern w:val="0"/>
                      <w:szCs w:val="21"/>
                      <w:lang w:val="zh-CN"/>
                    </w:rPr>
                    <w:t>，</w:t>
                  </w:r>
                  <w:r>
                    <w:rPr>
                      <w:rFonts w:hint="eastAsia"/>
                      <w:snapToGrid w:val="0"/>
                      <w:kern w:val="0"/>
                      <w:szCs w:val="21"/>
                    </w:rPr>
                    <w:t>委托有资质单位处理</w:t>
                  </w:r>
                </w:p>
              </w:tc>
              <w:tc>
                <w:tcPr>
                  <w:tcW w:w="283" w:type="pct"/>
                  <w:vMerge w:val="restart"/>
                  <w:vAlign w:val="center"/>
                </w:tcPr>
                <w:p w:rsidR="00303AAC" w:rsidRDefault="00F851C8">
                  <w:pPr>
                    <w:tabs>
                      <w:tab w:val="left" w:pos="360"/>
                    </w:tabs>
                    <w:adjustRightInd w:val="0"/>
                    <w:snapToGrid w:val="0"/>
                    <w:jc w:val="center"/>
                    <w:rPr>
                      <w:snapToGrid w:val="0"/>
                      <w:kern w:val="0"/>
                      <w:szCs w:val="21"/>
                    </w:rPr>
                  </w:pPr>
                  <w:r>
                    <w:rPr>
                      <w:snapToGrid w:val="0"/>
                      <w:kern w:val="0"/>
                      <w:szCs w:val="21"/>
                    </w:rPr>
                    <w:t>1</w:t>
                  </w:r>
                  <w:r>
                    <w:rPr>
                      <w:rFonts w:hint="eastAsia"/>
                      <w:snapToGrid w:val="0"/>
                      <w:kern w:val="0"/>
                      <w:szCs w:val="21"/>
                    </w:rPr>
                    <w:t>年</w:t>
                  </w:r>
                </w:p>
              </w:tc>
            </w:tr>
            <w:tr w:rsidR="00303AAC">
              <w:trPr>
                <w:cantSplit/>
                <w:trHeight w:val="411"/>
                <w:jc w:val="center"/>
              </w:trPr>
              <w:tc>
                <w:tcPr>
                  <w:tcW w:w="26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2</w:t>
                  </w:r>
                </w:p>
              </w:tc>
              <w:tc>
                <w:tcPr>
                  <w:tcW w:w="446" w:type="pct"/>
                  <w:vMerge/>
                  <w:vAlign w:val="center"/>
                </w:tcPr>
                <w:p w:rsidR="00303AAC" w:rsidRDefault="00303AAC">
                  <w:pPr>
                    <w:tabs>
                      <w:tab w:val="left" w:pos="360"/>
                    </w:tabs>
                    <w:adjustRightInd w:val="0"/>
                    <w:snapToGrid w:val="0"/>
                    <w:jc w:val="center"/>
                    <w:rPr>
                      <w:snapToGrid w:val="0"/>
                      <w:kern w:val="0"/>
                      <w:szCs w:val="21"/>
                    </w:rPr>
                  </w:pPr>
                </w:p>
              </w:tc>
              <w:tc>
                <w:tcPr>
                  <w:tcW w:w="639" w:type="pct"/>
                  <w:vAlign w:val="center"/>
                </w:tcPr>
                <w:p w:rsidR="00303AAC" w:rsidRDefault="00F851C8">
                  <w:pPr>
                    <w:autoSpaceDE w:val="0"/>
                    <w:autoSpaceDN w:val="0"/>
                    <w:adjustRightInd w:val="0"/>
                    <w:snapToGrid w:val="0"/>
                    <w:jc w:val="center"/>
                    <w:rPr>
                      <w:snapToGrid w:val="0"/>
                      <w:kern w:val="0"/>
                      <w:szCs w:val="21"/>
                    </w:rPr>
                  </w:pPr>
                  <w:r>
                    <w:rPr>
                      <w:rFonts w:hint="eastAsia"/>
                      <w:szCs w:val="21"/>
                    </w:rPr>
                    <w:t>废液压油</w:t>
                  </w:r>
                </w:p>
              </w:tc>
              <w:tc>
                <w:tcPr>
                  <w:tcW w:w="516" w:type="pct"/>
                  <w:vAlign w:val="center"/>
                </w:tcPr>
                <w:p w:rsidR="00303AAC" w:rsidRDefault="00F851C8">
                  <w:pPr>
                    <w:autoSpaceDE w:val="0"/>
                    <w:autoSpaceDN w:val="0"/>
                    <w:adjustRightInd w:val="0"/>
                    <w:snapToGrid w:val="0"/>
                    <w:jc w:val="center"/>
                    <w:rPr>
                      <w:snapToGrid w:val="0"/>
                      <w:kern w:val="0"/>
                      <w:szCs w:val="21"/>
                    </w:rPr>
                  </w:pPr>
                  <w:r>
                    <w:rPr>
                      <w:szCs w:val="21"/>
                      <w:lang w:val="zh-CN"/>
                    </w:rPr>
                    <w:t>HW08</w:t>
                  </w:r>
                </w:p>
              </w:tc>
              <w:tc>
                <w:tcPr>
                  <w:tcW w:w="668" w:type="pct"/>
                  <w:vAlign w:val="center"/>
                </w:tcPr>
                <w:p w:rsidR="00303AAC" w:rsidRDefault="00F851C8">
                  <w:pPr>
                    <w:autoSpaceDE w:val="0"/>
                    <w:autoSpaceDN w:val="0"/>
                    <w:adjustRightInd w:val="0"/>
                    <w:snapToGrid w:val="0"/>
                    <w:jc w:val="center"/>
                    <w:rPr>
                      <w:snapToGrid w:val="0"/>
                      <w:kern w:val="0"/>
                      <w:szCs w:val="21"/>
                    </w:rPr>
                  </w:pPr>
                  <w:r>
                    <w:rPr>
                      <w:rFonts w:hint="eastAsia"/>
                      <w:szCs w:val="21"/>
                    </w:rPr>
                    <w:t>900-218-08</w:t>
                  </w:r>
                </w:p>
              </w:tc>
              <w:tc>
                <w:tcPr>
                  <w:tcW w:w="479" w:type="pct"/>
                  <w:vMerge/>
                  <w:vAlign w:val="center"/>
                </w:tcPr>
                <w:p w:rsidR="00303AAC" w:rsidRDefault="00303AAC">
                  <w:pPr>
                    <w:tabs>
                      <w:tab w:val="left" w:pos="360"/>
                    </w:tabs>
                    <w:adjustRightInd w:val="0"/>
                    <w:snapToGrid w:val="0"/>
                    <w:jc w:val="center"/>
                    <w:rPr>
                      <w:snapToGrid w:val="0"/>
                      <w:kern w:val="0"/>
                      <w:szCs w:val="21"/>
                    </w:rPr>
                  </w:pPr>
                </w:p>
              </w:tc>
              <w:tc>
                <w:tcPr>
                  <w:tcW w:w="462" w:type="pct"/>
                  <w:vMerge/>
                  <w:vAlign w:val="center"/>
                </w:tcPr>
                <w:p w:rsidR="00303AAC" w:rsidRDefault="00303AAC">
                  <w:pPr>
                    <w:tabs>
                      <w:tab w:val="left" w:pos="360"/>
                    </w:tabs>
                    <w:adjustRightInd w:val="0"/>
                    <w:snapToGrid w:val="0"/>
                    <w:jc w:val="center"/>
                    <w:rPr>
                      <w:snapToGrid w:val="0"/>
                      <w:kern w:val="0"/>
                      <w:szCs w:val="21"/>
                    </w:rPr>
                  </w:pPr>
                </w:p>
              </w:tc>
              <w:tc>
                <w:tcPr>
                  <w:tcW w:w="1234" w:type="pct"/>
                  <w:vMerge/>
                  <w:vAlign w:val="center"/>
                </w:tcPr>
                <w:p w:rsidR="00303AAC" w:rsidRDefault="00303AAC">
                  <w:pPr>
                    <w:tabs>
                      <w:tab w:val="left" w:pos="360"/>
                    </w:tabs>
                    <w:adjustRightInd w:val="0"/>
                    <w:snapToGrid w:val="0"/>
                    <w:jc w:val="center"/>
                    <w:rPr>
                      <w:snapToGrid w:val="0"/>
                      <w:kern w:val="0"/>
                      <w:szCs w:val="21"/>
                      <w:lang w:val="zh-CN"/>
                    </w:rPr>
                  </w:pPr>
                </w:p>
              </w:tc>
              <w:tc>
                <w:tcPr>
                  <w:tcW w:w="283" w:type="pct"/>
                  <w:vMerge/>
                  <w:vAlign w:val="center"/>
                </w:tcPr>
                <w:p w:rsidR="00303AAC" w:rsidRDefault="00303AAC">
                  <w:pPr>
                    <w:tabs>
                      <w:tab w:val="left" w:pos="360"/>
                    </w:tabs>
                    <w:adjustRightInd w:val="0"/>
                    <w:snapToGrid w:val="0"/>
                    <w:jc w:val="center"/>
                    <w:rPr>
                      <w:snapToGrid w:val="0"/>
                      <w:kern w:val="0"/>
                      <w:szCs w:val="21"/>
                    </w:rPr>
                  </w:pPr>
                </w:p>
              </w:tc>
            </w:tr>
            <w:tr w:rsidR="00303AAC">
              <w:trPr>
                <w:cantSplit/>
                <w:trHeight w:val="439"/>
                <w:jc w:val="center"/>
              </w:trPr>
              <w:tc>
                <w:tcPr>
                  <w:tcW w:w="269" w:type="pct"/>
                  <w:vAlign w:val="center"/>
                </w:tcPr>
                <w:p w:rsidR="00303AAC" w:rsidRDefault="00F851C8">
                  <w:pPr>
                    <w:tabs>
                      <w:tab w:val="left" w:pos="360"/>
                    </w:tabs>
                    <w:adjustRightInd w:val="0"/>
                    <w:snapToGrid w:val="0"/>
                    <w:jc w:val="center"/>
                    <w:rPr>
                      <w:snapToGrid w:val="0"/>
                      <w:kern w:val="0"/>
                      <w:szCs w:val="21"/>
                    </w:rPr>
                  </w:pPr>
                  <w:r>
                    <w:rPr>
                      <w:snapToGrid w:val="0"/>
                      <w:kern w:val="0"/>
                      <w:szCs w:val="21"/>
                    </w:rPr>
                    <w:t>3</w:t>
                  </w:r>
                </w:p>
              </w:tc>
              <w:tc>
                <w:tcPr>
                  <w:tcW w:w="446" w:type="pct"/>
                  <w:vMerge/>
                  <w:vAlign w:val="center"/>
                </w:tcPr>
                <w:p w:rsidR="00303AAC" w:rsidRDefault="00303AAC">
                  <w:pPr>
                    <w:tabs>
                      <w:tab w:val="left" w:pos="360"/>
                    </w:tabs>
                    <w:adjustRightInd w:val="0"/>
                    <w:snapToGrid w:val="0"/>
                    <w:jc w:val="center"/>
                    <w:rPr>
                      <w:snapToGrid w:val="0"/>
                      <w:kern w:val="0"/>
                      <w:szCs w:val="21"/>
                    </w:rPr>
                  </w:pPr>
                </w:p>
              </w:tc>
              <w:tc>
                <w:tcPr>
                  <w:tcW w:w="639" w:type="pct"/>
                  <w:vAlign w:val="center"/>
                </w:tcPr>
                <w:p w:rsidR="00303AAC" w:rsidRDefault="00F851C8">
                  <w:pPr>
                    <w:autoSpaceDE w:val="0"/>
                    <w:autoSpaceDN w:val="0"/>
                    <w:adjustRightInd w:val="0"/>
                    <w:snapToGrid w:val="0"/>
                    <w:jc w:val="center"/>
                    <w:rPr>
                      <w:snapToGrid w:val="0"/>
                      <w:kern w:val="0"/>
                      <w:szCs w:val="21"/>
                    </w:rPr>
                  </w:pPr>
                  <w:r>
                    <w:rPr>
                      <w:rFonts w:hint="eastAsia"/>
                      <w:szCs w:val="21"/>
                    </w:rPr>
                    <w:t>废油桶</w:t>
                  </w:r>
                </w:p>
              </w:tc>
              <w:tc>
                <w:tcPr>
                  <w:tcW w:w="516" w:type="pct"/>
                  <w:vAlign w:val="center"/>
                </w:tcPr>
                <w:p w:rsidR="00303AAC" w:rsidRDefault="00F851C8">
                  <w:pPr>
                    <w:autoSpaceDE w:val="0"/>
                    <w:autoSpaceDN w:val="0"/>
                    <w:adjustRightInd w:val="0"/>
                    <w:snapToGrid w:val="0"/>
                    <w:jc w:val="center"/>
                    <w:rPr>
                      <w:snapToGrid w:val="0"/>
                      <w:kern w:val="0"/>
                      <w:szCs w:val="21"/>
                    </w:rPr>
                  </w:pPr>
                  <w:r>
                    <w:rPr>
                      <w:szCs w:val="21"/>
                      <w:lang w:val="zh-CN"/>
                    </w:rPr>
                    <w:t>HW</w:t>
                  </w:r>
                  <w:r>
                    <w:rPr>
                      <w:rFonts w:hint="eastAsia"/>
                      <w:szCs w:val="21"/>
                    </w:rPr>
                    <w:t>08</w:t>
                  </w:r>
                </w:p>
              </w:tc>
              <w:tc>
                <w:tcPr>
                  <w:tcW w:w="668" w:type="pct"/>
                  <w:vAlign w:val="center"/>
                </w:tcPr>
                <w:p w:rsidR="00303AAC" w:rsidRDefault="00F851C8">
                  <w:pPr>
                    <w:autoSpaceDE w:val="0"/>
                    <w:autoSpaceDN w:val="0"/>
                    <w:adjustRightInd w:val="0"/>
                    <w:snapToGrid w:val="0"/>
                    <w:jc w:val="center"/>
                    <w:rPr>
                      <w:snapToGrid w:val="0"/>
                      <w:kern w:val="0"/>
                      <w:szCs w:val="21"/>
                    </w:rPr>
                  </w:pPr>
                  <w:r>
                    <w:rPr>
                      <w:szCs w:val="21"/>
                    </w:rPr>
                    <w:t>900-</w:t>
                  </w:r>
                  <w:r>
                    <w:rPr>
                      <w:rFonts w:hint="eastAsia"/>
                      <w:szCs w:val="21"/>
                    </w:rPr>
                    <w:t>249-08</w:t>
                  </w:r>
                </w:p>
              </w:tc>
              <w:tc>
                <w:tcPr>
                  <w:tcW w:w="479" w:type="pct"/>
                  <w:vMerge/>
                  <w:vAlign w:val="center"/>
                </w:tcPr>
                <w:p w:rsidR="00303AAC" w:rsidRDefault="00303AAC">
                  <w:pPr>
                    <w:tabs>
                      <w:tab w:val="left" w:pos="360"/>
                    </w:tabs>
                    <w:adjustRightInd w:val="0"/>
                    <w:snapToGrid w:val="0"/>
                    <w:jc w:val="center"/>
                    <w:rPr>
                      <w:snapToGrid w:val="0"/>
                      <w:kern w:val="0"/>
                      <w:szCs w:val="21"/>
                    </w:rPr>
                  </w:pPr>
                </w:p>
              </w:tc>
              <w:tc>
                <w:tcPr>
                  <w:tcW w:w="462" w:type="pct"/>
                  <w:vMerge/>
                  <w:vAlign w:val="center"/>
                </w:tcPr>
                <w:p w:rsidR="00303AAC" w:rsidRDefault="00303AAC">
                  <w:pPr>
                    <w:tabs>
                      <w:tab w:val="left" w:pos="360"/>
                    </w:tabs>
                    <w:adjustRightInd w:val="0"/>
                    <w:snapToGrid w:val="0"/>
                    <w:jc w:val="center"/>
                    <w:rPr>
                      <w:snapToGrid w:val="0"/>
                      <w:kern w:val="0"/>
                      <w:szCs w:val="21"/>
                    </w:rPr>
                  </w:pPr>
                </w:p>
              </w:tc>
              <w:tc>
                <w:tcPr>
                  <w:tcW w:w="1234" w:type="pct"/>
                  <w:vMerge/>
                  <w:vAlign w:val="center"/>
                </w:tcPr>
                <w:p w:rsidR="00303AAC" w:rsidRDefault="00303AAC">
                  <w:pPr>
                    <w:tabs>
                      <w:tab w:val="left" w:pos="360"/>
                    </w:tabs>
                    <w:adjustRightInd w:val="0"/>
                    <w:snapToGrid w:val="0"/>
                    <w:jc w:val="center"/>
                    <w:rPr>
                      <w:snapToGrid w:val="0"/>
                      <w:kern w:val="0"/>
                      <w:szCs w:val="21"/>
                      <w:lang w:val="zh-CN"/>
                    </w:rPr>
                  </w:pPr>
                </w:p>
              </w:tc>
              <w:tc>
                <w:tcPr>
                  <w:tcW w:w="283" w:type="pct"/>
                  <w:vMerge/>
                  <w:vAlign w:val="center"/>
                </w:tcPr>
                <w:p w:rsidR="00303AAC" w:rsidRDefault="00303AAC">
                  <w:pPr>
                    <w:tabs>
                      <w:tab w:val="left" w:pos="360"/>
                    </w:tabs>
                    <w:adjustRightInd w:val="0"/>
                    <w:snapToGrid w:val="0"/>
                    <w:jc w:val="center"/>
                    <w:rPr>
                      <w:snapToGrid w:val="0"/>
                      <w:kern w:val="0"/>
                      <w:szCs w:val="21"/>
                    </w:rPr>
                  </w:pPr>
                </w:p>
              </w:tc>
            </w:tr>
          </w:tbl>
          <w:p w:rsidR="00303AAC" w:rsidRDefault="00F851C8">
            <w:pPr>
              <w:tabs>
                <w:tab w:val="left" w:pos="1290"/>
              </w:tabs>
              <w:adjustRightInd w:val="0"/>
              <w:snapToGrid w:val="0"/>
              <w:spacing w:line="360" w:lineRule="auto"/>
              <w:ind w:firstLineChars="200" w:firstLine="480"/>
              <w:rPr>
                <w:sz w:val="24"/>
              </w:rPr>
            </w:pPr>
            <w:r>
              <w:rPr>
                <w:sz w:val="24"/>
              </w:rPr>
              <w:t>Ⅱ</w:t>
            </w:r>
            <w:r>
              <w:rPr>
                <w:sz w:val="24"/>
              </w:rPr>
              <w:t>贮存场所选址可行性分析</w:t>
            </w:r>
          </w:p>
          <w:p w:rsidR="00303AAC" w:rsidRDefault="00F851C8">
            <w:pPr>
              <w:tabs>
                <w:tab w:val="left" w:pos="1290"/>
              </w:tabs>
              <w:adjustRightInd w:val="0"/>
              <w:snapToGrid w:val="0"/>
              <w:spacing w:line="360" w:lineRule="auto"/>
              <w:ind w:firstLineChars="200" w:firstLine="480"/>
              <w:rPr>
                <w:sz w:val="24"/>
              </w:rPr>
            </w:pPr>
            <w:r>
              <w:rPr>
                <w:sz w:val="24"/>
              </w:rPr>
              <w:t>本项目危废间</w:t>
            </w:r>
            <w:r>
              <w:rPr>
                <w:rFonts w:hint="eastAsia"/>
                <w:sz w:val="24"/>
              </w:rPr>
              <w:t>设置</w:t>
            </w:r>
            <w:r>
              <w:rPr>
                <w:sz w:val="24"/>
              </w:rPr>
              <w:t>于</w:t>
            </w:r>
            <w:r>
              <w:rPr>
                <w:rFonts w:hint="eastAsia"/>
                <w:spacing w:val="-2"/>
                <w:sz w:val="24"/>
              </w:rPr>
              <w:t>成品库内东侧</w:t>
            </w:r>
            <w:r>
              <w:rPr>
                <w:sz w:val="24"/>
              </w:rPr>
              <w:t>，危废间选址区域地质结构稳定，选址周边无易燃、易爆等危险品仓库，并远离高压输电线路等防护区域，且位于居民中心区常年最大风频的下风向，项目严格执行</w:t>
            </w:r>
            <w:r>
              <w:rPr>
                <w:rFonts w:hint="eastAsia"/>
                <w:sz w:val="24"/>
              </w:rPr>
              <w:t>《危险废物贮存污染控制标准》（</w:t>
            </w:r>
            <w:r>
              <w:rPr>
                <w:rFonts w:hint="eastAsia"/>
                <w:sz w:val="24"/>
              </w:rPr>
              <w:t>GB18597-2023</w:t>
            </w:r>
            <w:r>
              <w:rPr>
                <w:rFonts w:hint="eastAsia"/>
                <w:sz w:val="24"/>
              </w:rPr>
              <w:t>）</w:t>
            </w:r>
            <w:r>
              <w:rPr>
                <w:sz w:val="24"/>
              </w:rPr>
              <w:t>中相关危险废物贮存设施的选址与设计原则，因此项目危废间选址可行。</w:t>
            </w:r>
          </w:p>
          <w:p w:rsidR="00303AAC" w:rsidRDefault="00F851C8">
            <w:pPr>
              <w:tabs>
                <w:tab w:val="left" w:pos="1290"/>
              </w:tabs>
              <w:adjustRightInd w:val="0"/>
              <w:snapToGrid w:val="0"/>
              <w:spacing w:line="360" w:lineRule="auto"/>
              <w:ind w:firstLineChars="200" w:firstLine="480"/>
              <w:rPr>
                <w:sz w:val="24"/>
              </w:rPr>
            </w:pPr>
            <w:r>
              <w:rPr>
                <w:sz w:val="24"/>
              </w:rPr>
              <w:t>Ⅲ</w:t>
            </w:r>
            <w:r>
              <w:rPr>
                <w:sz w:val="24"/>
              </w:rPr>
              <w:t>贮存场所设置要求</w:t>
            </w:r>
          </w:p>
          <w:p w:rsidR="00303AAC" w:rsidRDefault="00F851C8">
            <w:pPr>
              <w:tabs>
                <w:tab w:val="left" w:pos="312"/>
                <w:tab w:val="left" w:pos="1290"/>
              </w:tabs>
              <w:adjustRightInd w:val="0"/>
              <w:snapToGrid w:val="0"/>
              <w:spacing w:line="360" w:lineRule="auto"/>
              <w:ind w:firstLineChars="200" w:firstLine="480"/>
              <w:rPr>
                <w:sz w:val="24"/>
              </w:rPr>
            </w:pPr>
            <w:r>
              <w:rPr>
                <w:sz w:val="24"/>
              </w:rPr>
              <w:t>项目</w:t>
            </w:r>
            <w:r>
              <w:rPr>
                <w:rFonts w:hint="eastAsia"/>
                <w:sz w:val="24"/>
                <w:szCs w:val="22"/>
              </w:rPr>
              <w:t>新建</w:t>
            </w:r>
            <w:r>
              <w:rPr>
                <w:sz w:val="24"/>
                <w:szCs w:val="22"/>
              </w:rPr>
              <w:t>1</w:t>
            </w:r>
            <w:r>
              <w:rPr>
                <w:sz w:val="24"/>
                <w:szCs w:val="22"/>
              </w:rPr>
              <w:t>座</w:t>
            </w:r>
            <w:r>
              <w:rPr>
                <w:rFonts w:hint="eastAsia"/>
                <w:sz w:val="24"/>
                <w:szCs w:val="22"/>
              </w:rPr>
              <w:t>10</w:t>
            </w:r>
            <w:r>
              <w:rPr>
                <w:sz w:val="24"/>
                <w:szCs w:val="22"/>
              </w:rPr>
              <w:t>m</w:t>
            </w:r>
            <w:r>
              <w:rPr>
                <w:sz w:val="24"/>
                <w:szCs w:val="22"/>
                <w:vertAlign w:val="superscript"/>
              </w:rPr>
              <w:t>2</w:t>
            </w:r>
            <w:r>
              <w:rPr>
                <w:sz w:val="24"/>
                <w:szCs w:val="22"/>
              </w:rPr>
              <w:t>危废间</w:t>
            </w:r>
            <w:r>
              <w:rPr>
                <w:sz w:val="24"/>
              </w:rPr>
              <w:t>，危废暂存须严格按照</w:t>
            </w:r>
            <w:r>
              <w:rPr>
                <w:rFonts w:hint="eastAsia"/>
                <w:sz w:val="24"/>
              </w:rPr>
              <w:t>《危险废物贮存污染控制标准》（</w:t>
            </w:r>
            <w:r>
              <w:rPr>
                <w:rFonts w:hint="eastAsia"/>
                <w:sz w:val="24"/>
              </w:rPr>
              <w:t>GB18597-2023</w:t>
            </w:r>
            <w:r>
              <w:rPr>
                <w:rFonts w:hint="eastAsia"/>
                <w:sz w:val="24"/>
              </w:rPr>
              <w:t>）</w:t>
            </w:r>
            <w:r>
              <w:rPr>
                <w:sz w:val="24"/>
              </w:rPr>
              <w:t>中有关规定执行，</w:t>
            </w:r>
            <w:r>
              <w:rPr>
                <w:rFonts w:hint="eastAsia"/>
                <w:sz w:val="24"/>
                <w:lang w:val="zh-CN"/>
              </w:rPr>
              <w:t>危废间</w:t>
            </w:r>
            <w:r>
              <w:rPr>
                <w:sz w:val="24"/>
                <w:lang w:val="zh-CN"/>
              </w:rPr>
              <w:t>地面采用</w:t>
            </w:r>
            <w:r>
              <w:rPr>
                <w:sz w:val="24"/>
                <w:lang w:val="zh-CN"/>
              </w:rPr>
              <w:t>C30</w:t>
            </w:r>
            <w:r>
              <w:rPr>
                <w:sz w:val="24"/>
                <w:lang w:val="zh-CN"/>
              </w:rPr>
              <w:t>级抗渗混凝土，防渗等级为</w:t>
            </w:r>
            <w:r>
              <w:rPr>
                <w:sz w:val="24"/>
                <w:lang w:val="zh-CN"/>
              </w:rPr>
              <w:t>P8</w:t>
            </w:r>
            <w:r>
              <w:rPr>
                <w:sz w:val="24"/>
                <w:lang w:val="zh-CN"/>
              </w:rPr>
              <w:t>，结构厚度不小于</w:t>
            </w:r>
            <w:r>
              <w:rPr>
                <w:sz w:val="24"/>
                <w:lang w:val="zh-CN"/>
              </w:rPr>
              <w:t>10cm</w:t>
            </w:r>
            <w:r>
              <w:rPr>
                <w:sz w:val="24"/>
                <w:lang w:val="zh-CN"/>
              </w:rPr>
              <w:t>，</w:t>
            </w:r>
            <w:r>
              <w:rPr>
                <w:rFonts w:hint="eastAsia"/>
                <w:sz w:val="24"/>
                <w:lang w:val="zh-CN"/>
              </w:rPr>
              <w:t>设置</w:t>
            </w:r>
            <w:r>
              <w:rPr>
                <w:sz w:val="24"/>
                <w:lang w:val="zh-CN"/>
              </w:rPr>
              <w:t>100mm</w:t>
            </w:r>
            <w:r>
              <w:rPr>
                <w:rFonts w:hint="eastAsia"/>
                <w:sz w:val="24"/>
                <w:lang w:val="zh-CN"/>
              </w:rPr>
              <w:t>围堰，地面无裂痕，地面上层</w:t>
            </w:r>
            <w:r>
              <w:rPr>
                <w:sz w:val="24"/>
                <w:lang w:val="zh-CN"/>
              </w:rPr>
              <w:t>采用双层高密度聚乙烯（</w:t>
            </w:r>
            <w:r>
              <w:rPr>
                <w:sz w:val="24"/>
                <w:lang w:val="zh-CN"/>
              </w:rPr>
              <w:t>HDPE</w:t>
            </w:r>
            <w:r>
              <w:rPr>
                <w:sz w:val="24"/>
                <w:lang w:val="zh-CN"/>
              </w:rPr>
              <w:t>）膜，渗透系数小于</w:t>
            </w:r>
            <w:r>
              <w:rPr>
                <w:sz w:val="24"/>
                <w:lang w:val="zh-CN"/>
              </w:rPr>
              <w:lastRenderedPageBreak/>
              <w:t>10</w:t>
            </w:r>
            <w:r>
              <w:rPr>
                <w:sz w:val="24"/>
                <w:vertAlign w:val="superscript"/>
                <w:lang w:val="zh-CN"/>
              </w:rPr>
              <w:t>-10</w:t>
            </w:r>
            <w:r>
              <w:rPr>
                <w:sz w:val="24"/>
                <w:lang w:val="zh-CN"/>
              </w:rPr>
              <w:t>cm/s</w:t>
            </w:r>
            <w:r>
              <w:rPr>
                <w:sz w:val="24"/>
              </w:rPr>
              <w:t>。同时贮存装置设防雨、防风、防晒设施，避免污染物泄漏，污染环境。</w:t>
            </w:r>
            <w:r>
              <w:rPr>
                <w:rFonts w:hint="eastAsia"/>
                <w:sz w:val="24"/>
              </w:rPr>
              <w:t>本项目危险废物收集、贮存、运输过程应符合《危险废物收集贮存运输技术规范》（</w:t>
            </w:r>
            <w:r>
              <w:rPr>
                <w:rFonts w:hint="eastAsia"/>
                <w:sz w:val="24"/>
              </w:rPr>
              <w:t>HJ2025-2002</w:t>
            </w:r>
            <w:r>
              <w:rPr>
                <w:rFonts w:hint="eastAsia"/>
                <w:sz w:val="24"/>
              </w:rPr>
              <w:t>）相关要求。贮存设施应配备通讯设备、照明设备和消防设施；贮存危险废物时应按危险废物的种类和特性进行分区贮存，每个贮存区域之间宜设置挡墙隔断，并设置防雨、防火、防雷、防扬尘装置；危险废物贮存单位应各自建立危险废物贮存台账制度，填写危险废物出入库交接记录；危险废物贮存设施应根据</w:t>
            </w:r>
            <w:r>
              <w:rPr>
                <w:rFonts w:hint="eastAsia"/>
                <w:sz w:val="24"/>
              </w:rPr>
              <w:t xml:space="preserve"> </w:t>
            </w:r>
            <w:r>
              <w:rPr>
                <w:rFonts w:hint="eastAsia"/>
                <w:sz w:val="24"/>
              </w:rPr>
              <w:t>贮存的废物种类和特性按照</w:t>
            </w:r>
            <w:r>
              <w:rPr>
                <w:rFonts w:hint="eastAsia"/>
                <w:sz w:val="24"/>
              </w:rPr>
              <w:t xml:space="preserve"> GB18597 </w:t>
            </w:r>
            <w:r>
              <w:rPr>
                <w:rFonts w:hint="eastAsia"/>
                <w:sz w:val="24"/>
              </w:rPr>
              <w:t>附录</w:t>
            </w:r>
            <w:r>
              <w:rPr>
                <w:rFonts w:hint="eastAsia"/>
                <w:sz w:val="24"/>
              </w:rPr>
              <w:t xml:space="preserve"> A </w:t>
            </w:r>
            <w:r>
              <w:rPr>
                <w:rFonts w:hint="eastAsia"/>
                <w:sz w:val="24"/>
              </w:rPr>
              <w:t>设置标志；各危险废物暂存区地面与裙脚采取防渗、防腐措施。危废间内设置废液导流槽，当有废液</w:t>
            </w:r>
            <w:r>
              <w:rPr>
                <w:rFonts w:hint="eastAsia"/>
                <w:sz w:val="24"/>
              </w:rPr>
              <w:t>洒落或泄露可通过导流槽流入废液收集池内；危废间内配备防爆灯和观察窗口。安装防盗门或卷帘门，门下地面略高于内外地面；危废间地面强度满足车辆进入作业。</w:t>
            </w:r>
          </w:p>
          <w:p w:rsidR="00303AAC" w:rsidRDefault="00F851C8">
            <w:pPr>
              <w:tabs>
                <w:tab w:val="left" w:pos="1290"/>
              </w:tabs>
              <w:adjustRightInd w:val="0"/>
              <w:snapToGrid w:val="0"/>
              <w:spacing w:line="360" w:lineRule="auto"/>
              <w:ind w:firstLineChars="200" w:firstLine="480"/>
              <w:rPr>
                <w:sz w:val="24"/>
              </w:rPr>
            </w:pPr>
            <w:r>
              <w:rPr>
                <w:sz w:val="24"/>
              </w:rPr>
              <w:t>Ⅳ</w:t>
            </w:r>
            <w:r>
              <w:rPr>
                <w:sz w:val="24"/>
              </w:rPr>
              <w:t>贮存场所环境影响分析</w:t>
            </w:r>
          </w:p>
          <w:p w:rsidR="00303AAC" w:rsidRDefault="00F851C8">
            <w:pPr>
              <w:tabs>
                <w:tab w:val="left" w:pos="1290"/>
              </w:tabs>
              <w:adjustRightInd w:val="0"/>
              <w:snapToGrid w:val="0"/>
              <w:spacing w:line="360" w:lineRule="auto"/>
              <w:ind w:firstLineChars="200" w:firstLine="480"/>
              <w:rPr>
                <w:sz w:val="24"/>
              </w:rPr>
            </w:pPr>
            <w:r>
              <w:rPr>
                <w:sz w:val="24"/>
              </w:rPr>
              <w:t>本项目</w:t>
            </w:r>
            <w:r>
              <w:rPr>
                <w:rFonts w:hint="eastAsia"/>
                <w:sz w:val="24"/>
              </w:rPr>
              <w:t>液体危废</w:t>
            </w:r>
            <w:r>
              <w:rPr>
                <w:sz w:val="24"/>
              </w:rPr>
              <w:t>采用</w:t>
            </w:r>
            <w:r>
              <w:rPr>
                <w:rFonts w:hint="eastAsia"/>
                <w:sz w:val="24"/>
              </w:rPr>
              <w:t>专用容器</w:t>
            </w:r>
            <w:r>
              <w:rPr>
                <w:sz w:val="24"/>
              </w:rPr>
              <w:t>密闭储存，贮存过程中挥发量较少，不会对环境空气产生明显影响；项目危废间按照《危险废物贮存污染控制标准》</w:t>
            </w:r>
            <w:r>
              <w:rPr>
                <w:rFonts w:hint="eastAsia"/>
                <w:sz w:val="24"/>
              </w:rPr>
              <w:t>（</w:t>
            </w:r>
            <w:r>
              <w:rPr>
                <w:sz w:val="24"/>
              </w:rPr>
              <w:t>GB18597-20</w:t>
            </w:r>
            <w:r>
              <w:rPr>
                <w:rFonts w:hint="eastAsia"/>
                <w:sz w:val="24"/>
              </w:rPr>
              <w:t>23</w:t>
            </w:r>
            <w:r>
              <w:rPr>
                <w:rFonts w:hint="eastAsia"/>
                <w:sz w:val="24"/>
              </w:rPr>
              <w:t>）</w:t>
            </w:r>
            <w:r>
              <w:rPr>
                <w:sz w:val="24"/>
              </w:rPr>
              <w:t>的相关要求，在采取防火、防雨、防渗处理等措施基础上，可有效防止危险废物泄漏可能对地下水、地表水及土壤环境的产生影响。</w:t>
            </w:r>
            <w:r>
              <w:rPr>
                <w:sz w:val="24"/>
              </w:rPr>
              <w:t xml:space="preserve"> </w:t>
            </w:r>
          </w:p>
          <w:p w:rsidR="00303AAC" w:rsidRDefault="00F851C8">
            <w:pPr>
              <w:tabs>
                <w:tab w:val="left" w:pos="1290"/>
              </w:tabs>
              <w:adjustRightInd w:val="0"/>
              <w:snapToGrid w:val="0"/>
              <w:spacing w:line="360" w:lineRule="auto"/>
              <w:ind w:firstLineChars="200" w:firstLine="480"/>
              <w:rPr>
                <w:sz w:val="24"/>
              </w:rPr>
            </w:pPr>
            <w:r>
              <w:rPr>
                <w:sz w:val="24"/>
              </w:rPr>
              <w:t>V</w:t>
            </w:r>
            <w:r>
              <w:rPr>
                <w:sz w:val="24"/>
              </w:rPr>
              <w:t>危废转运要求</w:t>
            </w:r>
          </w:p>
          <w:p w:rsidR="00303AAC" w:rsidRDefault="00F851C8">
            <w:pPr>
              <w:tabs>
                <w:tab w:val="left" w:pos="1290"/>
              </w:tabs>
              <w:adjustRightInd w:val="0"/>
              <w:snapToGrid w:val="0"/>
              <w:spacing w:line="360" w:lineRule="auto"/>
              <w:ind w:firstLineChars="200" w:firstLine="480"/>
              <w:rPr>
                <w:sz w:val="24"/>
              </w:rPr>
            </w:pPr>
            <w:r>
              <w:rPr>
                <w:sz w:val="24"/>
              </w:rPr>
              <w:t>本项目产生的危险废物收集后运至危废间贮存，</w:t>
            </w:r>
            <w:r>
              <w:rPr>
                <w:rFonts w:hint="eastAsia"/>
                <w:sz w:val="24"/>
              </w:rPr>
              <w:t>运输过</w:t>
            </w:r>
            <w:r>
              <w:rPr>
                <w:rFonts w:hint="eastAsia"/>
                <w:sz w:val="24"/>
              </w:rPr>
              <w:t>程不出厂房，</w:t>
            </w:r>
            <w:r>
              <w:rPr>
                <w:sz w:val="24"/>
              </w:rPr>
              <w:t>运输道路较短，且路线不经过办公区等人员密集区，转运结束后及时对转运路线进行检查和清理，确保无危险废物散落或泄漏在转运路线上。危险废物运输过程中全部采用密闭容器储存，正常情况下不会发生散落或泄漏，同时车间道路均进行了硬化，可有效阻止泄漏后危险废物的下渗，因此危险废物在运输过程中发生散落或泄漏时，及时清理，不会对周边环境产生明显影响。</w:t>
            </w:r>
          </w:p>
          <w:p w:rsidR="00303AAC" w:rsidRDefault="00F851C8">
            <w:pPr>
              <w:tabs>
                <w:tab w:val="left" w:pos="1290"/>
              </w:tabs>
              <w:adjustRightInd w:val="0"/>
              <w:snapToGrid w:val="0"/>
              <w:spacing w:line="360" w:lineRule="auto"/>
              <w:ind w:firstLineChars="200" w:firstLine="480"/>
              <w:rPr>
                <w:sz w:val="24"/>
              </w:rPr>
            </w:pPr>
            <w:r>
              <w:rPr>
                <w:sz w:val="24"/>
              </w:rPr>
              <w:t>建设单位应严格按照国家危险废物转移工作程序相关规定进行网上申报后开展办理转移手续。</w:t>
            </w:r>
          </w:p>
          <w:p w:rsidR="00303AAC" w:rsidRDefault="00F851C8">
            <w:pPr>
              <w:adjustRightInd w:val="0"/>
              <w:snapToGrid w:val="0"/>
              <w:spacing w:line="360" w:lineRule="auto"/>
              <w:ind w:firstLineChars="182" w:firstLine="439"/>
              <w:rPr>
                <w:b/>
                <w:sz w:val="24"/>
              </w:rPr>
            </w:pPr>
            <w:r>
              <w:rPr>
                <w:rFonts w:hint="eastAsia"/>
                <w:b/>
                <w:sz w:val="24"/>
              </w:rPr>
              <w:t>5</w:t>
            </w:r>
            <w:r>
              <w:rPr>
                <w:b/>
                <w:sz w:val="24"/>
              </w:rPr>
              <w:t>、地下水、土壤</w:t>
            </w:r>
          </w:p>
          <w:p w:rsidR="00303AAC" w:rsidRDefault="00F851C8">
            <w:pPr>
              <w:autoSpaceDE w:val="0"/>
              <w:autoSpaceDN w:val="0"/>
              <w:adjustRightInd w:val="0"/>
              <w:snapToGrid w:val="0"/>
              <w:spacing w:line="360" w:lineRule="auto"/>
              <w:ind w:firstLineChars="200" w:firstLine="482"/>
              <w:rPr>
                <w:b/>
                <w:sz w:val="24"/>
              </w:rPr>
            </w:pPr>
            <w:r>
              <w:rPr>
                <w:b/>
                <w:sz w:val="24"/>
              </w:rPr>
              <w:t>污染途径及预防措施：</w:t>
            </w:r>
          </w:p>
          <w:p w:rsidR="00303AAC" w:rsidRDefault="00F851C8">
            <w:pPr>
              <w:adjustRightInd w:val="0"/>
              <w:snapToGrid w:val="0"/>
              <w:spacing w:line="360" w:lineRule="auto"/>
              <w:ind w:firstLineChars="200" w:firstLine="480"/>
              <w:rPr>
                <w:kern w:val="24"/>
                <w:sz w:val="24"/>
              </w:rPr>
            </w:pPr>
            <w:r>
              <w:rPr>
                <w:kern w:val="24"/>
                <w:sz w:val="24"/>
              </w:rPr>
              <w:t>1</w:t>
            </w:r>
            <w:r>
              <w:rPr>
                <w:kern w:val="24"/>
                <w:sz w:val="24"/>
              </w:rPr>
              <w:t>、污染途径</w:t>
            </w:r>
          </w:p>
          <w:p w:rsidR="00303AAC" w:rsidRDefault="00F851C8">
            <w:pPr>
              <w:adjustRightInd w:val="0"/>
              <w:snapToGrid w:val="0"/>
              <w:spacing w:line="360" w:lineRule="auto"/>
              <w:ind w:firstLineChars="200" w:firstLine="480"/>
              <w:rPr>
                <w:kern w:val="24"/>
                <w:sz w:val="24"/>
              </w:rPr>
            </w:pPr>
            <w:r>
              <w:rPr>
                <w:kern w:val="24"/>
                <w:sz w:val="24"/>
              </w:rPr>
              <w:t>本项目对地下水</w:t>
            </w:r>
            <w:r>
              <w:rPr>
                <w:rFonts w:hint="eastAsia"/>
                <w:kern w:val="24"/>
                <w:sz w:val="24"/>
              </w:rPr>
              <w:t>、土壤</w:t>
            </w:r>
            <w:r>
              <w:rPr>
                <w:kern w:val="24"/>
                <w:sz w:val="24"/>
              </w:rPr>
              <w:t>可能造成</w:t>
            </w:r>
            <w:r>
              <w:rPr>
                <w:kern w:val="24"/>
                <w:sz w:val="24"/>
              </w:rPr>
              <w:t>的污染的途径主要有：</w:t>
            </w:r>
          </w:p>
          <w:p w:rsidR="00303AAC" w:rsidRDefault="00F851C8">
            <w:pPr>
              <w:adjustRightInd w:val="0"/>
              <w:snapToGrid w:val="0"/>
              <w:spacing w:line="360" w:lineRule="auto"/>
              <w:ind w:firstLineChars="200" w:firstLine="480"/>
              <w:rPr>
                <w:kern w:val="24"/>
                <w:sz w:val="24"/>
              </w:rPr>
            </w:pPr>
            <w:r>
              <w:rPr>
                <w:kern w:val="24"/>
                <w:sz w:val="24"/>
              </w:rPr>
              <w:lastRenderedPageBreak/>
              <w:t>①</w:t>
            </w:r>
            <w:r>
              <w:rPr>
                <w:sz w:val="24"/>
              </w:rPr>
              <w:t>本项目危废储存间危险废物泄漏，渗入地下</w:t>
            </w:r>
            <w:r>
              <w:rPr>
                <w:kern w:val="24"/>
                <w:sz w:val="24"/>
              </w:rPr>
              <w:t>。</w:t>
            </w:r>
          </w:p>
          <w:p w:rsidR="00303AAC" w:rsidRDefault="00F851C8">
            <w:pPr>
              <w:adjustRightInd w:val="0"/>
              <w:snapToGrid w:val="0"/>
              <w:spacing w:line="360" w:lineRule="auto"/>
              <w:ind w:firstLineChars="200" w:firstLine="480"/>
              <w:rPr>
                <w:sz w:val="24"/>
              </w:rPr>
            </w:pPr>
            <w:r>
              <w:rPr>
                <w:kern w:val="24"/>
                <w:sz w:val="24"/>
              </w:rPr>
              <w:t>②</w:t>
            </w:r>
            <w:r>
              <w:rPr>
                <w:sz w:val="24"/>
              </w:rPr>
              <w:t>本项目</w:t>
            </w:r>
            <w:r>
              <w:rPr>
                <w:rFonts w:hint="eastAsia"/>
                <w:sz w:val="24"/>
              </w:rPr>
              <w:t>润滑油、液压油泄漏</w:t>
            </w:r>
            <w:r>
              <w:rPr>
                <w:sz w:val="24"/>
              </w:rPr>
              <w:t>，渗入地下。</w:t>
            </w:r>
          </w:p>
          <w:p w:rsidR="00303AAC" w:rsidRDefault="00F851C8">
            <w:pPr>
              <w:adjustRightInd w:val="0"/>
              <w:snapToGrid w:val="0"/>
              <w:spacing w:line="360" w:lineRule="auto"/>
              <w:ind w:firstLineChars="200" w:firstLine="480"/>
              <w:rPr>
                <w:kern w:val="24"/>
                <w:sz w:val="24"/>
              </w:rPr>
            </w:pPr>
            <w:r>
              <w:rPr>
                <w:kern w:val="24"/>
                <w:sz w:val="24"/>
              </w:rPr>
              <w:t>2</w:t>
            </w:r>
            <w:r>
              <w:rPr>
                <w:kern w:val="24"/>
                <w:sz w:val="24"/>
              </w:rPr>
              <w:t>、预防措施</w:t>
            </w:r>
          </w:p>
          <w:p w:rsidR="00303AAC" w:rsidRDefault="00F851C8">
            <w:pPr>
              <w:adjustRightInd w:val="0"/>
              <w:snapToGrid w:val="0"/>
              <w:spacing w:line="360" w:lineRule="auto"/>
              <w:ind w:firstLineChars="200" w:firstLine="480"/>
              <w:rPr>
                <w:sz w:val="24"/>
              </w:rPr>
            </w:pPr>
            <w:r>
              <w:rPr>
                <w:sz w:val="24"/>
              </w:rPr>
              <w:t>在没有适当的地下水保护管理措施的情况下，会污染地下水</w:t>
            </w:r>
            <w:r>
              <w:rPr>
                <w:rFonts w:hint="eastAsia"/>
                <w:sz w:val="24"/>
              </w:rPr>
              <w:t>及土壤</w:t>
            </w:r>
            <w:r>
              <w:rPr>
                <w:sz w:val="24"/>
              </w:rPr>
              <w:t>。为确保地下水环境和水质安全，需采取适当的管理和保护措施。</w:t>
            </w:r>
          </w:p>
          <w:p w:rsidR="00303AAC" w:rsidRDefault="00F851C8">
            <w:pPr>
              <w:adjustRightInd w:val="0"/>
              <w:snapToGrid w:val="0"/>
              <w:spacing w:line="360" w:lineRule="auto"/>
              <w:ind w:firstLineChars="200" w:firstLine="482"/>
              <w:rPr>
                <w:b/>
                <w:sz w:val="24"/>
              </w:rPr>
            </w:pPr>
            <w:r>
              <w:rPr>
                <w:b/>
                <w:sz w:val="24"/>
              </w:rPr>
              <w:t>3</w:t>
            </w:r>
            <w:r>
              <w:rPr>
                <w:b/>
                <w:sz w:val="24"/>
              </w:rPr>
              <w:t>）保护管理原则</w:t>
            </w:r>
          </w:p>
          <w:p w:rsidR="00303AAC" w:rsidRDefault="00F851C8">
            <w:pPr>
              <w:adjustRightInd w:val="0"/>
              <w:snapToGrid w:val="0"/>
              <w:spacing w:line="360" w:lineRule="auto"/>
              <w:ind w:firstLineChars="200" w:firstLine="480"/>
              <w:rPr>
                <w:sz w:val="24"/>
              </w:rPr>
            </w:pPr>
            <w:r>
              <w:rPr>
                <w:sz w:val="24"/>
              </w:rPr>
              <w:t>在制定该工程的地下水环境保护管理措施时，遵循以下原则：</w:t>
            </w:r>
          </w:p>
          <w:p w:rsidR="00303AAC" w:rsidRDefault="00303AAC">
            <w:pPr>
              <w:adjustRightInd w:val="0"/>
              <w:snapToGrid w:val="0"/>
              <w:spacing w:line="360" w:lineRule="auto"/>
              <w:ind w:firstLineChars="200" w:firstLine="480"/>
              <w:rPr>
                <w:sz w:val="24"/>
              </w:rPr>
            </w:pPr>
            <w:r>
              <w:rPr>
                <w:sz w:val="24"/>
              </w:rPr>
              <w:fldChar w:fldCharType="begin"/>
            </w:r>
            <w:r w:rsidR="00F851C8">
              <w:rPr>
                <w:sz w:val="24"/>
              </w:rPr>
              <w:instrText xml:space="preserve"> = 1 \* GB3 </w:instrText>
            </w:r>
            <w:r>
              <w:rPr>
                <w:sz w:val="24"/>
              </w:rPr>
              <w:fldChar w:fldCharType="separate"/>
            </w:r>
            <w:r w:rsidR="00F851C8">
              <w:rPr>
                <w:sz w:val="24"/>
              </w:rPr>
              <w:t>①</w:t>
            </w:r>
            <w:r>
              <w:rPr>
                <w:sz w:val="24"/>
              </w:rPr>
              <w:fldChar w:fldCharType="end"/>
            </w:r>
            <w:r w:rsidR="00F851C8">
              <w:rPr>
                <w:sz w:val="24"/>
              </w:rPr>
              <w:t>预防为主、标本兼治；</w:t>
            </w:r>
          </w:p>
          <w:p w:rsidR="00303AAC" w:rsidRDefault="00303AAC">
            <w:pPr>
              <w:adjustRightInd w:val="0"/>
              <w:snapToGrid w:val="0"/>
              <w:spacing w:line="360" w:lineRule="auto"/>
              <w:ind w:firstLineChars="200" w:firstLine="480"/>
              <w:rPr>
                <w:sz w:val="24"/>
              </w:rPr>
            </w:pPr>
            <w:r>
              <w:rPr>
                <w:sz w:val="24"/>
              </w:rPr>
              <w:fldChar w:fldCharType="begin"/>
            </w:r>
            <w:r w:rsidR="00F851C8">
              <w:rPr>
                <w:sz w:val="24"/>
              </w:rPr>
              <w:instrText xml:space="preserve"> = 2 \* GB3 </w:instrText>
            </w:r>
            <w:r>
              <w:rPr>
                <w:sz w:val="24"/>
              </w:rPr>
              <w:fldChar w:fldCharType="separate"/>
            </w:r>
            <w:r w:rsidR="00F851C8">
              <w:rPr>
                <w:sz w:val="24"/>
              </w:rPr>
              <w:t>②</w:t>
            </w:r>
            <w:r>
              <w:rPr>
                <w:sz w:val="24"/>
              </w:rPr>
              <w:fldChar w:fldCharType="end"/>
            </w:r>
            <w:r w:rsidR="00F851C8">
              <w:rPr>
                <w:sz w:val="24"/>
              </w:rPr>
              <w:t>源头控制、分区防治、污染监控、应急响应；</w:t>
            </w:r>
          </w:p>
          <w:p w:rsidR="00303AAC" w:rsidRDefault="00303AAC">
            <w:pPr>
              <w:adjustRightInd w:val="0"/>
              <w:snapToGrid w:val="0"/>
              <w:spacing w:line="360" w:lineRule="auto"/>
              <w:ind w:firstLineChars="200" w:firstLine="480"/>
              <w:rPr>
                <w:sz w:val="24"/>
              </w:rPr>
            </w:pPr>
            <w:r>
              <w:rPr>
                <w:sz w:val="24"/>
              </w:rPr>
              <w:fldChar w:fldCharType="begin"/>
            </w:r>
            <w:r w:rsidR="00F851C8">
              <w:rPr>
                <w:sz w:val="24"/>
              </w:rPr>
              <w:instrText xml:space="preserve"> = 3 \* GB3 </w:instrText>
            </w:r>
            <w:r>
              <w:rPr>
                <w:sz w:val="24"/>
              </w:rPr>
              <w:fldChar w:fldCharType="separate"/>
            </w:r>
            <w:r w:rsidR="00F851C8">
              <w:rPr>
                <w:sz w:val="24"/>
              </w:rPr>
              <w:t>③</w:t>
            </w:r>
            <w:r>
              <w:rPr>
                <w:sz w:val="24"/>
              </w:rPr>
              <w:fldChar w:fldCharType="end"/>
            </w:r>
            <w:r w:rsidR="00F851C8">
              <w:rPr>
                <w:sz w:val="24"/>
              </w:rPr>
              <w:t>充分合理预见和考虑突发重大事故；</w:t>
            </w:r>
          </w:p>
          <w:p w:rsidR="00303AAC" w:rsidRDefault="00303AAC">
            <w:pPr>
              <w:adjustRightInd w:val="0"/>
              <w:snapToGrid w:val="0"/>
              <w:spacing w:line="360" w:lineRule="auto"/>
              <w:ind w:firstLineChars="200" w:firstLine="480"/>
              <w:rPr>
                <w:sz w:val="24"/>
              </w:rPr>
            </w:pPr>
            <w:r>
              <w:rPr>
                <w:sz w:val="24"/>
              </w:rPr>
              <w:fldChar w:fldCharType="begin"/>
            </w:r>
            <w:r w:rsidR="00F851C8">
              <w:rPr>
                <w:sz w:val="24"/>
              </w:rPr>
              <w:instrText xml:space="preserve"> = 4 \* GB3 </w:instrText>
            </w:r>
            <w:r>
              <w:rPr>
                <w:sz w:val="24"/>
              </w:rPr>
              <w:fldChar w:fldCharType="separate"/>
            </w:r>
            <w:r w:rsidR="00F851C8">
              <w:rPr>
                <w:sz w:val="24"/>
              </w:rPr>
              <w:t>④</w:t>
            </w:r>
            <w:r>
              <w:rPr>
                <w:sz w:val="24"/>
              </w:rPr>
              <w:fldChar w:fldCharType="end"/>
            </w:r>
            <w:r w:rsidR="00F851C8">
              <w:rPr>
                <w:sz w:val="24"/>
              </w:rPr>
              <w:t>优先考虑项目规划阶段提出的各项环保措施，并针对地下水环境保护目标进行改进和完善；</w:t>
            </w:r>
          </w:p>
          <w:p w:rsidR="00303AAC" w:rsidRDefault="00303AAC">
            <w:pPr>
              <w:adjustRightInd w:val="0"/>
              <w:snapToGrid w:val="0"/>
              <w:spacing w:line="360" w:lineRule="auto"/>
              <w:ind w:firstLineChars="200" w:firstLine="480"/>
              <w:rPr>
                <w:sz w:val="24"/>
              </w:rPr>
            </w:pPr>
            <w:r>
              <w:rPr>
                <w:sz w:val="24"/>
              </w:rPr>
              <w:fldChar w:fldCharType="begin"/>
            </w:r>
            <w:r w:rsidR="00F851C8">
              <w:rPr>
                <w:sz w:val="24"/>
              </w:rPr>
              <w:instrText xml:space="preserve"> = 5 \* GB3 </w:instrText>
            </w:r>
            <w:r>
              <w:rPr>
                <w:sz w:val="24"/>
              </w:rPr>
              <w:fldChar w:fldCharType="separate"/>
            </w:r>
            <w:r w:rsidR="00F851C8">
              <w:rPr>
                <w:sz w:val="24"/>
              </w:rPr>
              <w:t>⑤</w:t>
            </w:r>
            <w:r>
              <w:rPr>
                <w:sz w:val="24"/>
              </w:rPr>
              <w:fldChar w:fldCharType="end"/>
            </w:r>
            <w:r w:rsidR="00F851C8">
              <w:rPr>
                <w:sz w:val="24"/>
              </w:rPr>
              <w:t>新补充措施应注重其有效性、可操作性、经济性、适用性。</w:t>
            </w:r>
          </w:p>
          <w:p w:rsidR="00303AAC" w:rsidRDefault="00F851C8">
            <w:pPr>
              <w:adjustRightInd w:val="0"/>
              <w:snapToGrid w:val="0"/>
              <w:spacing w:line="360" w:lineRule="auto"/>
              <w:ind w:firstLineChars="200" w:firstLine="482"/>
              <w:rPr>
                <w:b/>
                <w:sz w:val="24"/>
              </w:rPr>
            </w:pPr>
            <w:r>
              <w:rPr>
                <w:b/>
                <w:sz w:val="24"/>
              </w:rPr>
              <w:t>4</w:t>
            </w:r>
            <w:r>
              <w:rPr>
                <w:b/>
                <w:sz w:val="24"/>
              </w:rPr>
              <w:t>）污染防治措施</w:t>
            </w:r>
          </w:p>
          <w:p w:rsidR="00303AAC" w:rsidRDefault="00F851C8">
            <w:pPr>
              <w:adjustRightInd w:val="0"/>
              <w:snapToGrid w:val="0"/>
              <w:spacing w:line="360" w:lineRule="auto"/>
              <w:ind w:firstLineChars="200" w:firstLine="480"/>
              <w:rPr>
                <w:b/>
                <w:bCs/>
              </w:rPr>
            </w:pPr>
            <w:r>
              <w:rPr>
                <w:sz w:val="24"/>
              </w:rPr>
              <w:t>根据各生产装置、辅助设施及公用工程设施的布置，将项目厂区严格区分为污染区和非污染区。对于公用工程区、办公区、绿化区域等非污染区可采取非铺砌地坪或普通混凝土地坪，不设置专门的防渗层。根据生产装置、辅助设施及公用工程可能泄漏特殊的性质将污染区分为一般污染防治区和重点污染防治区，对污染防治区应分别采</w:t>
            </w:r>
            <w:r>
              <w:rPr>
                <w:sz w:val="24"/>
              </w:rPr>
              <w:t>取不同等级的防渗方案，本项目防渗区域分区见下表。</w:t>
            </w:r>
          </w:p>
          <w:p w:rsidR="00303AAC" w:rsidRDefault="00F851C8">
            <w:pPr>
              <w:jc w:val="center"/>
              <w:rPr>
                <w:b/>
                <w:bCs/>
              </w:rPr>
            </w:pPr>
            <w:r>
              <w:rPr>
                <w:b/>
                <w:bCs/>
              </w:rPr>
              <w:t>表</w:t>
            </w:r>
            <w:r>
              <w:rPr>
                <w:rFonts w:hint="eastAsia"/>
                <w:b/>
                <w:bCs/>
              </w:rPr>
              <w:t xml:space="preserve">36 </w:t>
            </w:r>
            <w:r>
              <w:rPr>
                <w:b/>
                <w:bCs/>
              </w:rPr>
              <w:t xml:space="preserve">   </w:t>
            </w:r>
            <w:r>
              <w:rPr>
                <w:b/>
                <w:bCs/>
              </w:rPr>
              <w:t>防渗分区及防渗防腐要求一览表</w:t>
            </w:r>
          </w:p>
          <w:tbl>
            <w:tblPr>
              <w:tblW w:w="781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111"/>
              <w:gridCol w:w="1646"/>
              <w:gridCol w:w="5061"/>
            </w:tblGrid>
            <w:tr w:rsidR="00303AAC">
              <w:trPr>
                <w:trHeight w:val="301"/>
                <w:tblHeader/>
                <w:jc w:val="center"/>
              </w:trPr>
              <w:tc>
                <w:tcPr>
                  <w:tcW w:w="1111" w:type="dxa"/>
                  <w:vAlign w:val="center"/>
                </w:tcPr>
                <w:p w:rsidR="00303AAC" w:rsidRDefault="00F851C8">
                  <w:pPr>
                    <w:jc w:val="center"/>
                    <w:rPr>
                      <w:b/>
                      <w:bCs/>
                      <w:szCs w:val="21"/>
                    </w:rPr>
                  </w:pPr>
                  <w:r>
                    <w:rPr>
                      <w:b/>
                      <w:bCs/>
                      <w:szCs w:val="21"/>
                    </w:rPr>
                    <w:t>防渗级别</w:t>
                  </w:r>
                </w:p>
              </w:tc>
              <w:tc>
                <w:tcPr>
                  <w:tcW w:w="1646" w:type="dxa"/>
                  <w:vAlign w:val="center"/>
                </w:tcPr>
                <w:p w:rsidR="00303AAC" w:rsidRDefault="00F851C8">
                  <w:pPr>
                    <w:jc w:val="center"/>
                    <w:rPr>
                      <w:b/>
                      <w:bCs/>
                      <w:szCs w:val="21"/>
                    </w:rPr>
                  </w:pPr>
                  <w:r>
                    <w:rPr>
                      <w:b/>
                      <w:bCs/>
                      <w:szCs w:val="21"/>
                    </w:rPr>
                    <w:t>防渗区域</w:t>
                  </w:r>
                </w:p>
              </w:tc>
              <w:tc>
                <w:tcPr>
                  <w:tcW w:w="5061" w:type="dxa"/>
                  <w:vAlign w:val="center"/>
                </w:tcPr>
                <w:p w:rsidR="00303AAC" w:rsidRDefault="00F851C8">
                  <w:pPr>
                    <w:jc w:val="center"/>
                    <w:rPr>
                      <w:b/>
                      <w:bCs/>
                      <w:szCs w:val="21"/>
                    </w:rPr>
                  </w:pPr>
                  <w:r>
                    <w:rPr>
                      <w:b/>
                      <w:bCs/>
                      <w:szCs w:val="21"/>
                    </w:rPr>
                    <w:t>防渗技术要求</w:t>
                  </w:r>
                </w:p>
              </w:tc>
            </w:tr>
            <w:tr w:rsidR="00303AAC">
              <w:trPr>
                <w:trHeight w:val="1095"/>
                <w:jc w:val="center"/>
              </w:trPr>
              <w:tc>
                <w:tcPr>
                  <w:tcW w:w="1111" w:type="dxa"/>
                  <w:vMerge w:val="restart"/>
                  <w:vAlign w:val="center"/>
                </w:tcPr>
                <w:p w:rsidR="00303AAC" w:rsidRDefault="00F851C8">
                  <w:pPr>
                    <w:jc w:val="center"/>
                    <w:rPr>
                      <w:szCs w:val="21"/>
                    </w:rPr>
                  </w:pPr>
                  <w:r>
                    <w:rPr>
                      <w:szCs w:val="21"/>
                    </w:rPr>
                    <w:t>重点防渗区</w:t>
                  </w:r>
                </w:p>
              </w:tc>
              <w:tc>
                <w:tcPr>
                  <w:tcW w:w="1646" w:type="dxa"/>
                  <w:vAlign w:val="center"/>
                </w:tcPr>
                <w:p w:rsidR="00303AAC" w:rsidRDefault="00F851C8">
                  <w:pPr>
                    <w:jc w:val="center"/>
                    <w:rPr>
                      <w:szCs w:val="21"/>
                    </w:rPr>
                  </w:pPr>
                  <w:r>
                    <w:rPr>
                      <w:szCs w:val="21"/>
                    </w:rPr>
                    <w:t>危废暂存间</w:t>
                  </w:r>
                </w:p>
              </w:tc>
              <w:tc>
                <w:tcPr>
                  <w:tcW w:w="5061" w:type="dxa"/>
                  <w:vAlign w:val="center"/>
                </w:tcPr>
                <w:p w:rsidR="00303AAC" w:rsidRDefault="00F851C8">
                  <w:pPr>
                    <w:jc w:val="center"/>
                    <w:rPr>
                      <w:szCs w:val="21"/>
                    </w:rPr>
                  </w:pPr>
                  <w:r>
                    <w:rPr>
                      <w:rFonts w:hint="eastAsia"/>
                      <w:szCs w:val="21"/>
                      <w:lang w:val="zh-CN"/>
                    </w:rPr>
                    <w:t>危废间</w:t>
                  </w:r>
                  <w:r>
                    <w:rPr>
                      <w:szCs w:val="21"/>
                      <w:lang w:val="zh-CN"/>
                    </w:rPr>
                    <w:t>地面采用</w:t>
                  </w:r>
                  <w:r>
                    <w:rPr>
                      <w:szCs w:val="21"/>
                      <w:lang w:val="zh-CN"/>
                    </w:rPr>
                    <w:t>C30</w:t>
                  </w:r>
                  <w:r>
                    <w:rPr>
                      <w:szCs w:val="21"/>
                      <w:lang w:val="zh-CN"/>
                    </w:rPr>
                    <w:t>级抗渗混凝土，防渗等级为</w:t>
                  </w:r>
                  <w:r>
                    <w:rPr>
                      <w:szCs w:val="21"/>
                      <w:lang w:val="zh-CN"/>
                    </w:rPr>
                    <w:t>P8</w:t>
                  </w:r>
                  <w:r>
                    <w:rPr>
                      <w:szCs w:val="21"/>
                      <w:lang w:val="zh-CN"/>
                    </w:rPr>
                    <w:t>，结构厚度不小于</w:t>
                  </w:r>
                  <w:r>
                    <w:rPr>
                      <w:szCs w:val="21"/>
                      <w:lang w:val="zh-CN"/>
                    </w:rPr>
                    <w:t>10cm</w:t>
                  </w:r>
                  <w:r>
                    <w:rPr>
                      <w:szCs w:val="21"/>
                      <w:lang w:val="zh-CN"/>
                    </w:rPr>
                    <w:t>，</w:t>
                  </w:r>
                  <w:r>
                    <w:rPr>
                      <w:rFonts w:hint="eastAsia"/>
                      <w:szCs w:val="21"/>
                      <w:lang w:val="zh-CN"/>
                    </w:rPr>
                    <w:t>设置</w:t>
                  </w:r>
                  <w:r>
                    <w:rPr>
                      <w:szCs w:val="21"/>
                      <w:lang w:val="zh-CN"/>
                    </w:rPr>
                    <w:t>100mm</w:t>
                  </w:r>
                  <w:r>
                    <w:rPr>
                      <w:rFonts w:hint="eastAsia"/>
                      <w:szCs w:val="21"/>
                      <w:lang w:val="zh-CN"/>
                    </w:rPr>
                    <w:t>围堰，地面无裂痕，地面上层</w:t>
                  </w:r>
                  <w:r>
                    <w:rPr>
                      <w:szCs w:val="21"/>
                      <w:lang w:val="zh-CN"/>
                    </w:rPr>
                    <w:t>采用双层高密度聚乙烯（</w:t>
                  </w:r>
                  <w:r>
                    <w:rPr>
                      <w:szCs w:val="21"/>
                      <w:lang w:val="zh-CN"/>
                    </w:rPr>
                    <w:t>HDPE</w:t>
                  </w:r>
                  <w:r>
                    <w:rPr>
                      <w:szCs w:val="21"/>
                      <w:lang w:val="zh-CN"/>
                    </w:rPr>
                    <w:t>）膜，渗透系数小于</w:t>
                  </w:r>
                  <w:r>
                    <w:rPr>
                      <w:szCs w:val="21"/>
                      <w:lang w:val="zh-CN"/>
                    </w:rPr>
                    <w:t>10</w:t>
                  </w:r>
                  <w:r>
                    <w:rPr>
                      <w:szCs w:val="21"/>
                      <w:vertAlign w:val="superscript"/>
                      <w:lang w:val="zh-CN"/>
                    </w:rPr>
                    <w:t>-10</w:t>
                  </w:r>
                  <w:r>
                    <w:rPr>
                      <w:szCs w:val="21"/>
                      <w:lang w:val="zh-CN"/>
                    </w:rPr>
                    <w:t>cm/s</w:t>
                  </w:r>
                  <w:r>
                    <w:rPr>
                      <w:szCs w:val="21"/>
                    </w:rPr>
                    <w:t>。</w:t>
                  </w:r>
                </w:p>
              </w:tc>
            </w:tr>
            <w:tr w:rsidR="00303AAC">
              <w:trPr>
                <w:trHeight w:val="552"/>
                <w:jc w:val="center"/>
              </w:trPr>
              <w:tc>
                <w:tcPr>
                  <w:tcW w:w="1111" w:type="dxa"/>
                  <w:vMerge/>
                  <w:vAlign w:val="center"/>
                </w:tcPr>
                <w:p w:rsidR="00303AAC" w:rsidRDefault="00303AAC">
                  <w:pPr>
                    <w:jc w:val="center"/>
                    <w:rPr>
                      <w:szCs w:val="21"/>
                    </w:rPr>
                  </w:pPr>
                </w:p>
              </w:tc>
              <w:tc>
                <w:tcPr>
                  <w:tcW w:w="1646" w:type="dxa"/>
                  <w:vAlign w:val="center"/>
                </w:tcPr>
                <w:p w:rsidR="00303AAC" w:rsidRDefault="00F851C8">
                  <w:pPr>
                    <w:jc w:val="center"/>
                    <w:rPr>
                      <w:szCs w:val="21"/>
                    </w:rPr>
                  </w:pPr>
                  <w:r>
                    <w:rPr>
                      <w:rFonts w:hint="eastAsia"/>
                      <w:szCs w:val="21"/>
                    </w:rPr>
                    <w:t>原料库</w:t>
                  </w:r>
                  <w:r>
                    <w:rPr>
                      <w:rFonts w:hint="eastAsia"/>
                      <w:szCs w:val="21"/>
                    </w:rPr>
                    <w:t>油品储存区</w:t>
                  </w:r>
                </w:p>
              </w:tc>
              <w:tc>
                <w:tcPr>
                  <w:tcW w:w="5061" w:type="dxa"/>
                  <w:vAlign w:val="center"/>
                </w:tcPr>
                <w:p w:rsidR="00303AAC" w:rsidRDefault="00F851C8">
                  <w:pPr>
                    <w:jc w:val="center"/>
                    <w:rPr>
                      <w:snapToGrid w:val="0"/>
                      <w:spacing w:val="4"/>
                      <w:kern w:val="0"/>
                      <w:szCs w:val="21"/>
                    </w:rPr>
                  </w:pPr>
                  <w:r>
                    <w:rPr>
                      <w:rFonts w:hint="eastAsia"/>
                      <w:szCs w:val="21"/>
                    </w:rPr>
                    <w:t>生产车间</w:t>
                  </w:r>
                  <w:r>
                    <w:rPr>
                      <w:szCs w:val="21"/>
                    </w:rPr>
                    <w:t>地面采用抗渗混凝土浇筑，防渗层厚度为</w:t>
                  </w:r>
                  <w:r>
                    <w:rPr>
                      <w:szCs w:val="21"/>
                    </w:rPr>
                    <w:t>15cm</w:t>
                  </w:r>
                  <w:r>
                    <w:rPr>
                      <w:rFonts w:hint="eastAsia"/>
                      <w:szCs w:val="21"/>
                    </w:rPr>
                    <w:t>，</w:t>
                  </w:r>
                  <w:r>
                    <w:rPr>
                      <w:szCs w:val="21"/>
                    </w:rPr>
                    <w:t>存放区域底部为钢制托盘</w:t>
                  </w:r>
                </w:p>
              </w:tc>
            </w:tr>
            <w:tr w:rsidR="00303AAC">
              <w:trPr>
                <w:trHeight w:val="937"/>
                <w:jc w:val="center"/>
              </w:trPr>
              <w:tc>
                <w:tcPr>
                  <w:tcW w:w="1111" w:type="dxa"/>
                  <w:vAlign w:val="center"/>
                </w:tcPr>
                <w:p w:rsidR="00303AAC" w:rsidRDefault="00F851C8">
                  <w:pPr>
                    <w:jc w:val="center"/>
                    <w:rPr>
                      <w:szCs w:val="21"/>
                    </w:rPr>
                  </w:pPr>
                  <w:r>
                    <w:rPr>
                      <w:szCs w:val="21"/>
                    </w:rPr>
                    <w:t>一般防渗区</w:t>
                  </w:r>
                </w:p>
              </w:tc>
              <w:tc>
                <w:tcPr>
                  <w:tcW w:w="1646" w:type="dxa"/>
                  <w:vAlign w:val="center"/>
                </w:tcPr>
                <w:p w:rsidR="00303AAC" w:rsidRDefault="00F851C8">
                  <w:pPr>
                    <w:jc w:val="center"/>
                    <w:rPr>
                      <w:szCs w:val="21"/>
                    </w:rPr>
                  </w:pPr>
                  <w:r>
                    <w:rPr>
                      <w:rFonts w:hint="eastAsia"/>
                      <w:szCs w:val="21"/>
                    </w:rPr>
                    <w:t>一般固废暂存间</w:t>
                  </w:r>
                  <w:r>
                    <w:rPr>
                      <w:rFonts w:hint="eastAsia"/>
                      <w:szCs w:val="21"/>
                    </w:rPr>
                    <w:t>、成品库、原料库、洗车平台及池体</w:t>
                  </w:r>
                </w:p>
              </w:tc>
              <w:tc>
                <w:tcPr>
                  <w:tcW w:w="5061" w:type="dxa"/>
                  <w:vAlign w:val="center"/>
                </w:tcPr>
                <w:p w:rsidR="00303AAC" w:rsidRDefault="00F851C8">
                  <w:pPr>
                    <w:tabs>
                      <w:tab w:val="left" w:pos="6420"/>
                    </w:tabs>
                    <w:jc w:val="center"/>
                    <w:rPr>
                      <w:szCs w:val="21"/>
                    </w:rPr>
                  </w:pPr>
                  <w:r>
                    <w:rPr>
                      <w:rFonts w:hint="eastAsia"/>
                      <w:szCs w:val="21"/>
                    </w:rPr>
                    <w:t>原料库、成品库、</w:t>
                  </w:r>
                  <w:r>
                    <w:rPr>
                      <w:rFonts w:hint="eastAsia"/>
                      <w:szCs w:val="21"/>
                    </w:rPr>
                    <w:t>一般固废暂存间地面</w:t>
                  </w:r>
                  <w:r>
                    <w:rPr>
                      <w:rFonts w:hint="eastAsia"/>
                      <w:szCs w:val="21"/>
                    </w:rPr>
                    <w:t>、洗车平台及池体</w:t>
                  </w:r>
                  <w:r>
                    <w:rPr>
                      <w:rFonts w:hint="eastAsia"/>
                      <w:szCs w:val="21"/>
                    </w:rPr>
                    <w:t>铺设水泥防渗层，地面作防水防渗处理，渗透系数小于</w:t>
                  </w:r>
                  <w:r>
                    <w:rPr>
                      <w:rFonts w:hint="eastAsia"/>
                      <w:szCs w:val="21"/>
                    </w:rPr>
                    <w:t>10</w:t>
                  </w:r>
                  <w:r>
                    <w:rPr>
                      <w:rFonts w:hint="eastAsia"/>
                      <w:szCs w:val="21"/>
                      <w:vertAlign w:val="superscript"/>
                    </w:rPr>
                    <w:t>-7</w:t>
                  </w:r>
                  <w:r>
                    <w:rPr>
                      <w:szCs w:val="21"/>
                    </w:rPr>
                    <w:t>cm/s</w:t>
                  </w:r>
                </w:p>
              </w:tc>
            </w:tr>
            <w:tr w:rsidR="00303AAC">
              <w:trPr>
                <w:trHeight w:val="582"/>
                <w:jc w:val="center"/>
              </w:trPr>
              <w:tc>
                <w:tcPr>
                  <w:tcW w:w="1111" w:type="dxa"/>
                  <w:vAlign w:val="center"/>
                </w:tcPr>
                <w:p w:rsidR="00303AAC" w:rsidRDefault="00F851C8">
                  <w:pPr>
                    <w:jc w:val="center"/>
                    <w:rPr>
                      <w:szCs w:val="21"/>
                    </w:rPr>
                  </w:pPr>
                  <w:r>
                    <w:rPr>
                      <w:rFonts w:hint="eastAsia"/>
                      <w:szCs w:val="21"/>
                    </w:rPr>
                    <w:t>简单防渗区</w:t>
                  </w:r>
                </w:p>
              </w:tc>
              <w:tc>
                <w:tcPr>
                  <w:tcW w:w="1646" w:type="dxa"/>
                  <w:vAlign w:val="center"/>
                </w:tcPr>
                <w:p w:rsidR="00303AAC" w:rsidRDefault="00F851C8">
                  <w:pPr>
                    <w:jc w:val="center"/>
                    <w:rPr>
                      <w:szCs w:val="21"/>
                    </w:rPr>
                  </w:pPr>
                  <w:r>
                    <w:rPr>
                      <w:rFonts w:hint="eastAsia"/>
                      <w:szCs w:val="21"/>
                    </w:rPr>
                    <w:t>办公室、</w:t>
                  </w:r>
                  <w:r>
                    <w:rPr>
                      <w:rFonts w:hint="eastAsia"/>
                      <w:szCs w:val="21"/>
                    </w:rPr>
                    <w:t>生产车间</w:t>
                  </w:r>
                </w:p>
              </w:tc>
              <w:tc>
                <w:tcPr>
                  <w:tcW w:w="5061" w:type="dxa"/>
                  <w:vAlign w:val="center"/>
                </w:tcPr>
                <w:p w:rsidR="00303AAC" w:rsidRDefault="00F851C8">
                  <w:pPr>
                    <w:tabs>
                      <w:tab w:val="left" w:pos="6420"/>
                    </w:tabs>
                    <w:jc w:val="center"/>
                    <w:rPr>
                      <w:szCs w:val="21"/>
                    </w:rPr>
                  </w:pPr>
                  <w:r>
                    <w:rPr>
                      <w:rFonts w:hint="eastAsia"/>
                      <w:szCs w:val="21"/>
                    </w:rPr>
                    <w:t>一般地面硬化</w:t>
                  </w:r>
                </w:p>
              </w:tc>
            </w:tr>
          </w:tbl>
          <w:p w:rsidR="00303AAC" w:rsidRDefault="00F851C8">
            <w:pPr>
              <w:spacing w:line="420" w:lineRule="exact"/>
              <w:ind w:firstLineChars="200" w:firstLine="480"/>
              <w:rPr>
                <w:sz w:val="24"/>
              </w:rPr>
            </w:pPr>
            <w:r>
              <w:rPr>
                <w:sz w:val="24"/>
              </w:rPr>
              <w:lastRenderedPageBreak/>
              <w:t>重点防渗区：危废间参照</w:t>
            </w:r>
            <w:r>
              <w:rPr>
                <w:rFonts w:hint="eastAsia"/>
                <w:sz w:val="24"/>
              </w:rPr>
              <w:t>《危险废物贮存污染控制标准》（</w:t>
            </w:r>
            <w:r>
              <w:rPr>
                <w:rFonts w:hint="eastAsia"/>
                <w:sz w:val="24"/>
              </w:rPr>
              <w:t>GB18597-2023</w:t>
            </w:r>
            <w:r>
              <w:rPr>
                <w:rFonts w:hint="eastAsia"/>
                <w:sz w:val="24"/>
              </w:rPr>
              <w:t>）</w:t>
            </w:r>
            <w:r>
              <w:rPr>
                <w:sz w:val="24"/>
              </w:rPr>
              <w:t>及修改单要求，</w:t>
            </w:r>
            <w:r>
              <w:rPr>
                <w:rFonts w:hint="eastAsia"/>
                <w:bCs/>
                <w:sz w:val="24"/>
              </w:rPr>
              <w:t>等效黏土防渗层</w:t>
            </w:r>
            <w:r>
              <w:rPr>
                <w:rFonts w:hint="eastAsia"/>
                <w:bCs/>
                <w:sz w:val="24"/>
              </w:rPr>
              <w:t>Mb</w:t>
            </w:r>
            <w:r>
              <w:rPr>
                <w:rFonts w:hint="eastAsia"/>
                <w:bCs/>
                <w:sz w:val="24"/>
              </w:rPr>
              <w:t>≥</w:t>
            </w:r>
            <w:r>
              <w:rPr>
                <w:rFonts w:hint="eastAsia"/>
                <w:bCs/>
                <w:sz w:val="24"/>
              </w:rPr>
              <w:t>6.0m</w:t>
            </w:r>
            <w:r>
              <w:rPr>
                <w:rFonts w:hint="eastAsia"/>
                <w:bCs/>
                <w:sz w:val="24"/>
              </w:rPr>
              <w:t>，</w:t>
            </w:r>
            <w:r>
              <w:rPr>
                <w:rFonts w:hint="eastAsia"/>
                <w:bCs/>
                <w:sz w:val="24"/>
              </w:rPr>
              <w:t>K</w:t>
            </w:r>
            <w:r>
              <w:rPr>
                <w:rFonts w:hint="eastAsia"/>
                <w:bCs/>
                <w:sz w:val="24"/>
              </w:rPr>
              <w:t>≤</w:t>
            </w:r>
            <w:r>
              <w:rPr>
                <w:rFonts w:hint="eastAsia"/>
                <w:bCs/>
                <w:sz w:val="24"/>
              </w:rPr>
              <w:t>1</w:t>
            </w:r>
            <w:r>
              <w:rPr>
                <w:rFonts w:hint="eastAsia"/>
                <w:bCs/>
                <w:sz w:val="24"/>
              </w:rPr>
              <w:t>×</w:t>
            </w:r>
            <w:r>
              <w:rPr>
                <w:bCs/>
                <w:sz w:val="24"/>
              </w:rPr>
              <w:t>10</w:t>
            </w:r>
            <w:r>
              <w:rPr>
                <w:bCs/>
                <w:sz w:val="24"/>
                <w:vertAlign w:val="superscript"/>
              </w:rPr>
              <w:t>-</w:t>
            </w:r>
            <w:r>
              <w:rPr>
                <w:rFonts w:hint="eastAsia"/>
                <w:bCs/>
                <w:sz w:val="24"/>
                <w:vertAlign w:val="superscript"/>
              </w:rPr>
              <w:t>7</w:t>
            </w:r>
            <w:r>
              <w:rPr>
                <w:bCs/>
                <w:sz w:val="24"/>
              </w:rPr>
              <w:t>cm/s</w:t>
            </w:r>
            <w:r>
              <w:rPr>
                <w:bCs/>
                <w:sz w:val="24"/>
              </w:rPr>
              <w:t>，或参照</w:t>
            </w:r>
            <w:r>
              <w:rPr>
                <w:bCs/>
                <w:sz w:val="24"/>
              </w:rPr>
              <w:t>GB</w:t>
            </w:r>
            <w:r>
              <w:rPr>
                <w:rFonts w:hint="eastAsia"/>
                <w:bCs/>
                <w:sz w:val="24"/>
              </w:rPr>
              <w:t>18598</w:t>
            </w:r>
            <w:r>
              <w:rPr>
                <w:rFonts w:hint="eastAsia"/>
                <w:bCs/>
                <w:sz w:val="24"/>
              </w:rPr>
              <w:t>执行；润滑油、液压油等液体原料随用随买，库存量小，液体原料使用托盘盛装并放置在货架上（位于生产车间内），货架底部地面采取水泥硬化。</w:t>
            </w:r>
          </w:p>
          <w:p w:rsidR="00303AAC" w:rsidRDefault="00F851C8">
            <w:pPr>
              <w:spacing w:line="420" w:lineRule="exact"/>
              <w:ind w:firstLineChars="200" w:firstLine="480"/>
              <w:rPr>
                <w:sz w:val="24"/>
              </w:rPr>
            </w:pPr>
            <w:r>
              <w:rPr>
                <w:rFonts w:hint="eastAsia"/>
                <w:sz w:val="24"/>
              </w:rPr>
              <w:t>一般防</w:t>
            </w:r>
            <w:r>
              <w:rPr>
                <w:rFonts w:hint="eastAsia"/>
                <w:bCs/>
                <w:sz w:val="24"/>
              </w:rPr>
              <w:t>渗区：</w:t>
            </w:r>
            <w:r>
              <w:rPr>
                <w:rFonts w:hint="eastAsia"/>
                <w:bCs/>
                <w:sz w:val="24"/>
              </w:rPr>
              <w:t>原料库、成品库、</w:t>
            </w:r>
            <w:r>
              <w:rPr>
                <w:rFonts w:hint="eastAsia"/>
                <w:sz w:val="24"/>
              </w:rPr>
              <w:t>一般固废暂存间地面</w:t>
            </w:r>
            <w:r>
              <w:rPr>
                <w:rFonts w:hint="eastAsia"/>
                <w:sz w:val="24"/>
              </w:rPr>
              <w:t>、洗车平台及池体</w:t>
            </w:r>
            <w:r>
              <w:rPr>
                <w:rFonts w:hint="eastAsia"/>
                <w:sz w:val="24"/>
              </w:rPr>
              <w:t>铺设水泥防渗层，地面作防水防渗处理，渗透系数小于</w:t>
            </w:r>
            <w:r>
              <w:rPr>
                <w:rFonts w:hint="eastAsia"/>
                <w:sz w:val="24"/>
              </w:rPr>
              <w:t>10</w:t>
            </w:r>
            <w:r>
              <w:rPr>
                <w:rFonts w:hint="eastAsia"/>
                <w:sz w:val="24"/>
                <w:vertAlign w:val="superscript"/>
              </w:rPr>
              <w:t>-7</w:t>
            </w:r>
            <w:r>
              <w:rPr>
                <w:rFonts w:hint="eastAsia"/>
                <w:sz w:val="24"/>
              </w:rPr>
              <w:t>cm/s</w:t>
            </w:r>
            <w:r>
              <w:rPr>
                <w:rFonts w:hint="eastAsia"/>
                <w:sz w:val="24"/>
              </w:rPr>
              <w:t>。</w:t>
            </w:r>
          </w:p>
          <w:p w:rsidR="00303AAC" w:rsidRDefault="00F851C8">
            <w:pPr>
              <w:spacing w:line="420" w:lineRule="exact"/>
              <w:ind w:firstLineChars="200" w:firstLine="480"/>
              <w:rPr>
                <w:sz w:val="24"/>
              </w:rPr>
            </w:pPr>
            <w:r>
              <w:rPr>
                <w:sz w:val="24"/>
              </w:rPr>
              <w:t>简单防渗区：</w:t>
            </w:r>
            <w:r>
              <w:rPr>
                <w:rFonts w:hint="eastAsia"/>
                <w:sz w:val="24"/>
              </w:rPr>
              <w:t>办公室、</w:t>
            </w:r>
            <w:r>
              <w:rPr>
                <w:rFonts w:hint="eastAsia"/>
                <w:bCs/>
                <w:sz w:val="24"/>
              </w:rPr>
              <w:t>生产</w:t>
            </w:r>
            <w:r>
              <w:rPr>
                <w:rFonts w:hint="eastAsia"/>
                <w:bCs/>
                <w:sz w:val="24"/>
              </w:rPr>
              <w:t>车间地面</w:t>
            </w:r>
            <w:r>
              <w:rPr>
                <w:rFonts w:hint="eastAsia"/>
                <w:sz w:val="24"/>
              </w:rPr>
              <w:t>及厂区</w:t>
            </w:r>
            <w:r>
              <w:rPr>
                <w:sz w:val="24"/>
              </w:rPr>
              <w:t>其他区域全部采用水泥硬化处理。</w:t>
            </w:r>
          </w:p>
          <w:p w:rsidR="00303AAC" w:rsidRDefault="00F851C8">
            <w:pPr>
              <w:spacing w:line="420" w:lineRule="exact"/>
              <w:ind w:firstLineChars="200" w:firstLine="480"/>
              <w:rPr>
                <w:sz w:val="24"/>
              </w:rPr>
            </w:pPr>
            <w:r>
              <w:rPr>
                <w:rFonts w:hint="eastAsia"/>
                <w:sz w:val="24"/>
              </w:rPr>
              <w:t>通过上述措施切断了对</w:t>
            </w:r>
            <w:r>
              <w:rPr>
                <w:sz w:val="24"/>
              </w:rPr>
              <w:t>地下水、土壤污染途径，</w:t>
            </w:r>
            <w:r>
              <w:rPr>
                <w:rFonts w:hint="eastAsia"/>
                <w:sz w:val="24"/>
              </w:rPr>
              <w:t>本项目</w:t>
            </w:r>
            <w:r>
              <w:rPr>
                <w:sz w:val="24"/>
              </w:rPr>
              <w:t>不会对厂区地下水、土壤环境造成影响。</w:t>
            </w:r>
          </w:p>
          <w:p w:rsidR="00303AAC" w:rsidRDefault="00F851C8">
            <w:pPr>
              <w:pStyle w:val="a0"/>
              <w:spacing w:line="480" w:lineRule="exact"/>
              <w:ind w:left="0" w:right="0" w:firstLineChars="200" w:firstLine="482"/>
              <w:jc w:val="both"/>
              <w:rPr>
                <w:b/>
                <w:bCs/>
                <w:sz w:val="24"/>
              </w:rPr>
            </w:pPr>
            <w:r>
              <w:rPr>
                <w:rFonts w:hint="eastAsia"/>
                <w:b/>
                <w:bCs/>
                <w:sz w:val="24"/>
              </w:rPr>
              <w:t>6</w:t>
            </w:r>
            <w:r>
              <w:rPr>
                <w:b/>
                <w:bCs/>
                <w:sz w:val="24"/>
              </w:rPr>
              <w:t>、环境风险</w:t>
            </w:r>
          </w:p>
          <w:p w:rsidR="00303AAC" w:rsidRDefault="00F851C8">
            <w:pPr>
              <w:pStyle w:val="20"/>
              <w:spacing w:after="0" w:line="480" w:lineRule="exact"/>
              <w:ind w:leftChars="0" w:left="0" w:firstLineChars="200" w:firstLine="480"/>
              <w:rPr>
                <w:b/>
                <w:bCs/>
                <w:sz w:val="24"/>
                <w:szCs w:val="24"/>
              </w:rPr>
            </w:pPr>
            <w:r>
              <w:rPr>
                <w:sz w:val="24"/>
                <w:szCs w:val="24"/>
              </w:rPr>
              <w:t>本项目涉及到的风险物质主要为</w:t>
            </w:r>
            <w:r>
              <w:rPr>
                <w:rFonts w:hint="eastAsia"/>
                <w:sz w:val="24"/>
                <w:szCs w:val="24"/>
              </w:rPr>
              <w:t>润滑油、液压油、</w:t>
            </w:r>
            <w:r>
              <w:rPr>
                <w:sz w:val="24"/>
                <w:szCs w:val="24"/>
              </w:rPr>
              <w:t>废润滑油</w:t>
            </w:r>
            <w:r>
              <w:rPr>
                <w:rFonts w:hint="eastAsia"/>
                <w:sz w:val="24"/>
                <w:szCs w:val="24"/>
              </w:rPr>
              <w:t>、废液压油</w:t>
            </w:r>
            <w:r>
              <w:rPr>
                <w:sz w:val="24"/>
                <w:szCs w:val="24"/>
              </w:rPr>
              <w:t>。</w:t>
            </w:r>
            <w:r>
              <w:rPr>
                <w:rFonts w:hint="eastAsia"/>
                <w:sz w:val="24"/>
                <w:szCs w:val="24"/>
              </w:rPr>
              <w:t>润滑油和液压油存放于车间内，危险废物</w:t>
            </w:r>
            <w:r>
              <w:rPr>
                <w:sz w:val="24"/>
                <w:szCs w:val="24"/>
              </w:rPr>
              <w:t>暂存于危废间。项目主要装置及涉及环境风险物质情况见下表。</w:t>
            </w:r>
          </w:p>
          <w:p w:rsidR="00303AAC" w:rsidRDefault="00F851C8">
            <w:pPr>
              <w:spacing w:line="480" w:lineRule="exact"/>
              <w:jc w:val="center"/>
              <w:rPr>
                <w:b/>
                <w:bCs/>
                <w:szCs w:val="21"/>
              </w:rPr>
            </w:pPr>
            <w:r>
              <w:rPr>
                <w:b/>
                <w:bCs/>
                <w:szCs w:val="21"/>
              </w:rPr>
              <w:t>表</w:t>
            </w:r>
            <w:r>
              <w:rPr>
                <w:rFonts w:hint="eastAsia"/>
                <w:b/>
                <w:bCs/>
                <w:szCs w:val="21"/>
              </w:rPr>
              <w:t xml:space="preserve">37   </w:t>
            </w:r>
            <w:r>
              <w:rPr>
                <w:b/>
                <w:bCs/>
                <w:szCs w:val="21"/>
              </w:rPr>
              <w:t xml:space="preserve"> </w:t>
            </w:r>
            <w:r>
              <w:rPr>
                <w:b/>
                <w:bCs/>
                <w:szCs w:val="21"/>
              </w:rPr>
              <w:t>主要装置及涉及环境风险物质情况一览表</w:t>
            </w:r>
          </w:p>
          <w:tbl>
            <w:tblPr>
              <w:tblW w:w="78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2"/>
              <w:gridCol w:w="1794"/>
              <w:gridCol w:w="881"/>
              <w:gridCol w:w="1441"/>
              <w:gridCol w:w="1499"/>
              <w:gridCol w:w="1480"/>
            </w:tblGrid>
            <w:tr w:rsidR="00303AAC">
              <w:trPr>
                <w:trHeight w:val="539"/>
                <w:jc w:val="center"/>
              </w:trPr>
              <w:tc>
                <w:tcPr>
                  <w:tcW w:w="762" w:type="dxa"/>
                  <w:vAlign w:val="center"/>
                </w:tcPr>
                <w:p w:rsidR="00303AAC" w:rsidRDefault="00F851C8">
                  <w:pPr>
                    <w:jc w:val="center"/>
                    <w:rPr>
                      <w:szCs w:val="21"/>
                    </w:rPr>
                  </w:pPr>
                  <w:r>
                    <w:rPr>
                      <w:szCs w:val="21"/>
                    </w:rPr>
                    <w:t>序号</w:t>
                  </w:r>
                </w:p>
              </w:tc>
              <w:tc>
                <w:tcPr>
                  <w:tcW w:w="1794" w:type="dxa"/>
                  <w:vAlign w:val="center"/>
                </w:tcPr>
                <w:p w:rsidR="00303AAC" w:rsidRDefault="00F851C8">
                  <w:pPr>
                    <w:jc w:val="center"/>
                    <w:rPr>
                      <w:szCs w:val="21"/>
                    </w:rPr>
                  </w:pPr>
                  <w:r>
                    <w:rPr>
                      <w:szCs w:val="21"/>
                    </w:rPr>
                    <w:t>危险物品名称</w:t>
                  </w:r>
                </w:p>
              </w:tc>
              <w:tc>
                <w:tcPr>
                  <w:tcW w:w="881" w:type="dxa"/>
                  <w:vAlign w:val="center"/>
                </w:tcPr>
                <w:p w:rsidR="00303AAC" w:rsidRDefault="00F851C8">
                  <w:pPr>
                    <w:jc w:val="center"/>
                    <w:rPr>
                      <w:szCs w:val="21"/>
                    </w:rPr>
                  </w:pPr>
                  <w:r>
                    <w:rPr>
                      <w:szCs w:val="21"/>
                    </w:rPr>
                    <w:t>状态</w:t>
                  </w:r>
                </w:p>
              </w:tc>
              <w:tc>
                <w:tcPr>
                  <w:tcW w:w="1441" w:type="dxa"/>
                  <w:vAlign w:val="center"/>
                </w:tcPr>
                <w:p w:rsidR="00303AAC" w:rsidRDefault="00F851C8">
                  <w:pPr>
                    <w:jc w:val="center"/>
                    <w:rPr>
                      <w:szCs w:val="21"/>
                    </w:rPr>
                  </w:pPr>
                  <w:r>
                    <w:rPr>
                      <w:szCs w:val="21"/>
                    </w:rPr>
                    <w:t>储存方式</w:t>
                  </w:r>
                </w:p>
              </w:tc>
              <w:tc>
                <w:tcPr>
                  <w:tcW w:w="1499" w:type="dxa"/>
                  <w:vAlign w:val="center"/>
                </w:tcPr>
                <w:p w:rsidR="00303AAC" w:rsidRDefault="00F851C8">
                  <w:pPr>
                    <w:jc w:val="center"/>
                    <w:rPr>
                      <w:szCs w:val="21"/>
                    </w:rPr>
                  </w:pPr>
                  <w:r>
                    <w:rPr>
                      <w:szCs w:val="21"/>
                    </w:rPr>
                    <w:t>最大储量</w:t>
                  </w:r>
                  <w:r>
                    <w:rPr>
                      <w:szCs w:val="21"/>
                    </w:rPr>
                    <w:t>q</w:t>
                  </w:r>
                  <w:r>
                    <w:rPr>
                      <w:szCs w:val="21"/>
                      <w:vertAlign w:val="subscript"/>
                    </w:rPr>
                    <w:t>n</w:t>
                  </w:r>
                  <w:r>
                    <w:rPr>
                      <w:szCs w:val="21"/>
                    </w:rPr>
                    <w:t>/t</w:t>
                  </w:r>
                </w:p>
              </w:tc>
              <w:tc>
                <w:tcPr>
                  <w:tcW w:w="1480" w:type="dxa"/>
                  <w:vAlign w:val="center"/>
                </w:tcPr>
                <w:p w:rsidR="00303AAC" w:rsidRDefault="00F851C8">
                  <w:pPr>
                    <w:jc w:val="center"/>
                    <w:rPr>
                      <w:szCs w:val="21"/>
                    </w:rPr>
                  </w:pPr>
                  <w:r>
                    <w:rPr>
                      <w:szCs w:val="21"/>
                    </w:rPr>
                    <w:t>临界量</w:t>
                  </w:r>
                  <w:r>
                    <w:rPr>
                      <w:szCs w:val="21"/>
                    </w:rPr>
                    <w:t>Q</w:t>
                  </w:r>
                  <w:r>
                    <w:rPr>
                      <w:szCs w:val="21"/>
                      <w:vertAlign w:val="subscript"/>
                    </w:rPr>
                    <w:t>n</w:t>
                  </w:r>
                  <w:r>
                    <w:rPr>
                      <w:szCs w:val="21"/>
                    </w:rPr>
                    <w:t>/t</w:t>
                  </w:r>
                </w:p>
              </w:tc>
            </w:tr>
            <w:tr w:rsidR="00303AAC">
              <w:trPr>
                <w:trHeight w:val="403"/>
                <w:jc w:val="center"/>
              </w:trPr>
              <w:tc>
                <w:tcPr>
                  <w:tcW w:w="762" w:type="dxa"/>
                  <w:vAlign w:val="center"/>
                </w:tcPr>
                <w:p w:rsidR="00303AAC" w:rsidRDefault="00F851C8">
                  <w:pPr>
                    <w:jc w:val="center"/>
                    <w:rPr>
                      <w:szCs w:val="21"/>
                    </w:rPr>
                  </w:pPr>
                  <w:r>
                    <w:rPr>
                      <w:szCs w:val="21"/>
                    </w:rPr>
                    <w:t>1</w:t>
                  </w:r>
                </w:p>
              </w:tc>
              <w:tc>
                <w:tcPr>
                  <w:tcW w:w="1794" w:type="dxa"/>
                  <w:vAlign w:val="center"/>
                </w:tcPr>
                <w:p w:rsidR="00303AAC" w:rsidRDefault="00F851C8">
                  <w:pPr>
                    <w:jc w:val="center"/>
                    <w:rPr>
                      <w:szCs w:val="21"/>
                    </w:rPr>
                  </w:pPr>
                  <w:r>
                    <w:rPr>
                      <w:szCs w:val="21"/>
                    </w:rPr>
                    <w:t>润滑油</w:t>
                  </w:r>
                </w:p>
              </w:tc>
              <w:tc>
                <w:tcPr>
                  <w:tcW w:w="881" w:type="dxa"/>
                  <w:vAlign w:val="center"/>
                </w:tcPr>
                <w:p w:rsidR="00303AAC" w:rsidRDefault="00F851C8">
                  <w:pPr>
                    <w:jc w:val="center"/>
                    <w:rPr>
                      <w:szCs w:val="21"/>
                    </w:rPr>
                  </w:pPr>
                  <w:r>
                    <w:rPr>
                      <w:szCs w:val="21"/>
                    </w:rPr>
                    <w:t>液体</w:t>
                  </w:r>
                </w:p>
              </w:tc>
              <w:tc>
                <w:tcPr>
                  <w:tcW w:w="1441" w:type="dxa"/>
                  <w:vAlign w:val="center"/>
                </w:tcPr>
                <w:p w:rsidR="00303AAC" w:rsidRDefault="00F851C8">
                  <w:pPr>
                    <w:jc w:val="center"/>
                    <w:rPr>
                      <w:szCs w:val="21"/>
                    </w:rPr>
                  </w:pPr>
                  <w:r>
                    <w:rPr>
                      <w:szCs w:val="21"/>
                    </w:rPr>
                    <w:t>桶装</w:t>
                  </w:r>
                </w:p>
              </w:tc>
              <w:tc>
                <w:tcPr>
                  <w:tcW w:w="1499" w:type="dxa"/>
                  <w:vAlign w:val="center"/>
                </w:tcPr>
                <w:p w:rsidR="00303AAC" w:rsidRDefault="00F851C8">
                  <w:pPr>
                    <w:jc w:val="center"/>
                    <w:rPr>
                      <w:szCs w:val="21"/>
                    </w:rPr>
                  </w:pPr>
                  <w:r>
                    <w:rPr>
                      <w:rFonts w:hint="eastAsia"/>
                      <w:szCs w:val="21"/>
                    </w:rPr>
                    <w:t>0.17</w:t>
                  </w:r>
                </w:p>
              </w:tc>
              <w:tc>
                <w:tcPr>
                  <w:tcW w:w="1480" w:type="dxa"/>
                  <w:vAlign w:val="center"/>
                </w:tcPr>
                <w:p w:rsidR="00303AAC" w:rsidRDefault="00F851C8">
                  <w:pPr>
                    <w:jc w:val="center"/>
                    <w:rPr>
                      <w:szCs w:val="21"/>
                    </w:rPr>
                  </w:pPr>
                  <w:r>
                    <w:rPr>
                      <w:szCs w:val="21"/>
                    </w:rPr>
                    <w:t>2500</w:t>
                  </w:r>
                </w:p>
              </w:tc>
            </w:tr>
            <w:tr w:rsidR="00303AAC">
              <w:trPr>
                <w:trHeight w:val="420"/>
                <w:jc w:val="center"/>
              </w:trPr>
              <w:tc>
                <w:tcPr>
                  <w:tcW w:w="762" w:type="dxa"/>
                  <w:vAlign w:val="center"/>
                </w:tcPr>
                <w:p w:rsidR="00303AAC" w:rsidRDefault="00F851C8">
                  <w:pPr>
                    <w:jc w:val="center"/>
                    <w:rPr>
                      <w:szCs w:val="21"/>
                    </w:rPr>
                  </w:pPr>
                  <w:r>
                    <w:rPr>
                      <w:szCs w:val="21"/>
                    </w:rPr>
                    <w:t>2</w:t>
                  </w:r>
                </w:p>
              </w:tc>
              <w:tc>
                <w:tcPr>
                  <w:tcW w:w="1794" w:type="dxa"/>
                  <w:vAlign w:val="center"/>
                </w:tcPr>
                <w:p w:rsidR="00303AAC" w:rsidRDefault="00F851C8">
                  <w:pPr>
                    <w:jc w:val="center"/>
                    <w:rPr>
                      <w:szCs w:val="21"/>
                    </w:rPr>
                  </w:pPr>
                  <w:r>
                    <w:rPr>
                      <w:rFonts w:hint="eastAsia"/>
                      <w:szCs w:val="21"/>
                    </w:rPr>
                    <w:t>液压油</w:t>
                  </w:r>
                </w:p>
              </w:tc>
              <w:tc>
                <w:tcPr>
                  <w:tcW w:w="881" w:type="dxa"/>
                  <w:vAlign w:val="center"/>
                </w:tcPr>
                <w:p w:rsidR="00303AAC" w:rsidRDefault="00F851C8">
                  <w:pPr>
                    <w:jc w:val="center"/>
                    <w:rPr>
                      <w:szCs w:val="21"/>
                    </w:rPr>
                  </w:pPr>
                  <w:r>
                    <w:rPr>
                      <w:szCs w:val="21"/>
                    </w:rPr>
                    <w:t>液体</w:t>
                  </w:r>
                </w:p>
              </w:tc>
              <w:tc>
                <w:tcPr>
                  <w:tcW w:w="1441" w:type="dxa"/>
                  <w:vAlign w:val="center"/>
                </w:tcPr>
                <w:p w:rsidR="00303AAC" w:rsidRDefault="00F851C8">
                  <w:pPr>
                    <w:jc w:val="center"/>
                    <w:rPr>
                      <w:szCs w:val="21"/>
                    </w:rPr>
                  </w:pPr>
                  <w:r>
                    <w:rPr>
                      <w:szCs w:val="21"/>
                    </w:rPr>
                    <w:t>桶装</w:t>
                  </w:r>
                </w:p>
              </w:tc>
              <w:tc>
                <w:tcPr>
                  <w:tcW w:w="1499" w:type="dxa"/>
                  <w:vAlign w:val="center"/>
                </w:tcPr>
                <w:p w:rsidR="00303AAC" w:rsidRDefault="00F851C8">
                  <w:pPr>
                    <w:jc w:val="center"/>
                    <w:rPr>
                      <w:szCs w:val="21"/>
                    </w:rPr>
                  </w:pPr>
                  <w:r>
                    <w:rPr>
                      <w:rFonts w:hint="eastAsia"/>
                      <w:szCs w:val="21"/>
                    </w:rPr>
                    <w:t>0.17</w:t>
                  </w:r>
                </w:p>
              </w:tc>
              <w:tc>
                <w:tcPr>
                  <w:tcW w:w="1480" w:type="dxa"/>
                  <w:vAlign w:val="center"/>
                </w:tcPr>
                <w:p w:rsidR="00303AAC" w:rsidRDefault="00F851C8">
                  <w:pPr>
                    <w:jc w:val="center"/>
                    <w:rPr>
                      <w:szCs w:val="21"/>
                    </w:rPr>
                  </w:pPr>
                  <w:r>
                    <w:rPr>
                      <w:rFonts w:hint="eastAsia"/>
                      <w:szCs w:val="21"/>
                    </w:rPr>
                    <w:t>2500</w:t>
                  </w:r>
                </w:p>
              </w:tc>
            </w:tr>
            <w:tr w:rsidR="00303AAC">
              <w:trPr>
                <w:trHeight w:val="403"/>
                <w:jc w:val="center"/>
              </w:trPr>
              <w:tc>
                <w:tcPr>
                  <w:tcW w:w="762" w:type="dxa"/>
                  <w:vAlign w:val="center"/>
                </w:tcPr>
                <w:p w:rsidR="00303AAC" w:rsidRDefault="00F851C8">
                  <w:pPr>
                    <w:jc w:val="center"/>
                    <w:rPr>
                      <w:szCs w:val="21"/>
                    </w:rPr>
                  </w:pPr>
                  <w:r>
                    <w:rPr>
                      <w:rFonts w:hint="eastAsia"/>
                      <w:szCs w:val="21"/>
                    </w:rPr>
                    <w:t>3</w:t>
                  </w:r>
                </w:p>
              </w:tc>
              <w:tc>
                <w:tcPr>
                  <w:tcW w:w="1794" w:type="dxa"/>
                  <w:vAlign w:val="center"/>
                </w:tcPr>
                <w:p w:rsidR="00303AAC" w:rsidRDefault="00F851C8">
                  <w:pPr>
                    <w:jc w:val="center"/>
                    <w:rPr>
                      <w:szCs w:val="21"/>
                    </w:rPr>
                  </w:pPr>
                  <w:r>
                    <w:rPr>
                      <w:rFonts w:hint="eastAsia"/>
                      <w:szCs w:val="21"/>
                    </w:rPr>
                    <w:t>废</w:t>
                  </w:r>
                  <w:r>
                    <w:rPr>
                      <w:szCs w:val="21"/>
                    </w:rPr>
                    <w:t>润滑油</w:t>
                  </w:r>
                </w:p>
              </w:tc>
              <w:tc>
                <w:tcPr>
                  <w:tcW w:w="881" w:type="dxa"/>
                  <w:vAlign w:val="center"/>
                </w:tcPr>
                <w:p w:rsidR="00303AAC" w:rsidRDefault="00F851C8">
                  <w:pPr>
                    <w:jc w:val="center"/>
                    <w:rPr>
                      <w:szCs w:val="21"/>
                    </w:rPr>
                  </w:pPr>
                  <w:r>
                    <w:rPr>
                      <w:szCs w:val="21"/>
                    </w:rPr>
                    <w:t>液体</w:t>
                  </w:r>
                </w:p>
              </w:tc>
              <w:tc>
                <w:tcPr>
                  <w:tcW w:w="1441" w:type="dxa"/>
                  <w:vAlign w:val="center"/>
                </w:tcPr>
                <w:p w:rsidR="00303AAC" w:rsidRDefault="00F851C8">
                  <w:pPr>
                    <w:jc w:val="center"/>
                    <w:rPr>
                      <w:szCs w:val="21"/>
                    </w:rPr>
                  </w:pPr>
                  <w:r>
                    <w:rPr>
                      <w:szCs w:val="21"/>
                    </w:rPr>
                    <w:t>桶装</w:t>
                  </w:r>
                </w:p>
              </w:tc>
              <w:tc>
                <w:tcPr>
                  <w:tcW w:w="1499" w:type="dxa"/>
                  <w:vAlign w:val="center"/>
                </w:tcPr>
                <w:p w:rsidR="00303AAC" w:rsidRDefault="00F851C8">
                  <w:pPr>
                    <w:jc w:val="center"/>
                    <w:rPr>
                      <w:szCs w:val="21"/>
                    </w:rPr>
                  </w:pPr>
                  <w:r>
                    <w:rPr>
                      <w:rFonts w:hint="eastAsia"/>
                      <w:szCs w:val="21"/>
                    </w:rPr>
                    <w:t>0.1</w:t>
                  </w:r>
                </w:p>
              </w:tc>
              <w:tc>
                <w:tcPr>
                  <w:tcW w:w="1480" w:type="dxa"/>
                  <w:vAlign w:val="center"/>
                </w:tcPr>
                <w:p w:rsidR="00303AAC" w:rsidRDefault="00F851C8">
                  <w:pPr>
                    <w:jc w:val="center"/>
                    <w:rPr>
                      <w:szCs w:val="21"/>
                    </w:rPr>
                  </w:pPr>
                  <w:r>
                    <w:rPr>
                      <w:rFonts w:hint="eastAsia"/>
                      <w:szCs w:val="21"/>
                    </w:rPr>
                    <w:t>100</w:t>
                  </w:r>
                </w:p>
              </w:tc>
            </w:tr>
            <w:tr w:rsidR="00303AAC">
              <w:trPr>
                <w:trHeight w:val="424"/>
                <w:jc w:val="center"/>
              </w:trPr>
              <w:tc>
                <w:tcPr>
                  <w:tcW w:w="762" w:type="dxa"/>
                  <w:vAlign w:val="center"/>
                </w:tcPr>
                <w:p w:rsidR="00303AAC" w:rsidRDefault="00F851C8">
                  <w:pPr>
                    <w:jc w:val="center"/>
                    <w:rPr>
                      <w:szCs w:val="21"/>
                    </w:rPr>
                  </w:pPr>
                  <w:r>
                    <w:rPr>
                      <w:rFonts w:hint="eastAsia"/>
                      <w:szCs w:val="21"/>
                    </w:rPr>
                    <w:t>4</w:t>
                  </w:r>
                </w:p>
              </w:tc>
              <w:tc>
                <w:tcPr>
                  <w:tcW w:w="1794" w:type="dxa"/>
                  <w:vAlign w:val="center"/>
                </w:tcPr>
                <w:p w:rsidR="00303AAC" w:rsidRDefault="00F851C8">
                  <w:pPr>
                    <w:jc w:val="center"/>
                    <w:rPr>
                      <w:szCs w:val="21"/>
                    </w:rPr>
                  </w:pPr>
                  <w:r>
                    <w:rPr>
                      <w:rFonts w:hint="eastAsia"/>
                      <w:szCs w:val="21"/>
                    </w:rPr>
                    <w:t>废液压油</w:t>
                  </w:r>
                </w:p>
              </w:tc>
              <w:tc>
                <w:tcPr>
                  <w:tcW w:w="881" w:type="dxa"/>
                  <w:vAlign w:val="center"/>
                </w:tcPr>
                <w:p w:rsidR="00303AAC" w:rsidRDefault="00F851C8">
                  <w:pPr>
                    <w:jc w:val="center"/>
                    <w:rPr>
                      <w:szCs w:val="21"/>
                    </w:rPr>
                  </w:pPr>
                  <w:r>
                    <w:rPr>
                      <w:szCs w:val="21"/>
                    </w:rPr>
                    <w:t>液体</w:t>
                  </w:r>
                </w:p>
              </w:tc>
              <w:tc>
                <w:tcPr>
                  <w:tcW w:w="1441" w:type="dxa"/>
                  <w:vAlign w:val="center"/>
                </w:tcPr>
                <w:p w:rsidR="00303AAC" w:rsidRDefault="00F851C8">
                  <w:pPr>
                    <w:jc w:val="center"/>
                    <w:rPr>
                      <w:szCs w:val="21"/>
                    </w:rPr>
                  </w:pPr>
                  <w:r>
                    <w:rPr>
                      <w:szCs w:val="21"/>
                    </w:rPr>
                    <w:t>桶装</w:t>
                  </w:r>
                </w:p>
              </w:tc>
              <w:tc>
                <w:tcPr>
                  <w:tcW w:w="1499" w:type="dxa"/>
                  <w:vAlign w:val="center"/>
                </w:tcPr>
                <w:p w:rsidR="00303AAC" w:rsidRDefault="00F851C8">
                  <w:pPr>
                    <w:jc w:val="center"/>
                    <w:rPr>
                      <w:szCs w:val="21"/>
                    </w:rPr>
                  </w:pPr>
                  <w:r>
                    <w:rPr>
                      <w:rFonts w:hint="eastAsia"/>
                      <w:szCs w:val="21"/>
                    </w:rPr>
                    <w:t>0.25</w:t>
                  </w:r>
                </w:p>
              </w:tc>
              <w:tc>
                <w:tcPr>
                  <w:tcW w:w="1480" w:type="dxa"/>
                  <w:vAlign w:val="center"/>
                </w:tcPr>
                <w:p w:rsidR="00303AAC" w:rsidRDefault="00F851C8">
                  <w:pPr>
                    <w:jc w:val="center"/>
                    <w:rPr>
                      <w:szCs w:val="21"/>
                    </w:rPr>
                  </w:pPr>
                  <w:r>
                    <w:rPr>
                      <w:rFonts w:hint="eastAsia"/>
                      <w:szCs w:val="21"/>
                    </w:rPr>
                    <w:t>100</w:t>
                  </w:r>
                </w:p>
              </w:tc>
            </w:tr>
          </w:tbl>
          <w:p w:rsidR="00303AAC" w:rsidRDefault="00F851C8">
            <w:pPr>
              <w:numPr>
                <w:ilvl w:val="0"/>
                <w:numId w:val="3"/>
              </w:numPr>
              <w:adjustRightInd w:val="0"/>
              <w:snapToGrid w:val="0"/>
              <w:spacing w:line="360" w:lineRule="auto"/>
              <w:ind w:firstLineChars="200" w:firstLine="482"/>
              <w:rPr>
                <w:b/>
                <w:sz w:val="24"/>
              </w:rPr>
            </w:pPr>
            <w:r>
              <w:rPr>
                <w:rFonts w:hint="eastAsia"/>
                <w:b/>
                <w:sz w:val="24"/>
              </w:rPr>
              <w:t>生产车间内润滑油、液压油泄漏</w:t>
            </w:r>
            <w:r>
              <w:rPr>
                <w:b/>
                <w:sz w:val="24"/>
              </w:rPr>
              <w:t>影响分析及处置</w:t>
            </w:r>
          </w:p>
          <w:p w:rsidR="00303AAC" w:rsidRDefault="00F851C8">
            <w:pPr>
              <w:adjustRightInd w:val="0"/>
              <w:snapToGrid w:val="0"/>
              <w:spacing w:line="360" w:lineRule="auto"/>
              <w:ind w:firstLineChars="200" w:firstLine="480"/>
            </w:pPr>
            <w:r>
              <w:rPr>
                <w:rFonts w:hint="eastAsia"/>
                <w:sz w:val="24"/>
              </w:rPr>
              <w:t>项目油品暂存区</w:t>
            </w:r>
            <w:r>
              <w:rPr>
                <w:kern w:val="0"/>
                <w:sz w:val="24"/>
              </w:rPr>
              <w:t>地面</w:t>
            </w:r>
            <w:r>
              <w:rPr>
                <w:rFonts w:hint="eastAsia"/>
                <w:sz w:val="24"/>
              </w:rPr>
              <w:t>抗渗混凝土进行防渗</w:t>
            </w:r>
            <w:r>
              <w:rPr>
                <w:sz w:val="24"/>
              </w:rPr>
              <w:t>，</w:t>
            </w:r>
            <w:r>
              <w:rPr>
                <w:rFonts w:hint="eastAsia"/>
                <w:sz w:val="24"/>
                <w:lang w:val="zh-CN"/>
              </w:rPr>
              <w:t>设置</w:t>
            </w:r>
            <w:r>
              <w:rPr>
                <w:rFonts w:hint="eastAsia"/>
                <w:sz w:val="24"/>
              </w:rPr>
              <w:t>1</w:t>
            </w:r>
            <w:r>
              <w:rPr>
                <w:rFonts w:hint="eastAsia"/>
                <w:sz w:val="24"/>
              </w:rPr>
              <w:t>个</w:t>
            </w:r>
            <w:r>
              <w:rPr>
                <w:rFonts w:hint="eastAsia"/>
                <w:sz w:val="24"/>
                <w:lang w:val="zh-CN"/>
              </w:rPr>
              <w:t>铁托盘，用于存放</w:t>
            </w:r>
            <w:r>
              <w:rPr>
                <w:rFonts w:hint="eastAsia"/>
                <w:sz w:val="24"/>
              </w:rPr>
              <w:t>润滑油、液压油</w:t>
            </w:r>
            <w:r>
              <w:rPr>
                <w:sz w:val="24"/>
              </w:rPr>
              <w:t>，防渗材料的渗透系数</w:t>
            </w:r>
            <w:r>
              <w:rPr>
                <w:rFonts w:hint="eastAsia"/>
                <w:sz w:val="24"/>
              </w:rPr>
              <w:t>≤</w:t>
            </w:r>
            <w:r>
              <w:rPr>
                <w:rFonts w:hAnsi="宋体" w:hint="eastAsia"/>
                <w:sz w:val="24"/>
              </w:rPr>
              <w:t>10</w:t>
            </w:r>
            <w:r>
              <w:rPr>
                <w:rFonts w:hAnsi="宋体" w:hint="eastAsia"/>
                <w:sz w:val="24"/>
                <w:vertAlign w:val="superscript"/>
              </w:rPr>
              <w:t>-10</w:t>
            </w:r>
            <w:r>
              <w:rPr>
                <w:rFonts w:hAnsi="宋体" w:hint="eastAsia"/>
                <w:sz w:val="24"/>
              </w:rPr>
              <w:t>cm</w:t>
            </w:r>
            <w:r>
              <w:rPr>
                <w:rFonts w:hAnsi="宋体"/>
                <w:sz w:val="24"/>
              </w:rPr>
              <w:t>/</w:t>
            </w:r>
            <w:r>
              <w:rPr>
                <w:rFonts w:hAnsi="宋体" w:hint="eastAsia"/>
                <w:sz w:val="24"/>
              </w:rPr>
              <w:t>s</w:t>
            </w:r>
            <w:r>
              <w:rPr>
                <w:sz w:val="24"/>
              </w:rPr>
              <w:t>，有效防止</w:t>
            </w:r>
            <w:r>
              <w:rPr>
                <w:rFonts w:hint="eastAsia"/>
                <w:sz w:val="24"/>
              </w:rPr>
              <w:t>润滑油、液压油泄漏</w:t>
            </w:r>
            <w:r>
              <w:rPr>
                <w:sz w:val="24"/>
              </w:rPr>
              <w:t>对地下水影响</w:t>
            </w:r>
            <w:r>
              <w:rPr>
                <w:kern w:val="0"/>
                <w:sz w:val="24"/>
              </w:rPr>
              <w:t>。</w:t>
            </w:r>
          </w:p>
          <w:p w:rsidR="00303AAC" w:rsidRDefault="00F851C8">
            <w:pPr>
              <w:adjustRightInd w:val="0"/>
              <w:snapToGrid w:val="0"/>
              <w:spacing w:line="360" w:lineRule="auto"/>
              <w:ind w:firstLineChars="200" w:firstLine="482"/>
              <w:rPr>
                <w:b/>
                <w:sz w:val="24"/>
              </w:rPr>
            </w:pPr>
            <w:r>
              <w:rPr>
                <w:rFonts w:hint="eastAsia"/>
                <w:b/>
                <w:sz w:val="24"/>
              </w:rPr>
              <w:t>（</w:t>
            </w:r>
            <w:r>
              <w:rPr>
                <w:rFonts w:hint="eastAsia"/>
                <w:b/>
                <w:sz w:val="24"/>
              </w:rPr>
              <w:t>2</w:t>
            </w:r>
            <w:r>
              <w:rPr>
                <w:rFonts w:hint="eastAsia"/>
                <w:b/>
                <w:sz w:val="24"/>
              </w:rPr>
              <w:t>）危废间内废润滑油、废液压油泄漏</w:t>
            </w:r>
            <w:r>
              <w:rPr>
                <w:b/>
                <w:sz w:val="24"/>
              </w:rPr>
              <w:t>影响分析及处置</w:t>
            </w:r>
          </w:p>
          <w:p w:rsidR="00303AAC" w:rsidRDefault="00F851C8">
            <w:pPr>
              <w:adjustRightInd w:val="0"/>
              <w:snapToGrid w:val="0"/>
              <w:spacing w:line="360" w:lineRule="auto"/>
              <w:ind w:firstLineChars="200" w:firstLine="480"/>
              <w:rPr>
                <w:sz w:val="24"/>
              </w:rPr>
            </w:pPr>
            <w:r>
              <w:rPr>
                <w:sz w:val="24"/>
              </w:rPr>
              <w:t>本项目</w:t>
            </w:r>
            <w:r>
              <w:rPr>
                <w:rFonts w:hint="eastAsia"/>
                <w:sz w:val="24"/>
              </w:rPr>
              <w:t>废润滑油</w:t>
            </w:r>
            <w:r>
              <w:rPr>
                <w:sz w:val="24"/>
              </w:rPr>
              <w:t>最大储存量为</w:t>
            </w:r>
            <w:r>
              <w:rPr>
                <w:rFonts w:hint="eastAsia"/>
                <w:sz w:val="24"/>
              </w:rPr>
              <w:t>0.1</w:t>
            </w:r>
            <w:r>
              <w:rPr>
                <w:sz w:val="24"/>
              </w:rPr>
              <w:t>t</w:t>
            </w:r>
            <w:r>
              <w:rPr>
                <w:sz w:val="24"/>
              </w:rPr>
              <w:t>，</w:t>
            </w:r>
            <w:r>
              <w:rPr>
                <w:rFonts w:hint="eastAsia"/>
                <w:sz w:val="24"/>
              </w:rPr>
              <w:t>废液压油</w:t>
            </w:r>
            <w:r>
              <w:rPr>
                <w:sz w:val="24"/>
              </w:rPr>
              <w:t>最大储存量为</w:t>
            </w:r>
            <w:r>
              <w:rPr>
                <w:rFonts w:hint="eastAsia"/>
                <w:sz w:val="24"/>
              </w:rPr>
              <w:t>0.25</w:t>
            </w:r>
            <w:r>
              <w:rPr>
                <w:sz w:val="24"/>
              </w:rPr>
              <w:t>t</w:t>
            </w:r>
            <w:r>
              <w:rPr>
                <w:sz w:val="24"/>
              </w:rPr>
              <w:t>，</w:t>
            </w:r>
            <w:r>
              <w:rPr>
                <w:snapToGrid w:val="0"/>
                <w:kern w:val="0"/>
                <w:sz w:val="24"/>
                <w:lang w:val="zh-CN"/>
              </w:rPr>
              <w:t>废润滑油</w:t>
            </w:r>
            <w:r>
              <w:rPr>
                <w:rFonts w:hint="eastAsia"/>
                <w:snapToGrid w:val="0"/>
                <w:kern w:val="0"/>
                <w:sz w:val="24"/>
                <w:lang w:val="zh-CN"/>
              </w:rPr>
              <w:t>、废液压油均</w:t>
            </w:r>
            <w:r>
              <w:rPr>
                <w:snapToGrid w:val="0"/>
                <w:kern w:val="0"/>
                <w:sz w:val="24"/>
                <w:lang w:val="zh-CN"/>
              </w:rPr>
              <w:t>采用耐腐蚀容器收集，</w:t>
            </w:r>
            <w:r>
              <w:rPr>
                <w:kern w:val="0"/>
                <w:sz w:val="24"/>
              </w:rPr>
              <w:t>本项目设有危废间（</w:t>
            </w:r>
            <w:r>
              <w:rPr>
                <w:rFonts w:hint="eastAsia"/>
                <w:kern w:val="0"/>
                <w:sz w:val="24"/>
              </w:rPr>
              <w:t>10</w:t>
            </w:r>
            <w:r>
              <w:rPr>
                <w:kern w:val="0"/>
                <w:sz w:val="24"/>
              </w:rPr>
              <w:t>m</w:t>
            </w:r>
            <w:r>
              <w:rPr>
                <w:rFonts w:hint="eastAsia"/>
                <w:kern w:val="0"/>
                <w:sz w:val="24"/>
                <w:vertAlign w:val="superscript"/>
              </w:rPr>
              <w:t>2</w:t>
            </w:r>
            <w:r>
              <w:rPr>
                <w:kern w:val="0"/>
                <w:sz w:val="24"/>
              </w:rPr>
              <w:t>）</w:t>
            </w:r>
            <w:r>
              <w:rPr>
                <w:snapToGrid w:val="0"/>
                <w:kern w:val="0"/>
                <w:sz w:val="24"/>
              </w:rPr>
              <w:t>，采用环境图形标志，</w:t>
            </w:r>
            <w:r>
              <w:rPr>
                <w:sz w:val="24"/>
                <w:lang w:val="zh-CN"/>
              </w:rPr>
              <w:t>储存间做防渗防腐措施</w:t>
            </w:r>
            <w:r>
              <w:rPr>
                <w:snapToGrid w:val="0"/>
                <w:kern w:val="0"/>
                <w:sz w:val="24"/>
              </w:rPr>
              <w:t>，</w:t>
            </w:r>
            <w:r>
              <w:rPr>
                <w:sz w:val="24"/>
                <w:lang w:val="zh-CN"/>
              </w:rPr>
              <w:t>储存间地面采用</w:t>
            </w:r>
            <w:r>
              <w:rPr>
                <w:sz w:val="24"/>
                <w:lang w:val="zh-CN"/>
              </w:rPr>
              <w:t>C30</w:t>
            </w:r>
            <w:r>
              <w:rPr>
                <w:sz w:val="24"/>
                <w:lang w:val="zh-CN"/>
              </w:rPr>
              <w:t>级抗渗混凝土，防渗等级为</w:t>
            </w:r>
            <w:r>
              <w:rPr>
                <w:sz w:val="24"/>
                <w:lang w:val="zh-CN"/>
              </w:rPr>
              <w:t>P8</w:t>
            </w:r>
            <w:r>
              <w:rPr>
                <w:sz w:val="24"/>
                <w:lang w:val="zh-CN"/>
              </w:rPr>
              <w:t>，结构厚度不小于</w:t>
            </w:r>
            <w:r>
              <w:rPr>
                <w:sz w:val="24"/>
                <w:lang w:val="zh-CN"/>
              </w:rPr>
              <w:t>10cm</w:t>
            </w:r>
            <w:r>
              <w:rPr>
                <w:sz w:val="24"/>
                <w:lang w:val="zh-CN"/>
              </w:rPr>
              <w:t>，</w:t>
            </w:r>
            <w:r>
              <w:rPr>
                <w:rFonts w:hint="eastAsia"/>
                <w:sz w:val="24"/>
                <w:lang w:val="zh-CN"/>
              </w:rPr>
              <w:t>设置</w:t>
            </w:r>
            <w:r>
              <w:rPr>
                <w:sz w:val="24"/>
                <w:lang w:val="zh-CN"/>
              </w:rPr>
              <w:t>100mm</w:t>
            </w:r>
            <w:r>
              <w:rPr>
                <w:rFonts w:hint="eastAsia"/>
                <w:sz w:val="24"/>
                <w:lang w:val="zh-CN"/>
              </w:rPr>
              <w:t>围堰，地面</w:t>
            </w:r>
            <w:r>
              <w:rPr>
                <w:rFonts w:hint="eastAsia"/>
                <w:sz w:val="24"/>
                <w:lang w:val="zh-CN"/>
              </w:rPr>
              <w:lastRenderedPageBreak/>
              <w:t>无裂痕，地面上层</w:t>
            </w:r>
            <w:r>
              <w:rPr>
                <w:sz w:val="24"/>
                <w:lang w:val="zh-CN"/>
              </w:rPr>
              <w:t>采用双层高密度聚乙烯（</w:t>
            </w:r>
            <w:r>
              <w:rPr>
                <w:sz w:val="24"/>
                <w:lang w:val="zh-CN"/>
              </w:rPr>
              <w:t>HDPE</w:t>
            </w:r>
            <w:r>
              <w:rPr>
                <w:sz w:val="24"/>
                <w:lang w:val="zh-CN"/>
              </w:rPr>
              <w:t>）膜，渗透系数小于</w:t>
            </w:r>
            <w:r>
              <w:rPr>
                <w:sz w:val="24"/>
                <w:lang w:val="zh-CN"/>
              </w:rPr>
              <w:t>10</w:t>
            </w:r>
            <w:r>
              <w:rPr>
                <w:sz w:val="24"/>
                <w:vertAlign w:val="superscript"/>
                <w:lang w:val="zh-CN"/>
              </w:rPr>
              <w:t>-10</w:t>
            </w:r>
            <w:r>
              <w:rPr>
                <w:sz w:val="24"/>
                <w:lang w:val="zh-CN"/>
              </w:rPr>
              <w:t>cm/s</w:t>
            </w:r>
            <w:r>
              <w:rPr>
                <w:sz w:val="24"/>
              </w:rPr>
              <w:t>。有效防止废润滑油</w:t>
            </w:r>
            <w:r>
              <w:rPr>
                <w:rFonts w:hint="eastAsia"/>
                <w:sz w:val="24"/>
              </w:rPr>
              <w:t>、废液压油泄漏</w:t>
            </w:r>
            <w:r>
              <w:rPr>
                <w:sz w:val="24"/>
              </w:rPr>
              <w:t>对地下水影响。</w:t>
            </w:r>
          </w:p>
          <w:p w:rsidR="00303AAC" w:rsidRDefault="00F851C8">
            <w:pPr>
              <w:adjustRightInd w:val="0"/>
              <w:snapToGrid w:val="0"/>
              <w:spacing w:line="360" w:lineRule="auto"/>
              <w:ind w:firstLineChars="200" w:firstLine="482"/>
              <w:rPr>
                <w:b/>
                <w:sz w:val="24"/>
              </w:rPr>
            </w:pPr>
            <w:r>
              <w:rPr>
                <w:b/>
                <w:sz w:val="24"/>
              </w:rPr>
              <w:t>（</w:t>
            </w:r>
            <w:r>
              <w:rPr>
                <w:rFonts w:hint="eastAsia"/>
                <w:b/>
                <w:sz w:val="24"/>
              </w:rPr>
              <w:t>3</w:t>
            </w:r>
            <w:r>
              <w:rPr>
                <w:b/>
                <w:sz w:val="24"/>
              </w:rPr>
              <w:t>）风险防范措施验收一览表</w:t>
            </w:r>
          </w:p>
          <w:p w:rsidR="00303AAC" w:rsidRDefault="00F851C8">
            <w:pPr>
              <w:autoSpaceDE w:val="0"/>
              <w:autoSpaceDN w:val="0"/>
              <w:adjustRightInd w:val="0"/>
              <w:snapToGrid w:val="0"/>
              <w:spacing w:line="360" w:lineRule="auto"/>
              <w:ind w:firstLineChars="200" w:firstLine="480"/>
              <w:rPr>
                <w:b/>
                <w:bCs/>
              </w:rPr>
            </w:pPr>
            <w:r>
              <w:rPr>
                <w:sz w:val="24"/>
                <w:lang w:val="zh-CN"/>
              </w:rPr>
              <w:t>风险防范措施验收一览表见</w:t>
            </w:r>
            <w:r>
              <w:rPr>
                <w:rFonts w:hint="eastAsia"/>
                <w:sz w:val="24"/>
                <w:lang w:val="zh-CN"/>
              </w:rPr>
              <w:t>下</w:t>
            </w:r>
            <w:r>
              <w:rPr>
                <w:sz w:val="24"/>
                <w:lang w:val="zh-CN"/>
              </w:rPr>
              <w:t>表。</w:t>
            </w:r>
          </w:p>
          <w:p w:rsidR="00303AAC" w:rsidRDefault="00F851C8">
            <w:pPr>
              <w:spacing w:line="480" w:lineRule="exact"/>
              <w:jc w:val="center"/>
              <w:rPr>
                <w:b/>
                <w:bCs/>
                <w:szCs w:val="21"/>
              </w:rPr>
            </w:pPr>
            <w:r>
              <w:rPr>
                <w:b/>
                <w:bCs/>
                <w:szCs w:val="21"/>
              </w:rPr>
              <w:t>表</w:t>
            </w:r>
            <w:r>
              <w:rPr>
                <w:rFonts w:hint="eastAsia"/>
                <w:b/>
                <w:bCs/>
                <w:szCs w:val="21"/>
              </w:rPr>
              <w:t>38</w:t>
            </w:r>
            <w:r>
              <w:rPr>
                <w:b/>
                <w:bCs/>
                <w:szCs w:val="21"/>
              </w:rPr>
              <w:t xml:space="preserve">   </w:t>
            </w:r>
            <w:r>
              <w:rPr>
                <w:b/>
                <w:bCs/>
                <w:szCs w:val="21"/>
              </w:rPr>
              <w:t>风险防范措施验收一览表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87"/>
              <w:gridCol w:w="6284"/>
            </w:tblGrid>
            <w:tr w:rsidR="00303AAC">
              <w:trPr>
                <w:trHeight w:val="571"/>
                <w:jc w:val="center"/>
              </w:trPr>
              <w:tc>
                <w:tcPr>
                  <w:tcW w:w="957" w:type="pct"/>
                  <w:vAlign w:val="center"/>
                </w:tcPr>
                <w:p w:rsidR="00303AAC" w:rsidRDefault="00F851C8">
                  <w:pPr>
                    <w:pStyle w:val="afd"/>
                    <w:spacing w:before="24" w:after="24"/>
                    <w:ind w:firstLine="0"/>
                    <w:rPr>
                      <w:rFonts w:ascii="Times New Roman"/>
                      <w:szCs w:val="21"/>
                    </w:rPr>
                  </w:pPr>
                  <w:r>
                    <w:rPr>
                      <w:rFonts w:ascii="Times New Roman"/>
                      <w:szCs w:val="21"/>
                    </w:rPr>
                    <w:t>项目</w:t>
                  </w:r>
                </w:p>
              </w:tc>
              <w:tc>
                <w:tcPr>
                  <w:tcW w:w="4042" w:type="pct"/>
                  <w:vAlign w:val="center"/>
                </w:tcPr>
                <w:p w:rsidR="00303AAC" w:rsidRDefault="00F851C8">
                  <w:pPr>
                    <w:pStyle w:val="afd"/>
                    <w:spacing w:before="24" w:after="24"/>
                    <w:rPr>
                      <w:rFonts w:ascii="Times New Roman"/>
                      <w:szCs w:val="21"/>
                    </w:rPr>
                  </w:pPr>
                  <w:r>
                    <w:rPr>
                      <w:rFonts w:ascii="Times New Roman"/>
                      <w:szCs w:val="21"/>
                    </w:rPr>
                    <w:t>风险防范措施内容</w:t>
                  </w:r>
                </w:p>
              </w:tc>
            </w:tr>
            <w:tr w:rsidR="00303AAC">
              <w:trPr>
                <w:trHeight w:val="1212"/>
                <w:jc w:val="center"/>
              </w:trPr>
              <w:tc>
                <w:tcPr>
                  <w:tcW w:w="957" w:type="pct"/>
                  <w:vAlign w:val="center"/>
                </w:tcPr>
                <w:p w:rsidR="00303AAC" w:rsidRDefault="00F851C8">
                  <w:pPr>
                    <w:pStyle w:val="afd"/>
                    <w:spacing w:before="24" w:after="24"/>
                    <w:ind w:firstLine="0"/>
                    <w:rPr>
                      <w:rFonts w:ascii="Times New Roman"/>
                      <w:szCs w:val="21"/>
                    </w:rPr>
                  </w:pPr>
                  <w:r>
                    <w:rPr>
                      <w:rFonts w:ascii="Times New Roman" w:hint="eastAsia"/>
                      <w:szCs w:val="21"/>
                    </w:rPr>
                    <w:t>油品暂存区</w:t>
                  </w:r>
                </w:p>
              </w:tc>
              <w:tc>
                <w:tcPr>
                  <w:tcW w:w="4042" w:type="pct"/>
                  <w:vAlign w:val="center"/>
                </w:tcPr>
                <w:p w:rsidR="00303AAC" w:rsidRDefault="00F851C8">
                  <w:pPr>
                    <w:pStyle w:val="afd"/>
                    <w:spacing w:before="24" w:after="24"/>
                    <w:ind w:firstLine="0"/>
                    <w:jc w:val="both"/>
                    <w:rPr>
                      <w:rFonts w:ascii="Times New Roman"/>
                      <w:szCs w:val="21"/>
                      <w:lang w:val="zh-CN"/>
                    </w:rPr>
                  </w:pPr>
                  <w:r>
                    <w:rPr>
                      <w:rFonts w:ascii="Times New Roman" w:hint="eastAsia"/>
                      <w:szCs w:val="21"/>
                    </w:rPr>
                    <w:t>油品暂存于项目生产车间内，生产车间</w:t>
                  </w:r>
                  <w:r>
                    <w:rPr>
                      <w:rFonts w:ascii="Times New Roman"/>
                      <w:szCs w:val="21"/>
                    </w:rPr>
                    <w:t>地面采用</w:t>
                  </w:r>
                  <w:r>
                    <w:rPr>
                      <w:rFonts w:ascii="Times New Roman" w:hint="eastAsia"/>
                      <w:szCs w:val="21"/>
                    </w:rPr>
                    <w:t>抗渗混凝土进行防渗</w:t>
                  </w:r>
                  <w:r>
                    <w:rPr>
                      <w:rFonts w:ascii="Times New Roman"/>
                      <w:szCs w:val="21"/>
                    </w:rPr>
                    <w:t>，</w:t>
                  </w:r>
                  <w:r>
                    <w:rPr>
                      <w:rFonts w:ascii="Times New Roman" w:hint="eastAsia"/>
                      <w:szCs w:val="21"/>
                    </w:rPr>
                    <w:t>使用</w:t>
                  </w:r>
                  <w:r>
                    <w:rPr>
                      <w:rFonts w:ascii="Times New Roman"/>
                      <w:szCs w:val="21"/>
                      <w:lang w:val="zh-CN"/>
                    </w:rPr>
                    <w:t>铁</w:t>
                  </w:r>
                  <w:r>
                    <w:rPr>
                      <w:rFonts w:ascii="Times New Roman" w:hint="eastAsia"/>
                      <w:szCs w:val="21"/>
                    </w:rPr>
                    <w:t>托盘盛装并放置在货架上，</w:t>
                  </w:r>
                  <w:r>
                    <w:rPr>
                      <w:rFonts w:ascii="Times New Roman"/>
                      <w:szCs w:val="21"/>
                    </w:rPr>
                    <w:t>防渗材料的渗透系数</w:t>
                  </w:r>
                  <w:r>
                    <w:rPr>
                      <w:rFonts w:ascii="Times New Roman"/>
                      <w:szCs w:val="21"/>
                    </w:rPr>
                    <w:t>≤10</w:t>
                  </w:r>
                  <w:r>
                    <w:rPr>
                      <w:rFonts w:ascii="Times New Roman"/>
                      <w:szCs w:val="21"/>
                      <w:vertAlign w:val="superscript"/>
                    </w:rPr>
                    <w:t>-10</w:t>
                  </w:r>
                  <w:r>
                    <w:rPr>
                      <w:rFonts w:ascii="Times New Roman"/>
                      <w:szCs w:val="21"/>
                    </w:rPr>
                    <w:t>cm/s</w:t>
                  </w:r>
                  <w:r>
                    <w:rPr>
                      <w:rFonts w:ascii="Times New Roman" w:hint="eastAsia"/>
                      <w:szCs w:val="21"/>
                    </w:rPr>
                    <w:t>。</w:t>
                  </w:r>
                </w:p>
              </w:tc>
            </w:tr>
            <w:tr w:rsidR="00303AAC">
              <w:trPr>
                <w:trHeight w:val="857"/>
                <w:jc w:val="center"/>
              </w:trPr>
              <w:tc>
                <w:tcPr>
                  <w:tcW w:w="957" w:type="pct"/>
                  <w:vAlign w:val="center"/>
                </w:tcPr>
                <w:p w:rsidR="00303AAC" w:rsidRDefault="00F851C8">
                  <w:pPr>
                    <w:pStyle w:val="afd"/>
                    <w:spacing w:before="24" w:after="24"/>
                    <w:ind w:firstLine="0"/>
                    <w:rPr>
                      <w:rFonts w:ascii="Times New Roman"/>
                      <w:szCs w:val="21"/>
                    </w:rPr>
                  </w:pPr>
                  <w:r>
                    <w:rPr>
                      <w:rFonts w:ascii="Times New Roman"/>
                      <w:szCs w:val="21"/>
                    </w:rPr>
                    <w:t>危废间</w:t>
                  </w:r>
                </w:p>
              </w:tc>
              <w:tc>
                <w:tcPr>
                  <w:tcW w:w="4042" w:type="pct"/>
                  <w:vAlign w:val="center"/>
                </w:tcPr>
                <w:p w:rsidR="00303AAC" w:rsidRDefault="00F851C8">
                  <w:pPr>
                    <w:pStyle w:val="afd"/>
                    <w:spacing w:before="24" w:after="24"/>
                    <w:ind w:firstLine="0"/>
                    <w:jc w:val="both"/>
                    <w:rPr>
                      <w:rFonts w:ascii="Times New Roman"/>
                      <w:szCs w:val="21"/>
                      <w:lang w:val="zh-CN"/>
                    </w:rPr>
                  </w:pPr>
                  <w:r>
                    <w:rPr>
                      <w:rFonts w:ascii="Times New Roman"/>
                      <w:szCs w:val="21"/>
                      <w:lang w:val="zh-CN"/>
                    </w:rPr>
                    <w:t>废油采用耐腐蚀容器收集，危废间进行防渗处理，防渗层渗透系数小于</w:t>
                  </w:r>
                  <w:r>
                    <w:rPr>
                      <w:rFonts w:ascii="Times New Roman"/>
                      <w:szCs w:val="21"/>
                      <w:lang w:val="zh-CN"/>
                    </w:rPr>
                    <w:t>1×10</w:t>
                  </w:r>
                  <w:r>
                    <w:rPr>
                      <w:rFonts w:ascii="Times New Roman"/>
                      <w:szCs w:val="21"/>
                      <w:vertAlign w:val="superscript"/>
                      <w:lang w:val="zh-CN"/>
                    </w:rPr>
                    <w:t>-10</w:t>
                  </w:r>
                  <w:r>
                    <w:rPr>
                      <w:rFonts w:ascii="Times New Roman"/>
                      <w:szCs w:val="21"/>
                      <w:lang w:val="zh-CN"/>
                    </w:rPr>
                    <w:t>cm/s</w:t>
                  </w:r>
                  <w:r>
                    <w:rPr>
                      <w:rFonts w:ascii="Times New Roman"/>
                      <w:szCs w:val="21"/>
                      <w:lang w:val="zh-CN"/>
                    </w:rPr>
                    <w:t>。设置事故应急砂等隋性材料吸附材料</w:t>
                  </w:r>
                  <w:r>
                    <w:rPr>
                      <w:rFonts w:ascii="Times New Roman" w:hint="eastAsia"/>
                      <w:szCs w:val="21"/>
                      <w:lang w:val="zh-CN"/>
                    </w:rPr>
                    <w:t>。</w:t>
                  </w:r>
                </w:p>
              </w:tc>
            </w:tr>
          </w:tbl>
          <w:p w:rsidR="00303AAC" w:rsidRDefault="00F851C8">
            <w:pPr>
              <w:adjustRightInd w:val="0"/>
              <w:snapToGrid w:val="0"/>
              <w:spacing w:line="360" w:lineRule="auto"/>
              <w:ind w:firstLineChars="200" w:firstLine="482"/>
              <w:rPr>
                <w:b/>
                <w:bCs/>
                <w:sz w:val="24"/>
              </w:rPr>
            </w:pPr>
            <w:r>
              <w:rPr>
                <w:rFonts w:hint="eastAsia"/>
                <w:b/>
                <w:bCs/>
                <w:sz w:val="24"/>
              </w:rPr>
              <w:t>7</w:t>
            </w:r>
            <w:r>
              <w:rPr>
                <w:rFonts w:hint="eastAsia"/>
                <w:b/>
                <w:bCs/>
                <w:sz w:val="24"/>
              </w:rPr>
              <w:t>、生态环境影响分析</w:t>
            </w:r>
            <w:r>
              <w:rPr>
                <w:rFonts w:hint="eastAsia"/>
                <w:b/>
                <w:bCs/>
                <w:sz w:val="24"/>
              </w:rPr>
              <w:t xml:space="preserve"> </w:t>
            </w:r>
          </w:p>
          <w:p w:rsidR="00303AAC" w:rsidRDefault="00F851C8">
            <w:pPr>
              <w:adjustRightInd w:val="0"/>
              <w:snapToGrid w:val="0"/>
              <w:spacing w:line="360" w:lineRule="auto"/>
              <w:ind w:firstLineChars="200" w:firstLine="480"/>
              <w:rPr>
                <w:sz w:val="24"/>
              </w:rPr>
            </w:pPr>
            <w:r>
              <w:rPr>
                <w:rFonts w:hint="eastAsia"/>
                <w:sz w:val="24"/>
              </w:rPr>
              <w:t>本项目占地类型为</w:t>
            </w:r>
            <w:r>
              <w:rPr>
                <w:rFonts w:hint="eastAsia"/>
                <w:sz w:val="24"/>
              </w:rPr>
              <w:t>建设</w:t>
            </w:r>
            <w:r>
              <w:rPr>
                <w:rFonts w:hint="eastAsia"/>
                <w:sz w:val="24"/>
              </w:rPr>
              <w:t>用地，不改变土地利用类型和使用功能，占地范围内无动植物及其它生态环境保护目标。本项目实施后，在周边可以绿化的地方进行绿化种植，不会对周边生态环境产生影响。</w:t>
            </w: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p w:rsidR="00303AAC" w:rsidRDefault="00303AAC">
            <w:pPr>
              <w:pStyle w:val="a0"/>
              <w:spacing w:line="480" w:lineRule="exact"/>
              <w:ind w:left="0" w:right="0" w:firstLine="0"/>
              <w:jc w:val="both"/>
              <w:rPr>
                <w:sz w:val="24"/>
              </w:rPr>
            </w:pPr>
          </w:p>
        </w:tc>
      </w:tr>
    </w:tbl>
    <w:p w:rsidR="00303AAC" w:rsidRDefault="00303AAC">
      <w:pPr>
        <w:sectPr w:rsidR="00303AAC">
          <w:pgSz w:w="11905" w:h="16838"/>
          <w:pgMar w:top="1587" w:right="1531" w:bottom="1587" w:left="1531" w:header="851" w:footer="1077" w:gutter="0"/>
          <w:cols w:space="0"/>
          <w:docGrid w:linePitch="312"/>
        </w:sectPr>
      </w:pPr>
    </w:p>
    <w:p w:rsidR="00303AAC" w:rsidRDefault="00F851C8">
      <w:pPr>
        <w:pStyle w:val="af1"/>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五、</w:t>
      </w:r>
      <w:bookmarkStart w:id="2" w:name="_Hlk54167917"/>
      <w:r>
        <w:rPr>
          <w:rFonts w:ascii="Times New Roman" w:eastAsia="黑体" w:hAnsi="Times New Roman"/>
          <w:snapToGrid w:val="0"/>
          <w:sz w:val="30"/>
          <w:szCs w:val="30"/>
        </w:rPr>
        <w:t>环境保护措施监督检查清单</w:t>
      </w:r>
      <w:bookmarkEnd w:id="2"/>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82"/>
        <w:gridCol w:w="1404"/>
        <w:gridCol w:w="1060"/>
        <w:gridCol w:w="3301"/>
        <w:gridCol w:w="1442"/>
      </w:tblGrid>
      <w:tr w:rsidR="00303AAC">
        <w:trPr>
          <w:trHeight w:val="425"/>
          <w:jc w:val="center"/>
        </w:trPr>
        <w:tc>
          <w:tcPr>
            <w:tcW w:w="1682" w:type="dxa"/>
            <w:tcBorders>
              <w:tl2br w:val="single" w:sz="4" w:space="0" w:color="auto"/>
            </w:tcBorders>
          </w:tcPr>
          <w:p w:rsidR="00303AAC" w:rsidRDefault="00F851C8">
            <w:pPr>
              <w:adjustRightInd w:val="0"/>
              <w:snapToGrid w:val="0"/>
              <w:ind w:firstLineChars="300" w:firstLine="720"/>
              <w:rPr>
                <w:sz w:val="24"/>
              </w:rPr>
            </w:pPr>
            <w:r>
              <w:rPr>
                <w:sz w:val="24"/>
              </w:rPr>
              <w:t>内容</w:t>
            </w:r>
          </w:p>
          <w:p w:rsidR="00303AAC" w:rsidRDefault="00303AAC">
            <w:pPr>
              <w:adjustRightInd w:val="0"/>
              <w:snapToGrid w:val="0"/>
              <w:rPr>
                <w:sz w:val="24"/>
              </w:rPr>
            </w:pPr>
          </w:p>
          <w:p w:rsidR="00303AAC" w:rsidRDefault="00F851C8">
            <w:pPr>
              <w:adjustRightInd w:val="0"/>
              <w:snapToGrid w:val="0"/>
              <w:rPr>
                <w:sz w:val="24"/>
              </w:rPr>
            </w:pPr>
            <w:r>
              <w:rPr>
                <w:sz w:val="24"/>
              </w:rPr>
              <w:t>要素</w:t>
            </w:r>
          </w:p>
        </w:tc>
        <w:tc>
          <w:tcPr>
            <w:tcW w:w="1404" w:type="dxa"/>
            <w:vAlign w:val="center"/>
          </w:tcPr>
          <w:p w:rsidR="00303AAC" w:rsidRDefault="00F851C8">
            <w:pPr>
              <w:adjustRightInd w:val="0"/>
              <w:snapToGrid w:val="0"/>
              <w:spacing w:line="300" w:lineRule="exact"/>
              <w:jc w:val="center"/>
              <w:rPr>
                <w:sz w:val="24"/>
              </w:rPr>
            </w:pPr>
            <w:r>
              <w:rPr>
                <w:sz w:val="24"/>
              </w:rPr>
              <w:t>排放口</w:t>
            </w:r>
            <w:r>
              <w:rPr>
                <w:rFonts w:hint="eastAsia"/>
                <w:sz w:val="24"/>
              </w:rPr>
              <w:t>（</w:t>
            </w:r>
            <w:r>
              <w:rPr>
                <w:sz w:val="24"/>
              </w:rPr>
              <w:t>编号、名称</w:t>
            </w:r>
            <w:r>
              <w:rPr>
                <w:rFonts w:hint="eastAsia"/>
                <w:sz w:val="24"/>
              </w:rPr>
              <w:t>）</w:t>
            </w:r>
            <w:r>
              <w:rPr>
                <w:rFonts w:hint="eastAsia"/>
                <w:sz w:val="24"/>
              </w:rPr>
              <w:t>/</w:t>
            </w:r>
            <w:r>
              <w:rPr>
                <w:sz w:val="24"/>
              </w:rPr>
              <w:t>污染源</w:t>
            </w:r>
          </w:p>
        </w:tc>
        <w:tc>
          <w:tcPr>
            <w:tcW w:w="1060" w:type="dxa"/>
            <w:vAlign w:val="center"/>
          </w:tcPr>
          <w:p w:rsidR="00303AAC" w:rsidRDefault="00F851C8">
            <w:pPr>
              <w:adjustRightInd w:val="0"/>
              <w:snapToGrid w:val="0"/>
              <w:spacing w:line="300" w:lineRule="exact"/>
              <w:jc w:val="center"/>
              <w:rPr>
                <w:sz w:val="24"/>
              </w:rPr>
            </w:pPr>
            <w:r>
              <w:rPr>
                <w:sz w:val="24"/>
              </w:rPr>
              <w:t>污染物项目</w:t>
            </w:r>
          </w:p>
        </w:tc>
        <w:tc>
          <w:tcPr>
            <w:tcW w:w="3301" w:type="dxa"/>
            <w:vAlign w:val="center"/>
          </w:tcPr>
          <w:p w:rsidR="00303AAC" w:rsidRDefault="00F851C8">
            <w:pPr>
              <w:adjustRightInd w:val="0"/>
              <w:snapToGrid w:val="0"/>
              <w:spacing w:line="300" w:lineRule="exact"/>
              <w:jc w:val="center"/>
              <w:rPr>
                <w:sz w:val="24"/>
              </w:rPr>
            </w:pPr>
            <w:r>
              <w:rPr>
                <w:sz w:val="24"/>
              </w:rPr>
              <w:t>环境保护措施</w:t>
            </w:r>
          </w:p>
        </w:tc>
        <w:tc>
          <w:tcPr>
            <w:tcW w:w="1442" w:type="dxa"/>
            <w:vAlign w:val="center"/>
          </w:tcPr>
          <w:p w:rsidR="00303AAC" w:rsidRDefault="00F851C8">
            <w:pPr>
              <w:adjustRightInd w:val="0"/>
              <w:snapToGrid w:val="0"/>
              <w:spacing w:line="300" w:lineRule="exact"/>
              <w:jc w:val="center"/>
              <w:rPr>
                <w:sz w:val="24"/>
              </w:rPr>
            </w:pPr>
            <w:r>
              <w:rPr>
                <w:sz w:val="24"/>
              </w:rPr>
              <w:t>执行标准</w:t>
            </w:r>
          </w:p>
        </w:tc>
      </w:tr>
      <w:tr w:rsidR="00303AAC">
        <w:trPr>
          <w:trHeight w:val="10660"/>
          <w:jc w:val="center"/>
        </w:trPr>
        <w:tc>
          <w:tcPr>
            <w:tcW w:w="1682" w:type="dxa"/>
            <w:vMerge w:val="restart"/>
            <w:vAlign w:val="center"/>
          </w:tcPr>
          <w:p w:rsidR="00303AAC" w:rsidRDefault="00F851C8">
            <w:pPr>
              <w:adjustRightInd w:val="0"/>
              <w:snapToGrid w:val="0"/>
              <w:jc w:val="center"/>
              <w:rPr>
                <w:sz w:val="24"/>
              </w:rPr>
            </w:pPr>
            <w:r>
              <w:rPr>
                <w:rFonts w:hint="eastAsia"/>
                <w:sz w:val="24"/>
              </w:rPr>
              <w:t>大气环境</w:t>
            </w:r>
          </w:p>
        </w:tc>
        <w:tc>
          <w:tcPr>
            <w:tcW w:w="1404" w:type="dxa"/>
            <w:vAlign w:val="center"/>
          </w:tcPr>
          <w:p w:rsidR="00303AAC" w:rsidRDefault="00F851C8">
            <w:pPr>
              <w:pStyle w:val="16"/>
              <w:widowControl/>
              <w:spacing w:line="280" w:lineRule="exact"/>
              <w:jc w:val="center"/>
              <w:rPr>
                <w:rFonts w:ascii="Times New Roman" w:hAnsi="Times New Roman"/>
                <w:snapToGrid w:val="0"/>
                <w:sz w:val="24"/>
                <w:szCs w:val="24"/>
              </w:rPr>
            </w:pPr>
            <w:r>
              <w:rPr>
                <w:rFonts w:ascii="Times New Roman" w:hAnsi="Times New Roman" w:hint="eastAsia"/>
                <w:snapToGrid w:val="0"/>
                <w:sz w:val="24"/>
                <w:szCs w:val="24"/>
              </w:rPr>
              <w:t>DA001/</w:t>
            </w:r>
          </w:p>
          <w:p w:rsidR="00303AAC" w:rsidRDefault="00F851C8">
            <w:pPr>
              <w:pStyle w:val="16"/>
              <w:widowControl/>
              <w:spacing w:line="280" w:lineRule="exact"/>
              <w:jc w:val="center"/>
              <w:rPr>
                <w:rFonts w:ascii="Times New Roman" w:hAnsi="Times New Roman"/>
                <w:sz w:val="24"/>
                <w:szCs w:val="24"/>
              </w:rPr>
            </w:pPr>
            <w:r>
              <w:rPr>
                <w:rFonts w:ascii="Times New Roman" w:hAnsi="Times New Roman" w:hint="eastAsia"/>
                <w:snapToGrid w:val="0"/>
                <w:sz w:val="24"/>
                <w:szCs w:val="24"/>
              </w:rPr>
              <w:t>入料、</w:t>
            </w:r>
            <w:r>
              <w:rPr>
                <w:rFonts w:ascii="Times New Roman" w:hAnsi="Times New Roman" w:hint="eastAsia"/>
                <w:snapToGrid w:val="0"/>
                <w:sz w:val="24"/>
                <w:szCs w:val="24"/>
              </w:rPr>
              <w:t>一次破碎、二次破碎、筛分、除铁、</w:t>
            </w:r>
            <w:r>
              <w:rPr>
                <w:rFonts w:ascii="Times New Roman" w:hAnsi="Times New Roman" w:hint="eastAsia"/>
                <w:snapToGrid w:val="0"/>
                <w:sz w:val="24"/>
                <w:szCs w:val="24"/>
              </w:rPr>
              <w:t>粉碎</w:t>
            </w:r>
            <w:r>
              <w:rPr>
                <w:rFonts w:ascii="Times New Roman" w:hAnsi="Times New Roman" w:hint="eastAsia"/>
                <w:snapToGrid w:val="0"/>
                <w:sz w:val="24"/>
                <w:szCs w:val="24"/>
              </w:rPr>
              <w:t>、电烘干、进出料仓、</w:t>
            </w:r>
            <w:r>
              <w:rPr>
                <w:rFonts w:ascii="Times New Roman" w:hAnsi="Times New Roman" w:hint="eastAsia"/>
                <w:snapToGrid w:val="0"/>
                <w:sz w:val="24"/>
                <w:szCs w:val="24"/>
              </w:rPr>
              <w:t>计量、</w:t>
            </w:r>
            <w:r>
              <w:rPr>
                <w:rFonts w:ascii="Times New Roman" w:hAnsi="Times New Roman" w:hint="eastAsia"/>
                <w:snapToGrid w:val="0"/>
                <w:sz w:val="24"/>
                <w:szCs w:val="24"/>
              </w:rPr>
              <w:t>搅拌、</w:t>
            </w:r>
            <w:r>
              <w:rPr>
                <w:rFonts w:ascii="Times New Roman" w:hAnsi="Times New Roman" w:hint="eastAsia"/>
                <w:snapToGrid w:val="0"/>
                <w:sz w:val="24"/>
                <w:szCs w:val="24"/>
              </w:rPr>
              <w:t>散装成品入罐车、</w:t>
            </w:r>
            <w:r>
              <w:rPr>
                <w:rFonts w:ascii="Times New Roman" w:hAnsi="Times New Roman" w:hint="eastAsia"/>
                <w:snapToGrid w:val="0"/>
                <w:sz w:val="24"/>
                <w:szCs w:val="24"/>
              </w:rPr>
              <w:t>包装</w:t>
            </w:r>
            <w:r>
              <w:rPr>
                <w:rFonts w:ascii="Times New Roman" w:hAnsi="Times New Roman" w:hint="eastAsia"/>
                <w:snapToGrid w:val="0"/>
                <w:sz w:val="24"/>
                <w:szCs w:val="24"/>
              </w:rPr>
              <w:t>、袋装成品装车</w:t>
            </w:r>
            <w:r>
              <w:rPr>
                <w:rFonts w:ascii="Times New Roman" w:hAnsi="Times New Roman" w:hint="eastAsia"/>
                <w:snapToGrid w:val="0"/>
                <w:sz w:val="24"/>
                <w:szCs w:val="24"/>
              </w:rPr>
              <w:t>废气排放口</w:t>
            </w:r>
          </w:p>
        </w:tc>
        <w:tc>
          <w:tcPr>
            <w:tcW w:w="1060" w:type="dxa"/>
            <w:vAlign w:val="center"/>
          </w:tcPr>
          <w:p w:rsidR="00303AAC" w:rsidRDefault="00F851C8">
            <w:pPr>
              <w:adjustRightInd w:val="0"/>
              <w:snapToGrid w:val="0"/>
              <w:spacing w:line="300" w:lineRule="exact"/>
              <w:jc w:val="center"/>
              <w:rPr>
                <w:sz w:val="24"/>
              </w:rPr>
            </w:pPr>
            <w:r>
              <w:rPr>
                <w:rFonts w:hint="eastAsia"/>
                <w:snapToGrid w:val="0"/>
                <w:sz w:val="24"/>
              </w:rPr>
              <w:t>颗粒物</w:t>
            </w:r>
          </w:p>
        </w:tc>
        <w:tc>
          <w:tcPr>
            <w:tcW w:w="3301" w:type="dxa"/>
            <w:vAlign w:val="center"/>
          </w:tcPr>
          <w:p w:rsidR="00303AAC" w:rsidRDefault="00F851C8">
            <w:pPr>
              <w:adjustRightInd w:val="0"/>
              <w:snapToGrid w:val="0"/>
              <w:spacing w:line="320" w:lineRule="exact"/>
              <w:rPr>
                <w:sz w:val="24"/>
              </w:rPr>
            </w:pPr>
            <w:r>
              <w:rPr>
                <w:rFonts w:hint="eastAsia"/>
                <w:sz w:val="24"/>
              </w:rPr>
              <w:t>入料口三面封闭，一面设置软搭，顶部设置集气罩；</w:t>
            </w:r>
            <w:r>
              <w:rPr>
                <w:rFonts w:hint="eastAsia"/>
                <w:sz w:val="24"/>
              </w:rPr>
              <w:t>颚式破碎机入料口封闭，出料口设置集气罩和集尘管道；圆锥式破碎机入料口封闭，出料口设置集气罩和集尘管道；振动筛入料口、筛面封闭，并设置集尘管，出料口设置集气罩和集尘管道；除铁机入料口封闭，出料口设置集气罩和集尘管道；</w:t>
            </w:r>
            <w:r>
              <w:rPr>
                <w:rFonts w:hint="eastAsia"/>
                <w:sz w:val="24"/>
              </w:rPr>
              <w:t>粉碎</w:t>
            </w:r>
            <w:r>
              <w:rPr>
                <w:rFonts w:hint="eastAsia"/>
                <w:sz w:val="24"/>
              </w:rPr>
              <w:t>机入料口封闭，出料口设置集气罩和集尘管道；烘干机入料口封闭，出料口设置集气罩和集尘管道；五种原料仓仓顶设置呼吸口，连接集气管道</w:t>
            </w:r>
            <w:r>
              <w:rPr>
                <w:rFonts w:hint="eastAsia"/>
                <w:sz w:val="24"/>
              </w:rPr>
              <w:t>；</w:t>
            </w:r>
            <w:r>
              <w:rPr>
                <w:rFonts w:hint="eastAsia"/>
                <w:sz w:val="24"/>
              </w:rPr>
              <w:t>五种原料</w:t>
            </w:r>
            <w:r>
              <w:rPr>
                <w:rFonts w:hint="eastAsia"/>
                <w:sz w:val="24"/>
              </w:rPr>
              <w:t>计量斗顶部</w:t>
            </w:r>
            <w:r>
              <w:rPr>
                <w:rFonts w:hint="eastAsia"/>
                <w:sz w:val="24"/>
              </w:rPr>
              <w:t>设置呼吸口，连接集气管道；搅拌机全封闭，顶部设置呼吸口，连接集气管道</w:t>
            </w:r>
            <w:r>
              <w:rPr>
                <w:rFonts w:hint="eastAsia"/>
                <w:sz w:val="24"/>
              </w:rPr>
              <w:t>；散装成品装车通廊设置自动感应门，通廊顶部设置</w:t>
            </w:r>
            <w:r>
              <w:rPr>
                <w:rFonts w:hint="eastAsia"/>
                <w:sz w:val="24"/>
              </w:rPr>
              <w:t>集气罩和集尘管道</w:t>
            </w:r>
            <w:r>
              <w:rPr>
                <w:rFonts w:hint="eastAsia"/>
                <w:sz w:val="24"/>
              </w:rPr>
              <w:t>；成品仓</w:t>
            </w:r>
            <w:r>
              <w:rPr>
                <w:rFonts w:hint="eastAsia"/>
                <w:sz w:val="24"/>
              </w:rPr>
              <w:t>仓顶设置呼</w:t>
            </w:r>
            <w:r>
              <w:rPr>
                <w:rFonts w:hint="eastAsia"/>
                <w:sz w:val="24"/>
              </w:rPr>
              <w:t>吸口，连接集气管道；包装机落料点设置集气罩和集尘管道</w:t>
            </w:r>
            <w:r>
              <w:rPr>
                <w:rFonts w:hint="eastAsia"/>
                <w:sz w:val="24"/>
              </w:rPr>
              <w:t>；袋装成品装车区设置自动感应门，通廊顶部设置</w:t>
            </w:r>
            <w:r>
              <w:rPr>
                <w:rFonts w:hint="eastAsia"/>
                <w:sz w:val="24"/>
              </w:rPr>
              <w:t>集气罩和集尘管道</w:t>
            </w:r>
            <w:r>
              <w:rPr>
                <w:rFonts w:hint="eastAsia"/>
                <w:sz w:val="24"/>
              </w:rPr>
              <w:t>；</w:t>
            </w:r>
            <w:r>
              <w:rPr>
                <w:rFonts w:hint="eastAsia"/>
                <w:sz w:val="24"/>
              </w:rPr>
              <w:t>运输过程皮带或者螺旋输送机均为全封闭输送。收集的废气</w:t>
            </w:r>
            <w:r>
              <w:rPr>
                <w:rFonts w:hint="eastAsia"/>
                <w:sz w:val="24"/>
              </w:rPr>
              <w:t>引入</w:t>
            </w:r>
            <w:r>
              <w:rPr>
                <w:rFonts w:hint="eastAsia"/>
                <w:sz w:val="24"/>
              </w:rPr>
              <w:t>1#</w:t>
            </w:r>
            <w:r>
              <w:rPr>
                <w:rFonts w:hint="eastAsia"/>
                <w:sz w:val="24"/>
              </w:rPr>
              <w:t>脉冲布袋除尘器（处理能力</w:t>
            </w:r>
            <w:r>
              <w:rPr>
                <w:rFonts w:hint="eastAsia"/>
                <w:sz w:val="24"/>
              </w:rPr>
              <w:t>10</w:t>
            </w:r>
            <w:r>
              <w:rPr>
                <w:rFonts w:hint="eastAsia"/>
                <w:sz w:val="24"/>
              </w:rPr>
              <w:t>0000m</w:t>
            </w:r>
            <w:r>
              <w:rPr>
                <w:rFonts w:hint="eastAsia"/>
                <w:sz w:val="24"/>
                <w:vertAlign w:val="superscript"/>
              </w:rPr>
              <w:t>3</w:t>
            </w:r>
            <w:r>
              <w:rPr>
                <w:rFonts w:hint="eastAsia"/>
                <w:sz w:val="24"/>
              </w:rPr>
              <w:t>/h</w:t>
            </w:r>
            <w:r>
              <w:rPr>
                <w:rFonts w:hint="eastAsia"/>
                <w:sz w:val="24"/>
              </w:rPr>
              <w:t>，</w:t>
            </w:r>
            <w:r>
              <w:rPr>
                <w:rFonts w:hint="eastAsia"/>
                <w:sz w:val="24"/>
              </w:rPr>
              <w:t>过滤材质为</w:t>
            </w:r>
            <w:r>
              <w:rPr>
                <w:sz w:val="24"/>
              </w:rPr>
              <w:t>覆膜涤纶针刺毡</w:t>
            </w:r>
            <w:r>
              <w:rPr>
                <w:rFonts w:hint="eastAsia"/>
                <w:sz w:val="24"/>
              </w:rPr>
              <w:t>）后经一根</w:t>
            </w:r>
            <w:r>
              <w:rPr>
                <w:rFonts w:hint="eastAsia"/>
                <w:sz w:val="24"/>
              </w:rPr>
              <w:t>15</w:t>
            </w:r>
            <w:r>
              <w:rPr>
                <w:sz w:val="24"/>
              </w:rPr>
              <w:t>m</w:t>
            </w:r>
            <w:r>
              <w:rPr>
                <w:sz w:val="24"/>
              </w:rPr>
              <w:t>排气筒排放</w:t>
            </w:r>
          </w:p>
        </w:tc>
        <w:tc>
          <w:tcPr>
            <w:tcW w:w="1442" w:type="dxa"/>
            <w:vAlign w:val="center"/>
          </w:tcPr>
          <w:p w:rsidR="00303AAC" w:rsidRDefault="00F851C8">
            <w:pPr>
              <w:adjustRightInd w:val="0"/>
              <w:snapToGrid w:val="0"/>
              <w:jc w:val="center"/>
              <w:rPr>
                <w:kern w:val="24"/>
                <w:sz w:val="24"/>
              </w:rPr>
            </w:pPr>
            <w:r>
              <w:rPr>
                <w:rFonts w:hint="eastAsia"/>
                <w:kern w:val="0"/>
                <w:sz w:val="24"/>
                <w:lang/>
              </w:rPr>
              <w:t>《水泥工业大气污染物超低排放标准》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kern w:val="0"/>
                <w:sz w:val="24"/>
                <w:lang/>
              </w:rPr>
              <w:t>1</w:t>
            </w:r>
            <w:r>
              <w:rPr>
                <w:rFonts w:hint="eastAsia"/>
                <w:kern w:val="0"/>
                <w:sz w:val="24"/>
                <w:lang/>
              </w:rPr>
              <w:t>最高允许排放浓度：</w:t>
            </w:r>
            <w:r>
              <w:rPr>
                <w:kern w:val="0"/>
                <w:sz w:val="24"/>
                <w:lang/>
              </w:rPr>
              <w:t>10mg/m</w:t>
            </w:r>
            <w:r>
              <w:rPr>
                <w:kern w:val="0"/>
                <w:sz w:val="24"/>
                <w:vertAlign w:val="superscript"/>
                <w:lang/>
              </w:rPr>
              <w:t>3</w:t>
            </w:r>
            <w:r>
              <w:rPr>
                <w:rFonts w:hint="eastAsia"/>
                <w:kern w:val="0"/>
                <w:sz w:val="24"/>
                <w:lang/>
              </w:rPr>
              <w:t>要求</w:t>
            </w:r>
          </w:p>
        </w:tc>
      </w:tr>
      <w:tr w:rsidR="00303AAC">
        <w:trPr>
          <w:trHeight w:val="426"/>
          <w:jc w:val="center"/>
        </w:trPr>
        <w:tc>
          <w:tcPr>
            <w:tcW w:w="1682" w:type="dxa"/>
            <w:vMerge/>
            <w:vAlign w:val="center"/>
          </w:tcPr>
          <w:p w:rsidR="00303AAC" w:rsidRDefault="00303AAC">
            <w:pPr>
              <w:adjustRightInd w:val="0"/>
              <w:snapToGrid w:val="0"/>
              <w:jc w:val="center"/>
              <w:rPr>
                <w:sz w:val="24"/>
              </w:rPr>
            </w:pPr>
          </w:p>
        </w:tc>
        <w:tc>
          <w:tcPr>
            <w:tcW w:w="1404" w:type="dxa"/>
            <w:vAlign w:val="center"/>
          </w:tcPr>
          <w:p w:rsidR="00303AAC" w:rsidRDefault="00F851C8">
            <w:pPr>
              <w:adjustRightInd w:val="0"/>
              <w:snapToGrid w:val="0"/>
              <w:jc w:val="center"/>
              <w:rPr>
                <w:snapToGrid w:val="0"/>
                <w:kern w:val="0"/>
                <w:sz w:val="24"/>
              </w:rPr>
            </w:pPr>
            <w:r>
              <w:rPr>
                <w:rFonts w:hint="eastAsia"/>
                <w:snapToGrid w:val="0"/>
                <w:sz w:val="24"/>
              </w:rPr>
              <w:t>入料、</w:t>
            </w:r>
            <w:r>
              <w:rPr>
                <w:rFonts w:hint="eastAsia"/>
                <w:snapToGrid w:val="0"/>
                <w:sz w:val="24"/>
              </w:rPr>
              <w:t>一次破碎、二次破碎、筛</w:t>
            </w:r>
            <w:r>
              <w:rPr>
                <w:rFonts w:hint="eastAsia"/>
                <w:snapToGrid w:val="0"/>
                <w:sz w:val="24"/>
              </w:rPr>
              <w:lastRenderedPageBreak/>
              <w:t>分、除铁、</w:t>
            </w:r>
            <w:r>
              <w:rPr>
                <w:rFonts w:hint="eastAsia"/>
                <w:snapToGrid w:val="0"/>
                <w:sz w:val="24"/>
              </w:rPr>
              <w:t>粉碎</w:t>
            </w:r>
            <w:r>
              <w:rPr>
                <w:rFonts w:hint="eastAsia"/>
                <w:snapToGrid w:val="0"/>
                <w:sz w:val="24"/>
              </w:rPr>
              <w:t>、电烘干、进出料仓、</w:t>
            </w:r>
            <w:r>
              <w:rPr>
                <w:rFonts w:hint="eastAsia"/>
                <w:snapToGrid w:val="0"/>
                <w:sz w:val="24"/>
              </w:rPr>
              <w:t>计量、</w:t>
            </w:r>
            <w:r>
              <w:rPr>
                <w:rFonts w:hint="eastAsia"/>
                <w:snapToGrid w:val="0"/>
                <w:sz w:val="24"/>
              </w:rPr>
              <w:t>搅拌、</w:t>
            </w:r>
            <w:r>
              <w:rPr>
                <w:rFonts w:hint="eastAsia"/>
                <w:snapToGrid w:val="0"/>
                <w:sz w:val="24"/>
              </w:rPr>
              <w:t>散装成品入罐车、</w:t>
            </w:r>
            <w:r>
              <w:rPr>
                <w:rFonts w:hint="eastAsia"/>
                <w:snapToGrid w:val="0"/>
                <w:sz w:val="24"/>
              </w:rPr>
              <w:t>包装</w:t>
            </w:r>
            <w:r>
              <w:rPr>
                <w:rFonts w:hint="eastAsia"/>
                <w:snapToGrid w:val="0"/>
                <w:sz w:val="24"/>
              </w:rPr>
              <w:t>、袋装成品装车</w:t>
            </w:r>
            <w:r>
              <w:rPr>
                <w:rFonts w:hint="eastAsia"/>
                <w:snapToGrid w:val="0"/>
                <w:kern w:val="0"/>
                <w:sz w:val="24"/>
              </w:rPr>
              <w:t>过程未被收集的无组织</w:t>
            </w:r>
            <w:r>
              <w:rPr>
                <w:rFonts w:hint="eastAsia"/>
                <w:snapToGrid w:val="0"/>
                <w:kern w:val="0"/>
                <w:sz w:val="24"/>
              </w:rPr>
              <w:t>废气及物料装卸、堆存、上料产生的无组织颗粒物</w:t>
            </w:r>
          </w:p>
        </w:tc>
        <w:tc>
          <w:tcPr>
            <w:tcW w:w="1060" w:type="dxa"/>
            <w:vAlign w:val="center"/>
          </w:tcPr>
          <w:p w:rsidR="00303AAC" w:rsidRDefault="00F851C8">
            <w:pPr>
              <w:adjustRightInd w:val="0"/>
              <w:snapToGrid w:val="0"/>
              <w:jc w:val="center"/>
              <w:rPr>
                <w:snapToGrid w:val="0"/>
                <w:kern w:val="0"/>
                <w:sz w:val="24"/>
              </w:rPr>
            </w:pPr>
            <w:r>
              <w:rPr>
                <w:sz w:val="24"/>
              </w:rPr>
              <w:lastRenderedPageBreak/>
              <w:t>颗粒物</w:t>
            </w:r>
            <w:r>
              <w:rPr>
                <w:rFonts w:hint="eastAsia"/>
                <w:sz w:val="24"/>
              </w:rPr>
              <w:t>（无组织）</w:t>
            </w:r>
          </w:p>
        </w:tc>
        <w:tc>
          <w:tcPr>
            <w:tcW w:w="3301" w:type="dxa"/>
            <w:vAlign w:val="center"/>
          </w:tcPr>
          <w:p w:rsidR="00303AAC" w:rsidRDefault="00F851C8">
            <w:pPr>
              <w:adjustRightInd w:val="0"/>
              <w:snapToGrid w:val="0"/>
              <w:jc w:val="center"/>
              <w:rPr>
                <w:sz w:val="24"/>
              </w:rPr>
            </w:pPr>
            <w:r>
              <w:rPr>
                <w:rFonts w:hint="eastAsia"/>
                <w:snapToGrid w:val="0"/>
                <w:sz w:val="24"/>
              </w:rPr>
              <w:t>原料区顶部设置喷淋降尘设施；设置雾炮</w:t>
            </w:r>
            <w:r>
              <w:rPr>
                <w:rFonts w:hint="eastAsia"/>
                <w:snapToGrid w:val="0"/>
                <w:sz w:val="24"/>
              </w:rPr>
              <w:t>4</w:t>
            </w:r>
            <w:r>
              <w:rPr>
                <w:rFonts w:hint="eastAsia"/>
                <w:snapToGrid w:val="0"/>
                <w:sz w:val="24"/>
              </w:rPr>
              <w:t>座；厂区出入口出入口各设置</w:t>
            </w:r>
            <w:r>
              <w:rPr>
                <w:rFonts w:hint="eastAsia"/>
                <w:snapToGrid w:val="0"/>
                <w:sz w:val="24"/>
              </w:rPr>
              <w:t>1</w:t>
            </w:r>
            <w:r>
              <w:rPr>
                <w:rFonts w:hint="eastAsia"/>
                <w:snapToGrid w:val="0"/>
                <w:sz w:val="24"/>
              </w:rPr>
              <w:t>座洗车平</w:t>
            </w:r>
            <w:r>
              <w:rPr>
                <w:rFonts w:hint="eastAsia"/>
                <w:snapToGrid w:val="0"/>
                <w:sz w:val="24"/>
              </w:rPr>
              <w:lastRenderedPageBreak/>
              <w:t>台：厂区路面硬化无破损，增大厂区绿化面积，实现“非绿即硬”，厂区配备洒水车对厂区路面洒水抑尘，配备湿扫车定期清扫；铲车等工程车辆采用国四排放标准或新能源机械并进行环保登记备案管理</w:t>
            </w:r>
            <w:r>
              <w:rPr>
                <w:rFonts w:hint="eastAsia"/>
                <w:snapToGrid w:val="0"/>
                <w:sz w:val="24"/>
              </w:rPr>
              <w:t>；原料库、散装成品装车通廊、袋装成品装车区设置自动感应门</w:t>
            </w:r>
          </w:p>
        </w:tc>
        <w:tc>
          <w:tcPr>
            <w:tcW w:w="1442" w:type="dxa"/>
            <w:vAlign w:val="center"/>
          </w:tcPr>
          <w:p w:rsidR="00303AAC" w:rsidRDefault="00F851C8">
            <w:pPr>
              <w:adjustRightInd w:val="0"/>
              <w:snapToGrid w:val="0"/>
              <w:jc w:val="center"/>
              <w:rPr>
                <w:sz w:val="24"/>
              </w:rPr>
            </w:pPr>
            <w:r>
              <w:rPr>
                <w:rFonts w:hint="eastAsia"/>
                <w:kern w:val="0"/>
                <w:sz w:val="24"/>
                <w:lang/>
              </w:rPr>
              <w:lastRenderedPageBreak/>
              <w:t>《水泥工业大气污染物超低排放标</w:t>
            </w:r>
            <w:r>
              <w:rPr>
                <w:rFonts w:hint="eastAsia"/>
                <w:kern w:val="0"/>
                <w:sz w:val="24"/>
                <w:lang/>
              </w:rPr>
              <w:lastRenderedPageBreak/>
              <w:t>准》</w:t>
            </w:r>
            <w:r>
              <w:rPr>
                <w:rFonts w:hint="eastAsia"/>
                <w:kern w:val="0"/>
                <w:sz w:val="24"/>
                <w:lang/>
              </w:rPr>
              <w:t xml:space="preserve"> </w:t>
            </w:r>
            <w:r>
              <w:rPr>
                <w:rFonts w:hint="eastAsia"/>
                <w:kern w:val="0"/>
                <w:sz w:val="24"/>
                <w:lang/>
              </w:rPr>
              <w:t>（</w:t>
            </w:r>
            <w:r>
              <w:rPr>
                <w:kern w:val="0"/>
                <w:sz w:val="24"/>
                <w:lang/>
              </w:rPr>
              <w:t>DB13/2167-2020</w:t>
            </w:r>
            <w:r>
              <w:rPr>
                <w:rFonts w:hint="eastAsia"/>
                <w:kern w:val="0"/>
                <w:sz w:val="24"/>
                <w:lang/>
              </w:rPr>
              <w:t>）表</w:t>
            </w:r>
            <w:r>
              <w:rPr>
                <w:rFonts w:hint="eastAsia"/>
                <w:kern w:val="0"/>
                <w:sz w:val="24"/>
                <w:lang/>
              </w:rPr>
              <w:t>2</w:t>
            </w:r>
            <w:r>
              <w:rPr>
                <w:rFonts w:hint="eastAsia"/>
                <w:kern w:val="0"/>
                <w:sz w:val="24"/>
                <w:lang/>
              </w:rPr>
              <w:t>中监控浓度差值：</w:t>
            </w:r>
            <w:r>
              <w:rPr>
                <w:rFonts w:hint="eastAsia"/>
                <w:kern w:val="0"/>
                <w:sz w:val="24"/>
                <w:lang/>
              </w:rPr>
              <w:t>0.5mg/m</w:t>
            </w:r>
            <w:r>
              <w:rPr>
                <w:rFonts w:hint="eastAsia"/>
                <w:kern w:val="0"/>
                <w:sz w:val="24"/>
                <w:vertAlign w:val="superscript"/>
                <w:lang/>
              </w:rPr>
              <w:t>3</w:t>
            </w:r>
            <w:r>
              <w:rPr>
                <w:rFonts w:hint="eastAsia"/>
                <w:kern w:val="0"/>
                <w:sz w:val="24"/>
                <w:lang/>
              </w:rPr>
              <w:t>要求</w:t>
            </w:r>
          </w:p>
        </w:tc>
      </w:tr>
      <w:tr w:rsidR="00303AAC">
        <w:trPr>
          <w:trHeight w:val="557"/>
          <w:jc w:val="center"/>
        </w:trPr>
        <w:tc>
          <w:tcPr>
            <w:tcW w:w="1682" w:type="dxa"/>
            <w:vMerge w:val="restart"/>
            <w:vAlign w:val="center"/>
          </w:tcPr>
          <w:p w:rsidR="00303AAC" w:rsidRDefault="00F851C8">
            <w:pPr>
              <w:adjustRightInd w:val="0"/>
              <w:snapToGrid w:val="0"/>
              <w:jc w:val="center"/>
              <w:rPr>
                <w:sz w:val="24"/>
              </w:rPr>
            </w:pPr>
            <w:r>
              <w:rPr>
                <w:sz w:val="24"/>
              </w:rPr>
              <w:lastRenderedPageBreak/>
              <w:t>地表水环境</w:t>
            </w:r>
          </w:p>
        </w:tc>
        <w:tc>
          <w:tcPr>
            <w:tcW w:w="1404" w:type="dxa"/>
            <w:vAlign w:val="center"/>
          </w:tcPr>
          <w:p w:rsidR="00303AAC" w:rsidRDefault="00F851C8">
            <w:pPr>
              <w:adjustRightInd w:val="0"/>
              <w:snapToGrid w:val="0"/>
              <w:jc w:val="center"/>
              <w:rPr>
                <w:kern w:val="0"/>
                <w:sz w:val="24"/>
                <w:lang w:val="zh-CN"/>
              </w:rPr>
            </w:pPr>
            <w:r>
              <w:rPr>
                <w:rFonts w:hint="eastAsia"/>
                <w:snapToGrid w:val="0"/>
                <w:kern w:val="0"/>
                <w:sz w:val="24"/>
              </w:rPr>
              <w:t>洗车废水</w:t>
            </w:r>
          </w:p>
        </w:tc>
        <w:tc>
          <w:tcPr>
            <w:tcW w:w="1060" w:type="dxa"/>
            <w:vAlign w:val="center"/>
          </w:tcPr>
          <w:p w:rsidR="00303AAC" w:rsidRDefault="00F851C8">
            <w:pPr>
              <w:adjustRightInd w:val="0"/>
              <w:snapToGrid w:val="0"/>
              <w:jc w:val="center"/>
              <w:rPr>
                <w:kern w:val="0"/>
                <w:sz w:val="24"/>
              </w:rPr>
            </w:pPr>
            <w:r>
              <w:rPr>
                <w:snapToGrid w:val="0"/>
                <w:kern w:val="0"/>
                <w:sz w:val="24"/>
              </w:rPr>
              <w:t>SS</w:t>
            </w:r>
            <w:r>
              <w:rPr>
                <w:rFonts w:hint="eastAsia"/>
                <w:snapToGrid w:val="0"/>
                <w:kern w:val="0"/>
                <w:sz w:val="24"/>
              </w:rPr>
              <w:t>等</w:t>
            </w:r>
          </w:p>
        </w:tc>
        <w:tc>
          <w:tcPr>
            <w:tcW w:w="3301" w:type="dxa"/>
            <w:vAlign w:val="center"/>
          </w:tcPr>
          <w:p w:rsidR="00303AAC" w:rsidRDefault="00F851C8">
            <w:pPr>
              <w:adjustRightInd w:val="0"/>
              <w:snapToGrid w:val="0"/>
              <w:jc w:val="center"/>
              <w:rPr>
                <w:kern w:val="0"/>
                <w:sz w:val="24"/>
              </w:rPr>
            </w:pPr>
            <w:r>
              <w:rPr>
                <w:rFonts w:hint="eastAsia"/>
                <w:snapToGrid w:val="0"/>
                <w:kern w:val="0"/>
                <w:sz w:val="24"/>
              </w:rPr>
              <w:t>经沉淀后循环使用</w:t>
            </w:r>
            <w:r>
              <w:rPr>
                <w:rFonts w:hint="eastAsia"/>
                <w:snapToGrid w:val="0"/>
                <w:kern w:val="0"/>
                <w:sz w:val="24"/>
              </w:rPr>
              <w:t>，不外排</w:t>
            </w:r>
          </w:p>
        </w:tc>
        <w:tc>
          <w:tcPr>
            <w:tcW w:w="1442" w:type="dxa"/>
            <w:vAlign w:val="center"/>
          </w:tcPr>
          <w:p w:rsidR="00303AAC" w:rsidRDefault="00F851C8">
            <w:pPr>
              <w:adjustRightInd w:val="0"/>
              <w:snapToGrid w:val="0"/>
              <w:jc w:val="center"/>
              <w:rPr>
                <w:kern w:val="0"/>
                <w:sz w:val="24"/>
              </w:rPr>
            </w:pPr>
            <w:r>
              <w:rPr>
                <w:rFonts w:hint="eastAsia"/>
                <w:sz w:val="24"/>
              </w:rPr>
              <w:t>/</w:t>
            </w:r>
          </w:p>
        </w:tc>
      </w:tr>
      <w:tr w:rsidR="00303AAC">
        <w:trPr>
          <w:trHeight w:val="557"/>
          <w:jc w:val="center"/>
        </w:trPr>
        <w:tc>
          <w:tcPr>
            <w:tcW w:w="1682" w:type="dxa"/>
            <w:vMerge/>
            <w:vAlign w:val="center"/>
          </w:tcPr>
          <w:p w:rsidR="00303AAC" w:rsidRDefault="00303AAC">
            <w:pPr>
              <w:adjustRightInd w:val="0"/>
              <w:snapToGrid w:val="0"/>
              <w:jc w:val="center"/>
              <w:rPr>
                <w:sz w:val="24"/>
              </w:rPr>
            </w:pPr>
          </w:p>
        </w:tc>
        <w:tc>
          <w:tcPr>
            <w:tcW w:w="1404" w:type="dxa"/>
            <w:vAlign w:val="center"/>
          </w:tcPr>
          <w:p w:rsidR="00303AAC" w:rsidRDefault="00F851C8">
            <w:pPr>
              <w:adjustRightInd w:val="0"/>
              <w:snapToGrid w:val="0"/>
              <w:jc w:val="center"/>
              <w:rPr>
                <w:snapToGrid w:val="0"/>
                <w:kern w:val="0"/>
                <w:sz w:val="24"/>
              </w:rPr>
            </w:pPr>
            <w:r>
              <w:rPr>
                <w:rFonts w:hint="eastAsia"/>
                <w:snapToGrid w:val="0"/>
                <w:kern w:val="0"/>
                <w:sz w:val="24"/>
              </w:rPr>
              <w:t>抑尘用水</w:t>
            </w:r>
          </w:p>
        </w:tc>
        <w:tc>
          <w:tcPr>
            <w:tcW w:w="1060" w:type="dxa"/>
            <w:vAlign w:val="center"/>
          </w:tcPr>
          <w:p w:rsidR="00303AAC" w:rsidRDefault="00F851C8">
            <w:pPr>
              <w:adjustRightInd w:val="0"/>
              <w:snapToGrid w:val="0"/>
              <w:jc w:val="center"/>
              <w:rPr>
                <w:snapToGrid w:val="0"/>
                <w:kern w:val="0"/>
                <w:sz w:val="24"/>
              </w:rPr>
            </w:pPr>
            <w:r>
              <w:rPr>
                <w:snapToGrid w:val="0"/>
                <w:kern w:val="0"/>
                <w:sz w:val="24"/>
              </w:rPr>
              <w:t>SS</w:t>
            </w:r>
            <w:r>
              <w:rPr>
                <w:rFonts w:hint="eastAsia"/>
                <w:snapToGrid w:val="0"/>
                <w:kern w:val="0"/>
                <w:sz w:val="24"/>
              </w:rPr>
              <w:t>等</w:t>
            </w:r>
          </w:p>
        </w:tc>
        <w:tc>
          <w:tcPr>
            <w:tcW w:w="3301" w:type="dxa"/>
            <w:vAlign w:val="center"/>
          </w:tcPr>
          <w:p w:rsidR="00303AAC" w:rsidRDefault="00F851C8">
            <w:pPr>
              <w:adjustRightInd w:val="0"/>
              <w:snapToGrid w:val="0"/>
              <w:jc w:val="center"/>
              <w:rPr>
                <w:snapToGrid w:val="0"/>
                <w:kern w:val="0"/>
                <w:sz w:val="24"/>
              </w:rPr>
            </w:pPr>
            <w:r>
              <w:rPr>
                <w:rFonts w:hint="eastAsia"/>
                <w:snapToGrid w:val="0"/>
                <w:kern w:val="0"/>
                <w:sz w:val="24"/>
              </w:rPr>
              <w:t>随原料部分进入产品，部分蒸发</w:t>
            </w:r>
            <w:r>
              <w:rPr>
                <w:rFonts w:hint="eastAsia"/>
                <w:snapToGrid w:val="0"/>
                <w:kern w:val="0"/>
                <w:sz w:val="24"/>
              </w:rPr>
              <w:t>，不外排</w:t>
            </w:r>
          </w:p>
        </w:tc>
        <w:tc>
          <w:tcPr>
            <w:tcW w:w="1442" w:type="dxa"/>
            <w:vAlign w:val="center"/>
          </w:tcPr>
          <w:p w:rsidR="00303AAC" w:rsidRDefault="00303AAC">
            <w:pPr>
              <w:adjustRightInd w:val="0"/>
              <w:snapToGrid w:val="0"/>
              <w:jc w:val="center"/>
              <w:rPr>
                <w:sz w:val="24"/>
              </w:rPr>
            </w:pPr>
          </w:p>
        </w:tc>
      </w:tr>
      <w:tr w:rsidR="00303AAC">
        <w:trPr>
          <w:trHeight w:val="668"/>
          <w:jc w:val="center"/>
        </w:trPr>
        <w:tc>
          <w:tcPr>
            <w:tcW w:w="1682" w:type="dxa"/>
            <w:vMerge/>
            <w:vAlign w:val="center"/>
          </w:tcPr>
          <w:p w:rsidR="00303AAC" w:rsidRDefault="00303AAC">
            <w:pPr>
              <w:adjustRightInd w:val="0"/>
              <w:snapToGrid w:val="0"/>
              <w:jc w:val="center"/>
              <w:rPr>
                <w:sz w:val="24"/>
              </w:rPr>
            </w:pPr>
          </w:p>
        </w:tc>
        <w:tc>
          <w:tcPr>
            <w:tcW w:w="1404" w:type="dxa"/>
            <w:vAlign w:val="center"/>
          </w:tcPr>
          <w:p w:rsidR="00303AAC" w:rsidRDefault="00F851C8">
            <w:pPr>
              <w:adjustRightInd w:val="0"/>
              <w:snapToGrid w:val="0"/>
              <w:jc w:val="center"/>
              <w:rPr>
                <w:kern w:val="0"/>
                <w:sz w:val="24"/>
                <w:lang w:val="zh-CN"/>
              </w:rPr>
            </w:pPr>
            <w:r>
              <w:rPr>
                <w:rFonts w:hint="eastAsia"/>
                <w:kern w:val="0"/>
                <w:sz w:val="24"/>
              </w:rPr>
              <w:t>职工生活污水</w:t>
            </w:r>
          </w:p>
        </w:tc>
        <w:tc>
          <w:tcPr>
            <w:tcW w:w="1060" w:type="dxa"/>
            <w:vAlign w:val="center"/>
          </w:tcPr>
          <w:p w:rsidR="00303AAC" w:rsidRDefault="00F851C8">
            <w:pPr>
              <w:adjustRightInd w:val="0"/>
              <w:snapToGrid w:val="0"/>
              <w:jc w:val="center"/>
              <w:rPr>
                <w:kern w:val="0"/>
                <w:sz w:val="24"/>
                <w:lang w:val="zh-CN"/>
              </w:rPr>
            </w:pPr>
            <w:r>
              <w:rPr>
                <w:kern w:val="0"/>
                <w:sz w:val="24"/>
                <w:lang w:val="zh-CN"/>
              </w:rPr>
              <w:t>SS</w:t>
            </w:r>
            <w:r>
              <w:rPr>
                <w:rFonts w:hint="eastAsia"/>
                <w:snapToGrid w:val="0"/>
                <w:kern w:val="0"/>
                <w:sz w:val="24"/>
              </w:rPr>
              <w:t>等</w:t>
            </w:r>
          </w:p>
        </w:tc>
        <w:tc>
          <w:tcPr>
            <w:tcW w:w="3301" w:type="dxa"/>
            <w:vAlign w:val="center"/>
          </w:tcPr>
          <w:p w:rsidR="00303AAC" w:rsidRDefault="00F851C8">
            <w:pPr>
              <w:adjustRightInd w:val="0"/>
              <w:snapToGrid w:val="0"/>
              <w:jc w:val="center"/>
              <w:rPr>
                <w:kern w:val="0"/>
                <w:sz w:val="24"/>
                <w:lang w:val="zh-CN"/>
              </w:rPr>
            </w:pPr>
            <w:r>
              <w:rPr>
                <w:rFonts w:hint="eastAsia"/>
                <w:kern w:val="0"/>
                <w:sz w:val="24"/>
              </w:rPr>
              <w:t>直接泼洒抑尘</w:t>
            </w:r>
            <w:r>
              <w:rPr>
                <w:rFonts w:hint="eastAsia"/>
                <w:kern w:val="0"/>
                <w:sz w:val="24"/>
              </w:rPr>
              <w:t>，不外排</w:t>
            </w:r>
          </w:p>
        </w:tc>
        <w:tc>
          <w:tcPr>
            <w:tcW w:w="1442" w:type="dxa"/>
            <w:vAlign w:val="center"/>
          </w:tcPr>
          <w:p w:rsidR="00303AAC" w:rsidRDefault="00F851C8">
            <w:pPr>
              <w:adjustRightInd w:val="0"/>
              <w:snapToGrid w:val="0"/>
              <w:jc w:val="center"/>
              <w:rPr>
                <w:kern w:val="0"/>
                <w:sz w:val="24"/>
              </w:rPr>
            </w:pPr>
            <w:r>
              <w:rPr>
                <w:rFonts w:hint="eastAsia"/>
                <w:kern w:val="0"/>
                <w:sz w:val="24"/>
              </w:rPr>
              <w:t>/</w:t>
            </w:r>
          </w:p>
        </w:tc>
      </w:tr>
      <w:tr w:rsidR="00303AAC">
        <w:trPr>
          <w:trHeight w:val="90"/>
          <w:jc w:val="center"/>
        </w:trPr>
        <w:tc>
          <w:tcPr>
            <w:tcW w:w="1682" w:type="dxa"/>
            <w:vAlign w:val="center"/>
          </w:tcPr>
          <w:p w:rsidR="00303AAC" w:rsidRDefault="00F851C8">
            <w:pPr>
              <w:adjustRightInd w:val="0"/>
              <w:snapToGrid w:val="0"/>
              <w:jc w:val="center"/>
              <w:rPr>
                <w:sz w:val="24"/>
              </w:rPr>
            </w:pPr>
            <w:r>
              <w:rPr>
                <w:sz w:val="24"/>
              </w:rPr>
              <w:t>声环境</w:t>
            </w:r>
          </w:p>
        </w:tc>
        <w:tc>
          <w:tcPr>
            <w:tcW w:w="1404" w:type="dxa"/>
            <w:vAlign w:val="center"/>
          </w:tcPr>
          <w:p w:rsidR="00303AAC" w:rsidRDefault="00F851C8">
            <w:pPr>
              <w:adjustRightInd w:val="0"/>
              <w:snapToGrid w:val="0"/>
              <w:jc w:val="center"/>
              <w:rPr>
                <w:sz w:val="24"/>
              </w:rPr>
            </w:pPr>
            <w:r>
              <w:rPr>
                <w:kern w:val="0"/>
                <w:sz w:val="24"/>
                <w:lang w:val="zh-CN"/>
              </w:rPr>
              <w:t>生产设备等</w:t>
            </w:r>
          </w:p>
        </w:tc>
        <w:tc>
          <w:tcPr>
            <w:tcW w:w="1060" w:type="dxa"/>
            <w:vAlign w:val="center"/>
          </w:tcPr>
          <w:p w:rsidR="00303AAC" w:rsidRDefault="00F851C8">
            <w:pPr>
              <w:adjustRightInd w:val="0"/>
              <w:snapToGrid w:val="0"/>
              <w:jc w:val="center"/>
              <w:rPr>
                <w:sz w:val="24"/>
              </w:rPr>
            </w:pPr>
            <w:r>
              <w:rPr>
                <w:sz w:val="24"/>
              </w:rPr>
              <w:t>噪声</w:t>
            </w:r>
          </w:p>
        </w:tc>
        <w:tc>
          <w:tcPr>
            <w:tcW w:w="3301" w:type="dxa"/>
            <w:vAlign w:val="center"/>
          </w:tcPr>
          <w:p w:rsidR="00303AAC" w:rsidRDefault="00F851C8">
            <w:pPr>
              <w:adjustRightInd w:val="0"/>
              <w:snapToGrid w:val="0"/>
              <w:jc w:val="center"/>
              <w:rPr>
                <w:sz w:val="24"/>
              </w:rPr>
            </w:pPr>
            <w:r>
              <w:rPr>
                <w:sz w:val="24"/>
              </w:rPr>
              <w:t>选用低噪声设备、采取合理布局、基础减振、厂房隔声</w:t>
            </w:r>
          </w:p>
        </w:tc>
        <w:tc>
          <w:tcPr>
            <w:tcW w:w="1442" w:type="dxa"/>
            <w:vAlign w:val="center"/>
          </w:tcPr>
          <w:p w:rsidR="00303AAC" w:rsidRDefault="00F851C8">
            <w:pPr>
              <w:adjustRightInd w:val="0"/>
              <w:snapToGrid w:val="0"/>
              <w:jc w:val="center"/>
              <w:rPr>
                <w:sz w:val="24"/>
              </w:rPr>
            </w:pPr>
            <w:r>
              <w:rPr>
                <w:sz w:val="24"/>
              </w:rPr>
              <w:t>《工业企业厂界环境噪声排放标准》</w:t>
            </w:r>
            <w:r>
              <w:rPr>
                <w:sz w:val="24"/>
              </w:rPr>
              <w:t>(GB12348-2008)</w:t>
            </w:r>
            <w:r>
              <w:rPr>
                <w:rFonts w:hint="eastAsia"/>
                <w:sz w:val="24"/>
              </w:rPr>
              <w:t>2</w:t>
            </w:r>
            <w:r>
              <w:rPr>
                <w:rFonts w:hint="eastAsia"/>
                <w:sz w:val="24"/>
              </w:rPr>
              <w:t>类</w:t>
            </w:r>
            <w:r>
              <w:rPr>
                <w:sz w:val="24"/>
              </w:rPr>
              <w:t>标准</w:t>
            </w:r>
          </w:p>
        </w:tc>
      </w:tr>
      <w:tr w:rsidR="00303AAC">
        <w:trPr>
          <w:trHeight w:val="402"/>
          <w:jc w:val="center"/>
        </w:trPr>
        <w:tc>
          <w:tcPr>
            <w:tcW w:w="1682" w:type="dxa"/>
            <w:vAlign w:val="center"/>
          </w:tcPr>
          <w:p w:rsidR="00303AAC" w:rsidRDefault="00F851C8">
            <w:pPr>
              <w:adjustRightInd w:val="0"/>
              <w:snapToGrid w:val="0"/>
              <w:jc w:val="center"/>
              <w:rPr>
                <w:sz w:val="24"/>
              </w:rPr>
            </w:pPr>
            <w:r>
              <w:rPr>
                <w:sz w:val="24"/>
              </w:rPr>
              <w:t>电磁辐射</w:t>
            </w:r>
          </w:p>
        </w:tc>
        <w:tc>
          <w:tcPr>
            <w:tcW w:w="1404" w:type="dxa"/>
            <w:vAlign w:val="center"/>
          </w:tcPr>
          <w:p w:rsidR="00303AAC" w:rsidRDefault="00F851C8">
            <w:pPr>
              <w:adjustRightInd w:val="0"/>
              <w:snapToGrid w:val="0"/>
              <w:spacing w:line="300" w:lineRule="exact"/>
              <w:jc w:val="center"/>
              <w:rPr>
                <w:sz w:val="24"/>
              </w:rPr>
            </w:pPr>
            <w:r>
              <w:rPr>
                <w:rFonts w:hint="eastAsia"/>
                <w:sz w:val="24"/>
              </w:rPr>
              <w:t>/</w:t>
            </w:r>
          </w:p>
        </w:tc>
        <w:tc>
          <w:tcPr>
            <w:tcW w:w="1060" w:type="dxa"/>
            <w:vAlign w:val="center"/>
          </w:tcPr>
          <w:p w:rsidR="00303AAC" w:rsidRDefault="00F851C8">
            <w:pPr>
              <w:adjustRightInd w:val="0"/>
              <w:snapToGrid w:val="0"/>
              <w:spacing w:line="300" w:lineRule="exact"/>
              <w:jc w:val="center"/>
              <w:rPr>
                <w:sz w:val="24"/>
              </w:rPr>
            </w:pPr>
            <w:r>
              <w:rPr>
                <w:rFonts w:hint="eastAsia"/>
                <w:sz w:val="24"/>
              </w:rPr>
              <w:t>/</w:t>
            </w:r>
          </w:p>
        </w:tc>
        <w:tc>
          <w:tcPr>
            <w:tcW w:w="3301" w:type="dxa"/>
            <w:vAlign w:val="center"/>
          </w:tcPr>
          <w:p w:rsidR="00303AAC" w:rsidRDefault="00F851C8">
            <w:pPr>
              <w:adjustRightInd w:val="0"/>
              <w:snapToGrid w:val="0"/>
              <w:spacing w:line="300" w:lineRule="exact"/>
              <w:jc w:val="center"/>
              <w:rPr>
                <w:sz w:val="24"/>
              </w:rPr>
            </w:pPr>
            <w:r>
              <w:rPr>
                <w:rFonts w:hint="eastAsia"/>
                <w:sz w:val="24"/>
              </w:rPr>
              <w:t>/</w:t>
            </w:r>
          </w:p>
        </w:tc>
        <w:tc>
          <w:tcPr>
            <w:tcW w:w="1442" w:type="dxa"/>
            <w:vAlign w:val="center"/>
          </w:tcPr>
          <w:p w:rsidR="00303AAC" w:rsidRDefault="00F851C8">
            <w:pPr>
              <w:adjustRightInd w:val="0"/>
              <w:snapToGrid w:val="0"/>
              <w:spacing w:line="300" w:lineRule="exact"/>
              <w:jc w:val="center"/>
              <w:rPr>
                <w:sz w:val="24"/>
              </w:rPr>
            </w:pPr>
            <w:r>
              <w:rPr>
                <w:rFonts w:hint="eastAsia"/>
                <w:sz w:val="24"/>
              </w:rPr>
              <w:t>/</w:t>
            </w:r>
          </w:p>
        </w:tc>
      </w:tr>
      <w:tr w:rsidR="00303AAC">
        <w:trPr>
          <w:trHeight w:val="1417"/>
          <w:jc w:val="center"/>
        </w:trPr>
        <w:tc>
          <w:tcPr>
            <w:tcW w:w="1682" w:type="dxa"/>
            <w:vMerge w:val="restart"/>
            <w:vAlign w:val="center"/>
          </w:tcPr>
          <w:p w:rsidR="00303AAC" w:rsidRDefault="00F851C8">
            <w:pPr>
              <w:adjustRightInd w:val="0"/>
              <w:snapToGrid w:val="0"/>
              <w:spacing w:line="360" w:lineRule="exact"/>
              <w:jc w:val="center"/>
              <w:rPr>
                <w:sz w:val="24"/>
              </w:rPr>
            </w:pPr>
            <w:r>
              <w:rPr>
                <w:sz w:val="24"/>
              </w:rPr>
              <w:t>固体废物</w:t>
            </w:r>
          </w:p>
        </w:tc>
        <w:tc>
          <w:tcPr>
            <w:tcW w:w="7207" w:type="dxa"/>
            <w:gridSpan w:val="4"/>
            <w:vAlign w:val="center"/>
          </w:tcPr>
          <w:p w:rsidR="00303AAC" w:rsidRDefault="00F851C8">
            <w:pPr>
              <w:spacing w:line="480" w:lineRule="exact"/>
              <w:ind w:firstLineChars="200" w:firstLine="480"/>
              <w:rPr>
                <w:sz w:val="24"/>
              </w:rPr>
            </w:pPr>
            <w:r>
              <w:rPr>
                <w:rFonts w:hint="eastAsia"/>
                <w:sz w:val="24"/>
              </w:rPr>
              <w:t>一般固体废物：项目</w:t>
            </w:r>
            <w:r>
              <w:rPr>
                <w:rFonts w:hint="eastAsia"/>
                <w:sz w:val="24"/>
              </w:rPr>
              <w:t>除铁</w:t>
            </w:r>
            <w:r>
              <w:rPr>
                <w:rFonts w:hint="eastAsia"/>
                <w:sz w:val="24"/>
              </w:rPr>
              <w:t>过程产生的</w:t>
            </w:r>
            <w:r>
              <w:rPr>
                <w:rFonts w:hint="eastAsia"/>
                <w:sz w:val="24"/>
              </w:rPr>
              <w:t>铁性</w:t>
            </w:r>
            <w:r>
              <w:rPr>
                <w:rFonts w:hint="eastAsia"/>
                <w:sz w:val="24"/>
              </w:rPr>
              <w:t>杂质暂存于一般固废暂存间，定期外售废品回收站；</w:t>
            </w:r>
            <w:r>
              <w:rPr>
                <w:rFonts w:hint="eastAsia"/>
                <w:sz w:val="24"/>
              </w:rPr>
              <w:t>除尘灰直接螺旋输送至搅拌机，作为原料回用</w:t>
            </w:r>
            <w:r>
              <w:rPr>
                <w:rFonts w:hint="eastAsia"/>
                <w:sz w:val="24"/>
              </w:rPr>
              <w:t>；</w:t>
            </w:r>
            <w:r>
              <w:rPr>
                <w:rFonts w:hint="eastAsia"/>
                <w:sz w:val="24"/>
              </w:rPr>
              <w:t>废布袋厂家定期回收</w:t>
            </w:r>
            <w:r>
              <w:rPr>
                <w:rFonts w:hint="eastAsia"/>
                <w:sz w:val="24"/>
              </w:rPr>
              <w:t>；洗车平台</w:t>
            </w:r>
            <w:r>
              <w:rPr>
                <w:rFonts w:hint="eastAsia"/>
                <w:sz w:val="24"/>
              </w:rPr>
              <w:t>泥沙</w:t>
            </w:r>
            <w:r>
              <w:rPr>
                <w:rFonts w:hint="eastAsia"/>
                <w:sz w:val="24"/>
              </w:rPr>
              <w:t>送免烧砖厂制砖使用</w:t>
            </w:r>
          </w:p>
        </w:tc>
      </w:tr>
      <w:tr w:rsidR="00303AAC">
        <w:trPr>
          <w:trHeight w:val="387"/>
          <w:jc w:val="center"/>
        </w:trPr>
        <w:tc>
          <w:tcPr>
            <w:tcW w:w="1682" w:type="dxa"/>
            <w:vMerge/>
            <w:vAlign w:val="center"/>
          </w:tcPr>
          <w:p w:rsidR="00303AAC" w:rsidRDefault="00303AAC">
            <w:pPr>
              <w:adjustRightInd w:val="0"/>
              <w:snapToGrid w:val="0"/>
              <w:spacing w:line="360" w:lineRule="exact"/>
              <w:jc w:val="center"/>
              <w:rPr>
                <w:sz w:val="24"/>
              </w:rPr>
            </w:pPr>
          </w:p>
        </w:tc>
        <w:tc>
          <w:tcPr>
            <w:tcW w:w="7207" w:type="dxa"/>
            <w:gridSpan w:val="4"/>
            <w:vAlign w:val="center"/>
          </w:tcPr>
          <w:p w:rsidR="00303AAC" w:rsidRDefault="00F851C8">
            <w:pPr>
              <w:spacing w:line="480" w:lineRule="exact"/>
              <w:ind w:firstLineChars="200" w:firstLine="480"/>
              <w:rPr>
                <w:sz w:val="24"/>
              </w:rPr>
            </w:pPr>
            <w:r>
              <w:rPr>
                <w:rFonts w:hint="eastAsia"/>
                <w:bCs/>
                <w:sz w:val="24"/>
              </w:rPr>
              <w:t>生活垃圾采用</w:t>
            </w:r>
            <w:r>
              <w:rPr>
                <w:rFonts w:hint="eastAsia"/>
                <w:spacing w:val="-8"/>
                <w:sz w:val="24"/>
              </w:rPr>
              <w:t>专用容器收集，由环卫</w:t>
            </w:r>
            <w:r>
              <w:rPr>
                <w:spacing w:val="-8"/>
                <w:sz w:val="24"/>
              </w:rPr>
              <w:t>部门统一处理</w:t>
            </w:r>
          </w:p>
        </w:tc>
      </w:tr>
      <w:tr w:rsidR="00303AAC">
        <w:trPr>
          <w:trHeight w:val="798"/>
          <w:jc w:val="center"/>
        </w:trPr>
        <w:tc>
          <w:tcPr>
            <w:tcW w:w="1682" w:type="dxa"/>
            <w:vMerge/>
            <w:vAlign w:val="center"/>
          </w:tcPr>
          <w:p w:rsidR="00303AAC" w:rsidRDefault="00303AAC">
            <w:pPr>
              <w:spacing w:line="480" w:lineRule="exact"/>
              <w:ind w:firstLineChars="200" w:firstLine="420"/>
            </w:pPr>
          </w:p>
        </w:tc>
        <w:tc>
          <w:tcPr>
            <w:tcW w:w="7207" w:type="dxa"/>
            <w:gridSpan w:val="4"/>
            <w:vAlign w:val="center"/>
          </w:tcPr>
          <w:p w:rsidR="00303AAC" w:rsidRDefault="00F851C8">
            <w:pPr>
              <w:spacing w:line="480" w:lineRule="exact"/>
              <w:ind w:firstLineChars="200" w:firstLine="480"/>
              <w:rPr>
                <w:sz w:val="24"/>
              </w:rPr>
            </w:pPr>
            <w:r>
              <w:rPr>
                <w:sz w:val="24"/>
              </w:rPr>
              <w:t>危险</w:t>
            </w:r>
            <w:r>
              <w:rPr>
                <w:rFonts w:hint="eastAsia"/>
                <w:sz w:val="24"/>
              </w:rPr>
              <w:t>废物</w:t>
            </w:r>
            <w:r>
              <w:rPr>
                <w:sz w:val="24"/>
              </w:rPr>
              <w:t>：</w:t>
            </w:r>
            <w:r>
              <w:rPr>
                <w:rFonts w:hint="eastAsia"/>
                <w:sz w:val="24"/>
              </w:rPr>
              <w:t>设备维护产生的废润滑油、废液压油</w:t>
            </w:r>
            <w:r>
              <w:rPr>
                <w:rFonts w:hint="eastAsia"/>
                <w:sz w:val="24"/>
              </w:rPr>
              <w:t>、废油桶</w:t>
            </w:r>
            <w:r>
              <w:rPr>
                <w:rFonts w:hint="eastAsia"/>
                <w:sz w:val="24"/>
              </w:rPr>
              <w:t>暂存于</w:t>
            </w:r>
            <w:r>
              <w:rPr>
                <w:sz w:val="24"/>
              </w:rPr>
              <w:t>危险废物暂存间，定期</w:t>
            </w:r>
            <w:r>
              <w:rPr>
                <w:rFonts w:hint="eastAsia"/>
                <w:sz w:val="24"/>
              </w:rPr>
              <w:t>委托</w:t>
            </w:r>
            <w:r>
              <w:rPr>
                <w:sz w:val="24"/>
              </w:rPr>
              <w:t>有资质单位处置</w:t>
            </w:r>
          </w:p>
        </w:tc>
      </w:tr>
      <w:tr w:rsidR="00303AAC">
        <w:trPr>
          <w:trHeight w:val="495"/>
          <w:jc w:val="center"/>
        </w:trPr>
        <w:tc>
          <w:tcPr>
            <w:tcW w:w="1682" w:type="dxa"/>
            <w:vAlign w:val="center"/>
          </w:tcPr>
          <w:p w:rsidR="00303AAC" w:rsidRDefault="00F851C8">
            <w:pPr>
              <w:spacing w:line="480" w:lineRule="exact"/>
              <w:jc w:val="center"/>
              <w:rPr>
                <w:sz w:val="24"/>
              </w:rPr>
            </w:pPr>
            <w:r>
              <w:rPr>
                <w:sz w:val="24"/>
              </w:rPr>
              <w:t>土壤及地下水</w:t>
            </w:r>
            <w:r>
              <w:rPr>
                <w:sz w:val="24"/>
              </w:rPr>
              <w:lastRenderedPageBreak/>
              <w:t>污染防治措施</w:t>
            </w:r>
          </w:p>
        </w:tc>
        <w:tc>
          <w:tcPr>
            <w:tcW w:w="7207" w:type="dxa"/>
            <w:gridSpan w:val="4"/>
            <w:vAlign w:val="center"/>
          </w:tcPr>
          <w:p w:rsidR="00303AAC" w:rsidRDefault="00F851C8">
            <w:pPr>
              <w:spacing w:line="480" w:lineRule="exact"/>
              <w:ind w:firstLineChars="200" w:firstLine="480"/>
              <w:rPr>
                <w:sz w:val="24"/>
              </w:rPr>
            </w:pPr>
            <w:r>
              <w:rPr>
                <w:rFonts w:hint="eastAsia"/>
                <w:sz w:val="24"/>
              </w:rPr>
              <w:lastRenderedPageBreak/>
              <w:t>主要风险区域均</w:t>
            </w:r>
            <w:r>
              <w:rPr>
                <w:sz w:val="24"/>
              </w:rPr>
              <w:t>进行防渗处理，防止泄漏污染土壤和地下水</w:t>
            </w:r>
          </w:p>
        </w:tc>
      </w:tr>
      <w:tr w:rsidR="00303AAC">
        <w:trPr>
          <w:trHeight w:val="832"/>
          <w:jc w:val="center"/>
        </w:trPr>
        <w:tc>
          <w:tcPr>
            <w:tcW w:w="1682" w:type="dxa"/>
            <w:vAlign w:val="center"/>
          </w:tcPr>
          <w:p w:rsidR="00303AAC" w:rsidRDefault="00F851C8">
            <w:pPr>
              <w:spacing w:line="480" w:lineRule="exact"/>
              <w:jc w:val="center"/>
              <w:rPr>
                <w:sz w:val="24"/>
              </w:rPr>
            </w:pPr>
            <w:r>
              <w:rPr>
                <w:sz w:val="24"/>
              </w:rPr>
              <w:lastRenderedPageBreak/>
              <w:t>生态保护措施</w:t>
            </w:r>
          </w:p>
        </w:tc>
        <w:tc>
          <w:tcPr>
            <w:tcW w:w="7207" w:type="dxa"/>
            <w:gridSpan w:val="4"/>
            <w:vAlign w:val="center"/>
          </w:tcPr>
          <w:p w:rsidR="00303AAC" w:rsidRDefault="00F851C8">
            <w:pPr>
              <w:spacing w:line="480" w:lineRule="exact"/>
              <w:ind w:firstLineChars="200" w:firstLine="480"/>
              <w:rPr>
                <w:sz w:val="24"/>
              </w:rPr>
            </w:pPr>
            <w:r>
              <w:rPr>
                <w:sz w:val="24"/>
              </w:rPr>
              <w:t>本项目建成后，厂区地面采取适宜的硬化、绿化措施</w:t>
            </w:r>
            <w:r>
              <w:rPr>
                <w:rFonts w:hint="eastAsia"/>
                <w:sz w:val="24"/>
              </w:rPr>
              <w:t>，做到“非硬即绿”</w:t>
            </w:r>
            <w:r>
              <w:rPr>
                <w:sz w:val="24"/>
              </w:rPr>
              <w:t>，可有效防止水土流失，故对生态环境影响较小</w:t>
            </w:r>
          </w:p>
        </w:tc>
      </w:tr>
      <w:tr w:rsidR="00303AAC">
        <w:trPr>
          <w:trHeight w:val="2132"/>
          <w:jc w:val="center"/>
        </w:trPr>
        <w:tc>
          <w:tcPr>
            <w:tcW w:w="1682" w:type="dxa"/>
            <w:vAlign w:val="center"/>
          </w:tcPr>
          <w:p w:rsidR="00303AAC" w:rsidRDefault="00F851C8">
            <w:pPr>
              <w:spacing w:line="480" w:lineRule="exact"/>
              <w:jc w:val="center"/>
              <w:rPr>
                <w:sz w:val="24"/>
              </w:rPr>
            </w:pPr>
            <w:r>
              <w:rPr>
                <w:sz w:val="24"/>
              </w:rPr>
              <w:t>环境风险防范措施</w:t>
            </w:r>
          </w:p>
        </w:tc>
        <w:tc>
          <w:tcPr>
            <w:tcW w:w="7207" w:type="dxa"/>
            <w:gridSpan w:val="4"/>
            <w:vAlign w:val="center"/>
          </w:tcPr>
          <w:p w:rsidR="00303AAC" w:rsidRDefault="00F851C8">
            <w:pPr>
              <w:spacing w:line="480" w:lineRule="exact"/>
              <w:ind w:firstLineChars="200" w:firstLine="480"/>
              <w:rPr>
                <w:sz w:val="24"/>
              </w:rPr>
            </w:pPr>
            <w:r>
              <w:rPr>
                <w:sz w:val="24"/>
                <w:lang w:val="zh-CN"/>
              </w:rPr>
              <w:t>危废采用耐腐蚀容器收集，危废间进行防渗处理，防渗层渗透系数小于</w:t>
            </w:r>
            <w:r>
              <w:rPr>
                <w:sz w:val="24"/>
                <w:lang w:val="zh-CN"/>
              </w:rPr>
              <w:t>1×10</w:t>
            </w:r>
            <w:r>
              <w:rPr>
                <w:sz w:val="24"/>
                <w:vertAlign w:val="superscript"/>
                <w:lang w:val="zh-CN"/>
              </w:rPr>
              <w:t>-10</w:t>
            </w:r>
            <w:r>
              <w:rPr>
                <w:sz w:val="24"/>
                <w:lang w:val="zh-CN"/>
              </w:rPr>
              <w:t>cm/s</w:t>
            </w:r>
            <w:r>
              <w:rPr>
                <w:sz w:val="24"/>
                <w:lang w:val="zh-CN"/>
              </w:rPr>
              <w:t>。</w:t>
            </w:r>
            <w:r>
              <w:rPr>
                <w:sz w:val="24"/>
              </w:rPr>
              <w:t>润滑油</w:t>
            </w:r>
            <w:r>
              <w:rPr>
                <w:rFonts w:hint="eastAsia"/>
                <w:sz w:val="24"/>
              </w:rPr>
              <w:t>、液压油</w:t>
            </w:r>
            <w:r>
              <w:rPr>
                <w:sz w:val="24"/>
              </w:rPr>
              <w:t>采用</w:t>
            </w:r>
            <w:r>
              <w:rPr>
                <w:rFonts w:hint="eastAsia"/>
                <w:sz w:val="24"/>
              </w:rPr>
              <w:t>专用</w:t>
            </w:r>
            <w:r>
              <w:rPr>
                <w:sz w:val="24"/>
              </w:rPr>
              <w:t>桶包装，并盛放于无缝铁质托盘内暂存于</w:t>
            </w:r>
            <w:r>
              <w:rPr>
                <w:rFonts w:hint="eastAsia"/>
                <w:sz w:val="24"/>
              </w:rPr>
              <w:t>生产车间</w:t>
            </w:r>
            <w:r>
              <w:rPr>
                <w:sz w:val="24"/>
                <w:lang w:val="zh-CN"/>
              </w:rPr>
              <w:t>。设置事故应急砂等隋性材料吸附材料</w:t>
            </w:r>
            <w:r>
              <w:rPr>
                <w:sz w:val="24"/>
              </w:rPr>
              <w:t>。</w:t>
            </w:r>
          </w:p>
        </w:tc>
      </w:tr>
      <w:tr w:rsidR="00303AAC">
        <w:trPr>
          <w:trHeight w:val="90"/>
          <w:jc w:val="center"/>
        </w:trPr>
        <w:tc>
          <w:tcPr>
            <w:tcW w:w="1682" w:type="dxa"/>
            <w:vAlign w:val="center"/>
          </w:tcPr>
          <w:p w:rsidR="00303AAC" w:rsidRDefault="00F851C8">
            <w:pPr>
              <w:adjustRightInd w:val="0"/>
              <w:snapToGrid w:val="0"/>
              <w:spacing w:line="360" w:lineRule="exact"/>
              <w:jc w:val="center"/>
              <w:rPr>
                <w:spacing w:val="-8"/>
                <w:sz w:val="24"/>
              </w:rPr>
            </w:pPr>
            <w:r>
              <w:rPr>
                <w:spacing w:val="-8"/>
                <w:sz w:val="24"/>
              </w:rPr>
              <w:t>其他环境</w:t>
            </w:r>
          </w:p>
          <w:p w:rsidR="00303AAC" w:rsidRDefault="00F851C8">
            <w:pPr>
              <w:adjustRightInd w:val="0"/>
              <w:snapToGrid w:val="0"/>
              <w:spacing w:line="360" w:lineRule="exact"/>
              <w:jc w:val="center"/>
              <w:rPr>
                <w:spacing w:val="-8"/>
                <w:sz w:val="24"/>
              </w:rPr>
            </w:pPr>
            <w:r>
              <w:rPr>
                <w:spacing w:val="-8"/>
                <w:sz w:val="24"/>
              </w:rPr>
              <w:t>管理要求</w:t>
            </w:r>
          </w:p>
        </w:tc>
        <w:tc>
          <w:tcPr>
            <w:tcW w:w="7207" w:type="dxa"/>
            <w:gridSpan w:val="4"/>
            <w:vAlign w:val="center"/>
          </w:tcPr>
          <w:p w:rsidR="00303AAC" w:rsidRDefault="00F851C8">
            <w:pPr>
              <w:autoSpaceDE w:val="0"/>
              <w:autoSpaceDN w:val="0"/>
              <w:adjustRightInd w:val="0"/>
              <w:snapToGrid w:val="0"/>
              <w:spacing w:line="360" w:lineRule="auto"/>
              <w:rPr>
                <w:b/>
                <w:sz w:val="24"/>
              </w:rPr>
            </w:pPr>
            <w:r>
              <w:rPr>
                <w:rFonts w:hint="eastAsia"/>
                <w:b/>
                <w:sz w:val="24"/>
              </w:rPr>
              <w:t>1</w:t>
            </w:r>
            <w:r>
              <w:rPr>
                <w:rFonts w:hint="eastAsia"/>
                <w:b/>
                <w:sz w:val="24"/>
              </w:rPr>
              <w:t>、环境质量改善措施</w:t>
            </w:r>
          </w:p>
          <w:p w:rsidR="00303AAC" w:rsidRDefault="00F851C8">
            <w:pPr>
              <w:autoSpaceDE w:val="0"/>
              <w:autoSpaceDN w:val="0"/>
              <w:adjustRightInd w:val="0"/>
              <w:snapToGrid w:val="0"/>
              <w:spacing w:line="360" w:lineRule="auto"/>
              <w:ind w:firstLineChars="200" w:firstLine="480"/>
              <w:rPr>
                <w:b/>
                <w:sz w:val="24"/>
              </w:rPr>
            </w:pPr>
            <w:r>
              <w:rPr>
                <w:rFonts w:hint="eastAsia"/>
                <w:sz w:val="24"/>
              </w:rPr>
              <w:t>积极</w:t>
            </w:r>
            <w:r>
              <w:rPr>
                <w:sz w:val="24"/>
              </w:rPr>
              <w:t>制定和实施环境监测方案，</w:t>
            </w:r>
            <w:r>
              <w:rPr>
                <w:rFonts w:hint="eastAsia"/>
                <w:sz w:val="24"/>
              </w:rPr>
              <w:t>保证</w:t>
            </w:r>
            <w:r>
              <w:rPr>
                <w:sz w:val="24"/>
              </w:rPr>
              <w:t>所有环保设施的日常运行管理，保障各环保设施的正常运行，</w:t>
            </w:r>
            <w:r>
              <w:rPr>
                <w:rFonts w:hint="eastAsia"/>
                <w:sz w:val="24"/>
              </w:rPr>
              <w:t>积极</w:t>
            </w:r>
            <w:r>
              <w:rPr>
                <w:sz w:val="24"/>
              </w:rPr>
              <w:t>对环保设施的改进提出积极的建议</w:t>
            </w:r>
            <w:r>
              <w:rPr>
                <w:rFonts w:hint="eastAsia"/>
                <w:sz w:val="24"/>
              </w:rPr>
              <w:t>；</w:t>
            </w:r>
            <w:r>
              <w:rPr>
                <w:sz w:val="24"/>
              </w:rPr>
              <w:t>在项目建设阶段负责监督环保设施的施工、安装、调试等，</w:t>
            </w:r>
            <w:r>
              <w:rPr>
                <w:rFonts w:hint="eastAsia"/>
                <w:sz w:val="24"/>
              </w:rPr>
              <w:t>确保</w:t>
            </w:r>
            <w:r>
              <w:rPr>
                <w:sz w:val="24"/>
              </w:rPr>
              <w:t>落实项目的环境保护</w:t>
            </w:r>
            <w:r>
              <w:rPr>
                <w:sz w:val="24"/>
              </w:rPr>
              <w:t>“</w:t>
            </w:r>
            <w:r>
              <w:rPr>
                <w:rFonts w:hint="eastAsia"/>
                <w:sz w:val="24"/>
              </w:rPr>
              <w:t>环境保护措施监督检查清单</w:t>
            </w:r>
            <w:r>
              <w:rPr>
                <w:sz w:val="24"/>
              </w:rPr>
              <w:t>”</w:t>
            </w:r>
            <w:r>
              <w:rPr>
                <w:sz w:val="24"/>
              </w:rPr>
              <w:t>制度</w:t>
            </w:r>
            <w:r>
              <w:rPr>
                <w:rFonts w:hint="eastAsia"/>
                <w:sz w:val="24"/>
              </w:rPr>
              <w:t>；积极</w:t>
            </w:r>
            <w:r>
              <w:rPr>
                <w:sz w:val="24"/>
              </w:rPr>
              <w:t>对职工环保宣传教育工作及检查、监督各岗位环保制度的执行</w:t>
            </w:r>
            <w:r>
              <w:rPr>
                <w:rFonts w:hint="eastAsia"/>
                <w:sz w:val="24"/>
              </w:rPr>
              <w:t>完成，确保各类污染物稳定达标。</w:t>
            </w:r>
          </w:p>
          <w:p w:rsidR="00303AAC" w:rsidRDefault="00F851C8">
            <w:pPr>
              <w:adjustRightInd w:val="0"/>
              <w:snapToGrid w:val="0"/>
              <w:spacing w:line="360" w:lineRule="auto"/>
              <w:rPr>
                <w:b/>
                <w:bCs/>
                <w:sz w:val="24"/>
              </w:rPr>
            </w:pPr>
            <w:r>
              <w:rPr>
                <w:rFonts w:hint="eastAsia"/>
                <w:b/>
                <w:bCs/>
                <w:sz w:val="24"/>
              </w:rPr>
              <w:t>2</w:t>
            </w:r>
            <w:r>
              <w:rPr>
                <w:b/>
                <w:bCs/>
                <w:sz w:val="24"/>
              </w:rPr>
              <w:t>、环境管理</w:t>
            </w:r>
          </w:p>
          <w:p w:rsidR="00303AAC" w:rsidRDefault="00F851C8">
            <w:pPr>
              <w:adjustRightInd w:val="0"/>
              <w:snapToGrid w:val="0"/>
              <w:spacing w:line="360" w:lineRule="auto"/>
              <w:ind w:firstLineChars="200" w:firstLine="480"/>
              <w:outlineLvl w:val="2"/>
              <w:rPr>
                <w:sz w:val="24"/>
              </w:rPr>
            </w:pPr>
            <w:r>
              <w:rPr>
                <w:sz w:val="24"/>
                <w:lang/>
              </w:rPr>
              <w:t>⑴</w:t>
            </w:r>
            <w:r>
              <w:rPr>
                <w:sz w:val="24"/>
                <w:lang/>
              </w:rPr>
              <w:t>机构设置</w:t>
            </w:r>
          </w:p>
          <w:p w:rsidR="00303AAC" w:rsidRDefault="00F851C8">
            <w:pPr>
              <w:adjustRightInd w:val="0"/>
              <w:snapToGrid w:val="0"/>
              <w:spacing w:line="360" w:lineRule="auto"/>
              <w:ind w:firstLineChars="200" w:firstLine="480"/>
              <w:rPr>
                <w:sz w:val="24"/>
              </w:rPr>
            </w:pPr>
            <w:r>
              <w:rPr>
                <w:sz w:val="24"/>
                <w:lang/>
              </w:rPr>
              <w:t>根据有关环境管理和环境监测的规定，厂区应设立环保管理机构，配备环保管理专业人员</w:t>
            </w:r>
            <w:r>
              <w:rPr>
                <w:sz w:val="24"/>
                <w:lang/>
              </w:rPr>
              <w:t>1</w:t>
            </w:r>
            <w:r>
              <w:rPr>
                <w:sz w:val="24"/>
                <w:lang/>
              </w:rPr>
              <w:t>名，负责全场的环境管理、污染源治理及监测管理工作。</w:t>
            </w:r>
          </w:p>
          <w:p w:rsidR="00303AAC" w:rsidRDefault="00F851C8">
            <w:pPr>
              <w:adjustRightInd w:val="0"/>
              <w:snapToGrid w:val="0"/>
              <w:spacing w:line="360" w:lineRule="auto"/>
              <w:ind w:firstLineChars="200" w:firstLine="480"/>
              <w:outlineLvl w:val="2"/>
              <w:rPr>
                <w:sz w:val="24"/>
              </w:rPr>
            </w:pPr>
            <w:r>
              <w:rPr>
                <w:sz w:val="24"/>
                <w:lang/>
              </w:rPr>
              <w:t>⑵</w:t>
            </w:r>
            <w:r>
              <w:rPr>
                <w:sz w:val="24"/>
                <w:lang/>
              </w:rPr>
              <w:t>主要职责</w:t>
            </w:r>
          </w:p>
          <w:p w:rsidR="00303AAC" w:rsidRDefault="00F851C8">
            <w:pPr>
              <w:adjustRightInd w:val="0"/>
              <w:snapToGrid w:val="0"/>
              <w:spacing w:line="360" w:lineRule="auto"/>
              <w:ind w:firstLineChars="200" w:firstLine="480"/>
              <w:rPr>
                <w:sz w:val="24"/>
              </w:rPr>
            </w:pPr>
            <w:r>
              <w:rPr>
                <w:sz w:val="24"/>
                <w:lang/>
              </w:rPr>
              <w:t>a</w:t>
            </w:r>
            <w:r>
              <w:rPr>
                <w:sz w:val="24"/>
                <w:lang/>
              </w:rPr>
              <w:t>、贯彻执行《中华人民共和国环境保护法》及其先关法律法规，建立污染控制管理档案。</w:t>
            </w:r>
          </w:p>
          <w:p w:rsidR="00303AAC" w:rsidRDefault="00F851C8">
            <w:pPr>
              <w:adjustRightInd w:val="0"/>
              <w:snapToGrid w:val="0"/>
              <w:spacing w:line="360" w:lineRule="auto"/>
              <w:ind w:firstLineChars="200" w:firstLine="480"/>
              <w:rPr>
                <w:sz w:val="24"/>
              </w:rPr>
            </w:pPr>
            <w:r>
              <w:rPr>
                <w:sz w:val="24"/>
                <w:lang/>
              </w:rPr>
              <w:t>b</w:t>
            </w:r>
            <w:r>
              <w:rPr>
                <w:sz w:val="24"/>
                <w:lang/>
              </w:rPr>
              <w:t>、掌握本企业污染源治理工艺原理，设备运行及运行维修资料，建立污染控制管理档案。</w:t>
            </w:r>
          </w:p>
          <w:p w:rsidR="00303AAC" w:rsidRDefault="00F851C8">
            <w:pPr>
              <w:adjustRightInd w:val="0"/>
              <w:snapToGrid w:val="0"/>
              <w:spacing w:line="360" w:lineRule="auto"/>
              <w:ind w:firstLineChars="200" w:firstLine="480"/>
              <w:rPr>
                <w:sz w:val="24"/>
              </w:rPr>
            </w:pPr>
            <w:r>
              <w:rPr>
                <w:sz w:val="24"/>
                <w:lang/>
              </w:rPr>
              <w:t>c</w:t>
            </w:r>
            <w:r>
              <w:rPr>
                <w:sz w:val="24"/>
                <w:lang/>
              </w:rPr>
              <w:t>、定期检查企业环保设施的运行，及时进行维修，确保环保设施的正常运行，领导和组织本企业的环境监测工作，防止污染事故的发生。</w:t>
            </w:r>
          </w:p>
          <w:p w:rsidR="00303AAC" w:rsidRDefault="00F851C8">
            <w:pPr>
              <w:adjustRightInd w:val="0"/>
              <w:snapToGrid w:val="0"/>
              <w:spacing w:line="360" w:lineRule="auto"/>
              <w:ind w:firstLineChars="200" w:firstLine="480"/>
              <w:rPr>
                <w:sz w:val="24"/>
              </w:rPr>
            </w:pPr>
            <w:r>
              <w:rPr>
                <w:sz w:val="24"/>
                <w:lang/>
              </w:rPr>
              <w:t>d</w:t>
            </w:r>
            <w:r>
              <w:rPr>
                <w:sz w:val="24"/>
                <w:lang/>
              </w:rPr>
              <w:t>、制定生产项目中各污染物的排放指标和各项环保设施的运行</w:t>
            </w:r>
            <w:r>
              <w:rPr>
                <w:sz w:val="24"/>
                <w:lang/>
              </w:rPr>
              <w:lastRenderedPageBreak/>
              <w:t>指标，定期考核统计。</w:t>
            </w:r>
          </w:p>
          <w:p w:rsidR="00303AAC" w:rsidRDefault="00F851C8">
            <w:pPr>
              <w:adjustRightInd w:val="0"/>
              <w:snapToGrid w:val="0"/>
              <w:spacing w:line="360" w:lineRule="auto"/>
              <w:ind w:firstLineChars="200" w:firstLine="480"/>
              <w:rPr>
                <w:sz w:val="24"/>
              </w:rPr>
            </w:pPr>
            <w:r>
              <w:rPr>
                <w:sz w:val="24"/>
                <w:lang/>
              </w:rPr>
              <w:t>e</w:t>
            </w:r>
            <w:r>
              <w:rPr>
                <w:sz w:val="24"/>
                <w:lang/>
              </w:rPr>
              <w:t>、推广应用先进的污染源治理技术和环保管理经验，定期培训全厂环保专业技术人员。搞好环境保护的宣传工作，提高员工的环境保护意识。</w:t>
            </w:r>
          </w:p>
          <w:p w:rsidR="00303AAC" w:rsidRDefault="00F851C8">
            <w:pPr>
              <w:adjustRightInd w:val="0"/>
              <w:snapToGrid w:val="0"/>
              <w:spacing w:line="360" w:lineRule="auto"/>
              <w:ind w:firstLineChars="200" w:firstLine="480"/>
              <w:rPr>
                <w:sz w:val="24"/>
              </w:rPr>
            </w:pPr>
            <w:r>
              <w:rPr>
                <w:sz w:val="24"/>
                <w:lang/>
              </w:rPr>
              <w:t>f</w:t>
            </w:r>
            <w:r>
              <w:rPr>
                <w:sz w:val="24"/>
                <w:lang/>
              </w:rPr>
              <w:t>、监督项目环保设施的安装调试工作。</w:t>
            </w:r>
          </w:p>
          <w:p w:rsidR="00303AAC" w:rsidRDefault="00F851C8">
            <w:pPr>
              <w:adjustRightInd w:val="0"/>
              <w:snapToGrid w:val="0"/>
              <w:spacing w:line="360" w:lineRule="auto"/>
              <w:ind w:firstLineChars="200" w:firstLine="480"/>
              <w:rPr>
                <w:sz w:val="24"/>
                <w:lang/>
              </w:rPr>
            </w:pPr>
            <w:r>
              <w:rPr>
                <w:sz w:val="24"/>
                <w:lang/>
              </w:rPr>
              <w:t>g</w:t>
            </w:r>
            <w:r>
              <w:rPr>
                <w:sz w:val="24"/>
                <w:lang/>
              </w:rPr>
              <w:t>、搞好场区绿化工作。</w:t>
            </w:r>
          </w:p>
          <w:p w:rsidR="00303AAC" w:rsidRDefault="00F851C8">
            <w:pPr>
              <w:adjustRightInd w:val="0"/>
              <w:snapToGrid w:val="0"/>
              <w:spacing w:line="360" w:lineRule="auto"/>
              <w:ind w:firstLineChars="200" w:firstLine="480"/>
              <w:rPr>
                <w:sz w:val="24"/>
              </w:rPr>
            </w:pPr>
            <w:r>
              <w:rPr>
                <w:sz w:val="24"/>
              </w:rPr>
              <w:t>⑶</w:t>
            </w:r>
            <w:r>
              <w:rPr>
                <w:sz w:val="24"/>
              </w:rPr>
              <w:t>信息公开</w:t>
            </w:r>
          </w:p>
          <w:p w:rsidR="00303AAC" w:rsidRDefault="00F851C8">
            <w:pPr>
              <w:adjustRightInd w:val="0"/>
              <w:snapToGrid w:val="0"/>
              <w:spacing w:line="360" w:lineRule="auto"/>
              <w:ind w:firstLineChars="200" w:firstLine="480"/>
              <w:rPr>
                <w:sz w:val="24"/>
              </w:rPr>
            </w:pPr>
            <w:r>
              <w:rPr>
                <w:sz w:val="24"/>
              </w:rPr>
              <w:t>依据《中华人民共和国政府信息公开条例》、《企业事业单位环境信息公开办法》、《环境信息公开办法</w:t>
            </w:r>
            <w:r>
              <w:rPr>
                <w:sz w:val="24"/>
              </w:rPr>
              <w:t>(</w:t>
            </w:r>
            <w:r>
              <w:rPr>
                <w:sz w:val="24"/>
              </w:rPr>
              <w:t>试行</w:t>
            </w:r>
            <w:r>
              <w:rPr>
                <w:sz w:val="24"/>
              </w:rPr>
              <w:t>)</w:t>
            </w:r>
            <w:r>
              <w:rPr>
                <w:sz w:val="24"/>
              </w:rPr>
              <w:t>》的相关要求，企业应当及时、准确地公开企业环境信息，本项目环境信息公开的内容见</w:t>
            </w:r>
            <w:r>
              <w:rPr>
                <w:rFonts w:hint="eastAsia"/>
                <w:sz w:val="24"/>
              </w:rPr>
              <w:t>下表</w:t>
            </w:r>
            <w:r>
              <w:rPr>
                <w:sz w:val="24"/>
              </w:rPr>
              <w:t>。</w:t>
            </w:r>
          </w:p>
          <w:p w:rsidR="00303AAC" w:rsidRDefault="00F851C8">
            <w:pPr>
              <w:jc w:val="center"/>
              <w:rPr>
                <w:b/>
                <w:bCs/>
              </w:rPr>
            </w:pPr>
            <w:r>
              <w:rPr>
                <w:b/>
                <w:bCs/>
                <w:szCs w:val="21"/>
              </w:rPr>
              <w:t>表</w:t>
            </w:r>
            <w:r>
              <w:rPr>
                <w:rFonts w:hint="eastAsia"/>
                <w:b/>
                <w:bCs/>
                <w:szCs w:val="21"/>
              </w:rPr>
              <w:t>39</w:t>
            </w:r>
            <w:r>
              <w:rPr>
                <w:b/>
                <w:bCs/>
                <w:szCs w:val="21"/>
              </w:rPr>
              <w:t xml:space="preserve"> </w:t>
            </w:r>
            <w:r>
              <w:rPr>
                <w:b/>
                <w:bCs/>
                <w:szCs w:val="21"/>
              </w:rPr>
              <w:t>环境信息公开一览表</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8"/>
              <w:gridCol w:w="6302"/>
            </w:tblGrid>
            <w:tr w:rsidR="00303AAC">
              <w:tc>
                <w:tcPr>
                  <w:tcW w:w="473" w:type="pct"/>
                </w:tcPr>
                <w:p w:rsidR="00303AAC" w:rsidRDefault="00F851C8">
                  <w:pPr>
                    <w:adjustRightInd w:val="0"/>
                    <w:snapToGrid w:val="0"/>
                    <w:jc w:val="center"/>
                    <w:rPr>
                      <w:b/>
                      <w:bCs/>
                      <w:szCs w:val="21"/>
                    </w:rPr>
                  </w:pPr>
                  <w:r>
                    <w:rPr>
                      <w:b/>
                      <w:bCs/>
                      <w:szCs w:val="21"/>
                    </w:rPr>
                    <w:t>类别</w:t>
                  </w:r>
                </w:p>
              </w:tc>
              <w:tc>
                <w:tcPr>
                  <w:tcW w:w="4526" w:type="pct"/>
                </w:tcPr>
                <w:p w:rsidR="00303AAC" w:rsidRDefault="00F851C8">
                  <w:pPr>
                    <w:adjustRightInd w:val="0"/>
                    <w:snapToGrid w:val="0"/>
                    <w:jc w:val="center"/>
                    <w:rPr>
                      <w:b/>
                      <w:bCs/>
                      <w:szCs w:val="21"/>
                    </w:rPr>
                  </w:pPr>
                  <w:r>
                    <w:rPr>
                      <w:b/>
                      <w:bCs/>
                      <w:szCs w:val="21"/>
                    </w:rPr>
                    <w:t>要求</w:t>
                  </w:r>
                </w:p>
              </w:tc>
            </w:tr>
            <w:tr w:rsidR="00303AAC">
              <w:tc>
                <w:tcPr>
                  <w:tcW w:w="473" w:type="pct"/>
                  <w:vAlign w:val="center"/>
                </w:tcPr>
                <w:p w:rsidR="00303AAC" w:rsidRDefault="00F851C8">
                  <w:pPr>
                    <w:adjustRightInd w:val="0"/>
                    <w:snapToGrid w:val="0"/>
                    <w:jc w:val="center"/>
                    <w:rPr>
                      <w:szCs w:val="21"/>
                    </w:rPr>
                  </w:pPr>
                  <w:r>
                    <w:rPr>
                      <w:szCs w:val="21"/>
                    </w:rPr>
                    <w:t>公开内容</w:t>
                  </w:r>
                </w:p>
              </w:tc>
              <w:tc>
                <w:tcPr>
                  <w:tcW w:w="4526" w:type="pct"/>
                </w:tcPr>
                <w:p w:rsidR="00303AAC" w:rsidRDefault="00F851C8">
                  <w:pPr>
                    <w:widowControl/>
                    <w:adjustRightInd w:val="0"/>
                    <w:snapToGrid w:val="0"/>
                    <w:jc w:val="left"/>
                    <w:rPr>
                      <w:kern w:val="0"/>
                      <w:szCs w:val="21"/>
                      <w:lang/>
                    </w:rPr>
                  </w:pPr>
                  <w:r>
                    <w:rPr>
                      <w:kern w:val="0"/>
                      <w:szCs w:val="21"/>
                      <w:lang/>
                    </w:rPr>
                    <w:t>1</w:t>
                  </w:r>
                  <w:r>
                    <w:rPr>
                      <w:kern w:val="0"/>
                      <w:szCs w:val="21"/>
                      <w:lang/>
                    </w:rPr>
                    <w:t>、基础信息，包括单位名称、组织机构代码、法定代表人、生产地址、联系方式，以及生产经营和管理服务的主要内容、产品及规模；</w:t>
                  </w:r>
                  <w:r>
                    <w:rPr>
                      <w:kern w:val="0"/>
                      <w:szCs w:val="21"/>
                      <w:lang/>
                    </w:rPr>
                    <w:t xml:space="preserve"> </w:t>
                  </w:r>
                </w:p>
                <w:p w:rsidR="00303AAC" w:rsidRDefault="00F851C8">
                  <w:pPr>
                    <w:widowControl/>
                    <w:adjustRightInd w:val="0"/>
                    <w:snapToGrid w:val="0"/>
                    <w:jc w:val="left"/>
                    <w:rPr>
                      <w:kern w:val="0"/>
                      <w:szCs w:val="21"/>
                      <w:lang/>
                    </w:rPr>
                  </w:pPr>
                  <w:r>
                    <w:rPr>
                      <w:kern w:val="0"/>
                      <w:szCs w:val="21"/>
                      <w:lang/>
                    </w:rPr>
                    <w:t>2</w:t>
                  </w:r>
                  <w:r>
                    <w:rPr>
                      <w:kern w:val="0"/>
                      <w:szCs w:val="21"/>
                      <w:lang/>
                    </w:rPr>
                    <w:t>、排污信息，包括主要污染物及特征污染物的名称、排放方式、排放口数量和分布情况、排放浓度和总量、超标情况，以及执行的污染物排放标准、核定的排放总量；</w:t>
                  </w:r>
                </w:p>
                <w:p w:rsidR="00303AAC" w:rsidRDefault="00F851C8">
                  <w:pPr>
                    <w:widowControl/>
                    <w:adjustRightInd w:val="0"/>
                    <w:snapToGrid w:val="0"/>
                    <w:jc w:val="left"/>
                    <w:rPr>
                      <w:kern w:val="0"/>
                      <w:szCs w:val="21"/>
                      <w:lang/>
                    </w:rPr>
                  </w:pPr>
                  <w:r>
                    <w:rPr>
                      <w:kern w:val="0"/>
                      <w:szCs w:val="21"/>
                      <w:lang/>
                    </w:rPr>
                    <w:t>3</w:t>
                  </w:r>
                  <w:r>
                    <w:rPr>
                      <w:kern w:val="0"/>
                      <w:szCs w:val="21"/>
                      <w:lang/>
                    </w:rPr>
                    <w:t>、环保设施的建设和运行情况；</w:t>
                  </w:r>
                  <w:r>
                    <w:rPr>
                      <w:kern w:val="0"/>
                      <w:szCs w:val="21"/>
                      <w:lang/>
                    </w:rPr>
                    <w:t xml:space="preserve"> </w:t>
                  </w:r>
                </w:p>
                <w:p w:rsidR="00303AAC" w:rsidRDefault="00F851C8">
                  <w:pPr>
                    <w:widowControl/>
                    <w:adjustRightInd w:val="0"/>
                    <w:snapToGrid w:val="0"/>
                    <w:jc w:val="left"/>
                    <w:rPr>
                      <w:kern w:val="0"/>
                      <w:szCs w:val="21"/>
                      <w:lang/>
                    </w:rPr>
                  </w:pPr>
                  <w:r>
                    <w:rPr>
                      <w:kern w:val="0"/>
                      <w:szCs w:val="21"/>
                      <w:lang/>
                    </w:rPr>
                    <w:t>4</w:t>
                  </w:r>
                  <w:r>
                    <w:rPr>
                      <w:kern w:val="0"/>
                      <w:szCs w:val="21"/>
                      <w:lang/>
                    </w:rPr>
                    <w:t>、建设项目环境影响评价及其他环境保护行政许可情况；</w:t>
                  </w:r>
                  <w:r>
                    <w:rPr>
                      <w:kern w:val="0"/>
                      <w:szCs w:val="21"/>
                      <w:lang/>
                    </w:rPr>
                    <w:t xml:space="preserve"> </w:t>
                  </w:r>
                </w:p>
                <w:p w:rsidR="00303AAC" w:rsidRDefault="00F851C8">
                  <w:pPr>
                    <w:widowControl/>
                    <w:adjustRightInd w:val="0"/>
                    <w:snapToGrid w:val="0"/>
                    <w:jc w:val="left"/>
                    <w:rPr>
                      <w:szCs w:val="21"/>
                    </w:rPr>
                  </w:pPr>
                  <w:r>
                    <w:rPr>
                      <w:kern w:val="0"/>
                      <w:szCs w:val="21"/>
                      <w:lang/>
                    </w:rPr>
                    <w:t>5</w:t>
                  </w:r>
                  <w:r>
                    <w:rPr>
                      <w:kern w:val="0"/>
                      <w:szCs w:val="21"/>
                      <w:lang/>
                    </w:rPr>
                    <w:t>、其他应当公开的环境信息。</w:t>
                  </w:r>
                </w:p>
              </w:tc>
            </w:tr>
          </w:tbl>
          <w:p w:rsidR="00303AAC" w:rsidRDefault="00F851C8">
            <w:pPr>
              <w:adjustRightInd w:val="0"/>
              <w:snapToGrid w:val="0"/>
              <w:spacing w:line="360" w:lineRule="auto"/>
              <w:rPr>
                <w:b/>
                <w:bCs/>
                <w:sz w:val="24"/>
              </w:rPr>
            </w:pPr>
            <w:r>
              <w:rPr>
                <w:rFonts w:hint="eastAsia"/>
                <w:b/>
                <w:bCs/>
                <w:sz w:val="24"/>
              </w:rPr>
              <w:t>3</w:t>
            </w:r>
            <w:r>
              <w:rPr>
                <w:b/>
                <w:bCs/>
                <w:sz w:val="24"/>
              </w:rPr>
              <w:t>、环境监测</w:t>
            </w:r>
          </w:p>
          <w:p w:rsidR="00303AAC" w:rsidRDefault="00F851C8">
            <w:pPr>
              <w:adjustRightInd w:val="0"/>
              <w:snapToGrid w:val="0"/>
              <w:spacing w:line="360" w:lineRule="auto"/>
              <w:ind w:firstLineChars="200" w:firstLine="480"/>
              <w:rPr>
                <w:b/>
                <w:bCs/>
              </w:rPr>
            </w:pPr>
            <w:r>
              <w:rPr>
                <w:snapToGrid w:val="0"/>
                <w:kern w:val="0"/>
                <w:sz w:val="24"/>
              </w:rPr>
              <w:t>根据本建设项目性质与实际情况，建议企业委托当地环境监测部门承担本项目废气和噪声的常规监测和突发性污染事故的应急监测工作，固废的日常分析记录由本单位负责。监测计划见</w:t>
            </w:r>
            <w:r>
              <w:rPr>
                <w:rFonts w:hint="eastAsia"/>
                <w:snapToGrid w:val="0"/>
                <w:kern w:val="0"/>
                <w:sz w:val="24"/>
              </w:rPr>
              <w:t>下表</w:t>
            </w:r>
            <w:r>
              <w:rPr>
                <w:snapToGrid w:val="0"/>
                <w:kern w:val="0"/>
                <w:sz w:val="24"/>
              </w:rPr>
              <w:t>。</w:t>
            </w:r>
          </w:p>
          <w:p w:rsidR="00303AAC" w:rsidRDefault="00F851C8">
            <w:pPr>
              <w:jc w:val="center"/>
              <w:rPr>
                <w:b/>
                <w:bCs/>
              </w:rPr>
            </w:pPr>
            <w:r>
              <w:rPr>
                <w:b/>
                <w:bCs/>
              </w:rPr>
              <w:t>表</w:t>
            </w:r>
            <w:r>
              <w:rPr>
                <w:rFonts w:hint="eastAsia"/>
                <w:b/>
                <w:bCs/>
              </w:rPr>
              <w:t>40</w:t>
            </w:r>
            <w:r>
              <w:rPr>
                <w:b/>
                <w:bCs/>
              </w:rPr>
              <w:t xml:space="preserve">     </w:t>
            </w:r>
            <w:r>
              <w:rPr>
                <w:b/>
                <w:bCs/>
              </w:rPr>
              <w:t>环境监测计划一览表</w:t>
            </w:r>
          </w:p>
          <w:tbl>
            <w:tblPr>
              <w:tblW w:w="68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725"/>
              <w:gridCol w:w="789"/>
              <w:gridCol w:w="2734"/>
              <w:gridCol w:w="1435"/>
              <w:gridCol w:w="1215"/>
            </w:tblGrid>
            <w:tr w:rsidR="00303AAC">
              <w:trPr>
                <w:trHeight w:val="385"/>
                <w:jc w:val="center"/>
              </w:trPr>
              <w:tc>
                <w:tcPr>
                  <w:tcW w:w="725" w:type="dxa"/>
                  <w:vAlign w:val="center"/>
                </w:tcPr>
                <w:p w:rsidR="00303AAC" w:rsidRDefault="00F851C8">
                  <w:pPr>
                    <w:adjustRightInd w:val="0"/>
                    <w:snapToGrid w:val="0"/>
                    <w:jc w:val="center"/>
                    <w:rPr>
                      <w:snapToGrid w:val="0"/>
                      <w:kern w:val="0"/>
                      <w:szCs w:val="21"/>
                    </w:rPr>
                  </w:pPr>
                  <w:r>
                    <w:rPr>
                      <w:snapToGrid w:val="0"/>
                      <w:kern w:val="0"/>
                      <w:szCs w:val="21"/>
                    </w:rPr>
                    <w:t>序号</w:t>
                  </w:r>
                </w:p>
              </w:tc>
              <w:tc>
                <w:tcPr>
                  <w:tcW w:w="3523" w:type="dxa"/>
                  <w:gridSpan w:val="2"/>
                  <w:vAlign w:val="center"/>
                </w:tcPr>
                <w:p w:rsidR="00303AAC" w:rsidRDefault="00F851C8">
                  <w:pPr>
                    <w:adjustRightInd w:val="0"/>
                    <w:snapToGrid w:val="0"/>
                    <w:jc w:val="center"/>
                    <w:rPr>
                      <w:snapToGrid w:val="0"/>
                      <w:kern w:val="0"/>
                      <w:szCs w:val="21"/>
                    </w:rPr>
                  </w:pPr>
                  <w:r>
                    <w:rPr>
                      <w:snapToGrid w:val="0"/>
                      <w:kern w:val="0"/>
                      <w:szCs w:val="21"/>
                    </w:rPr>
                    <w:t>监测点位</w:t>
                  </w:r>
                </w:p>
              </w:tc>
              <w:tc>
                <w:tcPr>
                  <w:tcW w:w="1435" w:type="dxa"/>
                  <w:vAlign w:val="center"/>
                </w:tcPr>
                <w:p w:rsidR="00303AAC" w:rsidRDefault="00F851C8">
                  <w:pPr>
                    <w:adjustRightInd w:val="0"/>
                    <w:snapToGrid w:val="0"/>
                    <w:jc w:val="center"/>
                    <w:rPr>
                      <w:snapToGrid w:val="0"/>
                      <w:kern w:val="0"/>
                      <w:szCs w:val="21"/>
                    </w:rPr>
                  </w:pPr>
                  <w:r>
                    <w:rPr>
                      <w:snapToGrid w:val="0"/>
                      <w:kern w:val="0"/>
                      <w:szCs w:val="21"/>
                    </w:rPr>
                    <w:t>监测项目</w:t>
                  </w:r>
                </w:p>
              </w:tc>
              <w:tc>
                <w:tcPr>
                  <w:tcW w:w="1215" w:type="dxa"/>
                  <w:vAlign w:val="center"/>
                </w:tcPr>
                <w:p w:rsidR="00303AAC" w:rsidRDefault="00F851C8">
                  <w:pPr>
                    <w:adjustRightInd w:val="0"/>
                    <w:snapToGrid w:val="0"/>
                    <w:jc w:val="center"/>
                    <w:rPr>
                      <w:snapToGrid w:val="0"/>
                      <w:kern w:val="0"/>
                      <w:szCs w:val="21"/>
                    </w:rPr>
                  </w:pPr>
                  <w:r>
                    <w:rPr>
                      <w:snapToGrid w:val="0"/>
                      <w:kern w:val="0"/>
                      <w:szCs w:val="21"/>
                    </w:rPr>
                    <w:t>监测频次</w:t>
                  </w:r>
                </w:p>
              </w:tc>
            </w:tr>
            <w:tr w:rsidR="00303AAC">
              <w:trPr>
                <w:trHeight w:val="957"/>
                <w:jc w:val="center"/>
              </w:trPr>
              <w:tc>
                <w:tcPr>
                  <w:tcW w:w="725" w:type="dxa"/>
                  <w:vMerge w:val="restart"/>
                  <w:vAlign w:val="center"/>
                </w:tcPr>
                <w:p w:rsidR="00303AAC" w:rsidRDefault="00F851C8">
                  <w:pPr>
                    <w:adjustRightInd w:val="0"/>
                    <w:snapToGrid w:val="0"/>
                    <w:jc w:val="center"/>
                    <w:rPr>
                      <w:snapToGrid w:val="0"/>
                      <w:kern w:val="0"/>
                      <w:szCs w:val="21"/>
                    </w:rPr>
                  </w:pPr>
                  <w:r>
                    <w:rPr>
                      <w:rFonts w:hint="eastAsia"/>
                      <w:snapToGrid w:val="0"/>
                      <w:kern w:val="0"/>
                      <w:szCs w:val="21"/>
                    </w:rPr>
                    <w:t>废气</w:t>
                  </w:r>
                </w:p>
              </w:tc>
              <w:tc>
                <w:tcPr>
                  <w:tcW w:w="789" w:type="dxa"/>
                  <w:vAlign w:val="center"/>
                </w:tcPr>
                <w:p w:rsidR="00303AAC" w:rsidRDefault="00F851C8">
                  <w:pPr>
                    <w:adjustRightInd w:val="0"/>
                    <w:snapToGrid w:val="0"/>
                    <w:jc w:val="center"/>
                    <w:rPr>
                      <w:snapToGrid w:val="0"/>
                      <w:kern w:val="0"/>
                      <w:szCs w:val="21"/>
                    </w:rPr>
                  </w:pPr>
                  <w:r>
                    <w:rPr>
                      <w:rFonts w:hint="eastAsia"/>
                      <w:snapToGrid w:val="0"/>
                      <w:kern w:val="0"/>
                      <w:szCs w:val="21"/>
                    </w:rPr>
                    <w:t>DA001</w:t>
                  </w:r>
                  <w:r>
                    <w:rPr>
                      <w:snapToGrid w:val="0"/>
                      <w:kern w:val="0"/>
                      <w:szCs w:val="21"/>
                    </w:rPr>
                    <w:t>排气筒</w:t>
                  </w:r>
                </w:p>
              </w:tc>
              <w:tc>
                <w:tcPr>
                  <w:tcW w:w="2734" w:type="dxa"/>
                  <w:vAlign w:val="center"/>
                </w:tcPr>
                <w:p w:rsidR="00303AAC" w:rsidRDefault="00F851C8">
                  <w:pPr>
                    <w:adjustRightInd w:val="0"/>
                    <w:snapToGrid w:val="0"/>
                    <w:jc w:val="center"/>
                    <w:rPr>
                      <w:snapToGrid w:val="0"/>
                      <w:kern w:val="0"/>
                      <w:szCs w:val="21"/>
                    </w:rPr>
                  </w:pPr>
                  <w:r>
                    <w:rPr>
                      <w:rFonts w:hint="eastAsia"/>
                      <w:szCs w:val="21"/>
                    </w:rPr>
                    <w:t>入料、</w:t>
                  </w:r>
                  <w:r>
                    <w:rPr>
                      <w:rFonts w:hint="eastAsia"/>
                      <w:szCs w:val="21"/>
                    </w:rPr>
                    <w:t>一次破碎、二次破碎、筛分、除铁、</w:t>
                  </w:r>
                  <w:r>
                    <w:rPr>
                      <w:rFonts w:hint="eastAsia"/>
                      <w:szCs w:val="21"/>
                    </w:rPr>
                    <w:t>粉碎</w:t>
                  </w:r>
                  <w:r>
                    <w:rPr>
                      <w:rFonts w:hint="eastAsia"/>
                      <w:szCs w:val="21"/>
                    </w:rPr>
                    <w:t>、电烘干、进出料仓、</w:t>
                  </w:r>
                  <w:r>
                    <w:rPr>
                      <w:rFonts w:hint="eastAsia"/>
                      <w:szCs w:val="21"/>
                    </w:rPr>
                    <w:t>计量、</w:t>
                  </w:r>
                  <w:r>
                    <w:rPr>
                      <w:rFonts w:hint="eastAsia"/>
                      <w:szCs w:val="21"/>
                    </w:rPr>
                    <w:t>搅拌、</w:t>
                  </w:r>
                  <w:r>
                    <w:rPr>
                      <w:rFonts w:hint="eastAsia"/>
                      <w:szCs w:val="21"/>
                    </w:rPr>
                    <w:t>散装成品入罐车、</w:t>
                  </w:r>
                  <w:r>
                    <w:rPr>
                      <w:rFonts w:hint="eastAsia"/>
                      <w:szCs w:val="21"/>
                    </w:rPr>
                    <w:t>包装</w:t>
                  </w:r>
                  <w:r>
                    <w:rPr>
                      <w:rFonts w:hint="eastAsia"/>
                      <w:szCs w:val="21"/>
                    </w:rPr>
                    <w:t>、袋装成品装车</w:t>
                  </w:r>
                  <w:r>
                    <w:rPr>
                      <w:rFonts w:hint="eastAsia"/>
                      <w:szCs w:val="21"/>
                    </w:rPr>
                    <w:t>废气排放口</w:t>
                  </w:r>
                </w:p>
              </w:tc>
              <w:tc>
                <w:tcPr>
                  <w:tcW w:w="1435" w:type="dxa"/>
                  <w:vAlign w:val="center"/>
                </w:tcPr>
                <w:p w:rsidR="00303AAC" w:rsidRDefault="00F851C8">
                  <w:pPr>
                    <w:adjustRightInd w:val="0"/>
                    <w:snapToGrid w:val="0"/>
                    <w:jc w:val="center"/>
                    <w:rPr>
                      <w:szCs w:val="21"/>
                    </w:rPr>
                  </w:pPr>
                  <w:r>
                    <w:rPr>
                      <w:rFonts w:hint="eastAsia"/>
                      <w:szCs w:val="21"/>
                    </w:rPr>
                    <w:t>颗粒物</w:t>
                  </w:r>
                </w:p>
              </w:tc>
              <w:tc>
                <w:tcPr>
                  <w:tcW w:w="1215" w:type="dxa"/>
                  <w:vAlign w:val="center"/>
                </w:tcPr>
                <w:p w:rsidR="00303AAC" w:rsidRDefault="00F851C8">
                  <w:pPr>
                    <w:adjustRightInd w:val="0"/>
                    <w:snapToGrid w:val="0"/>
                    <w:jc w:val="center"/>
                    <w:rPr>
                      <w:szCs w:val="21"/>
                    </w:rPr>
                  </w:pPr>
                  <w:r>
                    <w:rPr>
                      <w:szCs w:val="21"/>
                    </w:rPr>
                    <w:t>1</w:t>
                  </w:r>
                  <w:r>
                    <w:rPr>
                      <w:szCs w:val="21"/>
                    </w:rPr>
                    <w:t>次</w:t>
                  </w:r>
                  <w:r>
                    <w:rPr>
                      <w:szCs w:val="21"/>
                    </w:rPr>
                    <w:t>/a</w:t>
                  </w:r>
                </w:p>
              </w:tc>
            </w:tr>
            <w:tr w:rsidR="00303AAC">
              <w:trPr>
                <w:trHeight w:val="492"/>
                <w:jc w:val="center"/>
              </w:trPr>
              <w:tc>
                <w:tcPr>
                  <w:tcW w:w="725" w:type="dxa"/>
                  <w:vMerge/>
                  <w:vAlign w:val="center"/>
                </w:tcPr>
                <w:p w:rsidR="00303AAC" w:rsidRDefault="00303AAC">
                  <w:pPr>
                    <w:adjustRightInd w:val="0"/>
                    <w:snapToGrid w:val="0"/>
                    <w:jc w:val="center"/>
                    <w:rPr>
                      <w:snapToGrid w:val="0"/>
                      <w:kern w:val="0"/>
                      <w:szCs w:val="21"/>
                    </w:rPr>
                  </w:pPr>
                </w:p>
              </w:tc>
              <w:tc>
                <w:tcPr>
                  <w:tcW w:w="3523" w:type="dxa"/>
                  <w:gridSpan w:val="2"/>
                  <w:vAlign w:val="center"/>
                </w:tcPr>
                <w:p w:rsidR="00303AAC" w:rsidRDefault="00F851C8">
                  <w:pPr>
                    <w:adjustRightInd w:val="0"/>
                    <w:snapToGrid w:val="0"/>
                    <w:jc w:val="center"/>
                    <w:rPr>
                      <w:snapToGrid w:val="0"/>
                      <w:kern w:val="0"/>
                      <w:szCs w:val="21"/>
                    </w:rPr>
                  </w:pPr>
                  <w:r>
                    <w:rPr>
                      <w:snapToGrid w:val="0"/>
                      <w:kern w:val="0"/>
                      <w:szCs w:val="21"/>
                    </w:rPr>
                    <w:t>厂界无组织</w:t>
                  </w:r>
                </w:p>
              </w:tc>
              <w:tc>
                <w:tcPr>
                  <w:tcW w:w="1435" w:type="dxa"/>
                  <w:vAlign w:val="center"/>
                </w:tcPr>
                <w:p w:rsidR="00303AAC" w:rsidRDefault="00F851C8">
                  <w:pPr>
                    <w:adjustRightInd w:val="0"/>
                    <w:snapToGrid w:val="0"/>
                    <w:jc w:val="center"/>
                    <w:rPr>
                      <w:snapToGrid w:val="0"/>
                      <w:kern w:val="0"/>
                      <w:szCs w:val="21"/>
                    </w:rPr>
                  </w:pPr>
                  <w:r>
                    <w:rPr>
                      <w:rFonts w:hint="eastAsia"/>
                      <w:snapToGrid w:val="0"/>
                      <w:kern w:val="0"/>
                      <w:szCs w:val="21"/>
                    </w:rPr>
                    <w:t>颗粒物</w:t>
                  </w:r>
                </w:p>
              </w:tc>
              <w:tc>
                <w:tcPr>
                  <w:tcW w:w="1215" w:type="dxa"/>
                  <w:vAlign w:val="center"/>
                </w:tcPr>
                <w:p w:rsidR="00303AAC" w:rsidRDefault="00F851C8">
                  <w:pPr>
                    <w:adjustRightInd w:val="0"/>
                    <w:snapToGrid w:val="0"/>
                    <w:jc w:val="center"/>
                    <w:rPr>
                      <w:snapToGrid w:val="0"/>
                      <w:kern w:val="0"/>
                      <w:szCs w:val="21"/>
                    </w:rPr>
                  </w:pPr>
                  <w:r>
                    <w:rPr>
                      <w:szCs w:val="21"/>
                    </w:rPr>
                    <w:t>1</w:t>
                  </w:r>
                  <w:r>
                    <w:rPr>
                      <w:szCs w:val="21"/>
                    </w:rPr>
                    <w:t>次</w:t>
                  </w:r>
                  <w:r>
                    <w:rPr>
                      <w:szCs w:val="21"/>
                    </w:rPr>
                    <w:t>/a</w:t>
                  </w:r>
                </w:p>
              </w:tc>
            </w:tr>
            <w:tr w:rsidR="00303AAC">
              <w:trPr>
                <w:trHeight w:val="492"/>
                <w:jc w:val="center"/>
              </w:trPr>
              <w:tc>
                <w:tcPr>
                  <w:tcW w:w="725" w:type="dxa"/>
                  <w:vAlign w:val="center"/>
                </w:tcPr>
                <w:p w:rsidR="00303AAC" w:rsidRDefault="00F851C8">
                  <w:pPr>
                    <w:adjustRightInd w:val="0"/>
                    <w:snapToGrid w:val="0"/>
                    <w:jc w:val="center"/>
                    <w:rPr>
                      <w:snapToGrid w:val="0"/>
                      <w:kern w:val="0"/>
                      <w:szCs w:val="21"/>
                    </w:rPr>
                  </w:pPr>
                  <w:r>
                    <w:rPr>
                      <w:snapToGrid w:val="0"/>
                      <w:kern w:val="0"/>
                      <w:szCs w:val="21"/>
                    </w:rPr>
                    <w:t>噪声</w:t>
                  </w:r>
                </w:p>
              </w:tc>
              <w:tc>
                <w:tcPr>
                  <w:tcW w:w="3523" w:type="dxa"/>
                  <w:gridSpan w:val="2"/>
                  <w:vAlign w:val="center"/>
                </w:tcPr>
                <w:p w:rsidR="00303AAC" w:rsidRDefault="00F851C8">
                  <w:pPr>
                    <w:adjustRightInd w:val="0"/>
                    <w:snapToGrid w:val="0"/>
                    <w:jc w:val="center"/>
                    <w:rPr>
                      <w:snapToGrid w:val="0"/>
                      <w:kern w:val="0"/>
                      <w:szCs w:val="21"/>
                    </w:rPr>
                  </w:pPr>
                  <w:r>
                    <w:rPr>
                      <w:snapToGrid w:val="0"/>
                      <w:kern w:val="0"/>
                      <w:szCs w:val="21"/>
                    </w:rPr>
                    <w:t>东、南、西、北厂界外</w:t>
                  </w:r>
                  <w:r>
                    <w:rPr>
                      <w:snapToGrid w:val="0"/>
                      <w:kern w:val="0"/>
                      <w:szCs w:val="21"/>
                    </w:rPr>
                    <w:t>1m</w:t>
                  </w:r>
                  <w:r>
                    <w:rPr>
                      <w:snapToGrid w:val="0"/>
                      <w:kern w:val="0"/>
                      <w:szCs w:val="21"/>
                    </w:rPr>
                    <w:t>处</w:t>
                  </w:r>
                </w:p>
              </w:tc>
              <w:tc>
                <w:tcPr>
                  <w:tcW w:w="1435" w:type="dxa"/>
                  <w:vAlign w:val="center"/>
                </w:tcPr>
                <w:p w:rsidR="00303AAC" w:rsidRDefault="00F851C8">
                  <w:pPr>
                    <w:adjustRightInd w:val="0"/>
                    <w:snapToGrid w:val="0"/>
                    <w:jc w:val="center"/>
                    <w:rPr>
                      <w:snapToGrid w:val="0"/>
                      <w:kern w:val="0"/>
                      <w:szCs w:val="21"/>
                    </w:rPr>
                  </w:pPr>
                  <w:r>
                    <w:rPr>
                      <w:snapToGrid w:val="0"/>
                      <w:kern w:val="0"/>
                      <w:szCs w:val="21"/>
                    </w:rPr>
                    <w:t>昼间连续等效</w:t>
                  </w:r>
                  <w:r>
                    <w:rPr>
                      <w:snapToGrid w:val="0"/>
                      <w:kern w:val="0"/>
                      <w:szCs w:val="21"/>
                    </w:rPr>
                    <w:t>A</w:t>
                  </w:r>
                  <w:r>
                    <w:rPr>
                      <w:snapToGrid w:val="0"/>
                      <w:kern w:val="0"/>
                      <w:szCs w:val="21"/>
                    </w:rPr>
                    <w:t>声级</w:t>
                  </w:r>
                </w:p>
              </w:tc>
              <w:tc>
                <w:tcPr>
                  <w:tcW w:w="1215" w:type="dxa"/>
                  <w:vAlign w:val="center"/>
                </w:tcPr>
                <w:p w:rsidR="00303AAC" w:rsidRDefault="00F851C8">
                  <w:pPr>
                    <w:adjustRightInd w:val="0"/>
                    <w:snapToGrid w:val="0"/>
                    <w:jc w:val="center"/>
                    <w:rPr>
                      <w:snapToGrid w:val="0"/>
                      <w:kern w:val="0"/>
                      <w:szCs w:val="21"/>
                    </w:rPr>
                  </w:pPr>
                  <w:r>
                    <w:rPr>
                      <w:szCs w:val="21"/>
                    </w:rPr>
                    <w:t>1</w:t>
                  </w:r>
                  <w:r>
                    <w:rPr>
                      <w:szCs w:val="21"/>
                    </w:rPr>
                    <w:t>次</w:t>
                  </w:r>
                  <w:r>
                    <w:rPr>
                      <w:szCs w:val="21"/>
                    </w:rPr>
                    <w:t>/</w:t>
                  </w:r>
                  <w:r>
                    <w:rPr>
                      <w:rFonts w:hint="eastAsia"/>
                      <w:szCs w:val="21"/>
                    </w:rPr>
                    <w:t>季度</w:t>
                  </w:r>
                </w:p>
              </w:tc>
            </w:tr>
          </w:tbl>
          <w:p w:rsidR="00303AAC" w:rsidRDefault="00F851C8">
            <w:pPr>
              <w:adjustRightInd w:val="0"/>
              <w:snapToGrid w:val="0"/>
              <w:spacing w:line="360" w:lineRule="auto"/>
              <w:ind w:firstLineChars="200" w:firstLine="480"/>
              <w:rPr>
                <w:snapToGrid w:val="0"/>
                <w:kern w:val="0"/>
                <w:sz w:val="24"/>
                <w:lang/>
              </w:rPr>
            </w:pPr>
            <w:r>
              <w:rPr>
                <w:snapToGrid w:val="0"/>
                <w:kern w:val="0"/>
                <w:sz w:val="24"/>
                <w:lang/>
              </w:rPr>
              <w:lastRenderedPageBreak/>
              <w:t>⑵</w:t>
            </w:r>
            <w:r>
              <w:rPr>
                <w:snapToGrid w:val="0"/>
                <w:kern w:val="0"/>
                <w:sz w:val="24"/>
                <w:lang/>
              </w:rPr>
              <w:t>排污口规范化管理</w:t>
            </w:r>
          </w:p>
          <w:p w:rsidR="00303AAC" w:rsidRDefault="00F851C8">
            <w:pPr>
              <w:adjustRightInd w:val="0"/>
              <w:snapToGrid w:val="0"/>
              <w:spacing w:line="360" w:lineRule="auto"/>
              <w:ind w:firstLineChars="200" w:firstLine="480"/>
              <w:rPr>
                <w:kern w:val="0"/>
                <w:sz w:val="24"/>
              </w:rPr>
            </w:pPr>
            <w:r>
              <w:rPr>
                <w:kern w:val="0"/>
                <w:sz w:val="24"/>
                <w:lang/>
              </w:rPr>
              <w:t>排污口是企业污染物进入受纳环境的通道，做好排污口管理是实施污染物总量控制和达标排放的基础工作之</w:t>
            </w:r>
            <w:r>
              <w:rPr>
                <w:kern w:val="0"/>
                <w:sz w:val="24"/>
                <w:lang/>
              </w:rPr>
              <w:t>—</w:t>
            </w:r>
            <w:r>
              <w:rPr>
                <w:kern w:val="0"/>
                <w:sz w:val="24"/>
                <w:lang/>
              </w:rPr>
              <w:t>，必须实行规范化管理。</w:t>
            </w:r>
          </w:p>
          <w:p w:rsidR="00303AAC" w:rsidRDefault="00F851C8">
            <w:pPr>
              <w:adjustRightInd w:val="0"/>
              <w:snapToGrid w:val="0"/>
              <w:spacing w:line="360" w:lineRule="auto"/>
              <w:ind w:firstLineChars="200" w:firstLine="480"/>
              <w:rPr>
                <w:kern w:val="0"/>
                <w:sz w:val="24"/>
              </w:rPr>
            </w:pPr>
            <w:r>
              <w:rPr>
                <w:sz w:val="24"/>
                <w:lang/>
              </w:rPr>
              <w:t>a</w:t>
            </w:r>
            <w:r>
              <w:rPr>
                <w:sz w:val="24"/>
                <w:lang/>
              </w:rPr>
              <w:t>、</w:t>
            </w:r>
            <w:r>
              <w:rPr>
                <w:kern w:val="0"/>
                <w:sz w:val="24"/>
                <w:lang/>
              </w:rPr>
              <w:t>排污口的设置</w:t>
            </w:r>
          </w:p>
          <w:p w:rsidR="00303AAC" w:rsidRDefault="00F851C8">
            <w:pPr>
              <w:adjustRightInd w:val="0"/>
              <w:snapToGrid w:val="0"/>
              <w:spacing w:line="360" w:lineRule="auto"/>
              <w:ind w:firstLineChars="200" w:firstLine="480"/>
              <w:rPr>
                <w:kern w:val="0"/>
                <w:sz w:val="24"/>
              </w:rPr>
            </w:pPr>
            <w:r>
              <w:rPr>
                <w:kern w:val="0"/>
                <w:sz w:val="24"/>
                <w:lang/>
              </w:rPr>
              <w:t>废气：</w:t>
            </w:r>
            <w:r>
              <w:rPr>
                <w:rFonts w:hint="eastAsia"/>
                <w:kern w:val="0"/>
                <w:sz w:val="24"/>
                <w:lang/>
              </w:rPr>
              <w:t>本项目</w:t>
            </w:r>
            <w:r>
              <w:rPr>
                <w:rFonts w:hint="eastAsia"/>
                <w:kern w:val="0"/>
                <w:sz w:val="24"/>
                <w:lang/>
              </w:rPr>
              <w:t>1</w:t>
            </w:r>
            <w:r>
              <w:rPr>
                <w:rFonts w:hint="eastAsia"/>
                <w:kern w:val="0"/>
                <w:sz w:val="24"/>
                <w:lang/>
              </w:rPr>
              <w:t>个</w:t>
            </w:r>
            <w:r>
              <w:rPr>
                <w:kern w:val="0"/>
                <w:sz w:val="24"/>
                <w:lang/>
              </w:rPr>
              <w:t>废气排放口。</w:t>
            </w:r>
          </w:p>
          <w:p w:rsidR="00303AAC" w:rsidRDefault="00F851C8">
            <w:pPr>
              <w:adjustRightInd w:val="0"/>
              <w:snapToGrid w:val="0"/>
              <w:spacing w:line="360" w:lineRule="auto"/>
              <w:ind w:firstLineChars="200" w:firstLine="480"/>
              <w:rPr>
                <w:kern w:val="0"/>
                <w:sz w:val="24"/>
              </w:rPr>
            </w:pPr>
            <w:r>
              <w:rPr>
                <w:kern w:val="0"/>
                <w:sz w:val="24"/>
                <w:lang/>
              </w:rPr>
              <w:t>废水：</w:t>
            </w:r>
            <w:r>
              <w:rPr>
                <w:rFonts w:hint="eastAsia"/>
                <w:kern w:val="0"/>
                <w:sz w:val="24"/>
                <w:lang/>
              </w:rPr>
              <w:t>本项目</w:t>
            </w:r>
            <w:r>
              <w:rPr>
                <w:rFonts w:hint="eastAsia"/>
                <w:kern w:val="0"/>
                <w:sz w:val="24"/>
                <w:lang/>
              </w:rPr>
              <w:t>无</w:t>
            </w:r>
            <w:r>
              <w:rPr>
                <w:rFonts w:hint="eastAsia"/>
                <w:kern w:val="0"/>
                <w:sz w:val="24"/>
                <w:lang/>
              </w:rPr>
              <w:t>废水排放口</w:t>
            </w:r>
            <w:r>
              <w:rPr>
                <w:kern w:val="0"/>
                <w:sz w:val="24"/>
                <w:lang/>
              </w:rPr>
              <w:t>。</w:t>
            </w:r>
          </w:p>
          <w:p w:rsidR="00303AAC" w:rsidRDefault="00F851C8">
            <w:pPr>
              <w:adjustRightInd w:val="0"/>
              <w:snapToGrid w:val="0"/>
              <w:spacing w:line="360" w:lineRule="auto"/>
              <w:ind w:firstLineChars="200" w:firstLine="480"/>
              <w:rPr>
                <w:sz w:val="24"/>
              </w:rPr>
            </w:pPr>
            <w:r>
              <w:rPr>
                <w:kern w:val="0"/>
                <w:sz w:val="24"/>
                <w:lang/>
              </w:rPr>
              <w:t>固废：固体废物贮存场所应按《环境保护图</w:t>
            </w:r>
            <w:r>
              <w:rPr>
                <w:sz w:val="24"/>
                <w:lang/>
              </w:rPr>
              <w:t>形标志－排污口</w:t>
            </w:r>
            <w:r>
              <w:rPr>
                <w:sz w:val="24"/>
                <w:lang/>
              </w:rPr>
              <w:t>(</w:t>
            </w:r>
            <w:r>
              <w:rPr>
                <w:sz w:val="24"/>
                <w:lang/>
              </w:rPr>
              <w:t>源</w:t>
            </w:r>
            <w:r>
              <w:rPr>
                <w:sz w:val="24"/>
                <w:lang/>
              </w:rPr>
              <w:t>)</w:t>
            </w:r>
            <w:r>
              <w:rPr>
                <w:sz w:val="24"/>
                <w:lang/>
              </w:rPr>
              <w:t>》（</w:t>
            </w:r>
            <w:r>
              <w:rPr>
                <w:kern w:val="0"/>
                <w:sz w:val="24"/>
                <w:lang/>
              </w:rPr>
              <w:t>GBl5562.1</w:t>
            </w:r>
            <w:r>
              <w:rPr>
                <w:kern w:val="0"/>
                <w:sz w:val="24"/>
                <w:lang/>
              </w:rPr>
              <w:t>－</w:t>
            </w:r>
            <w:r>
              <w:rPr>
                <w:kern w:val="0"/>
                <w:sz w:val="24"/>
                <w:lang/>
              </w:rPr>
              <w:t>1995</w:t>
            </w:r>
            <w:r>
              <w:rPr>
                <w:kern w:val="0"/>
                <w:sz w:val="24"/>
                <w:lang/>
              </w:rPr>
              <w:t>）</w:t>
            </w:r>
            <w:r>
              <w:rPr>
                <w:sz w:val="24"/>
                <w:lang/>
              </w:rPr>
              <w:t>规定，设置统一制作的环境保护图形标志牌。</w:t>
            </w:r>
          </w:p>
          <w:p w:rsidR="00303AAC" w:rsidRDefault="00F851C8">
            <w:pPr>
              <w:adjustRightInd w:val="0"/>
              <w:snapToGrid w:val="0"/>
              <w:spacing w:line="360" w:lineRule="auto"/>
              <w:ind w:firstLineChars="200" w:firstLine="480"/>
              <w:rPr>
                <w:sz w:val="24"/>
                <w:lang/>
              </w:rPr>
            </w:pPr>
            <w:r>
              <w:rPr>
                <w:sz w:val="24"/>
                <w:lang/>
              </w:rPr>
              <w:t>b</w:t>
            </w:r>
            <w:r>
              <w:rPr>
                <w:sz w:val="24"/>
                <w:lang/>
              </w:rPr>
              <w:t>、排污口规范化设置要求</w:t>
            </w:r>
          </w:p>
          <w:p w:rsidR="00303AAC" w:rsidRDefault="00F851C8">
            <w:pPr>
              <w:adjustRightInd w:val="0"/>
              <w:snapToGrid w:val="0"/>
              <w:spacing w:line="360" w:lineRule="auto"/>
              <w:ind w:firstLineChars="200" w:firstLine="480"/>
              <w:rPr>
                <w:b/>
                <w:bCs/>
                <w:szCs w:val="21"/>
              </w:rPr>
            </w:pPr>
            <w:r>
              <w:rPr>
                <w:kern w:val="0"/>
                <w:sz w:val="24"/>
                <w:lang/>
              </w:rPr>
              <w:t>在厂区的废气排放源、固体废物贮存处置场应设置环境保护图形标志，图形符号分为提示图形和警告图形符号两种，分别按</w:t>
            </w:r>
            <w:r>
              <w:rPr>
                <w:kern w:val="0"/>
                <w:sz w:val="24"/>
                <w:lang/>
              </w:rPr>
              <w:t>GB15562.1-1995</w:t>
            </w:r>
            <w:r>
              <w:rPr>
                <w:kern w:val="0"/>
                <w:sz w:val="24"/>
                <w:lang/>
              </w:rPr>
              <w:t>、</w:t>
            </w:r>
            <w:r>
              <w:rPr>
                <w:kern w:val="0"/>
                <w:sz w:val="24"/>
                <w:lang/>
              </w:rPr>
              <w:t>GB15562.2-1995</w:t>
            </w:r>
            <w:r>
              <w:rPr>
                <w:kern w:val="0"/>
                <w:sz w:val="24"/>
                <w:lang/>
              </w:rPr>
              <w:t>执行。</w:t>
            </w:r>
          </w:p>
          <w:p w:rsidR="00303AAC" w:rsidRDefault="00F851C8">
            <w:pPr>
              <w:tabs>
                <w:tab w:val="left" w:pos="1617"/>
              </w:tabs>
              <w:adjustRightInd w:val="0"/>
              <w:snapToGrid w:val="0"/>
              <w:jc w:val="center"/>
              <w:rPr>
                <w:b/>
                <w:bCs/>
                <w:szCs w:val="21"/>
              </w:rPr>
            </w:pPr>
            <w:r>
              <w:rPr>
                <w:b/>
                <w:bCs/>
                <w:szCs w:val="21"/>
              </w:rPr>
              <w:t>表</w:t>
            </w:r>
            <w:r>
              <w:rPr>
                <w:rFonts w:hint="eastAsia"/>
                <w:b/>
                <w:bCs/>
                <w:szCs w:val="21"/>
              </w:rPr>
              <w:t>41</w:t>
            </w:r>
            <w:r>
              <w:rPr>
                <w:b/>
                <w:bCs/>
                <w:szCs w:val="21"/>
              </w:rPr>
              <w:t xml:space="preserve">  </w:t>
            </w:r>
            <w:r>
              <w:rPr>
                <w:b/>
                <w:bCs/>
                <w:szCs w:val="21"/>
              </w:rPr>
              <w:t>排污口规范化要求及环保图形标识</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518"/>
              <w:gridCol w:w="602"/>
              <w:gridCol w:w="3597"/>
              <w:gridCol w:w="2340"/>
            </w:tblGrid>
            <w:tr w:rsidR="00303AAC">
              <w:trPr>
                <w:trHeight w:val="455"/>
                <w:jc w:val="center"/>
              </w:trPr>
              <w:tc>
                <w:tcPr>
                  <w:tcW w:w="518" w:type="dxa"/>
                  <w:vAlign w:val="center"/>
                </w:tcPr>
                <w:p w:rsidR="00303AAC" w:rsidRDefault="00F851C8">
                  <w:pPr>
                    <w:adjustRightInd w:val="0"/>
                    <w:snapToGrid w:val="0"/>
                    <w:jc w:val="center"/>
                    <w:rPr>
                      <w:szCs w:val="21"/>
                    </w:rPr>
                  </w:pPr>
                  <w:r>
                    <w:rPr>
                      <w:szCs w:val="21"/>
                    </w:rPr>
                    <w:t>序号</w:t>
                  </w:r>
                </w:p>
              </w:tc>
              <w:tc>
                <w:tcPr>
                  <w:tcW w:w="602" w:type="dxa"/>
                  <w:vAlign w:val="center"/>
                </w:tcPr>
                <w:p w:rsidR="00303AAC" w:rsidRDefault="00F851C8">
                  <w:pPr>
                    <w:adjustRightInd w:val="0"/>
                    <w:snapToGrid w:val="0"/>
                    <w:jc w:val="center"/>
                    <w:rPr>
                      <w:szCs w:val="21"/>
                    </w:rPr>
                  </w:pPr>
                  <w:r>
                    <w:rPr>
                      <w:szCs w:val="21"/>
                    </w:rPr>
                    <w:t>项目</w:t>
                  </w:r>
                </w:p>
              </w:tc>
              <w:tc>
                <w:tcPr>
                  <w:tcW w:w="3597" w:type="dxa"/>
                  <w:vAlign w:val="center"/>
                </w:tcPr>
                <w:p w:rsidR="00303AAC" w:rsidRDefault="00F851C8">
                  <w:pPr>
                    <w:adjustRightInd w:val="0"/>
                    <w:snapToGrid w:val="0"/>
                    <w:jc w:val="center"/>
                    <w:rPr>
                      <w:szCs w:val="21"/>
                    </w:rPr>
                  </w:pPr>
                  <w:r>
                    <w:rPr>
                      <w:szCs w:val="21"/>
                    </w:rPr>
                    <w:t>要求</w:t>
                  </w:r>
                </w:p>
              </w:tc>
              <w:tc>
                <w:tcPr>
                  <w:tcW w:w="2340" w:type="dxa"/>
                  <w:vAlign w:val="center"/>
                </w:tcPr>
                <w:p w:rsidR="00303AAC" w:rsidRDefault="00F851C8">
                  <w:pPr>
                    <w:adjustRightInd w:val="0"/>
                    <w:snapToGrid w:val="0"/>
                    <w:jc w:val="center"/>
                    <w:rPr>
                      <w:szCs w:val="21"/>
                    </w:rPr>
                  </w:pPr>
                  <w:r>
                    <w:rPr>
                      <w:szCs w:val="21"/>
                    </w:rPr>
                    <w:t>环保图形标志</w:t>
                  </w:r>
                </w:p>
              </w:tc>
            </w:tr>
            <w:tr w:rsidR="00303AAC">
              <w:trPr>
                <w:trHeight w:val="1486"/>
                <w:jc w:val="center"/>
              </w:trPr>
              <w:tc>
                <w:tcPr>
                  <w:tcW w:w="518" w:type="dxa"/>
                  <w:vAlign w:val="center"/>
                </w:tcPr>
                <w:p w:rsidR="00303AAC" w:rsidRDefault="00F851C8">
                  <w:pPr>
                    <w:adjustRightInd w:val="0"/>
                    <w:snapToGrid w:val="0"/>
                    <w:jc w:val="center"/>
                    <w:rPr>
                      <w:szCs w:val="21"/>
                    </w:rPr>
                  </w:pPr>
                  <w:r>
                    <w:rPr>
                      <w:szCs w:val="21"/>
                    </w:rPr>
                    <w:t>1</w:t>
                  </w:r>
                </w:p>
              </w:tc>
              <w:tc>
                <w:tcPr>
                  <w:tcW w:w="602" w:type="dxa"/>
                  <w:vAlign w:val="center"/>
                </w:tcPr>
                <w:p w:rsidR="00303AAC" w:rsidRDefault="00F851C8">
                  <w:pPr>
                    <w:adjustRightInd w:val="0"/>
                    <w:snapToGrid w:val="0"/>
                    <w:jc w:val="center"/>
                    <w:rPr>
                      <w:szCs w:val="21"/>
                    </w:rPr>
                  </w:pPr>
                  <w:r>
                    <w:rPr>
                      <w:szCs w:val="21"/>
                    </w:rPr>
                    <w:t>废气</w:t>
                  </w:r>
                </w:p>
              </w:tc>
              <w:tc>
                <w:tcPr>
                  <w:tcW w:w="3597" w:type="dxa"/>
                  <w:vAlign w:val="center"/>
                </w:tcPr>
                <w:p w:rsidR="00303AAC" w:rsidRDefault="00F851C8">
                  <w:pPr>
                    <w:adjustRightInd w:val="0"/>
                    <w:snapToGrid w:val="0"/>
                    <w:jc w:val="center"/>
                    <w:rPr>
                      <w:szCs w:val="21"/>
                    </w:rPr>
                  </w:pPr>
                  <w:r>
                    <w:rPr>
                      <w:szCs w:val="21"/>
                    </w:rPr>
                    <w:t>排气筒应设置便于采样、监测的采样口，采样口的设置应符合《污染源监测技术规范》要求，采样口位置无法满足</w:t>
                  </w:r>
                  <w:r>
                    <w:rPr>
                      <w:rFonts w:hint="eastAsia"/>
                      <w:szCs w:val="21"/>
                    </w:rPr>
                    <w:t>“</w:t>
                  </w:r>
                  <w:r>
                    <w:rPr>
                      <w:szCs w:val="21"/>
                    </w:rPr>
                    <w:t>规范要求的</w:t>
                  </w:r>
                  <w:r>
                    <w:rPr>
                      <w:rFonts w:hint="eastAsia"/>
                      <w:szCs w:val="21"/>
                    </w:rPr>
                    <w:t>”</w:t>
                  </w:r>
                  <w:r>
                    <w:rPr>
                      <w:szCs w:val="21"/>
                    </w:rPr>
                    <w:t>，其监测孔位置由当地环境监测部门确认</w:t>
                  </w:r>
                </w:p>
              </w:tc>
              <w:tc>
                <w:tcPr>
                  <w:tcW w:w="2340" w:type="dxa"/>
                  <w:vAlign w:val="center"/>
                </w:tcPr>
                <w:p w:rsidR="00303AAC" w:rsidRDefault="00F851C8">
                  <w:pPr>
                    <w:adjustRightInd w:val="0"/>
                    <w:snapToGrid w:val="0"/>
                    <w:jc w:val="center"/>
                    <w:rPr>
                      <w:szCs w:val="21"/>
                    </w:rPr>
                  </w:pPr>
                  <w:r>
                    <w:rPr>
                      <w:noProof/>
                      <w:szCs w:val="21"/>
                    </w:rPr>
                    <w:drawing>
                      <wp:inline distT="0" distB="0" distL="114300" distR="114300">
                        <wp:extent cx="1257300" cy="873125"/>
                        <wp:effectExtent l="0" t="0" r="7620" b="10795"/>
                        <wp:docPr id="18" name="图片 15" descr="废气标示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废气标示牌"/>
                                <pic:cNvPicPr>
                                  <a:picLocks noChangeAspect="1"/>
                                </pic:cNvPicPr>
                              </pic:nvPicPr>
                              <pic:blipFill>
                                <a:blip r:embed="rId27"/>
                                <a:stretch>
                                  <a:fillRect/>
                                </a:stretch>
                              </pic:blipFill>
                              <pic:spPr>
                                <a:xfrm>
                                  <a:off x="0" y="0"/>
                                  <a:ext cx="1257300" cy="873125"/>
                                </a:xfrm>
                                <a:prstGeom prst="rect">
                                  <a:avLst/>
                                </a:prstGeom>
                                <a:noFill/>
                                <a:ln>
                                  <a:noFill/>
                                </a:ln>
                              </pic:spPr>
                            </pic:pic>
                          </a:graphicData>
                        </a:graphic>
                      </wp:inline>
                    </w:drawing>
                  </w:r>
                </w:p>
              </w:tc>
            </w:tr>
            <w:tr w:rsidR="00303AAC">
              <w:trPr>
                <w:trHeight w:val="1426"/>
                <w:jc w:val="center"/>
              </w:trPr>
              <w:tc>
                <w:tcPr>
                  <w:tcW w:w="518" w:type="dxa"/>
                  <w:vAlign w:val="center"/>
                </w:tcPr>
                <w:p w:rsidR="00303AAC" w:rsidRDefault="00F851C8">
                  <w:pPr>
                    <w:adjustRightInd w:val="0"/>
                    <w:snapToGrid w:val="0"/>
                    <w:jc w:val="center"/>
                    <w:rPr>
                      <w:szCs w:val="21"/>
                    </w:rPr>
                  </w:pPr>
                  <w:r>
                    <w:rPr>
                      <w:szCs w:val="21"/>
                    </w:rPr>
                    <w:t>2</w:t>
                  </w:r>
                </w:p>
              </w:tc>
              <w:tc>
                <w:tcPr>
                  <w:tcW w:w="602" w:type="dxa"/>
                  <w:vAlign w:val="center"/>
                </w:tcPr>
                <w:p w:rsidR="00303AAC" w:rsidRDefault="00F851C8">
                  <w:pPr>
                    <w:adjustRightInd w:val="0"/>
                    <w:snapToGrid w:val="0"/>
                    <w:jc w:val="center"/>
                    <w:rPr>
                      <w:szCs w:val="21"/>
                    </w:rPr>
                  </w:pPr>
                  <w:r>
                    <w:rPr>
                      <w:szCs w:val="21"/>
                    </w:rPr>
                    <w:t>噪声</w:t>
                  </w:r>
                </w:p>
              </w:tc>
              <w:tc>
                <w:tcPr>
                  <w:tcW w:w="3597" w:type="dxa"/>
                  <w:vAlign w:val="center"/>
                </w:tcPr>
                <w:p w:rsidR="00303AAC" w:rsidRDefault="00F851C8">
                  <w:pPr>
                    <w:adjustRightInd w:val="0"/>
                    <w:snapToGrid w:val="0"/>
                    <w:jc w:val="center"/>
                    <w:rPr>
                      <w:szCs w:val="21"/>
                    </w:rPr>
                  </w:pPr>
                  <w:r>
                    <w:rPr>
                      <w:szCs w:val="21"/>
                    </w:rPr>
                    <w:t>应按照《工业企业厂界噪声测量方法》（</w:t>
                  </w:r>
                  <w:r>
                    <w:rPr>
                      <w:szCs w:val="21"/>
                    </w:rPr>
                    <w:t>GB12349</w:t>
                  </w:r>
                  <w:r>
                    <w:rPr>
                      <w:szCs w:val="21"/>
                    </w:rPr>
                    <w:t>）的规定，设置环境噪声监测点，并在该处附近醒目位置设置与之相符的环境保护图形标示牌</w:t>
                  </w:r>
                </w:p>
              </w:tc>
              <w:tc>
                <w:tcPr>
                  <w:tcW w:w="2340" w:type="dxa"/>
                  <w:vAlign w:val="center"/>
                </w:tcPr>
                <w:p w:rsidR="00303AAC" w:rsidRDefault="00F851C8">
                  <w:pPr>
                    <w:adjustRightInd w:val="0"/>
                    <w:snapToGrid w:val="0"/>
                    <w:jc w:val="center"/>
                    <w:rPr>
                      <w:szCs w:val="21"/>
                    </w:rPr>
                  </w:pPr>
                  <w:r>
                    <w:rPr>
                      <w:noProof/>
                      <w:szCs w:val="21"/>
                    </w:rPr>
                    <w:drawing>
                      <wp:inline distT="0" distB="0" distL="114300" distR="114300">
                        <wp:extent cx="1285875" cy="904240"/>
                        <wp:effectExtent l="0" t="0" r="9525" b="10160"/>
                        <wp:docPr id="20"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13592101_140525028352_2"/>
                                <pic:cNvPicPr>
                                  <a:picLocks noChangeAspect="1"/>
                                </pic:cNvPicPr>
                              </pic:nvPicPr>
                              <pic:blipFill>
                                <a:blip r:embed="rId28"/>
                                <a:stretch>
                                  <a:fillRect/>
                                </a:stretch>
                              </pic:blipFill>
                              <pic:spPr>
                                <a:xfrm>
                                  <a:off x="0" y="0"/>
                                  <a:ext cx="1285875" cy="904240"/>
                                </a:xfrm>
                                <a:prstGeom prst="rect">
                                  <a:avLst/>
                                </a:prstGeom>
                                <a:noFill/>
                                <a:ln>
                                  <a:noFill/>
                                </a:ln>
                              </pic:spPr>
                            </pic:pic>
                          </a:graphicData>
                        </a:graphic>
                      </wp:inline>
                    </w:drawing>
                  </w:r>
                </w:p>
              </w:tc>
            </w:tr>
            <w:tr w:rsidR="00303AAC">
              <w:trPr>
                <w:trHeight w:val="1387"/>
                <w:jc w:val="center"/>
              </w:trPr>
              <w:tc>
                <w:tcPr>
                  <w:tcW w:w="518" w:type="dxa"/>
                  <w:vMerge w:val="restart"/>
                  <w:vAlign w:val="center"/>
                </w:tcPr>
                <w:p w:rsidR="00303AAC" w:rsidRDefault="00F851C8">
                  <w:pPr>
                    <w:adjustRightInd w:val="0"/>
                    <w:snapToGrid w:val="0"/>
                    <w:jc w:val="center"/>
                    <w:rPr>
                      <w:szCs w:val="21"/>
                    </w:rPr>
                  </w:pPr>
                  <w:r>
                    <w:rPr>
                      <w:szCs w:val="21"/>
                    </w:rPr>
                    <w:t>3</w:t>
                  </w:r>
                </w:p>
              </w:tc>
              <w:tc>
                <w:tcPr>
                  <w:tcW w:w="602" w:type="dxa"/>
                  <w:vMerge w:val="restart"/>
                  <w:vAlign w:val="center"/>
                </w:tcPr>
                <w:p w:rsidR="00303AAC" w:rsidRDefault="00F851C8">
                  <w:pPr>
                    <w:adjustRightInd w:val="0"/>
                    <w:snapToGrid w:val="0"/>
                    <w:jc w:val="center"/>
                    <w:rPr>
                      <w:szCs w:val="21"/>
                    </w:rPr>
                  </w:pPr>
                  <w:r>
                    <w:rPr>
                      <w:szCs w:val="21"/>
                    </w:rPr>
                    <w:t>固体</w:t>
                  </w:r>
                </w:p>
                <w:p w:rsidR="00303AAC" w:rsidRDefault="00F851C8">
                  <w:pPr>
                    <w:adjustRightInd w:val="0"/>
                    <w:snapToGrid w:val="0"/>
                    <w:jc w:val="center"/>
                    <w:rPr>
                      <w:szCs w:val="21"/>
                    </w:rPr>
                  </w:pPr>
                  <w:r>
                    <w:rPr>
                      <w:szCs w:val="21"/>
                    </w:rPr>
                    <w:t>废物</w:t>
                  </w:r>
                </w:p>
              </w:tc>
              <w:tc>
                <w:tcPr>
                  <w:tcW w:w="3597" w:type="dxa"/>
                  <w:vAlign w:val="center"/>
                </w:tcPr>
                <w:p w:rsidR="00303AAC" w:rsidRDefault="00F851C8">
                  <w:pPr>
                    <w:adjustRightInd w:val="0"/>
                    <w:snapToGrid w:val="0"/>
                    <w:jc w:val="center"/>
                    <w:rPr>
                      <w:szCs w:val="21"/>
                    </w:rPr>
                  </w:pPr>
                  <w:r>
                    <w:rPr>
                      <w:szCs w:val="21"/>
                    </w:rPr>
                    <w:t>项目一般固体废物应设置专用储存、处置场所。固体废物贮存必须规范化，并设置与之相符的环境保护图形标示牌</w:t>
                  </w:r>
                </w:p>
              </w:tc>
              <w:tc>
                <w:tcPr>
                  <w:tcW w:w="2340" w:type="dxa"/>
                  <w:vAlign w:val="center"/>
                </w:tcPr>
                <w:p w:rsidR="00303AAC" w:rsidRDefault="00F851C8">
                  <w:pPr>
                    <w:adjustRightInd w:val="0"/>
                    <w:snapToGrid w:val="0"/>
                    <w:jc w:val="center"/>
                    <w:rPr>
                      <w:szCs w:val="21"/>
                    </w:rPr>
                  </w:pPr>
                  <w:r>
                    <w:rPr>
                      <w:noProof/>
                      <w:szCs w:val="21"/>
                    </w:rPr>
                    <w:drawing>
                      <wp:inline distT="0" distB="0" distL="114300" distR="114300">
                        <wp:extent cx="1323975" cy="879475"/>
                        <wp:effectExtent l="0" t="0" r="1905" b="4445"/>
                        <wp:docPr id="19"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TB2.Mf3g4hmpuFjSZFyXXcLdFXa_!!759074892.png_300x300"/>
                                <pic:cNvPicPr>
                                  <a:picLocks noChangeAspect="1"/>
                                </pic:cNvPicPr>
                              </pic:nvPicPr>
                              <pic:blipFill>
                                <a:blip r:embed="rId29"/>
                                <a:stretch>
                                  <a:fillRect/>
                                </a:stretch>
                              </pic:blipFill>
                              <pic:spPr>
                                <a:xfrm>
                                  <a:off x="0" y="0"/>
                                  <a:ext cx="1323975" cy="879475"/>
                                </a:xfrm>
                                <a:prstGeom prst="rect">
                                  <a:avLst/>
                                </a:prstGeom>
                                <a:noFill/>
                                <a:ln>
                                  <a:noFill/>
                                </a:ln>
                              </pic:spPr>
                            </pic:pic>
                          </a:graphicData>
                        </a:graphic>
                      </wp:inline>
                    </w:drawing>
                  </w:r>
                </w:p>
              </w:tc>
            </w:tr>
            <w:tr w:rsidR="00303AAC">
              <w:trPr>
                <w:trHeight w:val="1980"/>
                <w:jc w:val="center"/>
              </w:trPr>
              <w:tc>
                <w:tcPr>
                  <w:tcW w:w="518" w:type="dxa"/>
                  <w:vMerge/>
                  <w:vAlign w:val="center"/>
                </w:tcPr>
                <w:p w:rsidR="00303AAC" w:rsidRDefault="00303AAC">
                  <w:pPr>
                    <w:adjustRightInd w:val="0"/>
                    <w:snapToGrid w:val="0"/>
                    <w:jc w:val="center"/>
                    <w:rPr>
                      <w:szCs w:val="21"/>
                    </w:rPr>
                  </w:pPr>
                </w:p>
              </w:tc>
              <w:tc>
                <w:tcPr>
                  <w:tcW w:w="602" w:type="dxa"/>
                  <w:vMerge/>
                  <w:vAlign w:val="center"/>
                </w:tcPr>
                <w:p w:rsidR="00303AAC" w:rsidRDefault="00303AAC">
                  <w:pPr>
                    <w:adjustRightInd w:val="0"/>
                    <w:snapToGrid w:val="0"/>
                    <w:jc w:val="center"/>
                    <w:rPr>
                      <w:szCs w:val="21"/>
                    </w:rPr>
                  </w:pPr>
                </w:p>
              </w:tc>
              <w:tc>
                <w:tcPr>
                  <w:tcW w:w="3597" w:type="dxa"/>
                  <w:vAlign w:val="center"/>
                </w:tcPr>
                <w:p w:rsidR="00303AAC" w:rsidRDefault="00F851C8">
                  <w:pPr>
                    <w:adjustRightInd w:val="0"/>
                    <w:snapToGrid w:val="0"/>
                    <w:jc w:val="center"/>
                    <w:rPr>
                      <w:szCs w:val="21"/>
                    </w:rPr>
                  </w:pPr>
                  <w:r>
                    <w:rPr>
                      <w:szCs w:val="21"/>
                    </w:rPr>
                    <w:t>项目危险废物应设置专用储存、处置场所。危险废物贮存必须规范化，并设置与之相符的环境保护图形标示牌</w:t>
                  </w:r>
                </w:p>
              </w:tc>
              <w:tc>
                <w:tcPr>
                  <w:tcW w:w="2340" w:type="dxa"/>
                  <w:vAlign w:val="center"/>
                </w:tcPr>
                <w:p w:rsidR="00303AAC" w:rsidRDefault="00F851C8">
                  <w:pPr>
                    <w:adjustRightInd w:val="0"/>
                    <w:snapToGrid w:val="0"/>
                    <w:jc w:val="center"/>
                    <w:rPr>
                      <w:szCs w:val="21"/>
                    </w:rPr>
                  </w:pPr>
                  <w:r>
                    <w:rPr>
                      <w:noProof/>
                    </w:rPr>
                    <w:drawing>
                      <wp:inline distT="0" distB="0" distL="114300" distR="114300">
                        <wp:extent cx="1161415" cy="1245235"/>
                        <wp:effectExtent l="0" t="0" r="12065" b="444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30"/>
                                <a:srcRect l="47253"/>
                                <a:stretch>
                                  <a:fillRect/>
                                </a:stretch>
                              </pic:blipFill>
                              <pic:spPr>
                                <a:xfrm>
                                  <a:off x="0" y="0"/>
                                  <a:ext cx="1161415" cy="1245235"/>
                                </a:xfrm>
                                <a:prstGeom prst="rect">
                                  <a:avLst/>
                                </a:prstGeom>
                                <a:noFill/>
                                <a:ln>
                                  <a:noFill/>
                                </a:ln>
                              </pic:spPr>
                            </pic:pic>
                          </a:graphicData>
                        </a:graphic>
                      </wp:inline>
                    </w:drawing>
                  </w:r>
                </w:p>
              </w:tc>
            </w:tr>
          </w:tbl>
          <w:p w:rsidR="00303AAC" w:rsidRDefault="00303AAC">
            <w:pPr>
              <w:tabs>
                <w:tab w:val="left" w:pos="1617"/>
              </w:tabs>
              <w:adjustRightInd w:val="0"/>
              <w:snapToGrid w:val="0"/>
              <w:jc w:val="center"/>
              <w:rPr>
                <w:b/>
                <w:bCs/>
                <w:szCs w:val="21"/>
              </w:rPr>
            </w:pPr>
          </w:p>
          <w:p w:rsidR="00303AAC" w:rsidRDefault="00F851C8">
            <w:pPr>
              <w:tabs>
                <w:tab w:val="left" w:pos="1617"/>
              </w:tabs>
              <w:adjustRightInd w:val="0"/>
              <w:snapToGrid w:val="0"/>
              <w:jc w:val="center"/>
              <w:rPr>
                <w:b/>
                <w:bCs/>
                <w:szCs w:val="21"/>
              </w:rPr>
            </w:pPr>
            <w:r>
              <w:rPr>
                <w:rFonts w:hint="eastAsia"/>
                <w:b/>
                <w:bCs/>
                <w:szCs w:val="21"/>
              </w:rPr>
              <w:t>表</w:t>
            </w:r>
            <w:r>
              <w:rPr>
                <w:rFonts w:hint="eastAsia"/>
                <w:b/>
                <w:bCs/>
                <w:szCs w:val="21"/>
              </w:rPr>
              <w:t xml:space="preserve">42     </w:t>
            </w:r>
            <w:r>
              <w:rPr>
                <w:rFonts w:hint="eastAsia"/>
                <w:b/>
                <w:bCs/>
                <w:szCs w:val="21"/>
              </w:rPr>
              <w:t>危险废物贮存、利用、处置设置标志</w:t>
            </w:r>
          </w:p>
          <w:tbl>
            <w:tblPr>
              <w:tblStyle w:val="af4"/>
              <w:tblW w:w="4999" w:type="pct"/>
              <w:tblBorders>
                <w:top w:val="single" w:sz="12" w:space="0" w:color="auto"/>
                <w:left w:val="single" w:sz="12" w:space="0" w:color="auto"/>
                <w:bottom w:val="single" w:sz="12" w:space="0" w:color="auto"/>
                <w:right w:val="single" w:sz="12" w:space="0" w:color="auto"/>
              </w:tblBorders>
              <w:tblLayout w:type="fixed"/>
              <w:tblLook w:val="04A0"/>
            </w:tblPr>
            <w:tblGrid>
              <w:gridCol w:w="3214"/>
              <w:gridCol w:w="3746"/>
            </w:tblGrid>
            <w:tr w:rsidR="00303AAC">
              <w:tc>
                <w:tcPr>
                  <w:tcW w:w="2309" w:type="pct"/>
                  <w:tcBorders>
                    <w:tl2br w:val="nil"/>
                    <w:tr2bl w:val="nil"/>
                  </w:tcBorders>
                  <w:vAlign w:val="center"/>
                </w:tcPr>
                <w:p w:rsidR="00303AAC" w:rsidRDefault="00F851C8">
                  <w:pPr>
                    <w:pStyle w:val="a0"/>
                    <w:snapToGrid w:val="0"/>
                    <w:ind w:left="0" w:firstLine="0"/>
                    <w:jc w:val="center"/>
                    <w:rPr>
                      <w:rFonts w:ascii="宋体" w:hAnsi="宋体" w:cs="宋体"/>
                    </w:rPr>
                  </w:pPr>
                  <w:r>
                    <w:rPr>
                      <w:noProof/>
                    </w:rPr>
                    <w:drawing>
                      <wp:inline distT="0" distB="0" distL="114300" distR="114300">
                        <wp:extent cx="1964690" cy="1111250"/>
                        <wp:effectExtent l="0" t="0" r="1270" b="127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30"/>
                                <a:stretch>
                                  <a:fillRect/>
                                </a:stretch>
                              </pic:blipFill>
                              <pic:spPr>
                                <a:xfrm>
                                  <a:off x="0" y="0"/>
                                  <a:ext cx="1964690" cy="1111250"/>
                                </a:xfrm>
                                <a:prstGeom prst="rect">
                                  <a:avLst/>
                                </a:prstGeom>
                                <a:noFill/>
                                <a:ln>
                                  <a:noFill/>
                                </a:ln>
                              </pic:spPr>
                            </pic:pic>
                          </a:graphicData>
                        </a:graphic>
                      </wp:inline>
                    </w:drawing>
                  </w:r>
                </w:p>
              </w:tc>
              <w:tc>
                <w:tcPr>
                  <w:tcW w:w="2690" w:type="pct"/>
                  <w:tcBorders>
                    <w:tl2br w:val="nil"/>
                    <w:tr2bl w:val="nil"/>
                  </w:tcBorders>
                  <w:vAlign w:val="center"/>
                </w:tcPr>
                <w:p w:rsidR="00303AAC" w:rsidRDefault="00F851C8">
                  <w:pPr>
                    <w:pStyle w:val="a0"/>
                    <w:adjustRightInd w:val="0"/>
                    <w:snapToGrid w:val="0"/>
                    <w:ind w:left="0" w:right="0" w:firstLine="0"/>
                    <w:jc w:val="center"/>
                    <w:rPr>
                      <w:rFonts w:ascii="宋体" w:hAnsi="宋体" w:cs="宋体"/>
                      <w:sz w:val="21"/>
                      <w:szCs w:val="21"/>
                    </w:rPr>
                  </w:pPr>
                  <w:r>
                    <w:rPr>
                      <w:rFonts w:ascii="宋体" w:hAnsi="宋体" w:cs="宋体" w:hint="eastAsia"/>
                      <w:sz w:val="21"/>
                      <w:szCs w:val="21"/>
                    </w:rPr>
                    <w:t>说</w:t>
                  </w:r>
                  <w:r>
                    <w:rPr>
                      <w:rFonts w:ascii="宋体" w:hAnsi="宋体" w:cs="宋体" w:hint="eastAsia"/>
                      <w:sz w:val="21"/>
                      <w:szCs w:val="21"/>
                    </w:rPr>
                    <w:t xml:space="preserve"> </w:t>
                  </w:r>
                  <w:r>
                    <w:rPr>
                      <w:rFonts w:ascii="宋体" w:hAnsi="宋体" w:cs="宋体" w:hint="eastAsia"/>
                      <w:sz w:val="21"/>
                      <w:szCs w:val="21"/>
                    </w:rPr>
                    <w:t>明</w:t>
                  </w:r>
                </w:p>
                <w:p w:rsidR="00303AAC" w:rsidRDefault="00F851C8">
                  <w:pPr>
                    <w:pStyle w:val="a0"/>
                    <w:adjustRightInd w:val="0"/>
                    <w:snapToGrid w:val="0"/>
                    <w:ind w:left="0" w:right="0" w:firstLine="0"/>
                    <w:rPr>
                      <w:sz w:val="21"/>
                      <w:szCs w:val="21"/>
                    </w:rPr>
                  </w:pPr>
                  <w:r>
                    <w:rPr>
                      <w:sz w:val="21"/>
                      <w:szCs w:val="21"/>
                    </w:rPr>
                    <w:t>1</w:t>
                  </w:r>
                  <w:r>
                    <w:rPr>
                      <w:sz w:val="21"/>
                      <w:szCs w:val="21"/>
                    </w:rPr>
                    <w:t>、颜色：危险废物设施标志背景颜色为黄色，</w:t>
                  </w:r>
                  <w:r>
                    <w:rPr>
                      <w:sz w:val="21"/>
                      <w:szCs w:val="21"/>
                    </w:rPr>
                    <w:t xml:space="preserve">RGB </w:t>
                  </w:r>
                  <w:r>
                    <w:rPr>
                      <w:sz w:val="21"/>
                      <w:szCs w:val="21"/>
                    </w:rPr>
                    <w:t>颜色值为（</w:t>
                  </w:r>
                  <w:r>
                    <w:rPr>
                      <w:sz w:val="21"/>
                      <w:szCs w:val="21"/>
                    </w:rPr>
                    <w:t xml:space="preserve">255, </w:t>
                  </w:r>
                  <w:r>
                    <w:rPr>
                      <w:sz w:val="21"/>
                      <w:szCs w:val="21"/>
                    </w:rPr>
                    <w:t>255, 0</w:t>
                  </w:r>
                  <w:r>
                    <w:rPr>
                      <w:sz w:val="21"/>
                      <w:szCs w:val="21"/>
                    </w:rPr>
                    <w:t>）。字体和边框颜色为黑色，</w:t>
                  </w:r>
                  <w:r>
                    <w:rPr>
                      <w:sz w:val="21"/>
                      <w:szCs w:val="21"/>
                    </w:rPr>
                    <w:t xml:space="preserve">RGB </w:t>
                  </w:r>
                  <w:r>
                    <w:rPr>
                      <w:sz w:val="21"/>
                      <w:szCs w:val="21"/>
                    </w:rPr>
                    <w:t>颜色值为（</w:t>
                  </w:r>
                  <w:r>
                    <w:rPr>
                      <w:sz w:val="21"/>
                      <w:szCs w:val="21"/>
                    </w:rPr>
                    <w:t>0, 0, 0</w:t>
                  </w:r>
                  <w:r>
                    <w:rPr>
                      <w:sz w:val="21"/>
                      <w:szCs w:val="21"/>
                    </w:rPr>
                    <w:t>）。</w:t>
                  </w:r>
                </w:p>
                <w:p w:rsidR="00303AAC" w:rsidRDefault="00F851C8">
                  <w:pPr>
                    <w:pStyle w:val="a0"/>
                    <w:adjustRightInd w:val="0"/>
                    <w:snapToGrid w:val="0"/>
                    <w:ind w:left="0" w:right="0" w:firstLine="0"/>
                    <w:rPr>
                      <w:sz w:val="21"/>
                      <w:szCs w:val="21"/>
                    </w:rPr>
                  </w:pPr>
                  <w:r>
                    <w:rPr>
                      <w:sz w:val="21"/>
                      <w:szCs w:val="21"/>
                    </w:rPr>
                    <w:t>2</w:t>
                  </w:r>
                  <w:r>
                    <w:rPr>
                      <w:sz w:val="21"/>
                      <w:szCs w:val="21"/>
                    </w:rPr>
                    <w:t>、字体：危险废物设施标志字体应采用黑体字，其中危险废物设施类型的字样应加粗放大并居中显示。</w:t>
                  </w:r>
                </w:p>
                <w:p w:rsidR="00303AAC" w:rsidRDefault="00F851C8">
                  <w:pPr>
                    <w:pStyle w:val="a0"/>
                    <w:adjustRightInd w:val="0"/>
                    <w:snapToGrid w:val="0"/>
                    <w:ind w:left="0" w:right="0" w:firstLine="0"/>
                    <w:rPr>
                      <w:rFonts w:ascii="宋体" w:hAnsi="宋体" w:cs="宋体"/>
                    </w:rPr>
                  </w:pPr>
                  <w:r>
                    <w:rPr>
                      <w:sz w:val="21"/>
                      <w:szCs w:val="21"/>
                    </w:rPr>
                    <w:t>3</w:t>
                  </w:r>
                  <w:r>
                    <w:rPr>
                      <w:sz w:val="21"/>
                      <w:szCs w:val="21"/>
                    </w:rPr>
                    <w:t>、尺寸及位置：危险废物贮存、利用、处置设施标志的尺寸宜根据其设置位置和对应的观察距离按《危险废物识别标志设置技术规范》（</w:t>
                  </w:r>
                  <w:r>
                    <w:rPr>
                      <w:sz w:val="21"/>
                      <w:szCs w:val="21"/>
                    </w:rPr>
                    <w:t>HJ1276-2022</w:t>
                  </w:r>
                  <w:r>
                    <w:rPr>
                      <w:sz w:val="21"/>
                      <w:szCs w:val="21"/>
                    </w:rPr>
                    <w:t>）照表</w:t>
                  </w:r>
                  <w:r>
                    <w:rPr>
                      <w:sz w:val="21"/>
                      <w:szCs w:val="21"/>
                    </w:rPr>
                    <w:t xml:space="preserve"> 3 </w:t>
                  </w:r>
                  <w:r>
                    <w:rPr>
                      <w:sz w:val="21"/>
                      <w:szCs w:val="21"/>
                    </w:rPr>
                    <w:t>中的要求</w:t>
                  </w:r>
                </w:p>
              </w:tc>
            </w:tr>
          </w:tbl>
          <w:p w:rsidR="00303AAC" w:rsidRDefault="00303AAC">
            <w:pPr>
              <w:pStyle w:val="a0"/>
              <w:ind w:left="0" w:firstLine="0"/>
            </w:pPr>
          </w:p>
          <w:p w:rsidR="00303AAC" w:rsidRDefault="00F851C8">
            <w:pPr>
              <w:tabs>
                <w:tab w:val="left" w:pos="1617"/>
              </w:tabs>
              <w:adjustRightInd w:val="0"/>
              <w:snapToGrid w:val="0"/>
              <w:jc w:val="center"/>
              <w:rPr>
                <w:b/>
                <w:bCs/>
                <w:szCs w:val="21"/>
              </w:rPr>
            </w:pPr>
            <w:r>
              <w:rPr>
                <w:rFonts w:hint="eastAsia"/>
                <w:b/>
                <w:bCs/>
                <w:szCs w:val="21"/>
              </w:rPr>
              <w:t>表</w:t>
            </w:r>
            <w:r>
              <w:rPr>
                <w:rFonts w:hint="eastAsia"/>
                <w:b/>
                <w:bCs/>
                <w:szCs w:val="21"/>
              </w:rPr>
              <w:t xml:space="preserve">43     </w:t>
            </w:r>
            <w:r>
              <w:rPr>
                <w:rFonts w:hint="eastAsia"/>
                <w:b/>
                <w:bCs/>
                <w:szCs w:val="21"/>
              </w:rPr>
              <w:t>危险废物贮存分区标志样式示意图</w:t>
            </w:r>
          </w:p>
          <w:tbl>
            <w:tblPr>
              <w:tblStyle w:val="af4"/>
              <w:tblW w:w="4999" w:type="pct"/>
              <w:tblBorders>
                <w:top w:val="single" w:sz="12" w:space="0" w:color="auto"/>
                <w:left w:val="single" w:sz="12" w:space="0" w:color="auto"/>
                <w:bottom w:val="single" w:sz="12" w:space="0" w:color="auto"/>
                <w:right w:val="single" w:sz="12" w:space="0" w:color="auto"/>
              </w:tblBorders>
              <w:tblLayout w:type="fixed"/>
              <w:tblLook w:val="04A0"/>
            </w:tblPr>
            <w:tblGrid>
              <w:gridCol w:w="3153"/>
              <w:gridCol w:w="3807"/>
            </w:tblGrid>
            <w:tr w:rsidR="00303AAC">
              <w:tc>
                <w:tcPr>
                  <w:tcW w:w="2265" w:type="pct"/>
                  <w:tcBorders>
                    <w:tl2br w:val="nil"/>
                    <w:tr2bl w:val="nil"/>
                  </w:tcBorders>
                  <w:vAlign w:val="center"/>
                </w:tcPr>
                <w:p w:rsidR="00303AAC" w:rsidRDefault="00F851C8">
                  <w:pPr>
                    <w:pStyle w:val="a0"/>
                    <w:snapToGrid w:val="0"/>
                    <w:ind w:left="0" w:firstLine="0"/>
                    <w:jc w:val="center"/>
                    <w:rPr>
                      <w:rFonts w:ascii="宋体" w:hAnsi="宋体" w:cs="宋体"/>
                    </w:rPr>
                  </w:pPr>
                  <w:r>
                    <w:rPr>
                      <w:noProof/>
                    </w:rPr>
                    <w:drawing>
                      <wp:inline distT="0" distB="0" distL="114300" distR="114300">
                        <wp:extent cx="1955800" cy="1239520"/>
                        <wp:effectExtent l="0" t="0" r="10160" b="1016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31"/>
                                <a:stretch>
                                  <a:fillRect/>
                                </a:stretch>
                              </pic:blipFill>
                              <pic:spPr>
                                <a:xfrm>
                                  <a:off x="0" y="0"/>
                                  <a:ext cx="1955800" cy="1239520"/>
                                </a:xfrm>
                                <a:prstGeom prst="rect">
                                  <a:avLst/>
                                </a:prstGeom>
                                <a:noFill/>
                                <a:ln>
                                  <a:noFill/>
                                </a:ln>
                              </pic:spPr>
                            </pic:pic>
                          </a:graphicData>
                        </a:graphic>
                      </wp:inline>
                    </w:drawing>
                  </w:r>
                </w:p>
              </w:tc>
              <w:tc>
                <w:tcPr>
                  <w:tcW w:w="2734" w:type="pct"/>
                  <w:tcBorders>
                    <w:tl2br w:val="nil"/>
                    <w:tr2bl w:val="nil"/>
                  </w:tcBorders>
                  <w:vAlign w:val="center"/>
                </w:tcPr>
                <w:p w:rsidR="00303AAC" w:rsidRDefault="00F851C8">
                  <w:pPr>
                    <w:pStyle w:val="a0"/>
                    <w:adjustRightInd w:val="0"/>
                    <w:snapToGrid w:val="0"/>
                    <w:ind w:left="0" w:right="0" w:firstLine="0"/>
                    <w:jc w:val="center"/>
                    <w:rPr>
                      <w:rFonts w:ascii="宋体" w:hAnsi="宋体" w:cs="宋体"/>
                      <w:sz w:val="21"/>
                      <w:szCs w:val="21"/>
                    </w:rPr>
                  </w:pPr>
                  <w:r>
                    <w:rPr>
                      <w:rFonts w:ascii="宋体" w:hAnsi="宋体" w:cs="宋体" w:hint="eastAsia"/>
                      <w:sz w:val="21"/>
                      <w:szCs w:val="21"/>
                    </w:rPr>
                    <w:t>说</w:t>
                  </w:r>
                  <w:r>
                    <w:rPr>
                      <w:rFonts w:ascii="宋体" w:hAnsi="宋体" w:cs="宋体" w:hint="eastAsia"/>
                      <w:sz w:val="21"/>
                      <w:szCs w:val="21"/>
                    </w:rPr>
                    <w:t xml:space="preserve"> </w:t>
                  </w:r>
                  <w:r>
                    <w:rPr>
                      <w:rFonts w:ascii="宋体" w:hAnsi="宋体" w:cs="宋体" w:hint="eastAsia"/>
                      <w:sz w:val="21"/>
                      <w:szCs w:val="21"/>
                    </w:rPr>
                    <w:t>明</w:t>
                  </w:r>
                </w:p>
                <w:p w:rsidR="00303AAC" w:rsidRDefault="00F851C8">
                  <w:pPr>
                    <w:pStyle w:val="a0"/>
                    <w:adjustRightInd w:val="0"/>
                    <w:snapToGrid w:val="0"/>
                    <w:ind w:left="0" w:right="0" w:firstLine="0"/>
                    <w:rPr>
                      <w:sz w:val="21"/>
                      <w:szCs w:val="21"/>
                    </w:rPr>
                  </w:pPr>
                  <w:r>
                    <w:rPr>
                      <w:sz w:val="21"/>
                      <w:szCs w:val="21"/>
                    </w:rPr>
                    <w:t>1</w:t>
                  </w:r>
                  <w:r>
                    <w:rPr>
                      <w:sz w:val="21"/>
                      <w:szCs w:val="21"/>
                    </w:rPr>
                    <w:t>、颜色：危险废物设施标志背景颜色为黄色，</w:t>
                  </w:r>
                  <w:r>
                    <w:rPr>
                      <w:sz w:val="21"/>
                      <w:szCs w:val="21"/>
                    </w:rPr>
                    <w:t xml:space="preserve">RGB </w:t>
                  </w:r>
                  <w:r>
                    <w:rPr>
                      <w:sz w:val="21"/>
                      <w:szCs w:val="21"/>
                    </w:rPr>
                    <w:t>颜色值为（</w:t>
                  </w:r>
                  <w:r>
                    <w:rPr>
                      <w:sz w:val="21"/>
                      <w:szCs w:val="21"/>
                    </w:rPr>
                    <w:t xml:space="preserve">255, 255, </w:t>
                  </w:r>
                  <w:r>
                    <w:rPr>
                      <w:sz w:val="21"/>
                      <w:szCs w:val="21"/>
                    </w:rPr>
                    <w:t>0</w:t>
                  </w:r>
                  <w:r>
                    <w:rPr>
                      <w:sz w:val="21"/>
                      <w:szCs w:val="21"/>
                    </w:rPr>
                    <w:t>）。字体和边框颜色为黑色，</w:t>
                  </w:r>
                  <w:r>
                    <w:rPr>
                      <w:sz w:val="21"/>
                      <w:szCs w:val="21"/>
                    </w:rPr>
                    <w:t xml:space="preserve">RGB </w:t>
                  </w:r>
                  <w:r>
                    <w:rPr>
                      <w:sz w:val="21"/>
                      <w:szCs w:val="21"/>
                    </w:rPr>
                    <w:t>颜色值为（</w:t>
                  </w:r>
                  <w:r>
                    <w:rPr>
                      <w:sz w:val="21"/>
                      <w:szCs w:val="21"/>
                    </w:rPr>
                    <w:t>0, 0, 0</w:t>
                  </w:r>
                  <w:r>
                    <w:rPr>
                      <w:sz w:val="21"/>
                      <w:szCs w:val="21"/>
                    </w:rPr>
                    <w:t>）。</w:t>
                  </w:r>
                </w:p>
                <w:p w:rsidR="00303AAC" w:rsidRDefault="00F851C8">
                  <w:pPr>
                    <w:pStyle w:val="a0"/>
                    <w:adjustRightInd w:val="0"/>
                    <w:snapToGrid w:val="0"/>
                    <w:ind w:left="0" w:right="0" w:firstLine="0"/>
                    <w:rPr>
                      <w:sz w:val="21"/>
                      <w:szCs w:val="21"/>
                    </w:rPr>
                  </w:pPr>
                  <w:r>
                    <w:rPr>
                      <w:sz w:val="21"/>
                      <w:szCs w:val="21"/>
                    </w:rPr>
                    <w:t>2</w:t>
                  </w:r>
                  <w:r>
                    <w:rPr>
                      <w:sz w:val="21"/>
                      <w:szCs w:val="21"/>
                    </w:rPr>
                    <w:t>、字体：危险废物设施标志字体应采用黑体字，其中危险废物设施类型的字样应加粗放大并居中显示。</w:t>
                  </w:r>
                </w:p>
                <w:p w:rsidR="00303AAC" w:rsidRDefault="00F851C8">
                  <w:pPr>
                    <w:pStyle w:val="a0"/>
                    <w:adjustRightInd w:val="0"/>
                    <w:snapToGrid w:val="0"/>
                    <w:ind w:left="0" w:right="0" w:firstLine="0"/>
                    <w:rPr>
                      <w:sz w:val="21"/>
                      <w:szCs w:val="21"/>
                    </w:rPr>
                  </w:pPr>
                  <w:r>
                    <w:rPr>
                      <w:sz w:val="21"/>
                      <w:szCs w:val="21"/>
                    </w:rPr>
                    <w:t>3</w:t>
                  </w:r>
                  <w:r>
                    <w:rPr>
                      <w:sz w:val="21"/>
                      <w:szCs w:val="21"/>
                    </w:rPr>
                    <w:t>、尺寸及位置：危险废物贮存、利用、处置设施标志的尺寸宜根据其设置位置和对应的观察距离按《危险废物识</w:t>
                  </w:r>
                </w:p>
                <w:p w:rsidR="00303AAC" w:rsidRDefault="00F851C8">
                  <w:pPr>
                    <w:pStyle w:val="a0"/>
                    <w:adjustRightInd w:val="0"/>
                    <w:snapToGrid w:val="0"/>
                    <w:ind w:left="0" w:right="0" w:firstLine="0"/>
                    <w:rPr>
                      <w:rFonts w:ascii="宋体" w:hAnsi="宋体" w:cs="宋体"/>
                    </w:rPr>
                  </w:pPr>
                  <w:r>
                    <w:rPr>
                      <w:sz w:val="21"/>
                      <w:szCs w:val="21"/>
                    </w:rPr>
                    <w:t>别标志设置技术规范》（</w:t>
                  </w:r>
                  <w:r>
                    <w:rPr>
                      <w:sz w:val="21"/>
                      <w:szCs w:val="21"/>
                    </w:rPr>
                    <w:t>HJ 276-2022</w:t>
                  </w:r>
                  <w:r>
                    <w:rPr>
                      <w:sz w:val="21"/>
                      <w:szCs w:val="21"/>
                    </w:rPr>
                    <w:t>）照表</w:t>
                  </w:r>
                  <w:r>
                    <w:rPr>
                      <w:sz w:val="21"/>
                      <w:szCs w:val="21"/>
                    </w:rPr>
                    <w:t xml:space="preserve"> 3 </w:t>
                  </w:r>
                  <w:r>
                    <w:rPr>
                      <w:sz w:val="21"/>
                      <w:szCs w:val="21"/>
                    </w:rPr>
                    <w:t>中的要求</w:t>
                  </w:r>
                </w:p>
              </w:tc>
            </w:tr>
          </w:tbl>
          <w:p w:rsidR="00303AAC" w:rsidRDefault="00F851C8">
            <w:pPr>
              <w:adjustRightInd w:val="0"/>
              <w:snapToGrid w:val="0"/>
              <w:spacing w:line="360" w:lineRule="auto"/>
              <w:ind w:firstLineChars="200" w:firstLine="480"/>
              <w:rPr>
                <w:sz w:val="24"/>
              </w:rPr>
            </w:pPr>
            <w:r>
              <w:rPr>
                <w:sz w:val="24"/>
              </w:rPr>
              <w:t>c</w:t>
            </w:r>
            <w:r>
              <w:rPr>
                <w:sz w:val="24"/>
              </w:rPr>
              <w:t>、排污口建档管理</w:t>
            </w:r>
          </w:p>
          <w:p w:rsidR="00303AAC" w:rsidRDefault="00F851C8">
            <w:pPr>
              <w:adjustRightInd w:val="0"/>
              <w:snapToGrid w:val="0"/>
              <w:spacing w:line="360" w:lineRule="auto"/>
              <w:ind w:firstLineChars="200" w:firstLine="480"/>
              <w:rPr>
                <w:b/>
                <w:sz w:val="24"/>
              </w:rPr>
            </w:pPr>
            <w:r>
              <w:rPr>
                <w:sz w:val="24"/>
              </w:rPr>
              <w:t>使用国家环保局印制的《中华人民共和国规范化排污口标志登记证》，并按要求填写有关内容，项目建成后，应将固体废弃物的种类、数量、处置去向等情况记录于档案</w:t>
            </w:r>
            <w:r>
              <w:rPr>
                <w:sz w:val="24"/>
                <w:lang/>
              </w:rPr>
              <w:t>。</w:t>
            </w:r>
          </w:p>
          <w:p w:rsidR="00303AAC" w:rsidRDefault="00F851C8">
            <w:pPr>
              <w:adjustRightInd w:val="0"/>
              <w:snapToGrid w:val="0"/>
              <w:spacing w:line="360" w:lineRule="auto"/>
              <w:ind w:firstLineChars="200" w:firstLine="482"/>
              <w:outlineLvl w:val="1"/>
              <w:rPr>
                <w:b/>
                <w:bCs/>
                <w:sz w:val="24"/>
              </w:rPr>
            </w:pPr>
            <w:r>
              <w:rPr>
                <w:rFonts w:hint="eastAsia"/>
                <w:b/>
                <w:bCs/>
                <w:sz w:val="24"/>
              </w:rPr>
              <w:t>4</w:t>
            </w:r>
            <w:r>
              <w:rPr>
                <w:b/>
                <w:bCs/>
                <w:sz w:val="24"/>
              </w:rPr>
              <w:t>、环境影响评价制度与排污许可制度衔接</w:t>
            </w:r>
          </w:p>
          <w:p w:rsidR="00303AAC" w:rsidRDefault="00F851C8">
            <w:pPr>
              <w:autoSpaceDE w:val="0"/>
              <w:autoSpaceDN w:val="0"/>
              <w:adjustRightInd w:val="0"/>
              <w:snapToGrid w:val="0"/>
              <w:spacing w:line="360" w:lineRule="auto"/>
              <w:ind w:firstLineChars="200" w:firstLine="480"/>
              <w:rPr>
                <w:rFonts w:hAnsi="宋体"/>
                <w:snapToGrid w:val="0"/>
                <w:kern w:val="0"/>
                <w:sz w:val="24"/>
              </w:rPr>
            </w:pPr>
            <w:r>
              <w:rPr>
                <w:rFonts w:hAnsi="宋体"/>
                <w:snapToGrid w:val="0"/>
                <w:kern w:val="0"/>
                <w:sz w:val="24"/>
              </w:rPr>
              <w:t>根据《排污许可管理办法</w:t>
            </w:r>
            <w:r>
              <w:rPr>
                <w:rFonts w:hAnsi="宋体"/>
                <w:snapToGrid w:val="0"/>
                <w:kern w:val="0"/>
                <w:sz w:val="24"/>
              </w:rPr>
              <w:t>(</w:t>
            </w:r>
            <w:r>
              <w:rPr>
                <w:rFonts w:hAnsi="宋体"/>
                <w:snapToGrid w:val="0"/>
                <w:kern w:val="0"/>
                <w:sz w:val="24"/>
              </w:rPr>
              <w:t>试行</w:t>
            </w:r>
            <w:r>
              <w:rPr>
                <w:rFonts w:hAnsi="宋体"/>
                <w:snapToGrid w:val="0"/>
                <w:kern w:val="0"/>
                <w:sz w:val="24"/>
              </w:rPr>
              <w:t>)</w:t>
            </w:r>
            <w:r>
              <w:rPr>
                <w:rFonts w:hAnsi="宋体"/>
                <w:snapToGrid w:val="0"/>
                <w:kern w:val="0"/>
                <w:sz w:val="24"/>
              </w:rPr>
              <w:t>》</w:t>
            </w:r>
            <w:r>
              <w:rPr>
                <w:rFonts w:hAnsi="宋体"/>
                <w:snapToGrid w:val="0"/>
                <w:kern w:val="0"/>
                <w:sz w:val="24"/>
              </w:rPr>
              <w:t>(</w:t>
            </w:r>
            <w:r>
              <w:rPr>
                <w:rFonts w:hAnsi="宋体"/>
                <w:snapToGrid w:val="0"/>
                <w:kern w:val="0"/>
                <w:sz w:val="24"/>
              </w:rPr>
              <w:t>部令第</w:t>
            </w:r>
            <w:r>
              <w:rPr>
                <w:rFonts w:hAnsi="宋体"/>
                <w:snapToGrid w:val="0"/>
                <w:kern w:val="0"/>
                <w:sz w:val="24"/>
              </w:rPr>
              <w:t>48</w:t>
            </w:r>
            <w:r>
              <w:rPr>
                <w:rFonts w:hAnsi="宋体"/>
                <w:snapToGrid w:val="0"/>
                <w:kern w:val="0"/>
                <w:sz w:val="24"/>
              </w:rPr>
              <w:t>号</w:t>
            </w:r>
            <w:r>
              <w:rPr>
                <w:rFonts w:hAnsi="宋体"/>
                <w:snapToGrid w:val="0"/>
                <w:kern w:val="0"/>
                <w:sz w:val="24"/>
              </w:rPr>
              <w:t>)</w:t>
            </w:r>
            <w:r>
              <w:rPr>
                <w:rFonts w:hAnsi="宋体"/>
                <w:snapToGrid w:val="0"/>
                <w:kern w:val="0"/>
                <w:sz w:val="24"/>
              </w:rPr>
              <w:t>、原环境保护部办公厅《关于做好环境影响评价制度与排污许可制衔接相关工作的</w:t>
            </w:r>
            <w:r>
              <w:rPr>
                <w:rFonts w:hAnsi="宋体"/>
                <w:snapToGrid w:val="0"/>
                <w:kern w:val="0"/>
                <w:sz w:val="24"/>
              </w:rPr>
              <w:lastRenderedPageBreak/>
              <w:t>通知》</w:t>
            </w:r>
            <w:r>
              <w:rPr>
                <w:rFonts w:hAnsi="宋体"/>
                <w:snapToGrid w:val="0"/>
                <w:kern w:val="0"/>
                <w:sz w:val="24"/>
              </w:rPr>
              <w:t xml:space="preserve">( </w:t>
            </w:r>
            <w:r>
              <w:rPr>
                <w:rFonts w:hAnsi="宋体"/>
                <w:snapToGrid w:val="0"/>
                <w:kern w:val="0"/>
                <w:sz w:val="24"/>
              </w:rPr>
              <w:t>环办环评</w:t>
            </w:r>
            <w:r>
              <w:rPr>
                <w:rFonts w:hAnsi="宋体"/>
                <w:snapToGrid w:val="0"/>
                <w:kern w:val="0"/>
                <w:sz w:val="24"/>
              </w:rPr>
              <w:t>[2017]84</w:t>
            </w:r>
            <w:r>
              <w:rPr>
                <w:rFonts w:hAnsi="宋体"/>
                <w:snapToGrid w:val="0"/>
                <w:kern w:val="0"/>
                <w:sz w:val="24"/>
              </w:rPr>
              <w:t>号</w:t>
            </w:r>
            <w:r>
              <w:rPr>
                <w:rFonts w:hAnsi="宋体"/>
                <w:snapToGrid w:val="0"/>
                <w:kern w:val="0"/>
                <w:sz w:val="24"/>
              </w:rPr>
              <w:t>)</w:t>
            </w:r>
            <w:r>
              <w:rPr>
                <w:rFonts w:hAnsi="宋体"/>
                <w:snapToGrid w:val="0"/>
                <w:kern w:val="0"/>
                <w:sz w:val="24"/>
              </w:rPr>
              <w:t>，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rsidR="00303AAC" w:rsidRDefault="00F851C8">
            <w:pPr>
              <w:autoSpaceDE w:val="0"/>
              <w:autoSpaceDN w:val="0"/>
              <w:adjustRightInd w:val="0"/>
              <w:snapToGrid w:val="0"/>
              <w:spacing w:line="360" w:lineRule="auto"/>
              <w:ind w:firstLineChars="200" w:firstLine="480"/>
              <w:rPr>
                <w:b/>
                <w:bCs/>
                <w:szCs w:val="21"/>
              </w:rPr>
            </w:pPr>
            <w:r>
              <w:rPr>
                <w:rFonts w:hAnsi="宋体"/>
                <w:snapToGrid w:val="0"/>
                <w:kern w:val="0"/>
                <w:sz w:val="24"/>
              </w:rPr>
              <w:t>根据《固定污染源排污许可分类管理名录（</w:t>
            </w:r>
            <w:r>
              <w:rPr>
                <w:rFonts w:hAnsi="宋体"/>
                <w:snapToGrid w:val="0"/>
                <w:kern w:val="0"/>
                <w:sz w:val="24"/>
              </w:rPr>
              <w:t>2019</w:t>
            </w:r>
            <w:r>
              <w:rPr>
                <w:rFonts w:hAnsi="宋体"/>
                <w:snapToGrid w:val="0"/>
                <w:kern w:val="0"/>
                <w:sz w:val="24"/>
              </w:rPr>
              <w:t>年版）》</w:t>
            </w:r>
            <w:r>
              <w:rPr>
                <w:rFonts w:hAnsi="宋体" w:hint="eastAsia"/>
                <w:snapToGrid w:val="0"/>
                <w:kern w:val="0"/>
                <w:sz w:val="24"/>
              </w:rPr>
              <w:t>（</w:t>
            </w:r>
            <w:r>
              <w:rPr>
                <w:rFonts w:hAnsi="宋体"/>
                <w:snapToGrid w:val="0"/>
                <w:kern w:val="0"/>
                <w:sz w:val="24"/>
              </w:rPr>
              <w:t>部令第</w:t>
            </w:r>
            <w:r>
              <w:rPr>
                <w:rFonts w:hAnsi="宋体"/>
                <w:snapToGrid w:val="0"/>
                <w:kern w:val="0"/>
                <w:sz w:val="24"/>
              </w:rPr>
              <w:t>11</w:t>
            </w:r>
            <w:r>
              <w:rPr>
                <w:rFonts w:hAnsi="宋体"/>
                <w:snapToGrid w:val="0"/>
                <w:kern w:val="0"/>
                <w:sz w:val="24"/>
              </w:rPr>
              <w:t>号</w:t>
            </w:r>
            <w:r>
              <w:rPr>
                <w:rFonts w:hAnsi="宋体" w:hint="eastAsia"/>
                <w:snapToGrid w:val="0"/>
                <w:kern w:val="0"/>
                <w:sz w:val="24"/>
              </w:rPr>
              <w:t>）</w:t>
            </w:r>
            <w:r>
              <w:rPr>
                <w:rFonts w:hAnsi="宋体"/>
                <w:snapToGrid w:val="0"/>
                <w:kern w:val="0"/>
                <w:sz w:val="24"/>
              </w:rPr>
              <w:t>附表划分排污许可管理程度，</w:t>
            </w:r>
            <w:r>
              <w:rPr>
                <w:rFonts w:hAnsi="宋体"/>
                <w:snapToGrid w:val="0"/>
                <w:kern w:val="0"/>
                <w:sz w:val="24"/>
              </w:rPr>
              <w:t>相关内容见</w:t>
            </w:r>
            <w:r>
              <w:rPr>
                <w:rFonts w:hAnsi="宋体" w:hint="eastAsia"/>
                <w:snapToGrid w:val="0"/>
                <w:kern w:val="0"/>
                <w:sz w:val="24"/>
              </w:rPr>
              <w:t>下表</w:t>
            </w:r>
            <w:r>
              <w:rPr>
                <w:rFonts w:hAnsi="宋体"/>
                <w:snapToGrid w:val="0"/>
                <w:kern w:val="0"/>
                <w:sz w:val="24"/>
              </w:rPr>
              <w:t>。</w:t>
            </w:r>
          </w:p>
          <w:p w:rsidR="00303AAC" w:rsidRDefault="00F851C8">
            <w:pPr>
              <w:jc w:val="center"/>
              <w:rPr>
                <w:b/>
                <w:bCs/>
              </w:rPr>
            </w:pPr>
            <w:r>
              <w:rPr>
                <w:b/>
                <w:bCs/>
                <w:szCs w:val="21"/>
              </w:rPr>
              <w:t>表</w:t>
            </w:r>
            <w:r>
              <w:rPr>
                <w:rFonts w:hint="eastAsia"/>
                <w:b/>
                <w:bCs/>
                <w:szCs w:val="21"/>
              </w:rPr>
              <w:t xml:space="preserve">44  </w:t>
            </w:r>
            <w:r>
              <w:rPr>
                <w:b/>
                <w:bCs/>
                <w:szCs w:val="21"/>
              </w:rPr>
              <w:t xml:space="preserve">  </w:t>
            </w:r>
            <w:r>
              <w:rPr>
                <w:b/>
                <w:bCs/>
                <w:szCs w:val="21"/>
              </w:rPr>
              <w:t>固定污染源排污许可管理程度划分表</w:t>
            </w:r>
          </w:p>
          <w:tbl>
            <w:tblPr>
              <w:tblW w:w="4999"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284"/>
              <w:gridCol w:w="1079"/>
              <w:gridCol w:w="1310"/>
              <w:gridCol w:w="2287"/>
            </w:tblGrid>
            <w:tr w:rsidR="00303AAC">
              <w:trPr>
                <w:trHeight w:val="605"/>
                <w:jc w:val="center"/>
              </w:trPr>
              <w:tc>
                <w:tcPr>
                  <w:tcW w:w="1641" w:type="pct"/>
                  <w:vAlign w:val="center"/>
                </w:tcPr>
                <w:p w:rsidR="00303AAC" w:rsidRDefault="00303AAC">
                  <w:pPr>
                    <w:tabs>
                      <w:tab w:val="left" w:pos="600"/>
                    </w:tabs>
                    <w:adjustRightInd w:val="0"/>
                    <w:snapToGrid w:val="0"/>
                    <w:jc w:val="center"/>
                    <w:rPr>
                      <w:b/>
                      <w:szCs w:val="21"/>
                    </w:rPr>
                  </w:pPr>
                  <w:r w:rsidRPr="00303AAC">
                    <w:rPr>
                      <w:szCs w:val="21"/>
                    </w:rPr>
                    <w:pict>
                      <v:shapetype id="_x0000_t32" coordsize="21600,21600" o:spt="32" o:oned="t" path="m,l21600,21600e" filled="f">
                        <v:path arrowok="t" fillok="f" o:connecttype="none"/>
                        <o:lock v:ext="edit" shapetype="t"/>
                      </v:shapetype>
                      <v:shape id="_x0000_s1026" type="#_x0000_t32" style="position:absolute;left:0;text-align:left;margin-left:-5.65pt;margin-top:-.55pt;width:115.75pt;height:42.65pt;z-index:251661312" o:gfxdata="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oBz11wAAAAkBAAAPAAAAAAAAAAEAIAAAACIAAABkcnMvZG93&#10;bnJldi54bWxQSwECFAAUAAAACACHTuJADc1DZAECAADzAwAADgAAAAAAAAABACAAAAAmAQAAZHJz&#10;L2Uyb0RvYy54bWxQSwUGAAAAAAYABgBZAQAAmQUAAAAA&#10;"/>
                    </w:pict>
                  </w:r>
                  <w:r w:rsidR="00F851C8">
                    <w:rPr>
                      <w:bCs/>
                      <w:szCs w:val="21"/>
                    </w:rPr>
                    <w:t>管理程度</w:t>
                  </w:r>
                </w:p>
                <w:p w:rsidR="00303AAC" w:rsidRDefault="00303AAC">
                  <w:pPr>
                    <w:tabs>
                      <w:tab w:val="left" w:pos="600"/>
                    </w:tabs>
                    <w:adjustRightInd w:val="0"/>
                    <w:snapToGrid w:val="0"/>
                    <w:jc w:val="center"/>
                    <w:rPr>
                      <w:bCs/>
                      <w:szCs w:val="21"/>
                    </w:rPr>
                  </w:pPr>
                </w:p>
                <w:p w:rsidR="00303AAC" w:rsidRDefault="00F851C8">
                  <w:pPr>
                    <w:tabs>
                      <w:tab w:val="left" w:pos="600"/>
                    </w:tabs>
                    <w:adjustRightInd w:val="0"/>
                    <w:snapToGrid w:val="0"/>
                    <w:rPr>
                      <w:b/>
                      <w:szCs w:val="21"/>
                    </w:rPr>
                  </w:pPr>
                  <w:r>
                    <w:rPr>
                      <w:bCs/>
                      <w:szCs w:val="21"/>
                    </w:rPr>
                    <w:t>行业类别</w:t>
                  </w:r>
                </w:p>
              </w:tc>
              <w:tc>
                <w:tcPr>
                  <w:tcW w:w="775" w:type="pct"/>
                  <w:vAlign w:val="center"/>
                </w:tcPr>
                <w:p w:rsidR="00303AAC" w:rsidRDefault="00F851C8">
                  <w:pPr>
                    <w:widowControl/>
                    <w:adjustRightInd w:val="0"/>
                    <w:snapToGrid w:val="0"/>
                    <w:jc w:val="center"/>
                    <w:rPr>
                      <w:szCs w:val="21"/>
                    </w:rPr>
                  </w:pPr>
                  <w:r>
                    <w:rPr>
                      <w:bCs/>
                      <w:szCs w:val="21"/>
                    </w:rPr>
                    <w:t>重点管理</w:t>
                  </w:r>
                </w:p>
              </w:tc>
              <w:tc>
                <w:tcPr>
                  <w:tcW w:w="941" w:type="pct"/>
                  <w:vAlign w:val="center"/>
                </w:tcPr>
                <w:p w:rsidR="00303AAC" w:rsidRDefault="00F851C8">
                  <w:pPr>
                    <w:widowControl/>
                    <w:adjustRightInd w:val="0"/>
                    <w:snapToGrid w:val="0"/>
                    <w:jc w:val="center"/>
                    <w:rPr>
                      <w:szCs w:val="21"/>
                    </w:rPr>
                  </w:pPr>
                  <w:r>
                    <w:rPr>
                      <w:szCs w:val="21"/>
                    </w:rPr>
                    <w:t>简化管理</w:t>
                  </w:r>
                </w:p>
              </w:tc>
              <w:tc>
                <w:tcPr>
                  <w:tcW w:w="1641" w:type="pct"/>
                  <w:vAlign w:val="center"/>
                </w:tcPr>
                <w:p w:rsidR="00303AAC" w:rsidRDefault="00F851C8">
                  <w:pPr>
                    <w:widowControl/>
                    <w:adjustRightInd w:val="0"/>
                    <w:snapToGrid w:val="0"/>
                    <w:jc w:val="center"/>
                    <w:rPr>
                      <w:szCs w:val="21"/>
                    </w:rPr>
                  </w:pPr>
                  <w:r>
                    <w:rPr>
                      <w:szCs w:val="21"/>
                    </w:rPr>
                    <w:t>登记管理</w:t>
                  </w:r>
                </w:p>
              </w:tc>
            </w:tr>
            <w:tr w:rsidR="00303AAC">
              <w:trPr>
                <w:trHeight w:val="290"/>
                <w:jc w:val="center"/>
              </w:trPr>
              <w:tc>
                <w:tcPr>
                  <w:tcW w:w="5000" w:type="pct"/>
                  <w:gridSpan w:val="4"/>
                  <w:vAlign w:val="center"/>
                </w:tcPr>
                <w:p w:rsidR="00303AAC" w:rsidRDefault="00F851C8">
                  <w:pPr>
                    <w:widowControl/>
                    <w:adjustRightInd w:val="0"/>
                    <w:snapToGrid w:val="0"/>
                    <w:jc w:val="center"/>
                    <w:rPr>
                      <w:szCs w:val="21"/>
                    </w:rPr>
                  </w:pPr>
                  <w:r>
                    <w:rPr>
                      <w:rStyle w:val="af6"/>
                      <w:rFonts w:hint="eastAsia"/>
                      <w:kern w:val="0"/>
                      <w:szCs w:val="21"/>
                      <w:lang/>
                    </w:rPr>
                    <w:t>二十五</w:t>
                  </w:r>
                  <w:r>
                    <w:rPr>
                      <w:rStyle w:val="af6"/>
                      <w:kern w:val="0"/>
                      <w:szCs w:val="21"/>
                      <w:lang/>
                    </w:rPr>
                    <w:t>、</w:t>
                  </w:r>
                  <w:r>
                    <w:rPr>
                      <w:rStyle w:val="af6"/>
                      <w:rFonts w:hint="eastAsia"/>
                      <w:kern w:val="0"/>
                      <w:szCs w:val="21"/>
                      <w:lang/>
                    </w:rPr>
                    <w:t>非金属矿物制品</w:t>
                  </w:r>
                  <w:r>
                    <w:rPr>
                      <w:rStyle w:val="af6"/>
                      <w:rFonts w:hint="eastAsia"/>
                      <w:kern w:val="0"/>
                      <w:szCs w:val="21"/>
                      <w:lang/>
                    </w:rPr>
                    <w:t>业</w:t>
                  </w:r>
                  <w:r>
                    <w:rPr>
                      <w:rStyle w:val="af6"/>
                      <w:rFonts w:hint="eastAsia"/>
                      <w:kern w:val="0"/>
                      <w:szCs w:val="21"/>
                      <w:lang/>
                    </w:rPr>
                    <w:t>30</w:t>
                  </w:r>
                </w:p>
              </w:tc>
            </w:tr>
            <w:tr w:rsidR="00303AAC">
              <w:trPr>
                <w:trHeight w:val="1599"/>
                <w:jc w:val="center"/>
              </w:trPr>
              <w:tc>
                <w:tcPr>
                  <w:tcW w:w="1641" w:type="pct"/>
                  <w:vAlign w:val="center"/>
                </w:tcPr>
                <w:p w:rsidR="00303AAC" w:rsidRDefault="00F851C8">
                  <w:pPr>
                    <w:widowControl/>
                    <w:adjustRightInd w:val="0"/>
                    <w:snapToGrid w:val="0"/>
                    <w:jc w:val="center"/>
                    <w:rPr>
                      <w:kern w:val="0"/>
                      <w:szCs w:val="21"/>
                      <w:lang/>
                    </w:rPr>
                  </w:pPr>
                  <w:r>
                    <w:rPr>
                      <w:rFonts w:hint="eastAsia"/>
                      <w:kern w:val="0"/>
                      <w:szCs w:val="21"/>
                      <w:lang/>
                    </w:rPr>
                    <w:t>水泥、石灰和石膏制造</w:t>
                  </w:r>
                  <w:r>
                    <w:rPr>
                      <w:rFonts w:hint="eastAsia"/>
                      <w:kern w:val="0"/>
                      <w:szCs w:val="21"/>
                      <w:lang/>
                    </w:rPr>
                    <w:t xml:space="preserve"> 301</w:t>
                  </w:r>
                  <w:r>
                    <w:rPr>
                      <w:rFonts w:hint="eastAsia"/>
                      <w:kern w:val="0"/>
                      <w:szCs w:val="21"/>
                      <w:lang/>
                    </w:rPr>
                    <w:t>，水泥制品及类似制品制造</w:t>
                  </w:r>
                  <w:r>
                    <w:rPr>
                      <w:rFonts w:hint="eastAsia"/>
                      <w:kern w:val="0"/>
                      <w:szCs w:val="21"/>
                      <w:lang/>
                    </w:rPr>
                    <w:t xml:space="preserve"> 302</w:t>
                  </w:r>
                </w:p>
              </w:tc>
              <w:tc>
                <w:tcPr>
                  <w:tcW w:w="775" w:type="pct"/>
                  <w:vAlign w:val="center"/>
                </w:tcPr>
                <w:p w:rsidR="00303AAC" w:rsidRDefault="00F851C8">
                  <w:pPr>
                    <w:widowControl/>
                    <w:adjustRightInd w:val="0"/>
                    <w:snapToGrid w:val="0"/>
                    <w:jc w:val="center"/>
                    <w:rPr>
                      <w:kern w:val="0"/>
                      <w:szCs w:val="21"/>
                      <w:lang/>
                    </w:rPr>
                  </w:pPr>
                  <w:r>
                    <w:rPr>
                      <w:rFonts w:hint="eastAsia"/>
                      <w:kern w:val="0"/>
                      <w:szCs w:val="21"/>
                      <w:lang/>
                    </w:rPr>
                    <w:t>水泥（熟料）制造</w:t>
                  </w:r>
                </w:p>
              </w:tc>
              <w:tc>
                <w:tcPr>
                  <w:tcW w:w="941" w:type="pct"/>
                  <w:vAlign w:val="center"/>
                </w:tcPr>
                <w:p w:rsidR="00303AAC" w:rsidRDefault="00F851C8">
                  <w:pPr>
                    <w:widowControl/>
                    <w:adjustRightInd w:val="0"/>
                    <w:snapToGrid w:val="0"/>
                    <w:jc w:val="center"/>
                    <w:rPr>
                      <w:kern w:val="0"/>
                      <w:szCs w:val="21"/>
                      <w:lang/>
                    </w:rPr>
                  </w:pPr>
                  <w:r>
                    <w:rPr>
                      <w:rFonts w:hint="eastAsia"/>
                      <w:kern w:val="0"/>
                      <w:szCs w:val="21"/>
                      <w:lang/>
                    </w:rPr>
                    <w:t>水泥粉磨站、石灰和石膏制造</w:t>
                  </w:r>
                  <w:r>
                    <w:rPr>
                      <w:rFonts w:hint="eastAsia"/>
                      <w:kern w:val="0"/>
                      <w:szCs w:val="21"/>
                      <w:lang/>
                    </w:rPr>
                    <w:t xml:space="preserve"> 3012</w:t>
                  </w:r>
                </w:p>
              </w:tc>
              <w:tc>
                <w:tcPr>
                  <w:tcW w:w="1641" w:type="pct"/>
                  <w:vAlign w:val="center"/>
                </w:tcPr>
                <w:p w:rsidR="00303AAC" w:rsidRDefault="00F851C8">
                  <w:pPr>
                    <w:widowControl/>
                    <w:adjustRightInd w:val="0"/>
                    <w:snapToGrid w:val="0"/>
                    <w:jc w:val="center"/>
                    <w:rPr>
                      <w:kern w:val="0"/>
                      <w:szCs w:val="21"/>
                      <w:lang/>
                    </w:rPr>
                  </w:pPr>
                  <w:r>
                    <w:rPr>
                      <w:rFonts w:hint="eastAsia"/>
                      <w:kern w:val="0"/>
                      <w:szCs w:val="21"/>
                      <w:lang/>
                    </w:rPr>
                    <w:t>水泥制品制造</w:t>
                  </w:r>
                  <w:r>
                    <w:rPr>
                      <w:rFonts w:hint="eastAsia"/>
                      <w:kern w:val="0"/>
                      <w:szCs w:val="21"/>
                      <w:lang/>
                    </w:rPr>
                    <w:t>3021</w:t>
                  </w:r>
                  <w:r>
                    <w:rPr>
                      <w:rFonts w:hint="eastAsia"/>
                      <w:kern w:val="0"/>
                      <w:szCs w:val="21"/>
                      <w:lang/>
                    </w:rPr>
                    <w:t>，砼结构构件制造</w:t>
                  </w:r>
                </w:p>
                <w:p w:rsidR="00303AAC" w:rsidRDefault="00F851C8">
                  <w:pPr>
                    <w:widowControl/>
                    <w:adjustRightInd w:val="0"/>
                    <w:snapToGrid w:val="0"/>
                    <w:jc w:val="center"/>
                    <w:rPr>
                      <w:kern w:val="0"/>
                      <w:szCs w:val="21"/>
                      <w:lang/>
                    </w:rPr>
                  </w:pPr>
                  <w:r>
                    <w:rPr>
                      <w:rFonts w:hint="eastAsia"/>
                      <w:kern w:val="0"/>
                      <w:szCs w:val="21"/>
                      <w:lang/>
                    </w:rPr>
                    <w:t>3022</w:t>
                  </w:r>
                  <w:r>
                    <w:rPr>
                      <w:rFonts w:hint="eastAsia"/>
                      <w:kern w:val="0"/>
                      <w:szCs w:val="21"/>
                      <w:lang/>
                    </w:rPr>
                    <w:t>，石棉水泥制品制造</w:t>
                  </w:r>
                  <w:r>
                    <w:rPr>
                      <w:rFonts w:hint="eastAsia"/>
                      <w:kern w:val="0"/>
                      <w:szCs w:val="21"/>
                      <w:lang/>
                    </w:rPr>
                    <w:t>3023</w:t>
                  </w:r>
                  <w:r>
                    <w:rPr>
                      <w:rFonts w:hint="eastAsia"/>
                      <w:kern w:val="0"/>
                      <w:szCs w:val="21"/>
                      <w:lang/>
                    </w:rPr>
                    <w:t>，轻质建筑材料制造</w:t>
                  </w:r>
                  <w:r>
                    <w:rPr>
                      <w:rFonts w:hint="eastAsia"/>
                      <w:kern w:val="0"/>
                      <w:szCs w:val="21"/>
                      <w:lang/>
                    </w:rPr>
                    <w:t>3024</w:t>
                  </w:r>
                  <w:r>
                    <w:rPr>
                      <w:rFonts w:hint="eastAsia"/>
                      <w:kern w:val="0"/>
                      <w:szCs w:val="21"/>
                      <w:lang/>
                    </w:rPr>
                    <w:t>，其他水泥类似制品制造</w:t>
                  </w:r>
                  <w:r>
                    <w:rPr>
                      <w:rFonts w:hint="eastAsia"/>
                      <w:kern w:val="0"/>
                      <w:szCs w:val="21"/>
                      <w:lang/>
                    </w:rPr>
                    <w:t>3029</w:t>
                  </w:r>
                </w:p>
              </w:tc>
            </w:tr>
          </w:tbl>
          <w:p w:rsidR="00303AAC" w:rsidRDefault="00F851C8">
            <w:pPr>
              <w:adjustRightInd w:val="0"/>
              <w:snapToGrid w:val="0"/>
              <w:spacing w:line="360" w:lineRule="auto"/>
              <w:ind w:firstLineChars="200" w:firstLine="480"/>
              <w:rPr>
                <w:sz w:val="24"/>
              </w:rPr>
            </w:pPr>
            <w:r>
              <w:rPr>
                <w:sz w:val="24"/>
              </w:rPr>
              <w:t>根据《固定污染源排污许可分类管理名录（</w:t>
            </w:r>
            <w:r>
              <w:rPr>
                <w:sz w:val="24"/>
              </w:rPr>
              <w:t>2019</w:t>
            </w:r>
            <w:r>
              <w:rPr>
                <w:sz w:val="24"/>
              </w:rPr>
              <w:t>年版）》，本项目</w:t>
            </w:r>
            <w:r>
              <w:rPr>
                <w:rFonts w:hint="eastAsia"/>
                <w:sz w:val="24"/>
              </w:rPr>
              <w:t>属于“</w:t>
            </w:r>
            <w:r>
              <w:rPr>
                <w:rFonts w:hint="eastAsia"/>
                <w:sz w:val="24"/>
              </w:rPr>
              <w:t xml:space="preserve"> </w:t>
            </w:r>
            <w:r>
              <w:rPr>
                <w:rFonts w:hint="eastAsia"/>
                <w:sz w:val="24"/>
              </w:rPr>
              <w:t>其他水泥类似制品制造</w:t>
            </w:r>
            <w:r>
              <w:rPr>
                <w:rFonts w:hint="eastAsia"/>
                <w:sz w:val="24"/>
              </w:rPr>
              <w:t>3029</w:t>
            </w:r>
            <w:r>
              <w:rPr>
                <w:rFonts w:hint="eastAsia"/>
                <w:sz w:val="24"/>
              </w:rPr>
              <w:t>”，项目从严执行，实施</w:t>
            </w:r>
            <w:r>
              <w:rPr>
                <w:rFonts w:hint="eastAsia"/>
                <w:sz w:val="24"/>
              </w:rPr>
              <w:t>登记管理</w:t>
            </w:r>
            <w:r>
              <w:rPr>
                <w:rFonts w:hint="eastAsia"/>
                <w:sz w:val="24"/>
              </w:rPr>
              <w:t>，故企业应在项目验收前</w:t>
            </w:r>
            <w:r>
              <w:rPr>
                <w:rFonts w:hint="eastAsia"/>
                <w:sz w:val="24"/>
              </w:rPr>
              <w:t>取得排污登记回执</w:t>
            </w:r>
            <w:r>
              <w:rPr>
                <w:rFonts w:hint="eastAsia"/>
                <w:sz w:val="24"/>
              </w:rPr>
              <w:t>。本项目与排污许可制度衔接工作如下：</w:t>
            </w:r>
          </w:p>
          <w:p w:rsidR="00303AAC" w:rsidRDefault="00F851C8">
            <w:pPr>
              <w:adjustRightInd w:val="0"/>
              <w:snapToGrid w:val="0"/>
              <w:spacing w:line="360" w:lineRule="auto"/>
              <w:ind w:firstLineChars="200" w:firstLine="480"/>
              <w:rPr>
                <w:sz w:val="24"/>
              </w:rPr>
            </w:pPr>
            <w:r>
              <w:rPr>
                <w:rFonts w:hint="eastAsia"/>
                <w:sz w:val="24"/>
              </w:rPr>
              <w:t>⑴在排污许可管理中，应取得排污</w:t>
            </w:r>
            <w:r>
              <w:rPr>
                <w:rFonts w:hint="eastAsia"/>
                <w:sz w:val="24"/>
              </w:rPr>
              <w:t>登记回执</w:t>
            </w:r>
            <w:r>
              <w:rPr>
                <w:rFonts w:hint="eastAsia"/>
                <w:sz w:val="24"/>
              </w:rPr>
              <w:t>；</w:t>
            </w:r>
          </w:p>
          <w:p w:rsidR="00303AAC" w:rsidRDefault="00F851C8">
            <w:pPr>
              <w:adjustRightInd w:val="0"/>
              <w:snapToGrid w:val="0"/>
              <w:spacing w:line="360" w:lineRule="auto"/>
              <w:ind w:firstLineChars="200" w:firstLine="480"/>
              <w:rPr>
                <w:sz w:val="24"/>
              </w:rPr>
            </w:pPr>
            <w:r>
              <w:rPr>
                <w:rFonts w:hint="eastAsia"/>
                <w:sz w:val="24"/>
              </w:rPr>
              <w:t>⑵在取得</w:t>
            </w:r>
            <w:r>
              <w:rPr>
                <w:rFonts w:hint="eastAsia"/>
                <w:sz w:val="24"/>
              </w:rPr>
              <w:t>登记回执</w:t>
            </w:r>
            <w:r>
              <w:rPr>
                <w:rFonts w:hint="eastAsia"/>
                <w:sz w:val="24"/>
              </w:rPr>
              <w:t>时应严格核定排放口数量、位置以及每个排放口的污染物种类、允许排放浓度和允许排放量、排放方式、排放去向、自行监测计划等与污染物排放相关的主要内容；</w:t>
            </w:r>
          </w:p>
          <w:p w:rsidR="00303AAC" w:rsidRDefault="00F851C8">
            <w:pPr>
              <w:adjustRightInd w:val="0"/>
              <w:snapToGrid w:val="0"/>
              <w:spacing w:line="360" w:lineRule="auto"/>
              <w:ind w:firstLineChars="200" w:firstLine="480"/>
              <w:rPr>
                <w:sz w:val="24"/>
              </w:rPr>
            </w:pPr>
            <w:r>
              <w:rPr>
                <w:rFonts w:hint="eastAsia"/>
                <w:sz w:val="24"/>
              </w:rPr>
              <w:t>⑶项目在发生实际排污行为之前，建设单位应当按照国家环境保护相关法律法规以及排污许可申请与核发技术规范要求申请排污许可，不得无证排污或不按证排污；</w:t>
            </w:r>
          </w:p>
          <w:p w:rsidR="00303AAC" w:rsidRDefault="00F851C8">
            <w:pPr>
              <w:adjustRightInd w:val="0"/>
              <w:snapToGrid w:val="0"/>
              <w:spacing w:line="360" w:lineRule="auto"/>
              <w:ind w:firstLineChars="200" w:firstLine="480"/>
              <w:rPr>
                <w:sz w:val="24"/>
              </w:rPr>
            </w:pPr>
            <w:r>
              <w:rPr>
                <w:rFonts w:hint="eastAsia"/>
                <w:sz w:val="24"/>
              </w:rPr>
              <w:t>⑷建设项目无证排污或不按证排污的，不得出出具该项目验收合</w:t>
            </w:r>
            <w:r>
              <w:rPr>
                <w:rFonts w:hint="eastAsia"/>
                <w:sz w:val="24"/>
              </w:rPr>
              <w:t>格的意见，验收报告中与污染物排放相关的主要内容应当纳入该项目验收完成当年排污许可执行年报。</w:t>
            </w:r>
          </w:p>
          <w:p w:rsidR="00303AAC" w:rsidRDefault="00F851C8">
            <w:pPr>
              <w:adjustRightInd w:val="0"/>
              <w:snapToGrid w:val="0"/>
              <w:spacing w:line="360" w:lineRule="auto"/>
              <w:ind w:firstLineChars="200" w:firstLine="480"/>
              <w:rPr>
                <w:sz w:val="24"/>
              </w:rPr>
            </w:pPr>
            <w:r>
              <w:rPr>
                <w:rFonts w:hint="eastAsia"/>
                <w:sz w:val="24"/>
              </w:rPr>
              <w:t>⑸排污许可执行报告、台账记录以及自行监测执行情况等应作</w:t>
            </w:r>
            <w:r>
              <w:rPr>
                <w:rFonts w:hint="eastAsia"/>
                <w:sz w:val="24"/>
              </w:rPr>
              <w:lastRenderedPageBreak/>
              <w:t>为开展建设项目环境影响后评价的重要依据。</w:t>
            </w:r>
          </w:p>
          <w:p w:rsidR="00303AAC" w:rsidRDefault="00F851C8">
            <w:pPr>
              <w:adjustRightInd w:val="0"/>
              <w:snapToGrid w:val="0"/>
              <w:spacing w:line="360" w:lineRule="auto"/>
              <w:ind w:firstLineChars="200" w:firstLine="480"/>
              <w:rPr>
                <w:sz w:val="24"/>
              </w:rPr>
            </w:pPr>
            <w:r>
              <w:rPr>
                <w:rFonts w:hint="eastAsia"/>
                <w:sz w:val="24"/>
              </w:rPr>
              <w:t>⑹排污许可的补办：排污许可发生遗失、损毁的，建设单位应当在三十日内向原核发机关申请补领排污许可，遗失排污许可的还应同时提交遗失声明，损毁排污许可的还应同时交回被损毁的许可。核发机关应当在收到补领申请后十日内补发排污许可，并及时在国家排污许可证管理信息平台上进行公告。</w:t>
            </w:r>
          </w:p>
          <w:p w:rsidR="00303AAC" w:rsidRDefault="00303AAC">
            <w:pPr>
              <w:spacing w:line="480" w:lineRule="exact"/>
              <w:ind w:firstLineChars="200" w:firstLine="480"/>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rPr>
                <w:sz w:val="24"/>
              </w:rPr>
            </w:pPr>
          </w:p>
          <w:p w:rsidR="00303AAC" w:rsidRDefault="00303AAC">
            <w:pPr>
              <w:rPr>
                <w:sz w:val="24"/>
              </w:rPr>
            </w:pPr>
          </w:p>
          <w:p w:rsidR="00303AAC" w:rsidRDefault="00303AAC">
            <w:pPr>
              <w:pStyle w:val="a0"/>
            </w:pPr>
          </w:p>
          <w:p w:rsidR="00303AAC" w:rsidRDefault="00303AAC">
            <w:pPr>
              <w:spacing w:line="480" w:lineRule="exact"/>
              <w:ind w:firstLineChars="200" w:firstLine="480"/>
              <w:rPr>
                <w:sz w:val="24"/>
              </w:rPr>
            </w:pPr>
          </w:p>
          <w:p w:rsidR="00303AAC" w:rsidRDefault="00303AAC">
            <w:pPr>
              <w:spacing w:line="480" w:lineRule="exact"/>
              <w:ind w:firstLineChars="200" w:firstLine="480"/>
              <w:rPr>
                <w:sz w:val="24"/>
              </w:rPr>
            </w:pPr>
          </w:p>
          <w:p w:rsidR="00303AAC" w:rsidRDefault="00303AAC">
            <w:pPr>
              <w:spacing w:line="480" w:lineRule="exact"/>
              <w:ind w:firstLineChars="200" w:firstLine="480"/>
              <w:rPr>
                <w:sz w:val="24"/>
              </w:rPr>
            </w:pPr>
          </w:p>
          <w:p w:rsidR="00303AAC" w:rsidRDefault="00303AAC">
            <w:pPr>
              <w:spacing w:line="480" w:lineRule="exact"/>
              <w:rPr>
                <w:sz w:val="24"/>
              </w:rPr>
            </w:pPr>
          </w:p>
          <w:p w:rsidR="00303AAC" w:rsidRDefault="00303AAC">
            <w:pPr>
              <w:pStyle w:val="a1"/>
            </w:pPr>
          </w:p>
          <w:p w:rsidR="00303AAC" w:rsidRDefault="00303AAC">
            <w:pPr>
              <w:spacing w:line="480" w:lineRule="exact"/>
              <w:rPr>
                <w:sz w:val="24"/>
              </w:rPr>
            </w:pPr>
          </w:p>
          <w:p w:rsidR="00303AAC" w:rsidRDefault="00303AAC">
            <w:pPr>
              <w:spacing w:line="480" w:lineRule="exact"/>
              <w:rPr>
                <w:sz w:val="24"/>
              </w:rPr>
            </w:pPr>
          </w:p>
        </w:tc>
      </w:tr>
    </w:tbl>
    <w:p w:rsidR="00303AAC" w:rsidRDefault="00F851C8" w:rsidP="00C55F56">
      <w:pPr>
        <w:pStyle w:val="af1"/>
        <w:spacing w:beforeLines="100" w:beforeAutospacing="0" w:afterLines="100" w:afterAutospacing="0"/>
        <w:jc w:val="center"/>
        <w:outlineLvl w:val="0"/>
        <w:rPr>
          <w:rFonts w:ascii="Times New Roman" w:hAnsi="Times New Roman"/>
          <w:snapToGrid w:val="0"/>
          <w:sz w:val="21"/>
          <w:szCs w:val="21"/>
        </w:rPr>
      </w:pPr>
      <w:r>
        <w:rPr>
          <w:rFonts w:ascii="Times New Roman" w:hAnsi="Times New Roman"/>
          <w:snapToGrid w:val="0"/>
          <w:sz w:val="21"/>
          <w:szCs w:val="21"/>
        </w:rPr>
        <w:lastRenderedPageBreak/>
        <w:br w:type="page"/>
      </w:r>
      <w:r>
        <w:rPr>
          <w:rFonts w:ascii="Times New Roman" w:eastAsia="黑体" w:hAnsi="Times New Roman"/>
          <w:snapToGrid w:val="0"/>
          <w:sz w:val="30"/>
          <w:szCs w:val="30"/>
        </w:rPr>
        <w:lastRenderedPageBreak/>
        <w:t>六、结论</w:t>
      </w:r>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303AAC">
        <w:trPr>
          <w:trHeight w:val="11991"/>
          <w:jc w:val="center"/>
        </w:trPr>
        <w:tc>
          <w:tcPr>
            <w:tcW w:w="8865" w:type="dxa"/>
          </w:tcPr>
          <w:p w:rsidR="00303AAC" w:rsidRDefault="00F851C8">
            <w:pPr>
              <w:adjustRightInd w:val="0"/>
              <w:snapToGrid w:val="0"/>
              <w:spacing w:line="480" w:lineRule="exact"/>
              <w:rPr>
                <w:b/>
                <w:bCs/>
                <w:kern w:val="24"/>
                <w:sz w:val="28"/>
                <w:szCs w:val="28"/>
              </w:rPr>
            </w:pPr>
            <w:r>
              <w:rPr>
                <w:rFonts w:hint="eastAsia"/>
                <w:b/>
                <w:bCs/>
                <w:kern w:val="24"/>
                <w:sz w:val="28"/>
                <w:szCs w:val="28"/>
              </w:rPr>
              <w:t>一、</w:t>
            </w:r>
            <w:r>
              <w:rPr>
                <w:b/>
                <w:bCs/>
                <w:kern w:val="24"/>
                <w:sz w:val="28"/>
                <w:szCs w:val="28"/>
              </w:rPr>
              <w:t>结论</w:t>
            </w:r>
          </w:p>
          <w:p w:rsidR="00303AAC" w:rsidRDefault="00F851C8">
            <w:pPr>
              <w:adjustRightInd w:val="0"/>
              <w:snapToGrid w:val="0"/>
              <w:spacing w:line="500" w:lineRule="exact"/>
              <w:ind w:firstLineChars="200" w:firstLine="480"/>
              <w:rPr>
                <w:sz w:val="24"/>
                <w:lang w:val="zh-CN"/>
              </w:rPr>
            </w:pPr>
            <w:r>
              <w:rPr>
                <w:rFonts w:hint="eastAsia"/>
                <w:sz w:val="24"/>
                <w:lang w:val="zh-CN"/>
              </w:rPr>
              <w:t>遵化市鑫驰环保科技有限公司</w:t>
            </w:r>
            <w:r>
              <w:rPr>
                <w:sz w:val="24"/>
                <w:lang w:val="zh-CN"/>
              </w:rPr>
              <w:t>投资</w:t>
            </w:r>
            <w:r>
              <w:rPr>
                <w:rFonts w:hint="eastAsia"/>
                <w:sz w:val="24"/>
              </w:rPr>
              <w:t>15</w:t>
            </w:r>
            <w:r>
              <w:rPr>
                <w:rFonts w:hint="eastAsia"/>
                <w:sz w:val="24"/>
                <w:lang w:val="zh-CN"/>
              </w:rPr>
              <w:t>00</w:t>
            </w:r>
            <w:r>
              <w:rPr>
                <w:sz w:val="24"/>
                <w:lang w:val="zh-CN"/>
              </w:rPr>
              <w:t>万元建设的</w:t>
            </w:r>
            <w:r>
              <w:rPr>
                <w:rFonts w:hint="eastAsia"/>
                <w:sz w:val="24"/>
                <w:lang w:val="zh-CN"/>
              </w:rPr>
              <w:t>遵化市鑫驰环保科技有限公司年产</w:t>
            </w:r>
            <w:r>
              <w:rPr>
                <w:rFonts w:hint="eastAsia"/>
                <w:sz w:val="24"/>
                <w:lang w:val="zh-CN"/>
              </w:rPr>
              <w:t>50</w:t>
            </w:r>
            <w:r>
              <w:rPr>
                <w:rFonts w:hint="eastAsia"/>
                <w:sz w:val="24"/>
                <w:lang w:val="zh-CN"/>
              </w:rPr>
              <w:t>万吨绿色环保高性能胶凝材料项目</w:t>
            </w:r>
            <w:r>
              <w:rPr>
                <w:sz w:val="24"/>
                <w:lang w:val="zh-CN"/>
              </w:rPr>
              <w:t>，符合国家产业政策且选址合理，采取污染防治措施后，污染物可达标排放，只要切实落实工程环保方案，做到</w:t>
            </w:r>
            <w:r>
              <w:rPr>
                <w:sz w:val="24"/>
                <w:lang w:val="zh-CN"/>
              </w:rPr>
              <w:t>“</w:t>
            </w:r>
            <w:r>
              <w:rPr>
                <w:sz w:val="24"/>
                <w:lang w:val="zh-CN"/>
              </w:rPr>
              <w:t>三同时</w:t>
            </w:r>
            <w:r>
              <w:rPr>
                <w:sz w:val="24"/>
                <w:lang w:val="zh-CN"/>
              </w:rPr>
              <w:t>”</w:t>
            </w:r>
            <w:r>
              <w:rPr>
                <w:sz w:val="24"/>
                <w:lang w:val="zh-CN"/>
              </w:rPr>
              <w:t>，从环境影响角度而言，项目建设可行。</w:t>
            </w:r>
          </w:p>
          <w:p w:rsidR="00303AAC" w:rsidRDefault="00F851C8">
            <w:pPr>
              <w:adjustRightInd w:val="0"/>
              <w:snapToGrid w:val="0"/>
              <w:spacing w:line="480" w:lineRule="exact"/>
              <w:rPr>
                <w:b/>
                <w:bCs/>
                <w:kern w:val="24"/>
                <w:sz w:val="28"/>
                <w:szCs w:val="28"/>
              </w:rPr>
            </w:pPr>
            <w:r>
              <w:rPr>
                <w:rFonts w:hint="eastAsia"/>
                <w:b/>
                <w:bCs/>
                <w:kern w:val="24"/>
                <w:sz w:val="28"/>
                <w:szCs w:val="28"/>
              </w:rPr>
              <w:t>二、</w:t>
            </w:r>
            <w:r>
              <w:rPr>
                <w:b/>
                <w:bCs/>
                <w:kern w:val="24"/>
                <w:sz w:val="28"/>
                <w:szCs w:val="28"/>
              </w:rPr>
              <w:t>建议</w:t>
            </w:r>
          </w:p>
          <w:p w:rsidR="00303AAC" w:rsidRDefault="00F851C8">
            <w:pPr>
              <w:adjustRightInd w:val="0"/>
              <w:snapToGrid w:val="0"/>
              <w:spacing w:line="500" w:lineRule="exact"/>
              <w:ind w:firstLineChars="200" w:firstLine="480"/>
              <w:rPr>
                <w:sz w:val="24"/>
                <w:lang w:val="zh-CN"/>
              </w:rPr>
            </w:pPr>
            <w:r>
              <w:rPr>
                <w:sz w:val="24"/>
                <w:lang w:val="zh-CN"/>
              </w:rPr>
              <w:t>建设单位应加强管理，加强环保管理，发现问题及时处理，确保治理设施正常运行。</w:t>
            </w:r>
          </w:p>
          <w:p w:rsidR="00303AAC" w:rsidRDefault="00303AAC">
            <w:pPr>
              <w:spacing w:line="500" w:lineRule="exact"/>
              <w:ind w:firstLineChars="200" w:firstLine="420"/>
              <w:rPr>
                <w:szCs w:val="21"/>
              </w:rPr>
            </w:pPr>
          </w:p>
          <w:p w:rsidR="00303AAC" w:rsidRDefault="00303AAC">
            <w:pPr>
              <w:spacing w:line="360" w:lineRule="auto"/>
              <w:rPr>
                <w:szCs w:val="21"/>
              </w:rPr>
            </w:pPr>
          </w:p>
        </w:tc>
      </w:tr>
    </w:tbl>
    <w:p w:rsidR="00303AAC" w:rsidRDefault="00303AAC">
      <w:pPr>
        <w:rPr>
          <w:szCs w:val="21"/>
        </w:rPr>
        <w:sectPr w:rsidR="00303AAC">
          <w:pgSz w:w="11905" w:h="16838"/>
          <w:pgMar w:top="1587" w:right="1531" w:bottom="1587" w:left="1531" w:header="851" w:footer="1077" w:gutter="0"/>
          <w:cols w:space="0"/>
          <w:docGrid w:linePitch="312"/>
        </w:sectPr>
      </w:pPr>
    </w:p>
    <w:p w:rsidR="00303AAC" w:rsidRDefault="00F851C8">
      <w:pPr>
        <w:pStyle w:val="af1"/>
        <w:adjustRightInd w:val="0"/>
        <w:snapToGrid w:val="0"/>
        <w:spacing w:before="0" w:beforeAutospacing="0" w:after="0" w:afterAutospacing="0" w:line="360" w:lineRule="auto"/>
        <w:outlineLvl w:val="0"/>
        <w:rPr>
          <w:rFonts w:ascii="Times New Roman" w:hAnsi="Times New Roman"/>
          <w:snapToGrid w:val="0"/>
          <w:szCs w:val="24"/>
        </w:rPr>
      </w:pPr>
      <w:r>
        <w:rPr>
          <w:rFonts w:ascii="Times New Roman" w:hAnsi="Times New Roman" w:hint="eastAsia"/>
          <w:snapToGrid w:val="0"/>
          <w:szCs w:val="24"/>
        </w:rPr>
        <w:lastRenderedPageBreak/>
        <w:t>附</w:t>
      </w:r>
      <w:r>
        <w:rPr>
          <w:rFonts w:ascii="Times New Roman" w:hAnsi="Times New Roman"/>
          <w:snapToGrid w:val="0"/>
          <w:szCs w:val="24"/>
        </w:rPr>
        <w:t>表</w:t>
      </w:r>
    </w:p>
    <w:p w:rsidR="00303AAC" w:rsidRDefault="00F851C8">
      <w:pPr>
        <w:pStyle w:val="af1"/>
        <w:spacing w:before="0" w:beforeAutospacing="0" w:after="0" w:afterAutospacing="0"/>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建设项目污染物排放量汇总表</w:t>
      </w:r>
    </w:p>
    <w:tbl>
      <w:tblPr>
        <w:tblW w:w="135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1"/>
        <w:gridCol w:w="1534"/>
        <w:gridCol w:w="1820"/>
        <w:gridCol w:w="1318"/>
        <w:gridCol w:w="1335"/>
        <w:gridCol w:w="1484"/>
        <w:gridCol w:w="1495"/>
        <w:gridCol w:w="1636"/>
        <w:gridCol w:w="1742"/>
      </w:tblGrid>
      <w:tr w:rsidR="00303AAC">
        <w:trPr>
          <w:trHeight w:val="1188"/>
        </w:trPr>
        <w:tc>
          <w:tcPr>
            <w:tcW w:w="1191" w:type="dxa"/>
            <w:tcBorders>
              <w:tl2br w:val="single" w:sz="4" w:space="0" w:color="auto"/>
            </w:tcBorders>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项目</w:t>
            </w:r>
          </w:p>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分类</w:t>
            </w:r>
          </w:p>
        </w:tc>
        <w:tc>
          <w:tcPr>
            <w:tcW w:w="1534"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污染物名称</w:t>
            </w:r>
          </w:p>
        </w:tc>
        <w:tc>
          <w:tcPr>
            <w:tcW w:w="1820"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现有工程排放量（固体废物产生量）</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1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①</w:t>
            </w:r>
            <w:r w:rsidR="00303AAC">
              <w:rPr>
                <w:rFonts w:ascii="Times New Roman"/>
                <w:snapToGrid w:val="0"/>
                <w:kern w:val="21"/>
                <w:sz w:val="24"/>
                <w:szCs w:val="24"/>
                <w:lang w:val="zh-CN"/>
              </w:rPr>
              <w:fldChar w:fldCharType="end"/>
            </w:r>
          </w:p>
        </w:tc>
        <w:tc>
          <w:tcPr>
            <w:tcW w:w="1318"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现有工程</w:t>
            </w:r>
          </w:p>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许可排放量</w:t>
            </w:r>
          </w:p>
          <w:p w:rsidR="00303AAC" w:rsidRDefault="00303AAC">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fldChar w:fldCharType="begin"/>
            </w:r>
            <w:r w:rsidR="00F851C8">
              <w:rPr>
                <w:rFonts w:ascii="Times New Roman"/>
                <w:snapToGrid w:val="0"/>
                <w:kern w:val="21"/>
                <w:sz w:val="24"/>
                <w:szCs w:val="24"/>
                <w:lang w:val="zh-CN"/>
              </w:rPr>
              <w:instrText xml:space="preserve"> = 2 \* GB3 \* MERGEFORMAT </w:instrText>
            </w:r>
            <w:r>
              <w:rPr>
                <w:rFonts w:ascii="Times New Roman"/>
                <w:snapToGrid w:val="0"/>
                <w:kern w:val="21"/>
                <w:sz w:val="24"/>
                <w:szCs w:val="24"/>
                <w:lang w:val="zh-CN"/>
              </w:rPr>
              <w:fldChar w:fldCharType="separate"/>
            </w:r>
            <w:r w:rsidR="00F851C8">
              <w:rPr>
                <w:rFonts w:ascii="Times New Roman"/>
                <w:snapToGrid w:val="0"/>
                <w:kern w:val="21"/>
                <w:sz w:val="24"/>
                <w:szCs w:val="24"/>
                <w:lang w:val="zh-CN"/>
              </w:rPr>
              <w:t>②</w:t>
            </w:r>
            <w:r>
              <w:rPr>
                <w:rFonts w:ascii="Times New Roman"/>
                <w:snapToGrid w:val="0"/>
                <w:kern w:val="21"/>
                <w:sz w:val="24"/>
                <w:szCs w:val="24"/>
                <w:lang w:val="zh-CN"/>
              </w:rPr>
              <w:fldChar w:fldCharType="end"/>
            </w:r>
          </w:p>
        </w:tc>
        <w:tc>
          <w:tcPr>
            <w:tcW w:w="1335"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在建工程排放量（固体废物产生量）</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3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③</w:t>
            </w:r>
            <w:r w:rsidR="00303AAC">
              <w:rPr>
                <w:rFonts w:ascii="Times New Roman"/>
                <w:snapToGrid w:val="0"/>
                <w:kern w:val="21"/>
                <w:sz w:val="24"/>
                <w:szCs w:val="24"/>
                <w:lang w:val="zh-CN"/>
              </w:rPr>
              <w:fldChar w:fldCharType="end"/>
            </w:r>
          </w:p>
        </w:tc>
        <w:tc>
          <w:tcPr>
            <w:tcW w:w="1484"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本项目排放量（固体废物产生量）</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4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④</w:t>
            </w:r>
            <w:r w:rsidR="00303AAC">
              <w:rPr>
                <w:rFonts w:ascii="Times New Roman"/>
                <w:snapToGrid w:val="0"/>
                <w:kern w:val="21"/>
                <w:sz w:val="24"/>
                <w:szCs w:val="24"/>
                <w:lang w:val="zh-CN"/>
              </w:rPr>
              <w:fldChar w:fldCharType="end"/>
            </w:r>
          </w:p>
        </w:tc>
        <w:tc>
          <w:tcPr>
            <w:tcW w:w="1495"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以新带老削减量（新建项目不填）</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5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⑤</w:t>
            </w:r>
            <w:r w:rsidR="00303AAC">
              <w:rPr>
                <w:rFonts w:ascii="Times New Roman"/>
                <w:snapToGrid w:val="0"/>
                <w:kern w:val="21"/>
                <w:sz w:val="24"/>
                <w:szCs w:val="24"/>
                <w:lang w:val="zh-CN"/>
              </w:rPr>
              <w:fldChar w:fldCharType="end"/>
            </w:r>
          </w:p>
        </w:tc>
        <w:tc>
          <w:tcPr>
            <w:tcW w:w="1636"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本项目建成后全厂排放量（固体废物产生量）</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w:instrText>
            </w:r>
            <w:r>
              <w:rPr>
                <w:rFonts w:ascii="Times New Roman"/>
                <w:snapToGrid w:val="0"/>
                <w:kern w:val="21"/>
                <w:sz w:val="24"/>
                <w:szCs w:val="24"/>
                <w:lang w:val="zh-CN"/>
              </w:rPr>
              <w:instrText xml:space="preserve">6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⑥</w:t>
            </w:r>
            <w:r w:rsidR="00303AAC">
              <w:rPr>
                <w:rFonts w:ascii="Times New Roman"/>
                <w:snapToGrid w:val="0"/>
                <w:kern w:val="21"/>
                <w:sz w:val="24"/>
                <w:szCs w:val="24"/>
                <w:lang w:val="zh-CN"/>
              </w:rPr>
              <w:fldChar w:fldCharType="end"/>
            </w:r>
          </w:p>
        </w:tc>
        <w:tc>
          <w:tcPr>
            <w:tcW w:w="1742" w:type="dxa"/>
            <w:tcMar>
              <w:left w:w="28" w:type="dxa"/>
              <w:right w:w="28" w:type="dxa"/>
            </w:tcMar>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变化量</w:t>
            </w:r>
            <w:r w:rsidR="00303AAC">
              <w:rPr>
                <w:rFonts w:ascii="Times New Roman"/>
                <w:snapToGrid w:val="0"/>
                <w:kern w:val="21"/>
                <w:sz w:val="24"/>
                <w:szCs w:val="24"/>
                <w:lang w:val="zh-CN"/>
              </w:rPr>
              <w:fldChar w:fldCharType="begin"/>
            </w:r>
            <w:r>
              <w:rPr>
                <w:rFonts w:ascii="Times New Roman"/>
                <w:snapToGrid w:val="0"/>
                <w:kern w:val="21"/>
                <w:sz w:val="24"/>
                <w:szCs w:val="24"/>
                <w:lang w:val="zh-CN"/>
              </w:rPr>
              <w:instrText xml:space="preserve"> = 7 \* GB3 \* MERGEFORMAT </w:instrText>
            </w:r>
            <w:r w:rsidR="00303AAC">
              <w:rPr>
                <w:rFonts w:ascii="Times New Roman"/>
                <w:snapToGrid w:val="0"/>
                <w:kern w:val="21"/>
                <w:sz w:val="24"/>
                <w:szCs w:val="24"/>
                <w:lang w:val="zh-CN"/>
              </w:rPr>
              <w:fldChar w:fldCharType="separate"/>
            </w:r>
            <w:r>
              <w:rPr>
                <w:rFonts w:ascii="Times New Roman"/>
                <w:snapToGrid w:val="0"/>
                <w:kern w:val="21"/>
                <w:sz w:val="24"/>
                <w:szCs w:val="24"/>
                <w:lang w:val="zh-CN"/>
              </w:rPr>
              <w:t>⑦</w:t>
            </w:r>
            <w:r w:rsidR="00303AAC">
              <w:rPr>
                <w:rFonts w:ascii="Times New Roman"/>
                <w:snapToGrid w:val="0"/>
                <w:kern w:val="21"/>
                <w:sz w:val="24"/>
                <w:szCs w:val="24"/>
                <w:lang w:val="zh-CN"/>
              </w:rPr>
              <w:fldChar w:fldCharType="end"/>
            </w:r>
          </w:p>
        </w:tc>
      </w:tr>
      <w:tr w:rsidR="00303AAC">
        <w:trPr>
          <w:trHeight w:val="476"/>
        </w:trPr>
        <w:tc>
          <w:tcPr>
            <w:tcW w:w="1191"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废气</w:t>
            </w: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颗粒物</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5.</w:t>
            </w:r>
            <w:r>
              <w:rPr>
                <w:rFonts w:ascii="Times New Roman" w:hint="eastAsia"/>
                <w:snapToGrid w:val="0"/>
                <w:kern w:val="21"/>
                <w:sz w:val="24"/>
                <w:szCs w:val="24"/>
              </w:rPr>
              <w:t>437</w:t>
            </w:r>
            <w:r>
              <w:rPr>
                <w:rFonts w:ascii="Times New Roman"/>
                <w:snapToGrid w:val="0"/>
                <w:kern w:val="21"/>
                <w:sz w:val="24"/>
                <w:szCs w:val="24"/>
                <w:lang w:val="zh-CN"/>
              </w:rPr>
              <w:t>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5.</w:t>
            </w:r>
            <w:r>
              <w:rPr>
                <w:rFonts w:ascii="Times New Roman" w:hint="eastAsia"/>
                <w:snapToGrid w:val="0"/>
                <w:kern w:val="21"/>
                <w:sz w:val="24"/>
                <w:szCs w:val="24"/>
              </w:rPr>
              <w:t>437</w:t>
            </w:r>
            <w:r>
              <w:rPr>
                <w:rFonts w:ascii="Times New Roman"/>
                <w:snapToGrid w:val="0"/>
                <w:kern w:val="21"/>
                <w:sz w:val="24"/>
                <w:szCs w:val="24"/>
                <w:lang w:val="zh-CN"/>
              </w:rPr>
              <w:t>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w:t>
            </w:r>
            <w:r>
              <w:rPr>
                <w:rFonts w:ascii="Times New Roman" w:hint="eastAsia"/>
                <w:snapToGrid w:val="0"/>
                <w:kern w:val="21"/>
                <w:sz w:val="24"/>
                <w:szCs w:val="24"/>
              </w:rPr>
              <w:t>5.</w:t>
            </w:r>
            <w:r>
              <w:rPr>
                <w:rFonts w:ascii="Times New Roman" w:hint="eastAsia"/>
                <w:snapToGrid w:val="0"/>
                <w:kern w:val="21"/>
                <w:sz w:val="24"/>
                <w:szCs w:val="24"/>
              </w:rPr>
              <w:t>437</w:t>
            </w:r>
            <w:r>
              <w:rPr>
                <w:rFonts w:ascii="Times New Roman"/>
                <w:snapToGrid w:val="0"/>
                <w:kern w:val="21"/>
                <w:sz w:val="24"/>
                <w:szCs w:val="24"/>
                <w:lang w:val="zh-CN"/>
              </w:rPr>
              <w:t>t/a</w:t>
            </w:r>
          </w:p>
        </w:tc>
      </w:tr>
      <w:tr w:rsidR="00303AAC">
        <w:trPr>
          <w:trHeight w:val="476"/>
        </w:trPr>
        <w:tc>
          <w:tcPr>
            <w:tcW w:w="1191" w:type="dxa"/>
            <w:vMerge w:val="restart"/>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废水</w:t>
            </w: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COD</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r>
      <w:tr w:rsidR="00303AAC">
        <w:trPr>
          <w:trHeight w:val="476"/>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氨氮</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rPr>
            </w:pPr>
            <w:r>
              <w:rPr>
                <w:rFonts w:ascii="Times New Roman"/>
                <w:snapToGrid w:val="0"/>
                <w:kern w:val="21"/>
                <w:sz w:val="24"/>
                <w:szCs w:val="24"/>
                <w:lang w:val="zh-CN"/>
              </w:rPr>
              <w:t>0</w:t>
            </w:r>
          </w:p>
        </w:tc>
      </w:tr>
      <w:tr w:rsidR="00303AAC">
        <w:trPr>
          <w:trHeight w:val="476"/>
        </w:trPr>
        <w:tc>
          <w:tcPr>
            <w:tcW w:w="1191" w:type="dxa"/>
            <w:vMerge w:val="restart"/>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一般固体废物</w:t>
            </w: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lang w:val="zh-CN"/>
              </w:rPr>
              <w:t>铁性</w:t>
            </w:r>
            <w:r>
              <w:rPr>
                <w:rFonts w:ascii="Times New Roman"/>
                <w:snapToGrid w:val="0"/>
                <w:kern w:val="21"/>
                <w:sz w:val="24"/>
                <w:szCs w:val="24"/>
                <w:lang w:val="zh-CN"/>
              </w:rPr>
              <w:t>杂质</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750t/a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750t/a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+750t/a</w:t>
            </w:r>
          </w:p>
        </w:tc>
      </w:tr>
      <w:tr w:rsidR="00303AAC">
        <w:trPr>
          <w:trHeight w:val="392"/>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lang w:val="zh-CN"/>
              </w:rPr>
              <w:t>除尘灰</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1</w:t>
            </w:r>
            <w:r>
              <w:rPr>
                <w:rFonts w:ascii="Times New Roman" w:hint="eastAsia"/>
                <w:snapToGrid w:val="0"/>
                <w:kern w:val="21"/>
                <w:sz w:val="24"/>
                <w:szCs w:val="24"/>
              </w:rPr>
              <w:t>008.9</w:t>
            </w:r>
            <w:r>
              <w:rPr>
                <w:rFonts w:ascii="Times New Roman"/>
                <w:snapToGrid w:val="0"/>
                <w:kern w:val="21"/>
                <w:sz w:val="24"/>
                <w:szCs w:val="24"/>
                <w:lang w:val="zh-CN"/>
              </w:rPr>
              <w:t>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1</w:t>
            </w:r>
            <w:r>
              <w:rPr>
                <w:rFonts w:ascii="Times New Roman" w:hint="eastAsia"/>
                <w:snapToGrid w:val="0"/>
                <w:kern w:val="21"/>
                <w:sz w:val="24"/>
                <w:szCs w:val="24"/>
              </w:rPr>
              <w:t>008.9</w:t>
            </w:r>
            <w:r>
              <w:rPr>
                <w:rFonts w:ascii="Times New Roman"/>
                <w:snapToGrid w:val="0"/>
                <w:kern w:val="21"/>
                <w:sz w:val="24"/>
                <w:szCs w:val="24"/>
                <w:lang w:val="zh-CN"/>
              </w:rPr>
              <w:t>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+1</w:t>
            </w:r>
            <w:r>
              <w:rPr>
                <w:rFonts w:ascii="Times New Roman" w:hint="eastAsia"/>
                <w:snapToGrid w:val="0"/>
                <w:kern w:val="21"/>
                <w:sz w:val="24"/>
                <w:szCs w:val="24"/>
              </w:rPr>
              <w:t>008.9</w:t>
            </w:r>
            <w:r>
              <w:rPr>
                <w:rFonts w:ascii="Times New Roman"/>
                <w:snapToGrid w:val="0"/>
                <w:kern w:val="21"/>
                <w:sz w:val="24"/>
                <w:szCs w:val="24"/>
                <w:lang w:val="zh-CN"/>
              </w:rPr>
              <w:t>t/a</w:t>
            </w:r>
          </w:p>
        </w:tc>
      </w:tr>
      <w:tr w:rsidR="00303AAC">
        <w:trPr>
          <w:trHeight w:val="427"/>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lang w:val="zh-CN"/>
              </w:rPr>
              <w:t>废布袋</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1</w:t>
            </w:r>
            <w:r>
              <w:rPr>
                <w:rFonts w:ascii="Times New Roman"/>
                <w:snapToGrid w:val="0"/>
                <w:kern w:val="21"/>
                <w:sz w:val="24"/>
                <w:szCs w:val="24"/>
                <w:lang w:val="zh-CN"/>
              </w:rPr>
              <w:t>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1</w:t>
            </w:r>
            <w:r>
              <w:rPr>
                <w:rFonts w:ascii="Times New Roman"/>
                <w:snapToGrid w:val="0"/>
                <w:kern w:val="21"/>
                <w:sz w:val="24"/>
                <w:szCs w:val="24"/>
                <w:lang w:val="zh-CN"/>
              </w:rPr>
              <w:t>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w:t>
            </w:r>
            <w:r>
              <w:rPr>
                <w:rFonts w:ascii="Times New Roman" w:hint="eastAsia"/>
                <w:snapToGrid w:val="0"/>
                <w:kern w:val="21"/>
                <w:sz w:val="24"/>
                <w:szCs w:val="24"/>
              </w:rPr>
              <w:t>1</w:t>
            </w:r>
            <w:r>
              <w:rPr>
                <w:rFonts w:ascii="Times New Roman"/>
                <w:snapToGrid w:val="0"/>
                <w:kern w:val="21"/>
                <w:sz w:val="24"/>
                <w:szCs w:val="24"/>
                <w:lang w:val="zh-CN"/>
              </w:rPr>
              <w:t>t/a</w:t>
            </w:r>
          </w:p>
        </w:tc>
      </w:tr>
      <w:tr w:rsidR="00303AAC">
        <w:trPr>
          <w:trHeight w:val="414"/>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lang w:val="zh-CN"/>
              </w:rPr>
              <w:t>泥沙</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0.5</w:t>
            </w:r>
            <w:r>
              <w:rPr>
                <w:rFonts w:ascii="Times New Roman"/>
                <w:snapToGrid w:val="0"/>
                <w:kern w:val="21"/>
                <w:sz w:val="24"/>
                <w:szCs w:val="24"/>
                <w:lang w:val="zh-CN"/>
              </w:rPr>
              <w:t>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hint="eastAsia"/>
                <w:snapToGrid w:val="0"/>
                <w:kern w:val="21"/>
                <w:sz w:val="24"/>
                <w:szCs w:val="24"/>
              </w:rPr>
              <w:t>0.5</w:t>
            </w:r>
            <w:r>
              <w:rPr>
                <w:rFonts w:ascii="Times New Roman"/>
                <w:snapToGrid w:val="0"/>
                <w:kern w:val="21"/>
                <w:sz w:val="24"/>
                <w:szCs w:val="24"/>
                <w:lang w:val="zh-CN"/>
              </w:rPr>
              <w:t>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w:t>
            </w:r>
            <w:r>
              <w:rPr>
                <w:rFonts w:ascii="Times New Roman" w:hint="eastAsia"/>
                <w:snapToGrid w:val="0"/>
                <w:kern w:val="21"/>
                <w:sz w:val="24"/>
                <w:szCs w:val="24"/>
              </w:rPr>
              <w:t>0.5</w:t>
            </w:r>
            <w:r>
              <w:rPr>
                <w:rFonts w:ascii="Times New Roman"/>
                <w:snapToGrid w:val="0"/>
                <w:kern w:val="21"/>
                <w:sz w:val="24"/>
                <w:szCs w:val="24"/>
                <w:lang w:val="zh-CN"/>
              </w:rPr>
              <w:t>t/a</w:t>
            </w:r>
          </w:p>
        </w:tc>
      </w:tr>
      <w:tr w:rsidR="00303AAC">
        <w:trPr>
          <w:trHeight w:val="439"/>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生活垃圾</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3t/a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3t/a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+3t/a</w:t>
            </w:r>
          </w:p>
        </w:tc>
      </w:tr>
      <w:tr w:rsidR="00303AAC">
        <w:trPr>
          <w:trHeight w:val="406"/>
        </w:trPr>
        <w:tc>
          <w:tcPr>
            <w:tcW w:w="1191" w:type="dxa"/>
            <w:vMerge w:val="restart"/>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危险废物</w:t>
            </w: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废润滑油</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0.1t/a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0.1t/a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+0.1t/a</w:t>
            </w:r>
          </w:p>
        </w:tc>
      </w:tr>
      <w:tr w:rsidR="00303AAC">
        <w:trPr>
          <w:trHeight w:val="381"/>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废液压油</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0.25t/a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0.25t/a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+0.25t/a</w:t>
            </w:r>
          </w:p>
        </w:tc>
      </w:tr>
      <w:tr w:rsidR="00303AAC">
        <w:trPr>
          <w:trHeight w:val="428"/>
        </w:trPr>
        <w:tc>
          <w:tcPr>
            <w:tcW w:w="1191" w:type="dxa"/>
            <w:vMerge/>
            <w:vAlign w:val="center"/>
          </w:tcPr>
          <w:p w:rsidR="00303AAC" w:rsidRDefault="00303AAC">
            <w:pPr>
              <w:pStyle w:val="afd"/>
              <w:spacing w:beforeLines="0" w:afterLines="0" w:line="240" w:lineRule="auto"/>
              <w:ind w:firstLine="0"/>
              <w:rPr>
                <w:rFonts w:ascii="Times New Roman"/>
                <w:snapToGrid w:val="0"/>
                <w:kern w:val="21"/>
                <w:sz w:val="24"/>
                <w:szCs w:val="24"/>
                <w:lang w:val="zh-CN"/>
              </w:rPr>
            </w:pPr>
          </w:p>
        </w:tc>
        <w:tc>
          <w:tcPr>
            <w:tcW w:w="153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废油桶</w:t>
            </w:r>
          </w:p>
        </w:tc>
        <w:tc>
          <w:tcPr>
            <w:tcW w:w="1820"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18"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33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484"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5</w:t>
            </w:r>
            <w:r>
              <w:rPr>
                <w:rFonts w:ascii="Times New Roman"/>
                <w:snapToGrid w:val="0"/>
                <w:kern w:val="21"/>
                <w:sz w:val="24"/>
                <w:szCs w:val="24"/>
                <w:lang w:val="zh-CN"/>
              </w:rPr>
              <w:t>个</w:t>
            </w:r>
            <w:r>
              <w:rPr>
                <w:rFonts w:ascii="Times New Roman"/>
                <w:snapToGrid w:val="0"/>
                <w:kern w:val="21"/>
                <w:sz w:val="24"/>
                <w:szCs w:val="24"/>
                <w:lang w:val="zh-CN"/>
              </w:rPr>
              <w:t>/a</w:t>
            </w:r>
          </w:p>
        </w:tc>
        <w:tc>
          <w:tcPr>
            <w:tcW w:w="1495"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0</w:t>
            </w:r>
          </w:p>
        </w:tc>
        <w:tc>
          <w:tcPr>
            <w:tcW w:w="1636"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5</w:t>
            </w:r>
            <w:r>
              <w:rPr>
                <w:rFonts w:ascii="Times New Roman"/>
                <w:snapToGrid w:val="0"/>
                <w:kern w:val="21"/>
                <w:sz w:val="24"/>
                <w:szCs w:val="24"/>
                <w:lang w:val="zh-CN"/>
              </w:rPr>
              <w:t>个</w:t>
            </w:r>
            <w:r>
              <w:rPr>
                <w:rFonts w:ascii="Times New Roman"/>
                <w:snapToGrid w:val="0"/>
                <w:kern w:val="21"/>
                <w:sz w:val="24"/>
                <w:szCs w:val="24"/>
                <w:lang w:val="zh-CN"/>
              </w:rPr>
              <w:t>/a</w:t>
            </w:r>
          </w:p>
        </w:tc>
        <w:tc>
          <w:tcPr>
            <w:tcW w:w="1742" w:type="dxa"/>
            <w:vAlign w:val="center"/>
          </w:tcPr>
          <w:p w:rsidR="00303AAC" w:rsidRDefault="00F851C8">
            <w:pPr>
              <w:pStyle w:val="afd"/>
              <w:spacing w:beforeLines="0" w:afterLines="0" w:line="240" w:lineRule="auto"/>
              <w:ind w:firstLine="0"/>
              <w:rPr>
                <w:rFonts w:ascii="Times New Roman"/>
                <w:snapToGrid w:val="0"/>
                <w:kern w:val="21"/>
                <w:sz w:val="24"/>
                <w:szCs w:val="24"/>
                <w:lang w:val="zh-CN"/>
              </w:rPr>
            </w:pPr>
            <w:r>
              <w:rPr>
                <w:rFonts w:ascii="Times New Roman"/>
                <w:snapToGrid w:val="0"/>
                <w:kern w:val="21"/>
                <w:sz w:val="24"/>
                <w:szCs w:val="24"/>
                <w:lang w:val="zh-CN"/>
              </w:rPr>
              <w:t>+5</w:t>
            </w:r>
            <w:r>
              <w:rPr>
                <w:rFonts w:ascii="Times New Roman"/>
                <w:snapToGrid w:val="0"/>
                <w:kern w:val="21"/>
                <w:sz w:val="24"/>
                <w:szCs w:val="24"/>
                <w:lang w:val="zh-CN"/>
              </w:rPr>
              <w:t>个</w:t>
            </w:r>
            <w:r>
              <w:rPr>
                <w:rFonts w:ascii="Times New Roman"/>
                <w:snapToGrid w:val="0"/>
                <w:kern w:val="21"/>
                <w:sz w:val="24"/>
                <w:szCs w:val="24"/>
                <w:lang w:val="zh-CN"/>
              </w:rPr>
              <w:t>/a</w:t>
            </w:r>
          </w:p>
        </w:tc>
      </w:tr>
    </w:tbl>
    <w:p w:rsidR="00303AAC" w:rsidRDefault="00F851C8" w:rsidP="00303AAC">
      <w:pPr>
        <w:pStyle w:val="afd"/>
        <w:spacing w:beforeLines="80" w:after="24"/>
        <w:jc w:val="left"/>
        <w:rPr>
          <w:rFonts w:ascii="Times New Roman"/>
          <w:sz w:val="24"/>
          <w:szCs w:val="24"/>
        </w:rPr>
      </w:pPr>
      <w:r>
        <w:rPr>
          <w:rFonts w:ascii="Times New Roman"/>
          <w:snapToGrid w:val="0"/>
          <w:kern w:val="21"/>
          <w:sz w:val="24"/>
          <w:szCs w:val="24"/>
        </w:rPr>
        <w:t>注：</w:t>
      </w:r>
      <w:r w:rsidR="00303AAC">
        <w:rPr>
          <w:rFonts w:ascii="Times New Roman"/>
          <w:snapToGrid w:val="0"/>
          <w:spacing w:val="-16"/>
          <w:kern w:val="21"/>
          <w:sz w:val="24"/>
          <w:szCs w:val="24"/>
        </w:rPr>
        <w:fldChar w:fldCharType="begin"/>
      </w:r>
      <w:r>
        <w:rPr>
          <w:rFonts w:ascii="Times New Roman"/>
          <w:snapToGrid w:val="0"/>
          <w:spacing w:val="-16"/>
          <w:kern w:val="21"/>
          <w:sz w:val="24"/>
          <w:szCs w:val="24"/>
        </w:rPr>
        <w:instrText xml:space="preserve"> = 6 \* GB3 \* MERGEFORMAT </w:instrText>
      </w:r>
      <w:r w:rsidR="00303AAC">
        <w:rPr>
          <w:rFonts w:ascii="Times New Roman"/>
          <w:snapToGrid w:val="0"/>
          <w:spacing w:val="-16"/>
          <w:kern w:val="21"/>
          <w:sz w:val="24"/>
          <w:szCs w:val="24"/>
        </w:rPr>
        <w:fldChar w:fldCharType="separate"/>
      </w:r>
      <w:r>
        <w:rPr>
          <w:rFonts w:ascii="Times New Roman"/>
          <w:sz w:val="24"/>
          <w:szCs w:val="24"/>
        </w:rPr>
        <w:t>⑥</w:t>
      </w:r>
      <w:r w:rsidR="00303AAC">
        <w:rPr>
          <w:rFonts w:ascii="Times New Roman"/>
          <w:snapToGrid w:val="0"/>
          <w:spacing w:val="-16"/>
          <w:kern w:val="21"/>
          <w:sz w:val="24"/>
          <w:szCs w:val="24"/>
        </w:rPr>
        <w:fldChar w:fldCharType="end"/>
      </w:r>
      <w:r>
        <w:rPr>
          <w:rFonts w:ascii="Times New Roman"/>
          <w:snapToGrid w:val="0"/>
          <w:spacing w:val="-16"/>
          <w:kern w:val="21"/>
          <w:sz w:val="24"/>
          <w:szCs w:val="24"/>
        </w:rPr>
        <w:t>=</w:t>
      </w:r>
      <w:r w:rsidR="00303AAC">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1 \* GB3 \* MERGEFORMAT </w:instrText>
      </w:r>
      <w:r w:rsidR="00303AAC">
        <w:rPr>
          <w:rFonts w:ascii="Times New Roman"/>
          <w:snapToGrid w:val="0"/>
          <w:spacing w:val="-6"/>
          <w:kern w:val="21"/>
          <w:sz w:val="24"/>
          <w:szCs w:val="24"/>
        </w:rPr>
        <w:fldChar w:fldCharType="separate"/>
      </w:r>
      <w:r>
        <w:rPr>
          <w:rFonts w:ascii="Times New Roman"/>
          <w:sz w:val="24"/>
          <w:szCs w:val="24"/>
        </w:rPr>
        <w:t>①</w:t>
      </w:r>
      <w:r w:rsidR="00303AAC">
        <w:rPr>
          <w:rFonts w:ascii="Times New Roman"/>
          <w:snapToGrid w:val="0"/>
          <w:spacing w:val="-6"/>
          <w:kern w:val="21"/>
          <w:sz w:val="24"/>
          <w:szCs w:val="24"/>
        </w:rPr>
        <w:fldChar w:fldCharType="end"/>
      </w:r>
      <w:r>
        <w:rPr>
          <w:rFonts w:ascii="Times New Roman"/>
          <w:snapToGrid w:val="0"/>
          <w:spacing w:val="-6"/>
          <w:kern w:val="21"/>
          <w:sz w:val="24"/>
          <w:szCs w:val="24"/>
        </w:rPr>
        <w:t>+</w:t>
      </w:r>
      <w:r w:rsidR="00303AAC">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3 \* GB3 \* MERGEFORMAT </w:instrText>
      </w:r>
      <w:r w:rsidR="00303AAC">
        <w:rPr>
          <w:rFonts w:ascii="Times New Roman"/>
          <w:snapToGrid w:val="0"/>
          <w:spacing w:val="-6"/>
          <w:kern w:val="21"/>
          <w:sz w:val="24"/>
          <w:szCs w:val="24"/>
        </w:rPr>
        <w:fldChar w:fldCharType="separate"/>
      </w:r>
      <w:r>
        <w:rPr>
          <w:rFonts w:ascii="Times New Roman"/>
          <w:sz w:val="24"/>
          <w:szCs w:val="24"/>
        </w:rPr>
        <w:t>③</w:t>
      </w:r>
      <w:r w:rsidR="00303AAC">
        <w:rPr>
          <w:rFonts w:ascii="Times New Roman"/>
          <w:snapToGrid w:val="0"/>
          <w:spacing w:val="-6"/>
          <w:kern w:val="21"/>
          <w:sz w:val="24"/>
          <w:szCs w:val="24"/>
        </w:rPr>
        <w:fldChar w:fldCharType="end"/>
      </w:r>
      <w:r>
        <w:rPr>
          <w:rFonts w:ascii="Times New Roman"/>
          <w:snapToGrid w:val="0"/>
          <w:spacing w:val="-6"/>
          <w:kern w:val="21"/>
          <w:sz w:val="24"/>
          <w:szCs w:val="24"/>
        </w:rPr>
        <w:t>+</w:t>
      </w:r>
      <w:r w:rsidR="00303AAC">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4 \* GB3 \* MERGEFORMAT </w:instrText>
      </w:r>
      <w:r w:rsidR="00303AAC">
        <w:rPr>
          <w:rFonts w:ascii="Times New Roman"/>
          <w:snapToGrid w:val="0"/>
          <w:spacing w:val="-6"/>
          <w:kern w:val="21"/>
          <w:sz w:val="24"/>
          <w:szCs w:val="24"/>
        </w:rPr>
        <w:fldChar w:fldCharType="separate"/>
      </w:r>
      <w:r>
        <w:rPr>
          <w:rFonts w:ascii="Times New Roman"/>
          <w:sz w:val="24"/>
          <w:szCs w:val="24"/>
        </w:rPr>
        <w:t>④</w:t>
      </w:r>
      <w:r w:rsidR="00303AAC">
        <w:rPr>
          <w:rFonts w:ascii="Times New Roman"/>
          <w:snapToGrid w:val="0"/>
          <w:spacing w:val="-6"/>
          <w:kern w:val="21"/>
          <w:sz w:val="24"/>
          <w:szCs w:val="24"/>
        </w:rPr>
        <w:fldChar w:fldCharType="end"/>
      </w:r>
      <w:r>
        <w:rPr>
          <w:rFonts w:ascii="Times New Roman"/>
          <w:snapToGrid w:val="0"/>
          <w:spacing w:val="-6"/>
          <w:kern w:val="21"/>
          <w:sz w:val="24"/>
          <w:szCs w:val="24"/>
        </w:rPr>
        <w:t>-</w:t>
      </w:r>
      <w:r w:rsidR="00303AAC">
        <w:rPr>
          <w:rFonts w:ascii="Times New Roman"/>
          <w:snapToGrid w:val="0"/>
          <w:spacing w:val="-16"/>
          <w:kern w:val="21"/>
          <w:sz w:val="24"/>
          <w:szCs w:val="24"/>
        </w:rPr>
        <w:fldChar w:fldCharType="begin"/>
      </w:r>
      <w:r>
        <w:rPr>
          <w:rFonts w:ascii="Times New Roman"/>
          <w:snapToGrid w:val="0"/>
          <w:spacing w:val="-16"/>
          <w:kern w:val="21"/>
          <w:sz w:val="24"/>
          <w:szCs w:val="24"/>
        </w:rPr>
        <w:instrText xml:space="preserve"> = 5 \* GB3 \* MERGEFORMAT </w:instrText>
      </w:r>
      <w:r w:rsidR="00303AAC">
        <w:rPr>
          <w:rFonts w:ascii="Times New Roman"/>
          <w:snapToGrid w:val="0"/>
          <w:spacing w:val="-16"/>
          <w:kern w:val="21"/>
          <w:sz w:val="24"/>
          <w:szCs w:val="24"/>
        </w:rPr>
        <w:fldChar w:fldCharType="separate"/>
      </w:r>
      <w:r>
        <w:rPr>
          <w:rFonts w:ascii="Times New Roman"/>
          <w:sz w:val="24"/>
          <w:szCs w:val="24"/>
        </w:rPr>
        <w:t>⑤</w:t>
      </w:r>
      <w:r w:rsidR="00303AAC">
        <w:rPr>
          <w:rFonts w:ascii="Times New Roman"/>
          <w:snapToGrid w:val="0"/>
          <w:spacing w:val="-16"/>
          <w:kern w:val="21"/>
          <w:sz w:val="24"/>
          <w:szCs w:val="24"/>
        </w:rPr>
        <w:fldChar w:fldCharType="end"/>
      </w:r>
      <w:r>
        <w:rPr>
          <w:rFonts w:ascii="Times New Roman"/>
          <w:snapToGrid w:val="0"/>
          <w:spacing w:val="-16"/>
          <w:kern w:val="21"/>
          <w:sz w:val="24"/>
          <w:szCs w:val="24"/>
        </w:rPr>
        <w:t>；</w:t>
      </w:r>
      <w:r w:rsidR="00303AAC">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7 \* GB3 \* MERGEFORMAT </w:instrText>
      </w:r>
      <w:r w:rsidR="00303AAC">
        <w:rPr>
          <w:rFonts w:ascii="Times New Roman"/>
          <w:snapToGrid w:val="0"/>
          <w:spacing w:val="-6"/>
          <w:kern w:val="21"/>
          <w:sz w:val="24"/>
          <w:szCs w:val="24"/>
        </w:rPr>
        <w:fldChar w:fldCharType="separate"/>
      </w:r>
      <w:r>
        <w:rPr>
          <w:rFonts w:ascii="Times New Roman"/>
          <w:sz w:val="24"/>
          <w:szCs w:val="24"/>
        </w:rPr>
        <w:t>⑦</w:t>
      </w:r>
      <w:r w:rsidR="00303AAC">
        <w:rPr>
          <w:rFonts w:ascii="Times New Roman"/>
          <w:snapToGrid w:val="0"/>
          <w:spacing w:val="-6"/>
          <w:kern w:val="21"/>
          <w:sz w:val="24"/>
          <w:szCs w:val="24"/>
        </w:rPr>
        <w:fldChar w:fldCharType="end"/>
      </w:r>
      <w:r>
        <w:rPr>
          <w:rFonts w:ascii="Times New Roman"/>
          <w:snapToGrid w:val="0"/>
          <w:spacing w:val="-6"/>
          <w:kern w:val="21"/>
          <w:sz w:val="24"/>
          <w:szCs w:val="24"/>
        </w:rPr>
        <w:t>=</w:t>
      </w:r>
      <w:r w:rsidR="00303AAC">
        <w:rPr>
          <w:rFonts w:ascii="Times New Roman"/>
          <w:snapToGrid w:val="0"/>
          <w:spacing w:val="-16"/>
          <w:kern w:val="21"/>
          <w:sz w:val="24"/>
          <w:szCs w:val="24"/>
        </w:rPr>
        <w:fldChar w:fldCharType="begin"/>
      </w:r>
      <w:r>
        <w:rPr>
          <w:rFonts w:ascii="Times New Roman"/>
          <w:snapToGrid w:val="0"/>
          <w:spacing w:val="-16"/>
          <w:kern w:val="21"/>
          <w:sz w:val="24"/>
          <w:szCs w:val="24"/>
        </w:rPr>
        <w:instrText xml:space="preserve"> = 6 \* GB3 \* MERGEFORMAT </w:instrText>
      </w:r>
      <w:r w:rsidR="00303AAC">
        <w:rPr>
          <w:rFonts w:ascii="Times New Roman"/>
          <w:snapToGrid w:val="0"/>
          <w:spacing w:val="-16"/>
          <w:kern w:val="21"/>
          <w:sz w:val="24"/>
          <w:szCs w:val="24"/>
        </w:rPr>
        <w:fldChar w:fldCharType="separate"/>
      </w:r>
      <w:r>
        <w:rPr>
          <w:rFonts w:ascii="Times New Roman"/>
          <w:sz w:val="24"/>
          <w:szCs w:val="24"/>
        </w:rPr>
        <w:t>⑥</w:t>
      </w:r>
      <w:r w:rsidR="00303AAC">
        <w:rPr>
          <w:rFonts w:ascii="Times New Roman"/>
          <w:snapToGrid w:val="0"/>
          <w:spacing w:val="-16"/>
          <w:kern w:val="21"/>
          <w:sz w:val="24"/>
          <w:szCs w:val="24"/>
        </w:rPr>
        <w:fldChar w:fldCharType="end"/>
      </w:r>
      <w:r>
        <w:rPr>
          <w:rFonts w:ascii="Times New Roman"/>
          <w:snapToGrid w:val="0"/>
          <w:spacing w:val="-16"/>
          <w:kern w:val="21"/>
          <w:sz w:val="24"/>
          <w:szCs w:val="24"/>
        </w:rPr>
        <w:t>-</w:t>
      </w:r>
      <w:r w:rsidR="00303AAC">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1 \* GB3 \* MERGEFORMAT </w:instrText>
      </w:r>
      <w:r w:rsidR="00303AAC">
        <w:rPr>
          <w:rFonts w:ascii="Times New Roman"/>
          <w:snapToGrid w:val="0"/>
          <w:spacing w:val="-6"/>
          <w:kern w:val="21"/>
          <w:sz w:val="24"/>
          <w:szCs w:val="24"/>
        </w:rPr>
        <w:fldChar w:fldCharType="separate"/>
      </w:r>
      <w:r>
        <w:rPr>
          <w:rFonts w:ascii="Times New Roman"/>
          <w:sz w:val="24"/>
          <w:szCs w:val="24"/>
        </w:rPr>
        <w:t>①</w:t>
      </w:r>
      <w:r w:rsidR="00303AAC">
        <w:rPr>
          <w:rFonts w:ascii="Times New Roman"/>
          <w:snapToGrid w:val="0"/>
          <w:spacing w:val="-6"/>
          <w:kern w:val="21"/>
          <w:sz w:val="24"/>
          <w:szCs w:val="24"/>
        </w:rPr>
        <w:fldChar w:fldCharType="end"/>
      </w:r>
      <w:r>
        <w:rPr>
          <w:rFonts w:ascii="Times New Roman" w:hint="eastAsia"/>
          <w:snapToGrid w:val="0"/>
          <w:spacing w:val="-6"/>
          <w:kern w:val="21"/>
          <w:sz w:val="24"/>
          <w:szCs w:val="24"/>
        </w:rPr>
        <w:t>-</w:t>
      </w:r>
      <w:r>
        <w:rPr>
          <w:rFonts w:ascii="Times New Roman" w:hint="eastAsia"/>
          <w:snapToGrid w:val="0"/>
          <w:spacing w:val="-6"/>
          <w:kern w:val="21"/>
          <w:sz w:val="24"/>
          <w:szCs w:val="24"/>
        </w:rPr>
        <w:t>③</w:t>
      </w:r>
    </w:p>
    <w:sectPr w:rsidR="00303AAC" w:rsidSect="00303AAC">
      <w:footerReference w:type="default" r:id="rId32"/>
      <w:pgSz w:w="16838" w:h="11905" w:orient="landscape"/>
      <w:pgMar w:top="1531" w:right="1587" w:bottom="1531" w:left="1587" w:header="851" w:footer="107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C8" w:rsidRDefault="00F851C8" w:rsidP="00303AAC">
      <w:r>
        <w:separator/>
      </w:r>
    </w:p>
  </w:endnote>
  <w:endnote w:type="continuationSeparator" w:id="1">
    <w:p w:rsidR="00F851C8" w:rsidRDefault="00F851C8" w:rsidP="00303A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C" w:rsidRDefault="00303AAC">
    <w:pPr>
      <w:pStyle w:val="af"/>
      <w:framePr w:wrap="around" w:vAnchor="text" w:hAnchor="margin" w:xAlign="center" w:y="1"/>
      <w:rPr>
        <w:rStyle w:val="af7"/>
      </w:rPr>
    </w:pPr>
    <w:r>
      <w:fldChar w:fldCharType="begin"/>
    </w:r>
    <w:r w:rsidR="00F851C8">
      <w:rPr>
        <w:rStyle w:val="af7"/>
      </w:rPr>
      <w:instrText xml:space="preserve">PAGE  </w:instrText>
    </w:r>
    <w:r>
      <w:fldChar w:fldCharType="end"/>
    </w:r>
  </w:p>
  <w:p w:rsidR="00303AAC" w:rsidRDefault="00303AAC">
    <w:pPr>
      <w:pStyle w:val="af"/>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C" w:rsidRDefault="00303AAC">
    <w:pPr>
      <w:pStyle w:val="af"/>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C" w:rsidRDefault="00303AAC">
    <w:pPr>
      <w:pStyle w:val="af"/>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C" w:rsidRDefault="00303AAC">
    <w:pPr>
      <w:pStyle w:val="af"/>
      <w:ind w:right="360" w:firstLine="360"/>
      <w:jc w:val="center"/>
    </w:pPr>
    <w:r>
      <w:pict>
        <v:shapetype id="_x0000_t202" coordsize="21600,21600" o:spt="202" path="m,l,21600r21600,l21600,xe">
          <v:stroke joinstyle="miter"/>
          <v:path gradientshapeok="t" o:connecttype="rect"/>
        </v:shapetype>
        <v:shape id="文本框 1026" o:spid="_x0000_s2050"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IS17+PaAQAAtQMAAA4AAAAAAAAAAQAg&#10;AAAAHgEAAGRycy9lMm9Eb2MueG1sUEsFBgAAAAAGAAYAWQEAAGoFAAAAAA==&#10;" filled="f" stroked="f">
          <v:textbox style="mso-fit-shape-to-text:t" inset="0,0,0,0">
            <w:txbxContent>
              <w:p w:rsidR="00303AAC" w:rsidRDefault="00F851C8">
                <w:pPr>
                  <w:pStyle w:val="af"/>
                  <w:rPr>
                    <w:rStyle w:val="af7"/>
                    <w:rFonts w:ascii="宋体" w:hAnsi="宋体"/>
                    <w:sz w:val="28"/>
                    <w:szCs w:val="28"/>
                  </w:rPr>
                </w:pPr>
                <w:r>
                  <w:rPr>
                    <w:rStyle w:val="af7"/>
                    <w:rFonts w:ascii="宋体" w:hAnsi="宋体" w:hint="eastAsia"/>
                    <w:sz w:val="28"/>
                    <w:szCs w:val="28"/>
                  </w:rPr>
                  <w:t>—</w:t>
                </w:r>
                <w:r w:rsidR="00303AAC">
                  <w:rPr>
                    <w:rFonts w:ascii="宋体" w:hAnsi="宋体"/>
                    <w:sz w:val="20"/>
                  </w:rPr>
                  <w:fldChar w:fldCharType="begin"/>
                </w:r>
                <w:r>
                  <w:rPr>
                    <w:rStyle w:val="af7"/>
                    <w:rFonts w:ascii="宋体" w:hAnsi="宋体"/>
                    <w:sz w:val="20"/>
                  </w:rPr>
                  <w:instrText xml:space="preserve">PAGE  </w:instrText>
                </w:r>
                <w:r w:rsidR="00303AAC">
                  <w:rPr>
                    <w:rFonts w:ascii="宋体" w:hAnsi="宋体"/>
                    <w:sz w:val="20"/>
                  </w:rPr>
                  <w:fldChar w:fldCharType="separate"/>
                </w:r>
                <w:r w:rsidR="00C55F56">
                  <w:rPr>
                    <w:rStyle w:val="af7"/>
                    <w:rFonts w:ascii="宋体" w:hAnsi="宋体"/>
                    <w:noProof/>
                    <w:sz w:val="20"/>
                  </w:rPr>
                  <w:t>8</w:t>
                </w:r>
                <w:r w:rsidR="00303AAC">
                  <w:rPr>
                    <w:rFonts w:ascii="宋体" w:hAnsi="宋体"/>
                    <w:sz w:val="20"/>
                  </w:rPr>
                  <w:fldChar w:fldCharType="end"/>
                </w:r>
                <w:r>
                  <w:rPr>
                    <w:rStyle w:val="af7"/>
                    <w:rFonts w:ascii="宋体"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AC" w:rsidRDefault="00303AAC">
    <w:pPr>
      <w:pStyle w:val="af"/>
      <w:ind w:right="360" w:firstLine="360"/>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KaQTv2AEAALYDAAAOAAAAAAAAAAEAIAAA&#10;AB4BAABkcnMvZTJvRG9jLnhtbFBLBQYAAAAABgAGAFkBAABoBQAAAAA=&#10;" filled="f" stroked="f">
          <v:textbox style="mso-fit-shape-to-text:t" inset="0,0,0,0">
            <w:txbxContent>
              <w:p w:rsidR="00303AAC" w:rsidRDefault="00303AAC">
                <w:pPr>
                  <w:pStyle w:val="af"/>
                </w:pPr>
                <w:r>
                  <w:fldChar w:fldCharType="begin"/>
                </w:r>
                <w:r w:rsidR="00F851C8">
                  <w:instrText xml:space="preserve"> PAGE  \* MERGEFORMAT </w:instrText>
                </w:r>
                <w:r>
                  <w:fldChar w:fldCharType="separate"/>
                </w:r>
                <w:r w:rsidR="00C55F56">
                  <w:rPr>
                    <w:noProof/>
                  </w:rPr>
                  <w:t>70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C8" w:rsidRDefault="00F851C8" w:rsidP="00303AAC">
      <w:r>
        <w:separator/>
      </w:r>
    </w:p>
  </w:footnote>
  <w:footnote w:type="continuationSeparator" w:id="1">
    <w:p w:rsidR="00F851C8" w:rsidRDefault="00F851C8" w:rsidP="00303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08A941"/>
    <w:multiLevelType w:val="singleLevel"/>
    <w:tmpl w:val="A908A941"/>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C68A71D3"/>
    <w:multiLevelType w:val="singleLevel"/>
    <w:tmpl w:val="C68A71D3"/>
    <w:lvl w:ilvl="0">
      <w:start w:val="1"/>
      <w:numFmt w:val="decimal"/>
      <w:suff w:val="nothing"/>
      <w:lvlText w:val="（%1）"/>
      <w:lvlJc w:val="left"/>
    </w:lvl>
  </w:abstractNum>
  <w:abstractNum w:abstractNumId="2">
    <w:nsid w:val="DD9AC259"/>
    <w:multiLevelType w:val="singleLevel"/>
    <w:tmpl w:val="DD9AC259"/>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attachedTemplate r:id="rId1"/>
  <w:stylePaneFormatFilter w:val="3F0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YxZTdhZjNkM2ZlNzg4YjFkMDA1YjM2NmMxY2E1MW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38B2"/>
    <w:rsid w:val="000B4467"/>
    <w:rsid w:val="000B4DB9"/>
    <w:rsid w:val="000C09AC"/>
    <w:rsid w:val="000C767F"/>
    <w:rsid w:val="000D5A44"/>
    <w:rsid w:val="000E3ED2"/>
    <w:rsid w:val="00101961"/>
    <w:rsid w:val="00115128"/>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4617"/>
    <w:rsid w:val="001D5595"/>
    <w:rsid w:val="001D7874"/>
    <w:rsid w:val="001D7D62"/>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3AA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74C27"/>
    <w:rsid w:val="00381A72"/>
    <w:rsid w:val="00384676"/>
    <w:rsid w:val="00390857"/>
    <w:rsid w:val="003A380A"/>
    <w:rsid w:val="003A4BF3"/>
    <w:rsid w:val="003A4D11"/>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1327"/>
    <w:rsid w:val="00484B9B"/>
    <w:rsid w:val="004855F6"/>
    <w:rsid w:val="0048661E"/>
    <w:rsid w:val="00494670"/>
    <w:rsid w:val="004A3823"/>
    <w:rsid w:val="004E6946"/>
    <w:rsid w:val="004F1AD8"/>
    <w:rsid w:val="004F23A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39A0"/>
    <w:rsid w:val="00554A7B"/>
    <w:rsid w:val="0055572C"/>
    <w:rsid w:val="0056106A"/>
    <w:rsid w:val="005720AE"/>
    <w:rsid w:val="00594D77"/>
    <w:rsid w:val="005969E4"/>
    <w:rsid w:val="00596C92"/>
    <w:rsid w:val="005A06B7"/>
    <w:rsid w:val="005A1759"/>
    <w:rsid w:val="005A68A7"/>
    <w:rsid w:val="005C7C20"/>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80EE7"/>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07CD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3013"/>
    <w:rsid w:val="009C7DD5"/>
    <w:rsid w:val="009E227D"/>
    <w:rsid w:val="009E5019"/>
    <w:rsid w:val="00A04F1B"/>
    <w:rsid w:val="00A0501B"/>
    <w:rsid w:val="00A14947"/>
    <w:rsid w:val="00A32A83"/>
    <w:rsid w:val="00A34C29"/>
    <w:rsid w:val="00A368DB"/>
    <w:rsid w:val="00A423AA"/>
    <w:rsid w:val="00A4420B"/>
    <w:rsid w:val="00A53EC6"/>
    <w:rsid w:val="00A55C0F"/>
    <w:rsid w:val="00A8713F"/>
    <w:rsid w:val="00A90BA1"/>
    <w:rsid w:val="00A97A9A"/>
    <w:rsid w:val="00AA0671"/>
    <w:rsid w:val="00AA2531"/>
    <w:rsid w:val="00AB1E09"/>
    <w:rsid w:val="00AB40FD"/>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561ED"/>
    <w:rsid w:val="00B6055E"/>
    <w:rsid w:val="00B6317D"/>
    <w:rsid w:val="00B7723F"/>
    <w:rsid w:val="00B80534"/>
    <w:rsid w:val="00B8433C"/>
    <w:rsid w:val="00B87491"/>
    <w:rsid w:val="00BA10D5"/>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55F56"/>
    <w:rsid w:val="00C61E4B"/>
    <w:rsid w:val="00C64BFF"/>
    <w:rsid w:val="00C664F6"/>
    <w:rsid w:val="00C704E9"/>
    <w:rsid w:val="00C763C9"/>
    <w:rsid w:val="00C80057"/>
    <w:rsid w:val="00C82232"/>
    <w:rsid w:val="00C82913"/>
    <w:rsid w:val="00C95FC5"/>
    <w:rsid w:val="00C972B1"/>
    <w:rsid w:val="00CA2CCE"/>
    <w:rsid w:val="00CA43FD"/>
    <w:rsid w:val="00CA7EF8"/>
    <w:rsid w:val="00CB4DB2"/>
    <w:rsid w:val="00CC489B"/>
    <w:rsid w:val="00CD2BCD"/>
    <w:rsid w:val="00CD3A4C"/>
    <w:rsid w:val="00CE10E9"/>
    <w:rsid w:val="00CE2910"/>
    <w:rsid w:val="00CE5393"/>
    <w:rsid w:val="00CF36BE"/>
    <w:rsid w:val="00CF6000"/>
    <w:rsid w:val="00D003F3"/>
    <w:rsid w:val="00D0364F"/>
    <w:rsid w:val="00D044B4"/>
    <w:rsid w:val="00D06834"/>
    <w:rsid w:val="00D308ED"/>
    <w:rsid w:val="00D36D86"/>
    <w:rsid w:val="00D428AA"/>
    <w:rsid w:val="00D50A34"/>
    <w:rsid w:val="00D53EFA"/>
    <w:rsid w:val="00D70CD6"/>
    <w:rsid w:val="00D94A7C"/>
    <w:rsid w:val="00D95896"/>
    <w:rsid w:val="00DB28F8"/>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45F8"/>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851C8"/>
    <w:rsid w:val="00F9212D"/>
    <w:rsid w:val="00F965DA"/>
    <w:rsid w:val="00FA406A"/>
    <w:rsid w:val="00FB503A"/>
    <w:rsid w:val="00FB516C"/>
    <w:rsid w:val="00FD0236"/>
    <w:rsid w:val="00FD18F4"/>
    <w:rsid w:val="00FD54DB"/>
    <w:rsid w:val="00FD619F"/>
    <w:rsid w:val="00FE5DE6"/>
    <w:rsid w:val="010360CF"/>
    <w:rsid w:val="01112097"/>
    <w:rsid w:val="01290F7E"/>
    <w:rsid w:val="012A3207"/>
    <w:rsid w:val="01304A6D"/>
    <w:rsid w:val="01340A26"/>
    <w:rsid w:val="013A4634"/>
    <w:rsid w:val="013A6EFD"/>
    <w:rsid w:val="014A6980"/>
    <w:rsid w:val="015659F1"/>
    <w:rsid w:val="015D1E09"/>
    <w:rsid w:val="016C17BB"/>
    <w:rsid w:val="01710365"/>
    <w:rsid w:val="017C6D0A"/>
    <w:rsid w:val="018400C2"/>
    <w:rsid w:val="01880C17"/>
    <w:rsid w:val="01892488"/>
    <w:rsid w:val="018C3377"/>
    <w:rsid w:val="01912695"/>
    <w:rsid w:val="019D3FAF"/>
    <w:rsid w:val="01A52EB1"/>
    <w:rsid w:val="01A7647D"/>
    <w:rsid w:val="01C1030F"/>
    <w:rsid w:val="01C74C7E"/>
    <w:rsid w:val="02047275"/>
    <w:rsid w:val="020F3186"/>
    <w:rsid w:val="021068B3"/>
    <w:rsid w:val="02145195"/>
    <w:rsid w:val="023D6067"/>
    <w:rsid w:val="025D05D9"/>
    <w:rsid w:val="025E5FD1"/>
    <w:rsid w:val="025F4662"/>
    <w:rsid w:val="025F6845"/>
    <w:rsid w:val="02635836"/>
    <w:rsid w:val="02697903"/>
    <w:rsid w:val="02A91D81"/>
    <w:rsid w:val="02AE492B"/>
    <w:rsid w:val="02CC44A1"/>
    <w:rsid w:val="02DB538F"/>
    <w:rsid w:val="02E523D4"/>
    <w:rsid w:val="02F51F0C"/>
    <w:rsid w:val="02F66F65"/>
    <w:rsid w:val="02F96569"/>
    <w:rsid w:val="030004EC"/>
    <w:rsid w:val="03041607"/>
    <w:rsid w:val="0317782F"/>
    <w:rsid w:val="03265180"/>
    <w:rsid w:val="03343D40"/>
    <w:rsid w:val="033F0D3A"/>
    <w:rsid w:val="03425562"/>
    <w:rsid w:val="03443858"/>
    <w:rsid w:val="034B4962"/>
    <w:rsid w:val="036C434F"/>
    <w:rsid w:val="03713E7B"/>
    <w:rsid w:val="03A029D2"/>
    <w:rsid w:val="03A762C0"/>
    <w:rsid w:val="03C00809"/>
    <w:rsid w:val="03C50A20"/>
    <w:rsid w:val="03E56DE9"/>
    <w:rsid w:val="03EA7B21"/>
    <w:rsid w:val="04210478"/>
    <w:rsid w:val="04365896"/>
    <w:rsid w:val="0436648B"/>
    <w:rsid w:val="04384DC9"/>
    <w:rsid w:val="043A35D9"/>
    <w:rsid w:val="044730A1"/>
    <w:rsid w:val="04491576"/>
    <w:rsid w:val="044C0C16"/>
    <w:rsid w:val="044F0D48"/>
    <w:rsid w:val="04513B3B"/>
    <w:rsid w:val="04545D1C"/>
    <w:rsid w:val="047B08BB"/>
    <w:rsid w:val="047D200E"/>
    <w:rsid w:val="04826D01"/>
    <w:rsid w:val="048E1223"/>
    <w:rsid w:val="049272BC"/>
    <w:rsid w:val="04932A49"/>
    <w:rsid w:val="0498795E"/>
    <w:rsid w:val="049C35A9"/>
    <w:rsid w:val="04A40A52"/>
    <w:rsid w:val="04A66578"/>
    <w:rsid w:val="04AF7641"/>
    <w:rsid w:val="04B54A0D"/>
    <w:rsid w:val="04B7596A"/>
    <w:rsid w:val="04C82992"/>
    <w:rsid w:val="04CD3B4F"/>
    <w:rsid w:val="04EB3658"/>
    <w:rsid w:val="05113153"/>
    <w:rsid w:val="051C2A0A"/>
    <w:rsid w:val="052071BB"/>
    <w:rsid w:val="05351CA6"/>
    <w:rsid w:val="053A61AB"/>
    <w:rsid w:val="05542953"/>
    <w:rsid w:val="05550FE5"/>
    <w:rsid w:val="055C4756"/>
    <w:rsid w:val="05604CAE"/>
    <w:rsid w:val="05663FBB"/>
    <w:rsid w:val="056D353A"/>
    <w:rsid w:val="058C11B1"/>
    <w:rsid w:val="05924D4E"/>
    <w:rsid w:val="0595609D"/>
    <w:rsid w:val="059D3E1F"/>
    <w:rsid w:val="05B01454"/>
    <w:rsid w:val="05B30AA0"/>
    <w:rsid w:val="05B36BB2"/>
    <w:rsid w:val="05B747B5"/>
    <w:rsid w:val="05C21607"/>
    <w:rsid w:val="05D544F5"/>
    <w:rsid w:val="05D7462C"/>
    <w:rsid w:val="05DC25A2"/>
    <w:rsid w:val="05F83EAE"/>
    <w:rsid w:val="05FD4E1A"/>
    <w:rsid w:val="060A643A"/>
    <w:rsid w:val="060E5127"/>
    <w:rsid w:val="061221FD"/>
    <w:rsid w:val="0617662E"/>
    <w:rsid w:val="06250C69"/>
    <w:rsid w:val="062D12BC"/>
    <w:rsid w:val="06377F74"/>
    <w:rsid w:val="063A5C4B"/>
    <w:rsid w:val="063E7D85"/>
    <w:rsid w:val="06400C4E"/>
    <w:rsid w:val="06405665"/>
    <w:rsid w:val="064D23F6"/>
    <w:rsid w:val="06542406"/>
    <w:rsid w:val="065607AA"/>
    <w:rsid w:val="0664493D"/>
    <w:rsid w:val="066E1022"/>
    <w:rsid w:val="069321AB"/>
    <w:rsid w:val="06AF433D"/>
    <w:rsid w:val="06BC1909"/>
    <w:rsid w:val="06C62F02"/>
    <w:rsid w:val="06CB6E68"/>
    <w:rsid w:val="06DA15D5"/>
    <w:rsid w:val="06E86E4E"/>
    <w:rsid w:val="06F060DF"/>
    <w:rsid w:val="06FE425B"/>
    <w:rsid w:val="07293586"/>
    <w:rsid w:val="07295285"/>
    <w:rsid w:val="07372051"/>
    <w:rsid w:val="074A535C"/>
    <w:rsid w:val="074F2A1D"/>
    <w:rsid w:val="07577003"/>
    <w:rsid w:val="07636392"/>
    <w:rsid w:val="07770C56"/>
    <w:rsid w:val="078D7A19"/>
    <w:rsid w:val="07917A7E"/>
    <w:rsid w:val="07A33592"/>
    <w:rsid w:val="07A567E8"/>
    <w:rsid w:val="07AB063F"/>
    <w:rsid w:val="07B11261"/>
    <w:rsid w:val="07B6604D"/>
    <w:rsid w:val="07B71195"/>
    <w:rsid w:val="07B73D78"/>
    <w:rsid w:val="07BA55A0"/>
    <w:rsid w:val="07CD76E3"/>
    <w:rsid w:val="07DD3D18"/>
    <w:rsid w:val="07E15B19"/>
    <w:rsid w:val="07E46178"/>
    <w:rsid w:val="08073659"/>
    <w:rsid w:val="080D0FCD"/>
    <w:rsid w:val="08161C67"/>
    <w:rsid w:val="0822097E"/>
    <w:rsid w:val="08232527"/>
    <w:rsid w:val="08372B51"/>
    <w:rsid w:val="083F7265"/>
    <w:rsid w:val="084560A8"/>
    <w:rsid w:val="085409D4"/>
    <w:rsid w:val="085E5421"/>
    <w:rsid w:val="08882CF1"/>
    <w:rsid w:val="08985409"/>
    <w:rsid w:val="08AC5C38"/>
    <w:rsid w:val="08AE764D"/>
    <w:rsid w:val="08B464F2"/>
    <w:rsid w:val="08C43471"/>
    <w:rsid w:val="08C55839"/>
    <w:rsid w:val="08CC67C9"/>
    <w:rsid w:val="08D374FB"/>
    <w:rsid w:val="08D70258"/>
    <w:rsid w:val="08D86F1C"/>
    <w:rsid w:val="08DA105C"/>
    <w:rsid w:val="08E43B13"/>
    <w:rsid w:val="08ED5D59"/>
    <w:rsid w:val="08EE3DD5"/>
    <w:rsid w:val="08F67877"/>
    <w:rsid w:val="092217DD"/>
    <w:rsid w:val="092A0ED4"/>
    <w:rsid w:val="093A7294"/>
    <w:rsid w:val="094831CC"/>
    <w:rsid w:val="0948360B"/>
    <w:rsid w:val="0959151D"/>
    <w:rsid w:val="095B4697"/>
    <w:rsid w:val="095D6E0B"/>
    <w:rsid w:val="095F577D"/>
    <w:rsid w:val="096B15CF"/>
    <w:rsid w:val="096D68FB"/>
    <w:rsid w:val="09786913"/>
    <w:rsid w:val="09976DD7"/>
    <w:rsid w:val="09A45F9A"/>
    <w:rsid w:val="09A7491F"/>
    <w:rsid w:val="09C22AF2"/>
    <w:rsid w:val="09DC2A3C"/>
    <w:rsid w:val="09DF4FAE"/>
    <w:rsid w:val="09F75AC8"/>
    <w:rsid w:val="0A012AEB"/>
    <w:rsid w:val="0A02487D"/>
    <w:rsid w:val="0A185A98"/>
    <w:rsid w:val="0A1E51EE"/>
    <w:rsid w:val="0A200B7B"/>
    <w:rsid w:val="0A263993"/>
    <w:rsid w:val="0A2C644D"/>
    <w:rsid w:val="0A2D3AC2"/>
    <w:rsid w:val="0A32543D"/>
    <w:rsid w:val="0A450A1E"/>
    <w:rsid w:val="0A4518D4"/>
    <w:rsid w:val="0A4A3E4A"/>
    <w:rsid w:val="0A4C55A3"/>
    <w:rsid w:val="0A5C28F1"/>
    <w:rsid w:val="0A5F6888"/>
    <w:rsid w:val="0A6A44EC"/>
    <w:rsid w:val="0A6F7AD4"/>
    <w:rsid w:val="0A7E75DC"/>
    <w:rsid w:val="0A821835"/>
    <w:rsid w:val="0A886720"/>
    <w:rsid w:val="0A8F3122"/>
    <w:rsid w:val="0A951A45"/>
    <w:rsid w:val="0A977A12"/>
    <w:rsid w:val="0A9A6F05"/>
    <w:rsid w:val="0AA7465B"/>
    <w:rsid w:val="0AA755DF"/>
    <w:rsid w:val="0AB213AA"/>
    <w:rsid w:val="0AB23087"/>
    <w:rsid w:val="0ADB7C1A"/>
    <w:rsid w:val="0AE85218"/>
    <w:rsid w:val="0B073EFF"/>
    <w:rsid w:val="0B120D44"/>
    <w:rsid w:val="0B1F0138"/>
    <w:rsid w:val="0B426A30"/>
    <w:rsid w:val="0B5411E5"/>
    <w:rsid w:val="0B615A73"/>
    <w:rsid w:val="0B9A4D3D"/>
    <w:rsid w:val="0BAF3732"/>
    <w:rsid w:val="0BBF3699"/>
    <w:rsid w:val="0BC73E59"/>
    <w:rsid w:val="0BD27BF6"/>
    <w:rsid w:val="0BD55995"/>
    <w:rsid w:val="0BEB51B8"/>
    <w:rsid w:val="0BEB76EF"/>
    <w:rsid w:val="0BF3076F"/>
    <w:rsid w:val="0BF42FED"/>
    <w:rsid w:val="0BF663DE"/>
    <w:rsid w:val="0C076962"/>
    <w:rsid w:val="0C1C7A68"/>
    <w:rsid w:val="0C2A0BF5"/>
    <w:rsid w:val="0C2F4D17"/>
    <w:rsid w:val="0C3B3C7D"/>
    <w:rsid w:val="0C3C0E7E"/>
    <w:rsid w:val="0C46397C"/>
    <w:rsid w:val="0C7934AA"/>
    <w:rsid w:val="0C7F4312"/>
    <w:rsid w:val="0C830617"/>
    <w:rsid w:val="0C84317A"/>
    <w:rsid w:val="0C877D83"/>
    <w:rsid w:val="0C9148C2"/>
    <w:rsid w:val="0CAB2EAE"/>
    <w:rsid w:val="0CB47DF9"/>
    <w:rsid w:val="0CBF4D57"/>
    <w:rsid w:val="0CC6209B"/>
    <w:rsid w:val="0CD27D3A"/>
    <w:rsid w:val="0CE20070"/>
    <w:rsid w:val="0D054EA1"/>
    <w:rsid w:val="0D1411E7"/>
    <w:rsid w:val="0D1E60F2"/>
    <w:rsid w:val="0D252196"/>
    <w:rsid w:val="0D3155AA"/>
    <w:rsid w:val="0D356D5A"/>
    <w:rsid w:val="0D422A7C"/>
    <w:rsid w:val="0D430EA7"/>
    <w:rsid w:val="0D52176B"/>
    <w:rsid w:val="0D562B05"/>
    <w:rsid w:val="0D621C7D"/>
    <w:rsid w:val="0D677471"/>
    <w:rsid w:val="0D682B26"/>
    <w:rsid w:val="0D75742F"/>
    <w:rsid w:val="0D7F648A"/>
    <w:rsid w:val="0D810C4A"/>
    <w:rsid w:val="0D840FF7"/>
    <w:rsid w:val="0DD24499"/>
    <w:rsid w:val="0DDA3736"/>
    <w:rsid w:val="0DE12992"/>
    <w:rsid w:val="0DE6032D"/>
    <w:rsid w:val="0DF1760D"/>
    <w:rsid w:val="0DF46DEC"/>
    <w:rsid w:val="0DFB2E35"/>
    <w:rsid w:val="0E043789"/>
    <w:rsid w:val="0E092866"/>
    <w:rsid w:val="0E1173BA"/>
    <w:rsid w:val="0E1704E7"/>
    <w:rsid w:val="0E3746E5"/>
    <w:rsid w:val="0E417ACC"/>
    <w:rsid w:val="0E654F20"/>
    <w:rsid w:val="0E72396F"/>
    <w:rsid w:val="0E73034D"/>
    <w:rsid w:val="0E7B5235"/>
    <w:rsid w:val="0E7F6A60"/>
    <w:rsid w:val="0E8B4D1F"/>
    <w:rsid w:val="0E995AF1"/>
    <w:rsid w:val="0EAE0E4B"/>
    <w:rsid w:val="0EBB3568"/>
    <w:rsid w:val="0EBB70CF"/>
    <w:rsid w:val="0EBC5E2E"/>
    <w:rsid w:val="0ECA0DC5"/>
    <w:rsid w:val="0EEA79A9"/>
    <w:rsid w:val="0F0740B7"/>
    <w:rsid w:val="0F100B8C"/>
    <w:rsid w:val="0F13775A"/>
    <w:rsid w:val="0F166D2F"/>
    <w:rsid w:val="0F174AA3"/>
    <w:rsid w:val="0F1F23CB"/>
    <w:rsid w:val="0F2D73AC"/>
    <w:rsid w:val="0F36776A"/>
    <w:rsid w:val="0F3A4FE4"/>
    <w:rsid w:val="0F3D15BA"/>
    <w:rsid w:val="0F557518"/>
    <w:rsid w:val="0F5C108A"/>
    <w:rsid w:val="0F5F45FE"/>
    <w:rsid w:val="0F703FA8"/>
    <w:rsid w:val="0F954952"/>
    <w:rsid w:val="0F9A112B"/>
    <w:rsid w:val="0FA61B22"/>
    <w:rsid w:val="0FBE0B25"/>
    <w:rsid w:val="0FC226D4"/>
    <w:rsid w:val="0FC77654"/>
    <w:rsid w:val="0FD50809"/>
    <w:rsid w:val="0FD61CDB"/>
    <w:rsid w:val="0FDE40D4"/>
    <w:rsid w:val="1004371F"/>
    <w:rsid w:val="10063009"/>
    <w:rsid w:val="10126A3F"/>
    <w:rsid w:val="101A6B2C"/>
    <w:rsid w:val="10504457"/>
    <w:rsid w:val="1051316B"/>
    <w:rsid w:val="10521CAA"/>
    <w:rsid w:val="1054157E"/>
    <w:rsid w:val="10545A22"/>
    <w:rsid w:val="10580020"/>
    <w:rsid w:val="105F3958"/>
    <w:rsid w:val="105F479C"/>
    <w:rsid w:val="106D2640"/>
    <w:rsid w:val="106D2F64"/>
    <w:rsid w:val="1084183C"/>
    <w:rsid w:val="108B729C"/>
    <w:rsid w:val="109466B7"/>
    <w:rsid w:val="10973B61"/>
    <w:rsid w:val="109E4EEF"/>
    <w:rsid w:val="109F21C1"/>
    <w:rsid w:val="10A113AE"/>
    <w:rsid w:val="10A4269C"/>
    <w:rsid w:val="10A437C7"/>
    <w:rsid w:val="10A87B1C"/>
    <w:rsid w:val="10AA6D0B"/>
    <w:rsid w:val="10B02FC0"/>
    <w:rsid w:val="10B63710"/>
    <w:rsid w:val="10B75766"/>
    <w:rsid w:val="10BE10ED"/>
    <w:rsid w:val="10C152CA"/>
    <w:rsid w:val="10CF6E57"/>
    <w:rsid w:val="10D37944"/>
    <w:rsid w:val="10DA2FA9"/>
    <w:rsid w:val="10DB27EA"/>
    <w:rsid w:val="10E035FB"/>
    <w:rsid w:val="10F10820"/>
    <w:rsid w:val="10FF6C0A"/>
    <w:rsid w:val="11032170"/>
    <w:rsid w:val="111C2F7A"/>
    <w:rsid w:val="11306FD8"/>
    <w:rsid w:val="1133798F"/>
    <w:rsid w:val="11434B5D"/>
    <w:rsid w:val="114A3477"/>
    <w:rsid w:val="114E2A85"/>
    <w:rsid w:val="11580473"/>
    <w:rsid w:val="115832F0"/>
    <w:rsid w:val="11665CA1"/>
    <w:rsid w:val="11795AEE"/>
    <w:rsid w:val="117B5C93"/>
    <w:rsid w:val="117E41D8"/>
    <w:rsid w:val="1182211B"/>
    <w:rsid w:val="1196489A"/>
    <w:rsid w:val="11C17DAA"/>
    <w:rsid w:val="11CC2BF4"/>
    <w:rsid w:val="11E20E0C"/>
    <w:rsid w:val="11F0177A"/>
    <w:rsid w:val="11F27F91"/>
    <w:rsid w:val="11F6259A"/>
    <w:rsid w:val="12042B30"/>
    <w:rsid w:val="12045226"/>
    <w:rsid w:val="12135469"/>
    <w:rsid w:val="12303925"/>
    <w:rsid w:val="12352BEA"/>
    <w:rsid w:val="123A1517"/>
    <w:rsid w:val="124B5785"/>
    <w:rsid w:val="124E024F"/>
    <w:rsid w:val="125B22E9"/>
    <w:rsid w:val="12727129"/>
    <w:rsid w:val="127E6D86"/>
    <w:rsid w:val="1290340A"/>
    <w:rsid w:val="12917331"/>
    <w:rsid w:val="12AE34DB"/>
    <w:rsid w:val="12BD6CF7"/>
    <w:rsid w:val="12C235B8"/>
    <w:rsid w:val="12D123B0"/>
    <w:rsid w:val="12E22503"/>
    <w:rsid w:val="12F47CD7"/>
    <w:rsid w:val="12F817F6"/>
    <w:rsid w:val="13001800"/>
    <w:rsid w:val="130059ED"/>
    <w:rsid w:val="132C2938"/>
    <w:rsid w:val="133936B3"/>
    <w:rsid w:val="13484DC9"/>
    <w:rsid w:val="134A6C68"/>
    <w:rsid w:val="13735A0C"/>
    <w:rsid w:val="138075A2"/>
    <w:rsid w:val="13816C95"/>
    <w:rsid w:val="138D2581"/>
    <w:rsid w:val="13951726"/>
    <w:rsid w:val="13A91BE1"/>
    <w:rsid w:val="13AA21DF"/>
    <w:rsid w:val="13BA0C2A"/>
    <w:rsid w:val="13EE7DCB"/>
    <w:rsid w:val="13F424A1"/>
    <w:rsid w:val="13F94DB6"/>
    <w:rsid w:val="14041F9B"/>
    <w:rsid w:val="14096B23"/>
    <w:rsid w:val="140B4717"/>
    <w:rsid w:val="140B6F28"/>
    <w:rsid w:val="14116F38"/>
    <w:rsid w:val="141B23B3"/>
    <w:rsid w:val="14215C1B"/>
    <w:rsid w:val="142406F1"/>
    <w:rsid w:val="142E30C0"/>
    <w:rsid w:val="14346F69"/>
    <w:rsid w:val="14396509"/>
    <w:rsid w:val="144C5AEC"/>
    <w:rsid w:val="1457788F"/>
    <w:rsid w:val="14650C32"/>
    <w:rsid w:val="146C27CE"/>
    <w:rsid w:val="14757A12"/>
    <w:rsid w:val="148042CB"/>
    <w:rsid w:val="148937C0"/>
    <w:rsid w:val="148D0CEE"/>
    <w:rsid w:val="149C1A51"/>
    <w:rsid w:val="149E726C"/>
    <w:rsid w:val="149F2027"/>
    <w:rsid w:val="14B07E2D"/>
    <w:rsid w:val="14B2027A"/>
    <w:rsid w:val="14B32D30"/>
    <w:rsid w:val="14BB0FBC"/>
    <w:rsid w:val="14BC771E"/>
    <w:rsid w:val="14C83B25"/>
    <w:rsid w:val="14D92618"/>
    <w:rsid w:val="14DD2C3C"/>
    <w:rsid w:val="14E305A9"/>
    <w:rsid w:val="14E70B67"/>
    <w:rsid w:val="14ED1960"/>
    <w:rsid w:val="150914E1"/>
    <w:rsid w:val="151C5A10"/>
    <w:rsid w:val="15202377"/>
    <w:rsid w:val="15287CE0"/>
    <w:rsid w:val="15292570"/>
    <w:rsid w:val="152F6116"/>
    <w:rsid w:val="15455406"/>
    <w:rsid w:val="15553B80"/>
    <w:rsid w:val="15577411"/>
    <w:rsid w:val="1565422D"/>
    <w:rsid w:val="15762449"/>
    <w:rsid w:val="158120FB"/>
    <w:rsid w:val="158A0BDE"/>
    <w:rsid w:val="158C5316"/>
    <w:rsid w:val="15A72150"/>
    <w:rsid w:val="15AA1F88"/>
    <w:rsid w:val="15BA7C07"/>
    <w:rsid w:val="15D55038"/>
    <w:rsid w:val="15E2762C"/>
    <w:rsid w:val="15E637EF"/>
    <w:rsid w:val="16087E1D"/>
    <w:rsid w:val="161C1656"/>
    <w:rsid w:val="161C2147"/>
    <w:rsid w:val="162D2B22"/>
    <w:rsid w:val="16380118"/>
    <w:rsid w:val="164A127B"/>
    <w:rsid w:val="16514B3C"/>
    <w:rsid w:val="166C5006"/>
    <w:rsid w:val="167120B5"/>
    <w:rsid w:val="16750207"/>
    <w:rsid w:val="167A45CD"/>
    <w:rsid w:val="16805146"/>
    <w:rsid w:val="16811529"/>
    <w:rsid w:val="16812CF2"/>
    <w:rsid w:val="168F71FB"/>
    <w:rsid w:val="16924BAE"/>
    <w:rsid w:val="16A75622"/>
    <w:rsid w:val="16B06D00"/>
    <w:rsid w:val="16CA3E62"/>
    <w:rsid w:val="16CB6357"/>
    <w:rsid w:val="16EF7BCB"/>
    <w:rsid w:val="1701053E"/>
    <w:rsid w:val="17033CFE"/>
    <w:rsid w:val="1706734A"/>
    <w:rsid w:val="170E1594"/>
    <w:rsid w:val="17137D16"/>
    <w:rsid w:val="173A1EAD"/>
    <w:rsid w:val="173F40E5"/>
    <w:rsid w:val="17410D0D"/>
    <w:rsid w:val="17425B0D"/>
    <w:rsid w:val="174B7759"/>
    <w:rsid w:val="174F7DD7"/>
    <w:rsid w:val="1753539D"/>
    <w:rsid w:val="176B7CC8"/>
    <w:rsid w:val="17701D14"/>
    <w:rsid w:val="17735226"/>
    <w:rsid w:val="177B7D38"/>
    <w:rsid w:val="17845AF0"/>
    <w:rsid w:val="17884786"/>
    <w:rsid w:val="1798116C"/>
    <w:rsid w:val="17AA2E91"/>
    <w:rsid w:val="17BB0135"/>
    <w:rsid w:val="17BD3EAD"/>
    <w:rsid w:val="17BE3469"/>
    <w:rsid w:val="17C153A9"/>
    <w:rsid w:val="17C937DF"/>
    <w:rsid w:val="17F57E42"/>
    <w:rsid w:val="17FB0898"/>
    <w:rsid w:val="18020498"/>
    <w:rsid w:val="18057602"/>
    <w:rsid w:val="180D79FC"/>
    <w:rsid w:val="182B52BA"/>
    <w:rsid w:val="183A5DC2"/>
    <w:rsid w:val="185B1ACC"/>
    <w:rsid w:val="186F0768"/>
    <w:rsid w:val="187A3B4C"/>
    <w:rsid w:val="187C78C4"/>
    <w:rsid w:val="189F624C"/>
    <w:rsid w:val="18A67FAE"/>
    <w:rsid w:val="18A84B5D"/>
    <w:rsid w:val="18AD78C7"/>
    <w:rsid w:val="18B715A7"/>
    <w:rsid w:val="18BA552F"/>
    <w:rsid w:val="18C66D91"/>
    <w:rsid w:val="18D37C89"/>
    <w:rsid w:val="18ED6A14"/>
    <w:rsid w:val="18EE0096"/>
    <w:rsid w:val="18F2433A"/>
    <w:rsid w:val="18F27B86"/>
    <w:rsid w:val="18F6471E"/>
    <w:rsid w:val="18F9516C"/>
    <w:rsid w:val="191237FF"/>
    <w:rsid w:val="191F0EA2"/>
    <w:rsid w:val="191F64A1"/>
    <w:rsid w:val="19267830"/>
    <w:rsid w:val="1939073A"/>
    <w:rsid w:val="193A6B94"/>
    <w:rsid w:val="193B777F"/>
    <w:rsid w:val="193E726F"/>
    <w:rsid w:val="194B10F2"/>
    <w:rsid w:val="1958641E"/>
    <w:rsid w:val="19595575"/>
    <w:rsid w:val="196E1C7A"/>
    <w:rsid w:val="19894ABC"/>
    <w:rsid w:val="198C4B80"/>
    <w:rsid w:val="19AF3CC9"/>
    <w:rsid w:val="19BE4B19"/>
    <w:rsid w:val="19CA76E5"/>
    <w:rsid w:val="19D16943"/>
    <w:rsid w:val="19DA794A"/>
    <w:rsid w:val="19DC0886"/>
    <w:rsid w:val="19DD12C2"/>
    <w:rsid w:val="19EA22F0"/>
    <w:rsid w:val="19F55F54"/>
    <w:rsid w:val="1A1314BA"/>
    <w:rsid w:val="1A1C66C0"/>
    <w:rsid w:val="1A2F1208"/>
    <w:rsid w:val="1A32228D"/>
    <w:rsid w:val="1A42393B"/>
    <w:rsid w:val="1A494CBC"/>
    <w:rsid w:val="1A575EFC"/>
    <w:rsid w:val="1A7A42D7"/>
    <w:rsid w:val="1A7C7D01"/>
    <w:rsid w:val="1A8707A2"/>
    <w:rsid w:val="1AA72874"/>
    <w:rsid w:val="1AAD45DE"/>
    <w:rsid w:val="1AB23C4B"/>
    <w:rsid w:val="1AB568AA"/>
    <w:rsid w:val="1AC90DBB"/>
    <w:rsid w:val="1ACB4408"/>
    <w:rsid w:val="1AD25EC1"/>
    <w:rsid w:val="1AE106B0"/>
    <w:rsid w:val="1AE55174"/>
    <w:rsid w:val="1AED2CFB"/>
    <w:rsid w:val="1AF8725D"/>
    <w:rsid w:val="1B046B25"/>
    <w:rsid w:val="1B046F80"/>
    <w:rsid w:val="1B1668B5"/>
    <w:rsid w:val="1B1E282F"/>
    <w:rsid w:val="1B23278B"/>
    <w:rsid w:val="1B23758C"/>
    <w:rsid w:val="1B3267B5"/>
    <w:rsid w:val="1B352414"/>
    <w:rsid w:val="1B40161D"/>
    <w:rsid w:val="1B441859"/>
    <w:rsid w:val="1B56689D"/>
    <w:rsid w:val="1B6606B1"/>
    <w:rsid w:val="1B6F332B"/>
    <w:rsid w:val="1B8C43E4"/>
    <w:rsid w:val="1BC20769"/>
    <w:rsid w:val="1BCF0653"/>
    <w:rsid w:val="1BD36403"/>
    <w:rsid w:val="1BE07DDA"/>
    <w:rsid w:val="1C0279A3"/>
    <w:rsid w:val="1C3404B6"/>
    <w:rsid w:val="1C356329"/>
    <w:rsid w:val="1C3C12AB"/>
    <w:rsid w:val="1C3E6D9F"/>
    <w:rsid w:val="1C427076"/>
    <w:rsid w:val="1C5D1696"/>
    <w:rsid w:val="1C5E7925"/>
    <w:rsid w:val="1C600624"/>
    <w:rsid w:val="1C611B23"/>
    <w:rsid w:val="1C6C5EA1"/>
    <w:rsid w:val="1C8B22E6"/>
    <w:rsid w:val="1CA0126D"/>
    <w:rsid w:val="1CA7512B"/>
    <w:rsid w:val="1CB84BBB"/>
    <w:rsid w:val="1CC946CC"/>
    <w:rsid w:val="1CCA581E"/>
    <w:rsid w:val="1CEB14BC"/>
    <w:rsid w:val="1CEC14F5"/>
    <w:rsid w:val="1CFD070F"/>
    <w:rsid w:val="1CFF2A93"/>
    <w:rsid w:val="1D407C62"/>
    <w:rsid w:val="1D48417E"/>
    <w:rsid w:val="1D497F91"/>
    <w:rsid w:val="1D4E37F9"/>
    <w:rsid w:val="1D5069F0"/>
    <w:rsid w:val="1D5749DA"/>
    <w:rsid w:val="1D5F1562"/>
    <w:rsid w:val="1D5F6196"/>
    <w:rsid w:val="1D610065"/>
    <w:rsid w:val="1D6132A5"/>
    <w:rsid w:val="1D6A727C"/>
    <w:rsid w:val="1D6E430A"/>
    <w:rsid w:val="1D787D6D"/>
    <w:rsid w:val="1D825B22"/>
    <w:rsid w:val="1D8312F7"/>
    <w:rsid w:val="1D890768"/>
    <w:rsid w:val="1D8E56D5"/>
    <w:rsid w:val="1DA26F25"/>
    <w:rsid w:val="1DA67191"/>
    <w:rsid w:val="1DA84CB7"/>
    <w:rsid w:val="1DBA0152"/>
    <w:rsid w:val="1DC83153"/>
    <w:rsid w:val="1DCC309C"/>
    <w:rsid w:val="1DD43FD1"/>
    <w:rsid w:val="1DDB508D"/>
    <w:rsid w:val="1DEA1774"/>
    <w:rsid w:val="1DEE4F67"/>
    <w:rsid w:val="1DF5276B"/>
    <w:rsid w:val="1DF85012"/>
    <w:rsid w:val="1DFA777B"/>
    <w:rsid w:val="1E2307E2"/>
    <w:rsid w:val="1E26604A"/>
    <w:rsid w:val="1E2F57BB"/>
    <w:rsid w:val="1E381BF6"/>
    <w:rsid w:val="1E4D66B9"/>
    <w:rsid w:val="1E5037DD"/>
    <w:rsid w:val="1E604A83"/>
    <w:rsid w:val="1E7A43DA"/>
    <w:rsid w:val="1E7B0B85"/>
    <w:rsid w:val="1E8D0B36"/>
    <w:rsid w:val="1E983F8B"/>
    <w:rsid w:val="1EA25BAA"/>
    <w:rsid w:val="1EC16B50"/>
    <w:rsid w:val="1ECA4C40"/>
    <w:rsid w:val="1EE30B77"/>
    <w:rsid w:val="1EE577F3"/>
    <w:rsid w:val="1EE91E61"/>
    <w:rsid w:val="1EF70FAE"/>
    <w:rsid w:val="1EFF1CB9"/>
    <w:rsid w:val="1F010B23"/>
    <w:rsid w:val="1F0330A2"/>
    <w:rsid w:val="1F046865"/>
    <w:rsid w:val="1F11563F"/>
    <w:rsid w:val="1F1A44B2"/>
    <w:rsid w:val="1F1D6269"/>
    <w:rsid w:val="1F2F6916"/>
    <w:rsid w:val="1F3709E9"/>
    <w:rsid w:val="1F3F33F9"/>
    <w:rsid w:val="1F597B65"/>
    <w:rsid w:val="1F620475"/>
    <w:rsid w:val="1F767603"/>
    <w:rsid w:val="1F7B4E5F"/>
    <w:rsid w:val="1F7F2436"/>
    <w:rsid w:val="1F850636"/>
    <w:rsid w:val="1F8B3B8B"/>
    <w:rsid w:val="1F946DA4"/>
    <w:rsid w:val="1FA25DD9"/>
    <w:rsid w:val="1FAC33EA"/>
    <w:rsid w:val="1FB75686"/>
    <w:rsid w:val="1FBE4181"/>
    <w:rsid w:val="1FC17DF2"/>
    <w:rsid w:val="1FE7539E"/>
    <w:rsid w:val="1FE97DC1"/>
    <w:rsid w:val="1FED10A7"/>
    <w:rsid w:val="1FF538A7"/>
    <w:rsid w:val="1FFC4956"/>
    <w:rsid w:val="1FFE7559"/>
    <w:rsid w:val="20085369"/>
    <w:rsid w:val="201454CF"/>
    <w:rsid w:val="202E527E"/>
    <w:rsid w:val="203D6C3A"/>
    <w:rsid w:val="204743B2"/>
    <w:rsid w:val="20575D19"/>
    <w:rsid w:val="206155F1"/>
    <w:rsid w:val="206228AF"/>
    <w:rsid w:val="20671BE0"/>
    <w:rsid w:val="206A7703"/>
    <w:rsid w:val="206D1A9A"/>
    <w:rsid w:val="20781260"/>
    <w:rsid w:val="20796DDF"/>
    <w:rsid w:val="20963CB8"/>
    <w:rsid w:val="20A2000C"/>
    <w:rsid w:val="20A774A8"/>
    <w:rsid w:val="20A81A1B"/>
    <w:rsid w:val="20AE6A88"/>
    <w:rsid w:val="20B07FB6"/>
    <w:rsid w:val="20B646FB"/>
    <w:rsid w:val="20C462AC"/>
    <w:rsid w:val="20E17F09"/>
    <w:rsid w:val="20E35135"/>
    <w:rsid w:val="20FB2DA9"/>
    <w:rsid w:val="20FE6BF3"/>
    <w:rsid w:val="21014190"/>
    <w:rsid w:val="21155C47"/>
    <w:rsid w:val="212F3A3B"/>
    <w:rsid w:val="213B74B1"/>
    <w:rsid w:val="21472A39"/>
    <w:rsid w:val="214E3C42"/>
    <w:rsid w:val="215516F4"/>
    <w:rsid w:val="215A2310"/>
    <w:rsid w:val="215C3B42"/>
    <w:rsid w:val="216435EB"/>
    <w:rsid w:val="216D3BD6"/>
    <w:rsid w:val="21782133"/>
    <w:rsid w:val="21806F98"/>
    <w:rsid w:val="218C5ACD"/>
    <w:rsid w:val="218D7357"/>
    <w:rsid w:val="21A16A27"/>
    <w:rsid w:val="21B53FF7"/>
    <w:rsid w:val="21C82256"/>
    <w:rsid w:val="21D309F0"/>
    <w:rsid w:val="21DA63E5"/>
    <w:rsid w:val="21DE318A"/>
    <w:rsid w:val="21EF5B80"/>
    <w:rsid w:val="21FA5CFD"/>
    <w:rsid w:val="21FE2C56"/>
    <w:rsid w:val="2237485C"/>
    <w:rsid w:val="224B131B"/>
    <w:rsid w:val="22520006"/>
    <w:rsid w:val="22576990"/>
    <w:rsid w:val="225C003B"/>
    <w:rsid w:val="22667FD6"/>
    <w:rsid w:val="22732059"/>
    <w:rsid w:val="22764324"/>
    <w:rsid w:val="228257AA"/>
    <w:rsid w:val="228D2CAE"/>
    <w:rsid w:val="229942D2"/>
    <w:rsid w:val="22A16179"/>
    <w:rsid w:val="22AD68A6"/>
    <w:rsid w:val="22AF0896"/>
    <w:rsid w:val="22AF4D3C"/>
    <w:rsid w:val="22BD68CC"/>
    <w:rsid w:val="22C70FB6"/>
    <w:rsid w:val="22CF718A"/>
    <w:rsid w:val="22D2366A"/>
    <w:rsid w:val="22DD302A"/>
    <w:rsid w:val="22EC0BF7"/>
    <w:rsid w:val="22F47480"/>
    <w:rsid w:val="22FB6A5D"/>
    <w:rsid w:val="230711A0"/>
    <w:rsid w:val="232440D9"/>
    <w:rsid w:val="2346744C"/>
    <w:rsid w:val="23541FE2"/>
    <w:rsid w:val="236A6203"/>
    <w:rsid w:val="23825FAA"/>
    <w:rsid w:val="23842384"/>
    <w:rsid w:val="23865A9B"/>
    <w:rsid w:val="238A1A38"/>
    <w:rsid w:val="238C2DCB"/>
    <w:rsid w:val="239255F7"/>
    <w:rsid w:val="23B05F44"/>
    <w:rsid w:val="23D1349B"/>
    <w:rsid w:val="23DE1C48"/>
    <w:rsid w:val="23E34C9B"/>
    <w:rsid w:val="23E67487"/>
    <w:rsid w:val="23FE3883"/>
    <w:rsid w:val="240210CD"/>
    <w:rsid w:val="240A5659"/>
    <w:rsid w:val="240F3CE2"/>
    <w:rsid w:val="24134E54"/>
    <w:rsid w:val="241D1D0A"/>
    <w:rsid w:val="24264B88"/>
    <w:rsid w:val="24302336"/>
    <w:rsid w:val="24354B41"/>
    <w:rsid w:val="243A1E79"/>
    <w:rsid w:val="246442C0"/>
    <w:rsid w:val="248819CE"/>
    <w:rsid w:val="249720D0"/>
    <w:rsid w:val="24A1003A"/>
    <w:rsid w:val="24A3267C"/>
    <w:rsid w:val="24A52DAA"/>
    <w:rsid w:val="24A67FE7"/>
    <w:rsid w:val="24AF2DCF"/>
    <w:rsid w:val="24B43B03"/>
    <w:rsid w:val="24BF09F7"/>
    <w:rsid w:val="24CD4489"/>
    <w:rsid w:val="24D21285"/>
    <w:rsid w:val="24D70AA7"/>
    <w:rsid w:val="24DB5B5C"/>
    <w:rsid w:val="24E42447"/>
    <w:rsid w:val="24FF6CC4"/>
    <w:rsid w:val="252C4420"/>
    <w:rsid w:val="252D53FE"/>
    <w:rsid w:val="254E25E8"/>
    <w:rsid w:val="2559683D"/>
    <w:rsid w:val="257F6C45"/>
    <w:rsid w:val="259E6CE2"/>
    <w:rsid w:val="25A0381A"/>
    <w:rsid w:val="25A31531"/>
    <w:rsid w:val="25CD79B1"/>
    <w:rsid w:val="25D1041A"/>
    <w:rsid w:val="25D77C0B"/>
    <w:rsid w:val="25DE2BC4"/>
    <w:rsid w:val="25EC2D81"/>
    <w:rsid w:val="25ED40A6"/>
    <w:rsid w:val="25F5760C"/>
    <w:rsid w:val="2614121B"/>
    <w:rsid w:val="26211AAB"/>
    <w:rsid w:val="263A3384"/>
    <w:rsid w:val="2648723B"/>
    <w:rsid w:val="2652415F"/>
    <w:rsid w:val="2652734E"/>
    <w:rsid w:val="265973B7"/>
    <w:rsid w:val="26641230"/>
    <w:rsid w:val="266670DB"/>
    <w:rsid w:val="26672398"/>
    <w:rsid w:val="26784AB8"/>
    <w:rsid w:val="26851F2D"/>
    <w:rsid w:val="26A00158"/>
    <w:rsid w:val="26AF7B3B"/>
    <w:rsid w:val="26B13420"/>
    <w:rsid w:val="26BB5A5B"/>
    <w:rsid w:val="26BF0AD4"/>
    <w:rsid w:val="26C568DA"/>
    <w:rsid w:val="26C61246"/>
    <w:rsid w:val="26CC4BEF"/>
    <w:rsid w:val="26D77A87"/>
    <w:rsid w:val="26DB434F"/>
    <w:rsid w:val="26E14FD0"/>
    <w:rsid w:val="26E2748C"/>
    <w:rsid w:val="26F40F6D"/>
    <w:rsid w:val="26FB6FE2"/>
    <w:rsid w:val="27181100"/>
    <w:rsid w:val="271D110B"/>
    <w:rsid w:val="2737414E"/>
    <w:rsid w:val="273A403C"/>
    <w:rsid w:val="273E448C"/>
    <w:rsid w:val="27572793"/>
    <w:rsid w:val="27583BD7"/>
    <w:rsid w:val="27604869"/>
    <w:rsid w:val="276820DB"/>
    <w:rsid w:val="277057A2"/>
    <w:rsid w:val="27932363"/>
    <w:rsid w:val="279A104A"/>
    <w:rsid w:val="279A7D67"/>
    <w:rsid w:val="279E7148"/>
    <w:rsid w:val="27B9491B"/>
    <w:rsid w:val="27C070A1"/>
    <w:rsid w:val="27CC1EEA"/>
    <w:rsid w:val="27E31DE8"/>
    <w:rsid w:val="27E606D4"/>
    <w:rsid w:val="27E823BA"/>
    <w:rsid w:val="27EE3C0E"/>
    <w:rsid w:val="28013346"/>
    <w:rsid w:val="28033A48"/>
    <w:rsid w:val="28034902"/>
    <w:rsid w:val="280C02BA"/>
    <w:rsid w:val="28244DD7"/>
    <w:rsid w:val="2829733C"/>
    <w:rsid w:val="28344E51"/>
    <w:rsid w:val="28537F15"/>
    <w:rsid w:val="286731DB"/>
    <w:rsid w:val="28746E9C"/>
    <w:rsid w:val="28782FE3"/>
    <w:rsid w:val="2880784D"/>
    <w:rsid w:val="28812CD5"/>
    <w:rsid w:val="289522DC"/>
    <w:rsid w:val="28A875BD"/>
    <w:rsid w:val="28AC45B4"/>
    <w:rsid w:val="28B60BD0"/>
    <w:rsid w:val="28CE2DD1"/>
    <w:rsid w:val="28EB4B29"/>
    <w:rsid w:val="28F2483C"/>
    <w:rsid w:val="28F416F8"/>
    <w:rsid w:val="28F65B19"/>
    <w:rsid w:val="290620A1"/>
    <w:rsid w:val="29157075"/>
    <w:rsid w:val="29206EB8"/>
    <w:rsid w:val="292875F4"/>
    <w:rsid w:val="292B5E09"/>
    <w:rsid w:val="292E4C0A"/>
    <w:rsid w:val="293E2974"/>
    <w:rsid w:val="294D2883"/>
    <w:rsid w:val="29562D2D"/>
    <w:rsid w:val="29595666"/>
    <w:rsid w:val="295E4DC4"/>
    <w:rsid w:val="297A61ED"/>
    <w:rsid w:val="29874881"/>
    <w:rsid w:val="29896E72"/>
    <w:rsid w:val="299B4FB9"/>
    <w:rsid w:val="299C00B2"/>
    <w:rsid w:val="29A46C8E"/>
    <w:rsid w:val="29A7276F"/>
    <w:rsid w:val="29B314B5"/>
    <w:rsid w:val="29B364E7"/>
    <w:rsid w:val="29BA72F8"/>
    <w:rsid w:val="29C354DB"/>
    <w:rsid w:val="29C54028"/>
    <w:rsid w:val="29D1648C"/>
    <w:rsid w:val="29D16747"/>
    <w:rsid w:val="29DC70B4"/>
    <w:rsid w:val="29E05285"/>
    <w:rsid w:val="29E325E0"/>
    <w:rsid w:val="29E81E24"/>
    <w:rsid w:val="29F07718"/>
    <w:rsid w:val="29FE64AD"/>
    <w:rsid w:val="2A0C26DE"/>
    <w:rsid w:val="2A2C48D0"/>
    <w:rsid w:val="2A2D6281"/>
    <w:rsid w:val="2A350F00"/>
    <w:rsid w:val="2A452503"/>
    <w:rsid w:val="2A455983"/>
    <w:rsid w:val="2A526E71"/>
    <w:rsid w:val="2A5B4819"/>
    <w:rsid w:val="2A6254EB"/>
    <w:rsid w:val="2A662182"/>
    <w:rsid w:val="2A7A6782"/>
    <w:rsid w:val="2A872718"/>
    <w:rsid w:val="2A8B3997"/>
    <w:rsid w:val="2A8C4587"/>
    <w:rsid w:val="2A97233B"/>
    <w:rsid w:val="2A9C2048"/>
    <w:rsid w:val="2AAE63D2"/>
    <w:rsid w:val="2AAF42DA"/>
    <w:rsid w:val="2ABB549C"/>
    <w:rsid w:val="2ACD0453"/>
    <w:rsid w:val="2AEF4628"/>
    <w:rsid w:val="2AF6669E"/>
    <w:rsid w:val="2B08388C"/>
    <w:rsid w:val="2B137190"/>
    <w:rsid w:val="2B170AB6"/>
    <w:rsid w:val="2B1E2A5D"/>
    <w:rsid w:val="2B2067D5"/>
    <w:rsid w:val="2B2D2CA0"/>
    <w:rsid w:val="2B2D7144"/>
    <w:rsid w:val="2B343179"/>
    <w:rsid w:val="2B4069B7"/>
    <w:rsid w:val="2B622586"/>
    <w:rsid w:val="2B894C74"/>
    <w:rsid w:val="2BA24533"/>
    <w:rsid w:val="2BA8205F"/>
    <w:rsid w:val="2BA936A8"/>
    <w:rsid w:val="2BB67139"/>
    <w:rsid w:val="2BB93931"/>
    <w:rsid w:val="2BDC5B21"/>
    <w:rsid w:val="2BDD46C6"/>
    <w:rsid w:val="2BE05C92"/>
    <w:rsid w:val="2BE3381D"/>
    <w:rsid w:val="2BEA1C52"/>
    <w:rsid w:val="2BEB12C4"/>
    <w:rsid w:val="2BFC7A5A"/>
    <w:rsid w:val="2C0C0B07"/>
    <w:rsid w:val="2C197C11"/>
    <w:rsid w:val="2C1A76C8"/>
    <w:rsid w:val="2C2F3EEB"/>
    <w:rsid w:val="2C315A5A"/>
    <w:rsid w:val="2C4B1C25"/>
    <w:rsid w:val="2C57156B"/>
    <w:rsid w:val="2C6229F3"/>
    <w:rsid w:val="2C6A4245"/>
    <w:rsid w:val="2C7D37B3"/>
    <w:rsid w:val="2C870BE6"/>
    <w:rsid w:val="2C9034E6"/>
    <w:rsid w:val="2C9B3BF9"/>
    <w:rsid w:val="2CA70830"/>
    <w:rsid w:val="2CA835D5"/>
    <w:rsid w:val="2CCF168E"/>
    <w:rsid w:val="2CD31625"/>
    <w:rsid w:val="2CD6442F"/>
    <w:rsid w:val="2CD930DF"/>
    <w:rsid w:val="2CF040EF"/>
    <w:rsid w:val="2CF75236"/>
    <w:rsid w:val="2D034BAB"/>
    <w:rsid w:val="2D094162"/>
    <w:rsid w:val="2D095368"/>
    <w:rsid w:val="2D0F5358"/>
    <w:rsid w:val="2D21317D"/>
    <w:rsid w:val="2D27751E"/>
    <w:rsid w:val="2D2F34B0"/>
    <w:rsid w:val="2D2F71A3"/>
    <w:rsid w:val="2D4C4AC2"/>
    <w:rsid w:val="2D5B3FF8"/>
    <w:rsid w:val="2D71156A"/>
    <w:rsid w:val="2D742E08"/>
    <w:rsid w:val="2D7666A4"/>
    <w:rsid w:val="2D807D27"/>
    <w:rsid w:val="2D8250E0"/>
    <w:rsid w:val="2D923B27"/>
    <w:rsid w:val="2D9542D6"/>
    <w:rsid w:val="2D962D7E"/>
    <w:rsid w:val="2D995958"/>
    <w:rsid w:val="2D9E56F5"/>
    <w:rsid w:val="2DA059AB"/>
    <w:rsid w:val="2DAD100A"/>
    <w:rsid w:val="2DB112E4"/>
    <w:rsid w:val="2DBD61E2"/>
    <w:rsid w:val="2DC21C64"/>
    <w:rsid w:val="2DD576B7"/>
    <w:rsid w:val="2DDA6665"/>
    <w:rsid w:val="2DE065B7"/>
    <w:rsid w:val="2DE2455B"/>
    <w:rsid w:val="2DED3795"/>
    <w:rsid w:val="2DF527D3"/>
    <w:rsid w:val="2DFB7942"/>
    <w:rsid w:val="2E2540FD"/>
    <w:rsid w:val="2E271C28"/>
    <w:rsid w:val="2E2E0976"/>
    <w:rsid w:val="2E647BA4"/>
    <w:rsid w:val="2E6609A2"/>
    <w:rsid w:val="2E667F96"/>
    <w:rsid w:val="2E6C1235"/>
    <w:rsid w:val="2E711464"/>
    <w:rsid w:val="2E751403"/>
    <w:rsid w:val="2E8226AB"/>
    <w:rsid w:val="2E9366F2"/>
    <w:rsid w:val="2EB3610C"/>
    <w:rsid w:val="2EC45814"/>
    <w:rsid w:val="2ED97632"/>
    <w:rsid w:val="2EDA4EED"/>
    <w:rsid w:val="2EDB1F84"/>
    <w:rsid w:val="2EE202E1"/>
    <w:rsid w:val="2EEA004F"/>
    <w:rsid w:val="2EF07B5C"/>
    <w:rsid w:val="2EF71149"/>
    <w:rsid w:val="2F006EF0"/>
    <w:rsid w:val="2F1F6FEB"/>
    <w:rsid w:val="2F320885"/>
    <w:rsid w:val="2F3245B4"/>
    <w:rsid w:val="2F384495"/>
    <w:rsid w:val="2F3A38B6"/>
    <w:rsid w:val="2F4E4424"/>
    <w:rsid w:val="2F4F6D63"/>
    <w:rsid w:val="2F5D7F17"/>
    <w:rsid w:val="2F73653C"/>
    <w:rsid w:val="2F7E6E00"/>
    <w:rsid w:val="2F7E7F6E"/>
    <w:rsid w:val="2F891583"/>
    <w:rsid w:val="2F8B22A4"/>
    <w:rsid w:val="2F8F4121"/>
    <w:rsid w:val="2F962E22"/>
    <w:rsid w:val="2F9E5F1A"/>
    <w:rsid w:val="2FA31782"/>
    <w:rsid w:val="2FAE1069"/>
    <w:rsid w:val="2FAF7706"/>
    <w:rsid w:val="2FB63633"/>
    <w:rsid w:val="2FBB4D1E"/>
    <w:rsid w:val="2FC16F70"/>
    <w:rsid w:val="2FC3566C"/>
    <w:rsid w:val="2FC82285"/>
    <w:rsid w:val="2FD065E6"/>
    <w:rsid w:val="2FD96870"/>
    <w:rsid w:val="2FDC392C"/>
    <w:rsid w:val="2FE554CD"/>
    <w:rsid w:val="2FF1627A"/>
    <w:rsid w:val="2FFA3B2C"/>
    <w:rsid w:val="30071D11"/>
    <w:rsid w:val="300F5A85"/>
    <w:rsid w:val="30132CB6"/>
    <w:rsid w:val="301438AF"/>
    <w:rsid w:val="30146874"/>
    <w:rsid w:val="30165492"/>
    <w:rsid w:val="302365E1"/>
    <w:rsid w:val="30277DBC"/>
    <w:rsid w:val="30285359"/>
    <w:rsid w:val="302D729E"/>
    <w:rsid w:val="3031359C"/>
    <w:rsid w:val="304754E3"/>
    <w:rsid w:val="30483A7C"/>
    <w:rsid w:val="304C3AE7"/>
    <w:rsid w:val="30513A69"/>
    <w:rsid w:val="30580BC9"/>
    <w:rsid w:val="305B2507"/>
    <w:rsid w:val="30613074"/>
    <w:rsid w:val="306C415A"/>
    <w:rsid w:val="306E3BAE"/>
    <w:rsid w:val="307F3710"/>
    <w:rsid w:val="30876A32"/>
    <w:rsid w:val="30881D1B"/>
    <w:rsid w:val="308E5F8F"/>
    <w:rsid w:val="30950747"/>
    <w:rsid w:val="30B4005F"/>
    <w:rsid w:val="30BD239F"/>
    <w:rsid w:val="30C65016"/>
    <w:rsid w:val="30CB71E3"/>
    <w:rsid w:val="30D82D5F"/>
    <w:rsid w:val="30DA11D4"/>
    <w:rsid w:val="30E359E7"/>
    <w:rsid w:val="30F73B34"/>
    <w:rsid w:val="30FA51A6"/>
    <w:rsid w:val="30FD4EC2"/>
    <w:rsid w:val="30FF6E8D"/>
    <w:rsid w:val="310149B3"/>
    <w:rsid w:val="3106436D"/>
    <w:rsid w:val="31082A76"/>
    <w:rsid w:val="310E76E0"/>
    <w:rsid w:val="311E0EA4"/>
    <w:rsid w:val="311E2ED7"/>
    <w:rsid w:val="31322DBE"/>
    <w:rsid w:val="313755DD"/>
    <w:rsid w:val="31392EFF"/>
    <w:rsid w:val="31395092"/>
    <w:rsid w:val="31490108"/>
    <w:rsid w:val="315619EE"/>
    <w:rsid w:val="315C449C"/>
    <w:rsid w:val="31632DDD"/>
    <w:rsid w:val="316448F8"/>
    <w:rsid w:val="316B1CB8"/>
    <w:rsid w:val="316F31F7"/>
    <w:rsid w:val="31707FB3"/>
    <w:rsid w:val="318A4BD9"/>
    <w:rsid w:val="318F31C2"/>
    <w:rsid w:val="31904405"/>
    <w:rsid w:val="3192440A"/>
    <w:rsid w:val="31945827"/>
    <w:rsid w:val="319C7C11"/>
    <w:rsid w:val="31A551E2"/>
    <w:rsid w:val="31A600B6"/>
    <w:rsid w:val="31AC5E46"/>
    <w:rsid w:val="31B82709"/>
    <w:rsid w:val="31BE197C"/>
    <w:rsid w:val="31BE61EA"/>
    <w:rsid w:val="31C313B7"/>
    <w:rsid w:val="31C468B5"/>
    <w:rsid w:val="31CA552A"/>
    <w:rsid w:val="31D05482"/>
    <w:rsid w:val="31D0611F"/>
    <w:rsid w:val="31DB1BB4"/>
    <w:rsid w:val="31E71EA7"/>
    <w:rsid w:val="31EC50EB"/>
    <w:rsid w:val="31EC5663"/>
    <w:rsid w:val="31F167D5"/>
    <w:rsid w:val="31F43832"/>
    <w:rsid w:val="31F56E59"/>
    <w:rsid w:val="31FC6239"/>
    <w:rsid w:val="320C5FB2"/>
    <w:rsid w:val="32100D16"/>
    <w:rsid w:val="32141488"/>
    <w:rsid w:val="32180206"/>
    <w:rsid w:val="322C1353"/>
    <w:rsid w:val="322D17D7"/>
    <w:rsid w:val="32400B34"/>
    <w:rsid w:val="32437FD0"/>
    <w:rsid w:val="32486E3F"/>
    <w:rsid w:val="325E749C"/>
    <w:rsid w:val="32607DFF"/>
    <w:rsid w:val="326B05E2"/>
    <w:rsid w:val="3270239F"/>
    <w:rsid w:val="327A05C7"/>
    <w:rsid w:val="327F033F"/>
    <w:rsid w:val="32931F82"/>
    <w:rsid w:val="3296547D"/>
    <w:rsid w:val="329D531E"/>
    <w:rsid w:val="329E6876"/>
    <w:rsid w:val="32BA60B5"/>
    <w:rsid w:val="32C33AA2"/>
    <w:rsid w:val="32C474FF"/>
    <w:rsid w:val="32C65EB4"/>
    <w:rsid w:val="32DB5EA3"/>
    <w:rsid w:val="32DF6E5B"/>
    <w:rsid w:val="32E228EA"/>
    <w:rsid w:val="33021C2C"/>
    <w:rsid w:val="331668DF"/>
    <w:rsid w:val="3318692F"/>
    <w:rsid w:val="331A2B6E"/>
    <w:rsid w:val="33291F9F"/>
    <w:rsid w:val="333015F2"/>
    <w:rsid w:val="33384633"/>
    <w:rsid w:val="333A0278"/>
    <w:rsid w:val="334760DE"/>
    <w:rsid w:val="334B6320"/>
    <w:rsid w:val="33574D5E"/>
    <w:rsid w:val="3358699E"/>
    <w:rsid w:val="335F759A"/>
    <w:rsid w:val="336B7523"/>
    <w:rsid w:val="336E20A7"/>
    <w:rsid w:val="33716A35"/>
    <w:rsid w:val="33720434"/>
    <w:rsid w:val="33727DEA"/>
    <w:rsid w:val="33837901"/>
    <w:rsid w:val="33857B1D"/>
    <w:rsid w:val="339451D9"/>
    <w:rsid w:val="339D5B4C"/>
    <w:rsid w:val="339E502D"/>
    <w:rsid w:val="33A4029B"/>
    <w:rsid w:val="33A76A0B"/>
    <w:rsid w:val="33B146D8"/>
    <w:rsid w:val="33C30645"/>
    <w:rsid w:val="33CB74FA"/>
    <w:rsid w:val="33D00BC2"/>
    <w:rsid w:val="33D30ADC"/>
    <w:rsid w:val="33D934D4"/>
    <w:rsid w:val="33E11ACF"/>
    <w:rsid w:val="33E20B28"/>
    <w:rsid w:val="33E800AC"/>
    <w:rsid w:val="33F95E15"/>
    <w:rsid w:val="33FE2F6A"/>
    <w:rsid w:val="340E07E5"/>
    <w:rsid w:val="34192013"/>
    <w:rsid w:val="34235BF7"/>
    <w:rsid w:val="34334D70"/>
    <w:rsid w:val="34475E65"/>
    <w:rsid w:val="345C3D0E"/>
    <w:rsid w:val="34610398"/>
    <w:rsid w:val="347A693F"/>
    <w:rsid w:val="34802092"/>
    <w:rsid w:val="34887617"/>
    <w:rsid w:val="34A06774"/>
    <w:rsid w:val="34B93E0D"/>
    <w:rsid w:val="34C40ED9"/>
    <w:rsid w:val="34CC2A33"/>
    <w:rsid w:val="34D2402D"/>
    <w:rsid w:val="34D97E94"/>
    <w:rsid w:val="34E4290D"/>
    <w:rsid w:val="34E83090"/>
    <w:rsid w:val="34ED07B4"/>
    <w:rsid w:val="34F73B3F"/>
    <w:rsid w:val="34F765E1"/>
    <w:rsid w:val="34FE7BD7"/>
    <w:rsid w:val="350727B3"/>
    <w:rsid w:val="35082A04"/>
    <w:rsid w:val="350B22A4"/>
    <w:rsid w:val="35200F38"/>
    <w:rsid w:val="35265625"/>
    <w:rsid w:val="352E0756"/>
    <w:rsid w:val="3538471B"/>
    <w:rsid w:val="35402557"/>
    <w:rsid w:val="35416E98"/>
    <w:rsid w:val="3558300F"/>
    <w:rsid w:val="355E3164"/>
    <w:rsid w:val="35741B76"/>
    <w:rsid w:val="358C5FA8"/>
    <w:rsid w:val="359606E1"/>
    <w:rsid w:val="35A47C58"/>
    <w:rsid w:val="35AC5EC2"/>
    <w:rsid w:val="35B147F8"/>
    <w:rsid w:val="35BE2E72"/>
    <w:rsid w:val="35C15DF1"/>
    <w:rsid w:val="35C40BFC"/>
    <w:rsid w:val="35CC5D7D"/>
    <w:rsid w:val="35D20DE7"/>
    <w:rsid w:val="35E02ECA"/>
    <w:rsid w:val="35E63058"/>
    <w:rsid w:val="35E82C98"/>
    <w:rsid w:val="35ED3757"/>
    <w:rsid w:val="35F74D73"/>
    <w:rsid w:val="35FE6952"/>
    <w:rsid w:val="3602562B"/>
    <w:rsid w:val="36031782"/>
    <w:rsid w:val="36037527"/>
    <w:rsid w:val="36074A7F"/>
    <w:rsid w:val="360D5BA8"/>
    <w:rsid w:val="361433DA"/>
    <w:rsid w:val="361519BD"/>
    <w:rsid w:val="361A0EC2"/>
    <w:rsid w:val="362501E6"/>
    <w:rsid w:val="36253D53"/>
    <w:rsid w:val="362A3207"/>
    <w:rsid w:val="363F0CA3"/>
    <w:rsid w:val="363F162B"/>
    <w:rsid w:val="3645426A"/>
    <w:rsid w:val="364610BA"/>
    <w:rsid w:val="366D785B"/>
    <w:rsid w:val="3670428D"/>
    <w:rsid w:val="36745C27"/>
    <w:rsid w:val="3676374D"/>
    <w:rsid w:val="367D29E3"/>
    <w:rsid w:val="36923549"/>
    <w:rsid w:val="3693449C"/>
    <w:rsid w:val="369B1867"/>
    <w:rsid w:val="36A83F9B"/>
    <w:rsid w:val="36AE2C38"/>
    <w:rsid w:val="36B414FF"/>
    <w:rsid w:val="36B75FBF"/>
    <w:rsid w:val="36BD0C45"/>
    <w:rsid w:val="36BD632F"/>
    <w:rsid w:val="36C028C6"/>
    <w:rsid w:val="36C416FB"/>
    <w:rsid w:val="36CD4B67"/>
    <w:rsid w:val="36D92C4A"/>
    <w:rsid w:val="36DC6D14"/>
    <w:rsid w:val="36E312A4"/>
    <w:rsid w:val="36E6529F"/>
    <w:rsid w:val="36EA3B25"/>
    <w:rsid w:val="36FB1EA4"/>
    <w:rsid w:val="37042C61"/>
    <w:rsid w:val="37144D14"/>
    <w:rsid w:val="37150C99"/>
    <w:rsid w:val="37184804"/>
    <w:rsid w:val="371E717A"/>
    <w:rsid w:val="372E5DD5"/>
    <w:rsid w:val="37305F10"/>
    <w:rsid w:val="37325CC3"/>
    <w:rsid w:val="373B04F2"/>
    <w:rsid w:val="373B7ED4"/>
    <w:rsid w:val="373C4433"/>
    <w:rsid w:val="37480934"/>
    <w:rsid w:val="374B4401"/>
    <w:rsid w:val="37633DC6"/>
    <w:rsid w:val="376A72D6"/>
    <w:rsid w:val="37751C56"/>
    <w:rsid w:val="37876EC4"/>
    <w:rsid w:val="378B117C"/>
    <w:rsid w:val="37904CE2"/>
    <w:rsid w:val="37996756"/>
    <w:rsid w:val="37A42DCA"/>
    <w:rsid w:val="37BF2ED1"/>
    <w:rsid w:val="37C52BDE"/>
    <w:rsid w:val="37C60B43"/>
    <w:rsid w:val="37CB2B3A"/>
    <w:rsid w:val="37E00298"/>
    <w:rsid w:val="37E003BA"/>
    <w:rsid w:val="37ED09D0"/>
    <w:rsid w:val="37F00440"/>
    <w:rsid w:val="37F339C7"/>
    <w:rsid w:val="37F942E7"/>
    <w:rsid w:val="3809322A"/>
    <w:rsid w:val="381E5E4A"/>
    <w:rsid w:val="38215BF4"/>
    <w:rsid w:val="38237904"/>
    <w:rsid w:val="382A2E7D"/>
    <w:rsid w:val="3834062E"/>
    <w:rsid w:val="385E6B8E"/>
    <w:rsid w:val="386D4FB8"/>
    <w:rsid w:val="387E4B3B"/>
    <w:rsid w:val="38812F60"/>
    <w:rsid w:val="388615BA"/>
    <w:rsid w:val="388A2C0E"/>
    <w:rsid w:val="38915088"/>
    <w:rsid w:val="38925531"/>
    <w:rsid w:val="3899526B"/>
    <w:rsid w:val="389E0CB1"/>
    <w:rsid w:val="38B302F9"/>
    <w:rsid w:val="38B41F04"/>
    <w:rsid w:val="38B95B73"/>
    <w:rsid w:val="38C963C9"/>
    <w:rsid w:val="38D11ED1"/>
    <w:rsid w:val="38F12CD3"/>
    <w:rsid w:val="38F94775"/>
    <w:rsid w:val="390B1186"/>
    <w:rsid w:val="390F6365"/>
    <w:rsid w:val="39167469"/>
    <w:rsid w:val="392971ED"/>
    <w:rsid w:val="3931427C"/>
    <w:rsid w:val="39325651"/>
    <w:rsid w:val="39406DF9"/>
    <w:rsid w:val="3941287D"/>
    <w:rsid w:val="394418E0"/>
    <w:rsid w:val="39442F44"/>
    <w:rsid w:val="39514A11"/>
    <w:rsid w:val="3955731F"/>
    <w:rsid w:val="39561614"/>
    <w:rsid w:val="395F2BBE"/>
    <w:rsid w:val="39613617"/>
    <w:rsid w:val="39642E0E"/>
    <w:rsid w:val="39754190"/>
    <w:rsid w:val="397D29BD"/>
    <w:rsid w:val="39896476"/>
    <w:rsid w:val="398B540F"/>
    <w:rsid w:val="39936B4C"/>
    <w:rsid w:val="399F4FFA"/>
    <w:rsid w:val="39AF0286"/>
    <w:rsid w:val="39B8257D"/>
    <w:rsid w:val="39C240C7"/>
    <w:rsid w:val="39CF069B"/>
    <w:rsid w:val="39D066B1"/>
    <w:rsid w:val="39D52247"/>
    <w:rsid w:val="3A147C15"/>
    <w:rsid w:val="3A1E08FF"/>
    <w:rsid w:val="3A473275"/>
    <w:rsid w:val="3A4E4F3D"/>
    <w:rsid w:val="3A581493"/>
    <w:rsid w:val="3A6617C5"/>
    <w:rsid w:val="3A6F344E"/>
    <w:rsid w:val="3A7123FE"/>
    <w:rsid w:val="3A7E0E22"/>
    <w:rsid w:val="3A804B9A"/>
    <w:rsid w:val="3A872856"/>
    <w:rsid w:val="3AA615BA"/>
    <w:rsid w:val="3ABB17FA"/>
    <w:rsid w:val="3AC523B7"/>
    <w:rsid w:val="3ADE2571"/>
    <w:rsid w:val="3ADE281E"/>
    <w:rsid w:val="3AEC222F"/>
    <w:rsid w:val="3AEE78DE"/>
    <w:rsid w:val="3B0017EB"/>
    <w:rsid w:val="3B1D691E"/>
    <w:rsid w:val="3B29323F"/>
    <w:rsid w:val="3B2B153A"/>
    <w:rsid w:val="3B325AEA"/>
    <w:rsid w:val="3B3763D1"/>
    <w:rsid w:val="3B4345A9"/>
    <w:rsid w:val="3B4C5825"/>
    <w:rsid w:val="3B4D33C5"/>
    <w:rsid w:val="3B620748"/>
    <w:rsid w:val="3B6B0D42"/>
    <w:rsid w:val="3B7153DF"/>
    <w:rsid w:val="3B7E5AD9"/>
    <w:rsid w:val="3B8A76DB"/>
    <w:rsid w:val="3B94345D"/>
    <w:rsid w:val="3BAA6CB4"/>
    <w:rsid w:val="3BAC19BF"/>
    <w:rsid w:val="3BAD34FD"/>
    <w:rsid w:val="3BB75781"/>
    <w:rsid w:val="3BBA2C5F"/>
    <w:rsid w:val="3BD77022"/>
    <w:rsid w:val="3BE15B0C"/>
    <w:rsid w:val="3BEA6039"/>
    <w:rsid w:val="3BF07AFD"/>
    <w:rsid w:val="3BF375EE"/>
    <w:rsid w:val="3BF55114"/>
    <w:rsid w:val="3C01221F"/>
    <w:rsid w:val="3C1D2799"/>
    <w:rsid w:val="3C28156C"/>
    <w:rsid w:val="3C29300F"/>
    <w:rsid w:val="3C2B2403"/>
    <w:rsid w:val="3C2F6E1E"/>
    <w:rsid w:val="3C310BA7"/>
    <w:rsid w:val="3C3A4878"/>
    <w:rsid w:val="3C3C0F95"/>
    <w:rsid w:val="3C4F64BA"/>
    <w:rsid w:val="3C577F90"/>
    <w:rsid w:val="3C5A75BF"/>
    <w:rsid w:val="3C5E7B9A"/>
    <w:rsid w:val="3C894727"/>
    <w:rsid w:val="3C9B6E01"/>
    <w:rsid w:val="3C9F23C9"/>
    <w:rsid w:val="3CAA4150"/>
    <w:rsid w:val="3CB44FCF"/>
    <w:rsid w:val="3CBA2739"/>
    <w:rsid w:val="3CBE19AA"/>
    <w:rsid w:val="3CC14719"/>
    <w:rsid w:val="3CCA034E"/>
    <w:rsid w:val="3CDA245A"/>
    <w:rsid w:val="3CDB45E2"/>
    <w:rsid w:val="3CE05DC4"/>
    <w:rsid w:val="3CE957CA"/>
    <w:rsid w:val="3CF37798"/>
    <w:rsid w:val="3D1E06B7"/>
    <w:rsid w:val="3D2F26A7"/>
    <w:rsid w:val="3D4A5E08"/>
    <w:rsid w:val="3D5311AF"/>
    <w:rsid w:val="3D754806"/>
    <w:rsid w:val="3D7E26DC"/>
    <w:rsid w:val="3D82139D"/>
    <w:rsid w:val="3D9236FB"/>
    <w:rsid w:val="3D9B7F3D"/>
    <w:rsid w:val="3DA72863"/>
    <w:rsid w:val="3DA8175B"/>
    <w:rsid w:val="3DAC4311"/>
    <w:rsid w:val="3DB071BE"/>
    <w:rsid w:val="3DB30699"/>
    <w:rsid w:val="3DB3369B"/>
    <w:rsid w:val="3DBB413B"/>
    <w:rsid w:val="3DCE298B"/>
    <w:rsid w:val="3DD07BE6"/>
    <w:rsid w:val="3DE6740A"/>
    <w:rsid w:val="3E0470B0"/>
    <w:rsid w:val="3E096087"/>
    <w:rsid w:val="3E0F156A"/>
    <w:rsid w:val="3E1942BA"/>
    <w:rsid w:val="3E1D54B9"/>
    <w:rsid w:val="3E1E5559"/>
    <w:rsid w:val="3E1F291C"/>
    <w:rsid w:val="3E213621"/>
    <w:rsid w:val="3E2251F0"/>
    <w:rsid w:val="3E326C14"/>
    <w:rsid w:val="3E3C1720"/>
    <w:rsid w:val="3E55700D"/>
    <w:rsid w:val="3E5F2C26"/>
    <w:rsid w:val="3E611186"/>
    <w:rsid w:val="3E6D18D9"/>
    <w:rsid w:val="3E957B05"/>
    <w:rsid w:val="3EA1722B"/>
    <w:rsid w:val="3EBF1A09"/>
    <w:rsid w:val="3ECA14CD"/>
    <w:rsid w:val="3ED1281B"/>
    <w:rsid w:val="3EDA0523"/>
    <w:rsid w:val="3EE61FDA"/>
    <w:rsid w:val="3EEA5DFE"/>
    <w:rsid w:val="3EF9316D"/>
    <w:rsid w:val="3EFA1F41"/>
    <w:rsid w:val="3F2A5A1C"/>
    <w:rsid w:val="3F4613CB"/>
    <w:rsid w:val="3F536D21"/>
    <w:rsid w:val="3F7A47F0"/>
    <w:rsid w:val="3F856354"/>
    <w:rsid w:val="3F966287"/>
    <w:rsid w:val="3F986738"/>
    <w:rsid w:val="3FA163EA"/>
    <w:rsid w:val="3FA56E51"/>
    <w:rsid w:val="3FAB1604"/>
    <w:rsid w:val="3FAC44C5"/>
    <w:rsid w:val="3FC81E36"/>
    <w:rsid w:val="3FCA5047"/>
    <w:rsid w:val="3FD55988"/>
    <w:rsid w:val="3FD80FD4"/>
    <w:rsid w:val="3FE10CBD"/>
    <w:rsid w:val="3FE24401"/>
    <w:rsid w:val="3FEE07F8"/>
    <w:rsid w:val="3FF878C8"/>
    <w:rsid w:val="401F17E6"/>
    <w:rsid w:val="402052A5"/>
    <w:rsid w:val="402B1A4C"/>
    <w:rsid w:val="40342368"/>
    <w:rsid w:val="40397427"/>
    <w:rsid w:val="404B5C4A"/>
    <w:rsid w:val="404E6666"/>
    <w:rsid w:val="406219CE"/>
    <w:rsid w:val="407A6407"/>
    <w:rsid w:val="40925627"/>
    <w:rsid w:val="409A4A14"/>
    <w:rsid w:val="409B3943"/>
    <w:rsid w:val="40AA77F1"/>
    <w:rsid w:val="40AB00F1"/>
    <w:rsid w:val="40CB1582"/>
    <w:rsid w:val="40D20119"/>
    <w:rsid w:val="40D21E6C"/>
    <w:rsid w:val="40DE086C"/>
    <w:rsid w:val="40E510F7"/>
    <w:rsid w:val="40F16464"/>
    <w:rsid w:val="41031FB0"/>
    <w:rsid w:val="41151DB4"/>
    <w:rsid w:val="41195D48"/>
    <w:rsid w:val="412317AB"/>
    <w:rsid w:val="414865FC"/>
    <w:rsid w:val="415D7B23"/>
    <w:rsid w:val="41615E4C"/>
    <w:rsid w:val="416A1A6E"/>
    <w:rsid w:val="417B511D"/>
    <w:rsid w:val="4185603C"/>
    <w:rsid w:val="41991A17"/>
    <w:rsid w:val="419E7FFC"/>
    <w:rsid w:val="41A2201E"/>
    <w:rsid w:val="41A27BB1"/>
    <w:rsid w:val="41B90FC0"/>
    <w:rsid w:val="41B96F73"/>
    <w:rsid w:val="41BA0401"/>
    <w:rsid w:val="41C833FB"/>
    <w:rsid w:val="41CF24D3"/>
    <w:rsid w:val="41F2234A"/>
    <w:rsid w:val="41F314AC"/>
    <w:rsid w:val="4200449D"/>
    <w:rsid w:val="420F1E18"/>
    <w:rsid w:val="421E15E4"/>
    <w:rsid w:val="423A3BCC"/>
    <w:rsid w:val="4244453C"/>
    <w:rsid w:val="424E57D2"/>
    <w:rsid w:val="4258464E"/>
    <w:rsid w:val="425F6FA8"/>
    <w:rsid w:val="427025EF"/>
    <w:rsid w:val="42777CD9"/>
    <w:rsid w:val="42A231DF"/>
    <w:rsid w:val="42B26C49"/>
    <w:rsid w:val="42E12B90"/>
    <w:rsid w:val="42E15DCC"/>
    <w:rsid w:val="42E751CD"/>
    <w:rsid w:val="42EA4EB6"/>
    <w:rsid w:val="42FC71BB"/>
    <w:rsid w:val="4307584C"/>
    <w:rsid w:val="430F2F5F"/>
    <w:rsid w:val="431247FD"/>
    <w:rsid w:val="431E44C5"/>
    <w:rsid w:val="43252782"/>
    <w:rsid w:val="433A6FE6"/>
    <w:rsid w:val="43417ED6"/>
    <w:rsid w:val="43452E25"/>
    <w:rsid w:val="43480868"/>
    <w:rsid w:val="43481FCD"/>
    <w:rsid w:val="434D1CD9"/>
    <w:rsid w:val="4350713C"/>
    <w:rsid w:val="43515B8C"/>
    <w:rsid w:val="43593FD6"/>
    <w:rsid w:val="436653E0"/>
    <w:rsid w:val="43777344"/>
    <w:rsid w:val="4379686D"/>
    <w:rsid w:val="43B3490F"/>
    <w:rsid w:val="43B835F7"/>
    <w:rsid w:val="43C138F4"/>
    <w:rsid w:val="43C4431A"/>
    <w:rsid w:val="43D264CF"/>
    <w:rsid w:val="43F619AE"/>
    <w:rsid w:val="44137209"/>
    <w:rsid w:val="44156FCD"/>
    <w:rsid w:val="44250D25"/>
    <w:rsid w:val="4427252A"/>
    <w:rsid w:val="442C6526"/>
    <w:rsid w:val="443C6026"/>
    <w:rsid w:val="44533385"/>
    <w:rsid w:val="445E1D99"/>
    <w:rsid w:val="44641089"/>
    <w:rsid w:val="446E5915"/>
    <w:rsid w:val="44791636"/>
    <w:rsid w:val="448D1073"/>
    <w:rsid w:val="44957358"/>
    <w:rsid w:val="449A44A6"/>
    <w:rsid w:val="44B379A9"/>
    <w:rsid w:val="44B951CC"/>
    <w:rsid w:val="44CD14E0"/>
    <w:rsid w:val="44D0671E"/>
    <w:rsid w:val="44E55E0A"/>
    <w:rsid w:val="44EC436D"/>
    <w:rsid w:val="44F20B0B"/>
    <w:rsid w:val="4508410A"/>
    <w:rsid w:val="450C543D"/>
    <w:rsid w:val="450F3FB9"/>
    <w:rsid w:val="45102E83"/>
    <w:rsid w:val="451505D5"/>
    <w:rsid w:val="45153FCA"/>
    <w:rsid w:val="451B0EA1"/>
    <w:rsid w:val="452E5F4C"/>
    <w:rsid w:val="45400595"/>
    <w:rsid w:val="454675AC"/>
    <w:rsid w:val="45491340"/>
    <w:rsid w:val="4554641C"/>
    <w:rsid w:val="4558401B"/>
    <w:rsid w:val="45612018"/>
    <w:rsid w:val="45612D3D"/>
    <w:rsid w:val="45653EE2"/>
    <w:rsid w:val="45794392"/>
    <w:rsid w:val="45854E0B"/>
    <w:rsid w:val="458946E9"/>
    <w:rsid w:val="45976F9E"/>
    <w:rsid w:val="45A47C0E"/>
    <w:rsid w:val="45A63AB9"/>
    <w:rsid w:val="45B33C5D"/>
    <w:rsid w:val="45B35250"/>
    <w:rsid w:val="45C8587B"/>
    <w:rsid w:val="45D03BE2"/>
    <w:rsid w:val="45D81DE2"/>
    <w:rsid w:val="45E82439"/>
    <w:rsid w:val="45EA6924"/>
    <w:rsid w:val="45FC21C4"/>
    <w:rsid w:val="45FE3477"/>
    <w:rsid w:val="46145CE6"/>
    <w:rsid w:val="461B2B4A"/>
    <w:rsid w:val="462E7BA0"/>
    <w:rsid w:val="4656392C"/>
    <w:rsid w:val="465667F3"/>
    <w:rsid w:val="46577FD6"/>
    <w:rsid w:val="465E03E6"/>
    <w:rsid w:val="467632F5"/>
    <w:rsid w:val="469320F9"/>
    <w:rsid w:val="46965A81"/>
    <w:rsid w:val="46A208D4"/>
    <w:rsid w:val="46A623E3"/>
    <w:rsid w:val="46B67B95"/>
    <w:rsid w:val="46B87136"/>
    <w:rsid w:val="46D955A7"/>
    <w:rsid w:val="46DB1505"/>
    <w:rsid w:val="46EC5840"/>
    <w:rsid w:val="46F16450"/>
    <w:rsid w:val="46F95548"/>
    <w:rsid w:val="4705130D"/>
    <w:rsid w:val="470C5335"/>
    <w:rsid w:val="471104BE"/>
    <w:rsid w:val="47133957"/>
    <w:rsid w:val="47172E21"/>
    <w:rsid w:val="471C5C4A"/>
    <w:rsid w:val="47291919"/>
    <w:rsid w:val="4734412B"/>
    <w:rsid w:val="47462CC7"/>
    <w:rsid w:val="47504E13"/>
    <w:rsid w:val="47526330"/>
    <w:rsid w:val="475C6439"/>
    <w:rsid w:val="47800C78"/>
    <w:rsid w:val="47953C4F"/>
    <w:rsid w:val="47A07E0C"/>
    <w:rsid w:val="47A56E74"/>
    <w:rsid w:val="47A639F8"/>
    <w:rsid w:val="47AB5E27"/>
    <w:rsid w:val="47B160C5"/>
    <w:rsid w:val="47B83393"/>
    <w:rsid w:val="47D0517D"/>
    <w:rsid w:val="47D30ED0"/>
    <w:rsid w:val="47E64D20"/>
    <w:rsid w:val="48020B45"/>
    <w:rsid w:val="482254E2"/>
    <w:rsid w:val="483376F0"/>
    <w:rsid w:val="484D4E7F"/>
    <w:rsid w:val="484E6F9C"/>
    <w:rsid w:val="48504890"/>
    <w:rsid w:val="48640024"/>
    <w:rsid w:val="4864561D"/>
    <w:rsid w:val="486E06A2"/>
    <w:rsid w:val="4870272E"/>
    <w:rsid w:val="48733E61"/>
    <w:rsid w:val="48756918"/>
    <w:rsid w:val="487F2935"/>
    <w:rsid w:val="48802209"/>
    <w:rsid w:val="48861D7C"/>
    <w:rsid w:val="48A50D64"/>
    <w:rsid w:val="48A65C05"/>
    <w:rsid w:val="48AC2FFE"/>
    <w:rsid w:val="48AD1C0D"/>
    <w:rsid w:val="48C53AE7"/>
    <w:rsid w:val="48D36E78"/>
    <w:rsid w:val="48E86E3B"/>
    <w:rsid w:val="48EA3B26"/>
    <w:rsid w:val="49057F83"/>
    <w:rsid w:val="49086965"/>
    <w:rsid w:val="492B486B"/>
    <w:rsid w:val="492C19FE"/>
    <w:rsid w:val="49785752"/>
    <w:rsid w:val="497A4422"/>
    <w:rsid w:val="497F5C9C"/>
    <w:rsid w:val="49813B63"/>
    <w:rsid w:val="49831FB1"/>
    <w:rsid w:val="49850061"/>
    <w:rsid w:val="49AD1724"/>
    <w:rsid w:val="49AE2BDC"/>
    <w:rsid w:val="49B429E5"/>
    <w:rsid w:val="49B900C8"/>
    <w:rsid w:val="49C730C1"/>
    <w:rsid w:val="49D007EF"/>
    <w:rsid w:val="49DC7715"/>
    <w:rsid w:val="49FD67BC"/>
    <w:rsid w:val="4A003601"/>
    <w:rsid w:val="4A023139"/>
    <w:rsid w:val="4A0521BE"/>
    <w:rsid w:val="4A177243"/>
    <w:rsid w:val="4A22511F"/>
    <w:rsid w:val="4A2B45FF"/>
    <w:rsid w:val="4A2E7432"/>
    <w:rsid w:val="4A340CE8"/>
    <w:rsid w:val="4A3C3730"/>
    <w:rsid w:val="4A5D42E5"/>
    <w:rsid w:val="4A746F3B"/>
    <w:rsid w:val="4A7B576F"/>
    <w:rsid w:val="4A9B74A8"/>
    <w:rsid w:val="4A9E04F0"/>
    <w:rsid w:val="4A9F106C"/>
    <w:rsid w:val="4AAB5179"/>
    <w:rsid w:val="4AB115D9"/>
    <w:rsid w:val="4ADF4067"/>
    <w:rsid w:val="4AF561A9"/>
    <w:rsid w:val="4AFE426C"/>
    <w:rsid w:val="4B0051C2"/>
    <w:rsid w:val="4B150C4E"/>
    <w:rsid w:val="4B1A107D"/>
    <w:rsid w:val="4B1F176E"/>
    <w:rsid w:val="4B1F2B59"/>
    <w:rsid w:val="4B412817"/>
    <w:rsid w:val="4B4152F6"/>
    <w:rsid w:val="4B7E5C76"/>
    <w:rsid w:val="4B857EE0"/>
    <w:rsid w:val="4BBE706A"/>
    <w:rsid w:val="4BC6301B"/>
    <w:rsid w:val="4BC81A83"/>
    <w:rsid w:val="4BD81AD0"/>
    <w:rsid w:val="4BE8259F"/>
    <w:rsid w:val="4BF13368"/>
    <w:rsid w:val="4BFE2297"/>
    <w:rsid w:val="4C034339"/>
    <w:rsid w:val="4C0458C8"/>
    <w:rsid w:val="4C2A4560"/>
    <w:rsid w:val="4C2D08FA"/>
    <w:rsid w:val="4C2D4456"/>
    <w:rsid w:val="4C397564"/>
    <w:rsid w:val="4C3E16EC"/>
    <w:rsid w:val="4C4023DB"/>
    <w:rsid w:val="4C4A0649"/>
    <w:rsid w:val="4C4A4911"/>
    <w:rsid w:val="4C515017"/>
    <w:rsid w:val="4C5301CA"/>
    <w:rsid w:val="4C5704F9"/>
    <w:rsid w:val="4C613416"/>
    <w:rsid w:val="4C662E2D"/>
    <w:rsid w:val="4C6630D2"/>
    <w:rsid w:val="4C6D5B21"/>
    <w:rsid w:val="4C6F2CC0"/>
    <w:rsid w:val="4C7E5ECA"/>
    <w:rsid w:val="4C8524E4"/>
    <w:rsid w:val="4C876AA5"/>
    <w:rsid w:val="4C885ECE"/>
    <w:rsid w:val="4C935B91"/>
    <w:rsid w:val="4C940979"/>
    <w:rsid w:val="4CB24BA6"/>
    <w:rsid w:val="4CC41E4C"/>
    <w:rsid w:val="4CC748AA"/>
    <w:rsid w:val="4CD314A1"/>
    <w:rsid w:val="4CD77D29"/>
    <w:rsid w:val="4CDC3C81"/>
    <w:rsid w:val="4CF47F04"/>
    <w:rsid w:val="4CF77A09"/>
    <w:rsid w:val="4CFA70C2"/>
    <w:rsid w:val="4D0C33D9"/>
    <w:rsid w:val="4D0E00FB"/>
    <w:rsid w:val="4D176606"/>
    <w:rsid w:val="4D1C51C8"/>
    <w:rsid w:val="4D22103E"/>
    <w:rsid w:val="4D266A57"/>
    <w:rsid w:val="4D26720B"/>
    <w:rsid w:val="4D302E27"/>
    <w:rsid w:val="4D365C66"/>
    <w:rsid w:val="4D445EFB"/>
    <w:rsid w:val="4D461067"/>
    <w:rsid w:val="4D4759EB"/>
    <w:rsid w:val="4D480138"/>
    <w:rsid w:val="4D493511"/>
    <w:rsid w:val="4D6640C3"/>
    <w:rsid w:val="4D9F75D5"/>
    <w:rsid w:val="4DB659A8"/>
    <w:rsid w:val="4DC631BA"/>
    <w:rsid w:val="4DC77C70"/>
    <w:rsid w:val="4DCD0926"/>
    <w:rsid w:val="4DD0778F"/>
    <w:rsid w:val="4DD5441C"/>
    <w:rsid w:val="4DEC4FB0"/>
    <w:rsid w:val="4DF108ED"/>
    <w:rsid w:val="4DF84EB0"/>
    <w:rsid w:val="4E075D8A"/>
    <w:rsid w:val="4E4D52A9"/>
    <w:rsid w:val="4E6941AB"/>
    <w:rsid w:val="4E6B48D3"/>
    <w:rsid w:val="4E6D55ED"/>
    <w:rsid w:val="4E7314B5"/>
    <w:rsid w:val="4E7565B1"/>
    <w:rsid w:val="4E790617"/>
    <w:rsid w:val="4E9502E8"/>
    <w:rsid w:val="4EA119AA"/>
    <w:rsid w:val="4EAD5D22"/>
    <w:rsid w:val="4EC00FAD"/>
    <w:rsid w:val="4ECD1F20"/>
    <w:rsid w:val="4ECE41DE"/>
    <w:rsid w:val="4EE40352"/>
    <w:rsid w:val="4EE96E36"/>
    <w:rsid w:val="4EFB2712"/>
    <w:rsid w:val="4F124ECD"/>
    <w:rsid w:val="4F1B3A57"/>
    <w:rsid w:val="4F231B40"/>
    <w:rsid w:val="4F28697E"/>
    <w:rsid w:val="4F493C9D"/>
    <w:rsid w:val="4F4A5217"/>
    <w:rsid w:val="4F626628"/>
    <w:rsid w:val="4F68450C"/>
    <w:rsid w:val="4F6F1358"/>
    <w:rsid w:val="4F7505EE"/>
    <w:rsid w:val="4F835CFB"/>
    <w:rsid w:val="4F8534D4"/>
    <w:rsid w:val="4F9128E7"/>
    <w:rsid w:val="4F9843DC"/>
    <w:rsid w:val="4F9C7EC6"/>
    <w:rsid w:val="4F9F1A47"/>
    <w:rsid w:val="4FA964E9"/>
    <w:rsid w:val="4FB530E0"/>
    <w:rsid w:val="4FC10797"/>
    <w:rsid w:val="4FC6003A"/>
    <w:rsid w:val="4FC62A8C"/>
    <w:rsid w:val="4FCD02B2"/>
    <w:rsid w:val="4FE02228"/>
    <w:rsid w:val="4FE20F0D"/>
    <w:rsid w:val="4FE51552"/>
    <w:rsid w:val="4FE62975"/>
    <w:rsid w:val="4FEE03A0"/>
    <w:rsid w:val="4FFB6CDF"/>
    <w:rsid w:val="4FFC15FF"/>
    <w:rsid w:val="50036E81"/>
    <w:rsid w:val="500D735D"/>
    <w:rsid w:val="501171B8"/>
    <w:rsid w:val="501222E0"/>
    <w:rsid w:val="50273C68"/>
    <w:rsid w:val="502B43A4"/>
    <w:rsid w:val="50354221"/>
    <w:rsid w:val="50504C4B"/>
    <w:rsid w:val="505F038B"/>
    <w:rsid w:val="50666188"/>
    <w:rsid w:val="50687D01"/>
    <w:rsid w:val="506B0B59"/>
    <w:rsid w:val="507012D0"/>
    <w:rsid w:val="507B457F"/>
    <w:rsid w:val="508F5877"/>
    <w:rsid w:val="509A702D"/>
    <w:rsid w:val="509B112D"/>
    <w:rsid w:val="509C0A82"/>
    <w:rsid w:val="509C6E7C"/>
    <w:rsid w:val="50A04989"/>
    <w:rsid w:val="50A258F5"/>
    <w:rsid w:val="50A55F73"/>
    <w:rsid w:val="50A56CB1"/>
    <w:rsid w:val="50AA349A"/>
    <w:rsid w:val="50D05B39"/>
    <w:rsid w:val="50E972CD"/>
    <w:rsid w:val="50EC50BC"/>
    <w:rsid w:val="50FE2865"/>
    <w:rsid w:val="51151E57"/>
    <w:rsid w:val="514140E8"/>
    <w:rsid w:val="5156737A"/>
    <w:rsid w:val="515A0E2B"/>
    <w:rsid w:val="515D758B"/>
    <w:rsid w:val="5162104E"/>
    <w:rsid w:val="51623058"/>
    <w:rsid w:val="51663C39"/>
    <w:rsid w:val="516F0B4D"/>
    <w:rsid w:val="517474CB"/>
    <w:rsid w:val="5177167E"/>
    <w:rsid w:val="517A1818"/>
    <w:rsid w:val="518411CF"/>
    <w:rsid w:val="51897922"/>
    <w:rsid w:val="51990B70"/>
    <w:rsid w:val="51A4393B"/>
    <w:rsid w:val="51A57AD8"/>
    <w:rsid w:val="51AD5130"/>
    <w:rsid w:val="51B15B29"/>
    <w:rsid w:val="51B97834"/>
    <w:rsid w:val="51D71F01"/>
    <w:rsid w:val="51DD1B57"/>
    <w:rsid w:val="51E07DA5"/>
    <w:rsid w:val="51E34618"/>
    <w:rsid w:val="51E55419"/>
    <w:rsid w:val="51E952C3"/>
    <w:rsid w:val="52000202"/>
    <w:rsid w:val="52025AE9"/>
    <w:rsid w:val="52056214"/>
    <w:rsid w:val="521C02F9"/>
    <w:rsid w:val="522A5369"/>
    <w:rsid w:val="522B6F98"/>
    <w:rsid w:val="522B7EBA"/>
    <w:rsid w:val="52302EF2"/>
    <w:rsid w:val="52376E58"/>
    <w:rsid w:val="52476F2F"/>
    <w:rsid w:val="524E061D"/>
    <w:rsid w:val="5253098E"/>
    <w:rsid w:val="52536F84"/>
    <w:rsid w:val="525A4C41"/>
    <w:rsid w:val="525D1B22"/>
    <w:rsid w:val="52750905"/>
    <w:rsid w:val="528F21DF"/>
    <w:rsid w:val="52917C21"/>
    <w:rsid w:val="5293566E"/>
    <w:rsid w:val="52A64F62"/>
    <w:rsid w:val="52AA47D5"/>
    <w:rsid w:val="52AF61C6"/>
    <w:rsid w:val="52BF5CBB"/>
    <w:rsid w:val="52C44910"/>
    <w:rsid w:val="52C7764A"/>
    <w:rsid w:val="52DC04F6"/>
    <w:rsid w:val="52E97A5E"/>
    <w:rsid w:val="52EE3470"/>
    <w:rsid w:val="52EF4B5B"/>
    <w:rsid w:val="530713C2"/>
    <w:rsid w:val="530916ED"/>
    <w:rsid w:val="53163E96"/>
    <w:rsid w:val="53186C2E"/>
    <w:rsid w:val="531A15A2"/>
    <w:rsid w:val="5322283B"/>
    <w:rsid w:val="532C36B9"/>
    <w:rsid w:val="532D11DF"/>
    <w:rsid w:val="533816D3"/>
    <w:rsid w:val="533D58C6"/>
    <w:rsid w:val="53531565"/>
    <w:rsid w:val="535E583D"/>
    <w:rsid w:val="536E05B5"/>
    <w:rsid w:val="538D3DB6"/>
    <w:rsid w:val="53953C50"/>
    <w:rsid w:val="53A039CC"/>
    <w:rsid w:val="53A1505A"/>
    <w:rsid w:val="53A9208A"/>
    <w:rsid w:val="53B4661F"/>
    <w:rsid w:val="53B50BDD"/>
    <w:rsid w:val="53B963FB"/>
    <w:rsid w:val="53D44B2D"/>
    <w:rsid w:val="53EE5206"/>
    <w:rsid w:val="54063E08"/>
    <w:rsid w:val="540831D3"/>
    <w:rsid w:val="540A6229"/>
    <w:rsid w:val="5411612D"/>
    <w:rsid w:val="541410E1"/>
    <w:rsid w:val="541A0D3B"/>
    <w:rsid w:val="542C0554"/>
    <w:rsid w:val="543437E8"/>
    <w:rsid w:val="54422A68"/>
    <w:rsid w:val="544E4AC0"/>
    <w:rsid w:val="54505185"/>
    <w:rsid w:val="54600C47"/>
    <w:rsid w:val="54780C03"/>
    <w:rsid w:val="547D70F7"/>
    <w:rsid w:val="547F49D5"/>
    <w:rsid w:val="54813591"/>
    <w:rsid w:val="548B45EE"/>
    <w:rsid w:val="548D0188"/>
    <w:rsid w:val="549D1441"/>
    <w:rsid w:val="54A16D05"/>
    <w:rsid w:val="54A42452"/>
    <w:rsid w:val="54AB5A3B"/>
    <w:rsid w:val="54C55B4A"/>
    <w:rsid w:val="54C72936"/>
    <w:rsid w:val="54CC5AB4"/>
    <w:rsid w:val="54D856AB"/>
    <w:rsid w:val="54E762B6"/>
    <w:rsid w:val="54F73313"/>
    <w:rsid w:val="54F80955"/>
    <w:rsid w:val="550E3BCA"/>
    <w:rsid w:val="55291FA2"/>
    <w:rsid w:val="552946E0"/>
    <w:rsid w:val="553B39CC"/>
    <w:rsid w:val="553E5B1D"/>
    <w:rsid w:val="554271C4"/>
    <w:rsid w:val="55436A98"/>
    <w:rsid w:val="55450A62"/>
    <w:rsid w:val="554C1A4F"/>
    <w:rsid w:val="554C3B9F"/>
    <w:rsid w:val="555170A7"/>
    <w:rsid w:val="556E462B"/>
    <w:rsid w:val="556E55F7"/>
    <w:rsid w:val="55744EC2"/>
    <w:rsid w:val="557B78C7"/>
    <w:rsid w:val="5587536D"/>
    <w:rsid w:val="558F7F2F"/>
    <w:rsid w:val="559B174B"/>
    <w:rsid w:val="55B906D4"/>
    <w:rsid w:val="55BE49CF"/>
    <w:rsid w:val="55C41430"/>
    <w:rsid w:val="55C41AD8"/>
    <w:rsid w:val="55CE0CF4"/>
    <w:rsid w:val="55D65B74"/>
    <w:rsid w:val="55E756C6"/>
    <w:rsid w:val="55F75CB9"/>
    <w:rsid w:val="56302FB9"/>
    <w:rsid w:val="56334FFF"/>
    <w:rsid w:val="56382375"/>
    <w:rsid w:val="56391764"/>
    <w:rsid w:val="56476761"/>
    <w:rsid w:val="565150BD"/>
    <w:rsid w:val="56570A4D"/>
    <w:rsid w:val="56615A86"/>
    <w:rsid w:val="566C0025"/>
    <w:rsid w:val="56757125"/>
    <w:rsid w:val="56821842"/>
    <w:rsid w:val="5682495B"/>
    <w:rsid w:val="568B2D64"/>
    <w:rsid w:val="56984BE6"/>
    <w:rsid w:val="569C7E8F"/>
    <w:rsid w:val="56A230D6"/>
    <w:rsid w:val="56B06C8E"/>
    <w:rsid w:val="56B22A9C"/>
    <w:rsid w:val="56D5437A"/>
    <w:rsid w:val="56D832AD"/>
    <w:rsid w:val="56DD467E"/>
    <w:rsid w:val="56E05E30"/>
    <w:rsid w:val="56E12B91"/>
    <w:rsid w:val="56F62484"/>
    <w:rsid w:val="57216FB6"/>
    <w:rsid w:val="574740B8"/>
    <w:rsid w:val="574A1644"/>
    <w:rsid w:val="57504512"/>
    <w:rsid w:val="57507BC1"/>
    <w:rsid w:val="57621D96"/>
    <w:rsid w:val="57686632"/>
    <w:rsid w:val="5774562F"/>
    <w:rsid w:val="578B41A2"/>
    <w:rsid w:val="579D0DCB"/>
    <w:rsid w:val="579E26AC"/>
    <w:rsid w:val="57B72A76"/>
    <w:rsid w:val="57BD259B"/>
    <w:rsid w:val="57C20AC5"/>
    <w:rsid w:val="57C3426C"/>
    <w:rsid w:val="57C61656"/>
    <w:rsid w:val="57CA109A"/>
    <w:rsid w:val="57CE1F93"/>
    <w:rsid w:val="57D1482F"/>
    <w:rsid w:val="57D85BBE"/>
    <w:rsid w:val="57DE6F4C"/>
    <w:rsid w:val="57E172E6"/>
    <w:rsid w:val="57EC792E"/>
    <w:rsid w:val="57F329F7"/>
    <w:rsid w:val="57F56770"/>
    <w:rsid w:val="57F95B34"/>
    <w:rsid w:val="580E7831"/>
    <w:rsid w:val="5813665C"/>
    <w:rsid w:val="582C0316"/>
    <w:rsid w:val="5831536C"/>
    <w:rsid w:val="5846719D"/>
    <w:rsid w:val="584851DB"/>
    <w:rsid w:val="584D6002"/>
    <w:rsid w:val="5857298D"/>
    <w:rsid w:val="58611976"/>
    <w:rsid w:val="586267B8"/>
    <w:rsid w:val="58647760"/>
    <w:rsid w:val="586E2E77"/>
    <w:rsid w:val="58703303"/>
    <w:rsid w:val="587D17B4"/>
    <w:rsid w:val="588743D1"/>
    <w:rsid w:val="5887701A"/>
    <w:rsid w:val="588E69A8"/>
    <w:rsid w:val="58922210"/>
    <w:rsid w:val="589B3419"/>
    <w:rsid w:val="589F7096"/>
    <w:rsid w:val="58A20B0C"/>
    <w:rsid w:val="58A63588"/>
    <w:rsid w:val="58A837E2"/>
    <w:rsid w:val="58B02697"/>
    <w:rsid w:val="58BD6B62"/>
    <w:rsid w:val="58BF57F3"/>
    <w:rsid w:val="58D17060"/>
    <w:rsid w:val="58D2350F"/>
    <w:rsid w:val="58D9693A"/>
    <w:rsid w:val="58EB36CF"/>
    <w:rsid w:val="58F806EA"/>
    <w:rsid w:val="590133B9"/>
    <w:rsid w:val="590A1D69"/>
    <w:rsid w:val="591436D8"/>
    <w:rsid w:val="591A311E"/>
    <w:rsid w:val="591D5EA5"/>
    <w:rsid w:val="592310BA"/>
    <w:rsid w:val="592A14CB"/>
    <w:rsid w:val="5939461F"/>
    <w:rsid w:val="59417793"/>
    <w:rsid w:val="59617377"/>
    <w:rsid w:val="59633BAD"/>
    <w:rsid w:val="59710D5D"/>
    <w:rsid w:val="597436C4"/>
    <w:rsid w:val="597F334B"/>
    <w:rsid w:val="59867DA4"/>
    <w:rsid w:val="59A11B0C"/>
    <w:rsid w:val="59A93F65"/>
    <w:rsid w:val="59A9411B"/>
    <w:rsid w:val="59B401EE"/>
    <w:rsid w:val="59B53DB0"/>
    <w:rsid w:val="59BB4227"/>
    <w:rsid w:val="59C0439F"/>
    <w:rsid w:val="59C53F20"/>
    <w:rsid w:val="59C653C1"/>
    <w:rsid w:val="59DE3233"/>
    <w:rsid w:val="59DF4CEF"/>
    <w:rsid w:val="59EE0422"/>
    <w:rsid w:val="59FF51E5"/>
    <w:rsid w:val="5A0402B3"/>
    <w:rsid w:val="5A170A49"/>
    <w:rsid w:val="5A1C0B8C"/>
    <w:rsid w:val="5A1C1B65"/>
    <w:rsid w:val="5A2716C0"/>
    <w:rsid w:val="5A2A106A"/>
    <w:rsid w:val="5A31356B"/>
    <w:rsid w:val="5A32766E"/>
    <w:rsid w:val="5A33236F"/>
    <w:rsid w:val="5A527056"/>
    <w:rsid w:val="5A53247E"/>
    <w:rsid w:val="5A634BB2"/>
    <w:rsid w:val="5A6F1B7F"/>
    <w:rsid w:val="5A7616BE"/>
    <w:rsid w:val="5A845B3B"/>
    <w:rsid w:val="5A8B5169"/>
    <w:rsid w:val="5A90727C"/>
    <w:rsid w:val="5A985A3E"/>
    <w:rsid w:val="5AA87473"/>
    <w:rsid w:val="5ABE2233"/>
    <w:rsid w:val="5AC10264"/>
    <w:rsid w:val="5ADF0E31"/>
    <w:rsid w:val="5AE11E65"/>
    <w:rsid w:val="5AFE29C3"/>
    <w:rsid w:val="5AFF2FE5"/>
    <w:rsid w:val="5B0456D6"/>
    <w:rsid w:val="5B055F63"/>
    <w:rsid w:val="5B140904"/>
    <w:rsid w:val="5B2918EC"/>
    <w:rsid w:val="5B31002C"/>
    <w:rsid w:val="5B320F7A"/>
    <w:rsid w:val="5B490C9B"/>
    <w:rsid w:val="5B4D135A"/>
    <w:rsid w:val="5B4D78FB"/>
    <w:rsid w:val="5B503CBD"/>
    <w:rsid w:val="5B5B472F"/>
    <w:rsid w:val="5B6534EB"/>
    <w:rsid w:val="5B661732"/>
    <w:rsid w:val="5B7B200F"/>
    <w:rsid w:val="5B867F02"/>
    <w:rsid w:val="5B930C3C"/>
    <w:rsid w:val="5B9523EA"/>
    <w:rsid w:val="5BA01302"/>
    <w:rsid w:val="5BB8282C"/>
    <w:rsid w:val="5BDF5D95"/>
    <w:rsid w:val="5BE223B1"/>
    <w:rsid w:val="5BFE7528"/>
    <w:rsid w:val="5C173912"/>
    <w:rsid w:val="5C1E3DBB"/>
    <w:rsid w:val="5C437174"/>
    <w:rsid w:val="5C464959"/>
    <w:rsid w:val="5C4F5E1D"/>
    <w:rsid w:val="5C54172C"/>
    <w:rsid w:val="5C57334C"/>
    <w:rsid w:val="5C5D0D87"/>
    <w:rsid w:val="5C605909"/>
    <w:rsid w:val="5C645C72"/>
    <w:rsid w:val="5C7A44EA"/>
    <w:rsid w:val="5C7B25A9"/>
    <w:rsid w:val="5C7C6F61"/>
    <w:rsid w:val="5C7D6683"/>
    <w:rsid w:val="5C8975AB"/>
    <w:rsid w:val="5C8F2446"/>
    <w:rsid w:val="5C96121D"/>
    <w:rsid w:val="5C987A6F"/>
    <w:rsid w:val="5CA31420"/>
    <w:rsid w:val="5CB6745E"/>
    <w:rsid w:val="5CCE3539"/>
    <w:rsid w:val="5CDC0F56"/>
    <w:rsid w:val="5CEC5BFD"/>
    <w:rsid w:val="5CEC7B1E"/>
    <w:rsid w:val="5CF06A3E"/>
    <w:rsid w:val="5CF50FC0"/>
    <w:rsid w:val="5CFE60C6"/>
    <w:rsid w:val="5D064988"/>
    <w:rsid w:val="5D0E316E"/>
    <w:rsid w:val="5D156F6C"/>
    <w:rsid w:val="5D177188"/>
    <w:rsid w:val="5D295629"/>
    <w:rsid w:val="5D3A314E"/>
    <w:rsid w:val="5D526412"/>
    <w:rsid w:val="5D6121B1"/>
    <w:rsid w:val="5D6B2F04"/>
    <w:rsid w:val="5D6D6CB1"/>
    <w:rsid w:val="5D787085"/>
    <w:rsid w:val="5D9F4DF2"/>
    <w:rsid w:val="5DAE4C53"/>
    <w:rsid w:val="5DB02CEC"/>
    <w:rsid w:val="5DB06C95"/>
    <w:rsid w:val="5DC015CE"/>
    <w:rsid w:val="5DD10D07"/>
    <w:rsid w:val="5DDE6985"/>
    <w:rsid w:val="5DF171C3"/>
    <w:rsid w:val="5DFB43B4"/>
    <w:rsid w:val="5DFE08B0"/>
    <w:rsid w:val="5E156F05"/>
    <w:rsid w:val="5E2467F1"/>
    <w:rsid w:val="5E2C63D6"/>
    <w:rsid w:val="5E4450E6"/>
    <w:rsid w:val="5E622685"/>
    <w:rsid w:val="5E670156"/>
    <w:rsid w:val="5E6903C5"/>
    <w:rsid w:val="5E6A3C95"/>
    <w:rsid w:val="5E7438D9"/>
    <w:rsid w:val="5E7A79CF"/>
    <w:rsid w:val="5E846509"/>
    <w:rsid w:val="5E8C2D60"/>
    <w:rsid w:val="5E8E347A"/>
    <w:rsid w:val="5E94302F"/>
    <w:rsid w:val="5E965B66"/>
    <w:rsid w:val="5EAA5DDA"/>
    <w:rsid w:val="5EBA1D75"/>
    <w:rsid w:val="5EBC30A5"/>
    <w:rsid w:val="5EC7698C"/>
    <w:rsid w:val="5EDB0C93"/>
    <w:rsid w:val="5EF20F71"/>
    <w:rsid w:val="5F131B23"/>
    <w:rsid w:val="5F150FC9"/>
    <w:rsid w:val="5F1A2B43"/>
    <w:rsid w:val="5F3875A8"/>
    <w:rsid w:val="5F3F79D3"/>
    <w:rsid w:val="5F4D50E3"/>
    <w:rsid w:val="5F6710C5"/>
    <w:rsid w:val="5F69362B"/>
    <w:rsid w:val="5F6A28E0"/>
    <w:rsid w:val="5F6B1E45"/>
    <w:rsid w:val="5F6C1A56"/>
    <w:rsid w:val="5F7F7A66"/>
    <w:rsid w:val="5F8C5A10"/>
    <w:rsid w:val="5F9304E6"/>
    <w:rsid w:val="5F9F6EB9"/>
    <w:rsid w:val="5FB7115D"/>
    <w:rsid w:val="5FB837BB"/>
    <w:rsid w:val="5FC115EA"/>
    <w:rsid w:val="5FCD5D13"/>
    <w:rsid w:val="5FF73B1D"/>
    <w:rsid w:val="5FFC4219"/>
    <w:rsid w:val="5FFE018B"/>
    <w:rsid w:val="600B28A8"/>
    <w:rsid w:val="601E02AF"/>
    <w:rsid w:val="60367C95"/>
    <w:rsid w:val="6038721C"/>
    <w:rsid w:val="60461DC6"/>
    <w:rsid w:val="606C3347"/>
    <w:rsid w:val="606D666A"/>
    <w:rsid w:val="60776A11"/>
    <w:rsid w:val="60833303"/>
    <w:rsid w:val="608D69DA"/>
    <w:rsid w:val="6094614B"/>
    <w:rsid w:val="60A43477"/>
    <w:rsid w:val="60B22009"/>
    <w:rsid w:val="60B44CEE"/>
    <w:rsid w:val="60BA0FDF"/>
    <w:rsid w:val="60C00864"/>
    <w:rsid w:val="60C0190A"/>
    <w:rsid w:val="60CC405A"/>
    <w:rsid w:val="60D40058"/>
    <w:rsid w:val="60DA48BD"/>
    <w:rsid w:val="60E04549"/>
    <w:rsid w:val="60FF5A5E"/>
    <w:rsid w:val="60FF6354"/>
    <w:rsid w:val="610B7004"/>
    <w:rsid w:val="61114D31"/>
    <w:rsid w:val="611E2075"/>
    <w:rsid w:val="6124004E"/>
    <w:rsid w:val="612400C6"/>
    <w:rsid w:val="613647C9"/>
    <w:rsid w:val="61411BF4"/>
    <w:rsid w:val="61476147"/>
    <w:rsid w:val="614C7157"/>
    <w:rsid w:val="61882B9C"/>
    <w:rsid w:val="618F001F"/>
    <w:rsid w:val="61A92D2A"/>
    <w:rsid w:val="61B16480"/>
    <w:rsid w:val="61B63DEA"/>
    <w:rsid w:val="61D41739"/>
    <w:rsid w:val="61D505C0"/>
    <w:rsid w:val="61E215D8"/>
    <w:rsid w:val="61E27AAD"/>
    <w:rsid w:val="61EA4E6B"/>
    <w:rsid w:val="621B3775"/>
    <w:rsid w:val="62292A93"/>
    <w:rsid w:val="6234133E"/>
    <w:rsid w:val="62364782"/>
    <w:rsid w:val="62572597"/>
    <w:rsid w:val="626F3EA6"/>
    <w:rsid w:val="6280132C"/>
    <w:rsid w:val="628376D4"/>
    <w:rsid w:val="6289571D"/>
    <w:rsid w:val="628C660B"/>
    <w:rsid w:val="62A27CF7"/>
    <w:rsid w:val="62AC3ECF"/>
    <w:rsid w:val="62C204A2"/>
    <w:rsid w:val="62C76F5B"/>
    <w:rsid w:val="62F15D85"/>
    <w:rsid w:val="63014F9A"/>
    <w:rsid w:val="631669F1"/>
    <w:rsid w:val="63167408"/>
    <w:rsid w:val="632338C6"/>
    <w:rsid w:val="63247F09"/>
    <w:rsid w:val="63492414"/>
    <w:rsid w:val="634C2D5C"/>
    <w:rsid w:val="63536A40"/>
    <w:rsid w:val="636651CC"/>
    <w:rsid w:val="63732C3E"/>
    <w:rsid w:val="63870498"/>
    <w:rsid w:val="6394356A"/>
    <w:rsid w:val="63A57EFB"/>
    <w:rsid w:val="63B108C9"/>
    <w:rsid w:val="63B35731"/>
    <w:rsid w:val="63BC682B"/>
    <w:rsid w:val="63C61B2C"/>
    <w:rsid w:val="63D40BE9"/>
    <w:rsid w:val="63E22706"/>
    <w:rsid w:val="63FB64BC"/>
    <w:rsid w:val="640651D0"/>
    <w:rsid w:val="640C3047"/>
    <w:rsid w:val="640D429F"/>
    <w:rsid w:val="641015C6"/>
    <w:rsid w:val="64102431"/>
    <w:rsid w:val="643224C6"/>
    <w:rsid w:val="643E149E"/>
    <w:rsid w:val="64682077"/>
    <w:rsid w:val="64685B50"/>
    <w:rsid w:val="646933A4"/>
    <w:rsid w:val="64777C33"/>
    <w:rsid w:val="6481138B"/>
    <w:rsid w:val="648A08D2"/>
    <w:rsid w:val="649038ED"/>
    <w:rsid w:val="649B41FB"/>
    <w:rsid w:val="649E7ED1"/>
    <w:rsid w:val="64A121CC"/>
    <w:rsid w:val="64A5243A"/>
    <w:rsid w:val="64B0555C"/>
    <w:rsid w:val="64B40BDC"/>
    <w:rsid w:val="64CC6AAA"/>
    <w:rsid w:val="64D67929"/>
    <w:rsid w:val="64DB6864"/>
    <w:rsid w:val="64E5155E"/>
    <w:rsid w:val="64EA33D4"/>
    <w:rsid w:val="64EC0FF4"/>
    <w:rsid w:val="64F102BF"/>
    <w:rsid w:val="64F531DE"/>
    <w:rsid w:val="6500690E"/>
    <w:rsid w:val="65034907"/>
    <w:rsid w:val="65086D0B"/>
    <w:rsid w:val="650D26D9"/>
    <w:rsid w:val="65223D40"/>
    <w:rsid w:val="65275BE2"/>
    <w:rsid w:val="652D5090"/>
    <w:rsid w:val="65373578"/>
    <w:rsid w:val="65376290"/>
    <w:rsid w:val="6549237E"/>
    <w:rsid w:val="6553162C"/>
    <w:rsid w:val="655405DC"/>
    <w:rsid w:val="65593B08"/>
    <w:rsid w:val="655C6080"/>
    <w:rsid w:val="656F27B4"/>
    <w:rsid w:val="6572430D"/>
    <w:rsid w:val="658C5E99"/>
    <w:rsid w:val="658D448B"/>
    <w:rsid w:val="65911111"/>
    <w:rsid w:val="659359BE"/>
    <w:rsid w:val="65962C14"/>
    <w:rsid w:val="65A92947"/>
    <w:rsid w:val="65AB1112"/>
    <w:rsid w:val="65D50AF2"/>
    <w:rsid w:val="65D77912"/>
    <w:rsid w:val="65E20941"/>
    <w:rsid w:val="65ED67E1"/>
    <w:rsid w:val="65EF0F14"/>
    <w:rsid w:val="65FB53F4"/>
    <w:rsid w:val="66120F86"/>
    <w:rsid w:val="662F5A00"/>
    <w:rsid w:val="66393280"/>
    <w:rsid w:val="66410DD2"/>
    <w:rsid w:val="6646339A"/>
    <w:rsid w:val="664B1D40"/>
    <w:rsid w:val="666E30D0"/>
    <w:rsid w:val="66800E54"/>
    <w:rsid w:val="668A74B9"/>
    <w:rsid w:val="668B64F1"/>
    <w:rsid w:val="6691193F"/>
    <w:rsid w:val="66A50C58"/>
    <w:rsid w:val="66A73F08"/>
    <w:rsid w:val="66B44788"/>
    <w:rsid w:val="66BC7714"/>
    <w:rsid w:val="66DF7510"/>
    <w:rsid w:val="66E75E1D"/>
    <w:rsid w:val="66EF17D6"/>
    <w:rsid w:val="66F01400"/>
    <w:rsid w:val="671B0877"/>
    <w:rsid w:val="671F124A"/>
    <w:rsid w:val="67224C59"/>
    <w:rsid w:val="67346B89"/>
    <w:rsid w:val="673D6C06"/>
    <w:rsid w:val="674076E2"/>
    <w:rsid w:val="67524AC3"/>
    <w:rsid w:val="675713D2"/>
    <w:rsid w:val="675F0D7B"/>
    <w:rsid w:val="67643927"/>
    <w:rsid w:val="676C43F2"/>
    <w:rsid w:val="677625D8"/>
    <w:rsid w:val="6779459B"/>
    <w:rsid w:val="677A33C6"/>
    <w:rsid w:val="677F6AAA"/>
    <w:rsid w:val="678F3DBF"/>
    <w:rsid w:val="679B30AA"/>
    <w:rsid w:val="67A70D03"/>
    <w:rsid w:val="67BE01BC"/>
    <w:rsid w:val="67BF6452"/>
    <w:rsid w:val="67CC0B6F"/>
    <w:rsid w:val="67D03DEB"/>
    <w:rsid w:val="67D37A09"/>
    <w:rsid w:val="67D947B2"/>
    <w:rsid w:val="67DD0FCE"/>
    <w:rsid w:val="67E91AA2"/>
    <w:rsid w:val="67F8095C"/>
    <w:rsid w:val="68024591"/>
    <w:rsid w:val="681F6961"/>
    <w:rsid w:val="682424E6"/>
    <w:rsid w:val="682B00FE"/>
    <w:rsid w:val="682C4391"/>
    <w:rsid w:val="683A1F7D"/>
    <w:rsid w:val="68454C7B"/>
    <w:rsid w:val="684B5F09"/>
    <w:rsid w:val="684F286A"/>
    <w:rsid w:val="685A34E8"/>
    <w:rsid w:val="68610A2F"/>
    <w:rsid w:val="68665BDF"/>
    <w:rsid w:val="68687A27"/>
    <w:rsid w:val="687436E1"/>
    <w:rsid w:val="68805514"/>
    <w:rsid w:val="688220C0"/>
    <w:rsid w:val="68A919AD"/>
    <w:rsid w:val="68F6317E"/>
    <w:rsid w:val="69004DE7"/>
    <w:rsid w:val="69106136"/>
    <w:rsid w:val="691526A7"/>
    <w:rsid w:val="691A00F2"/>
    <w:rsid w:val="69236347"/>
    <w:rsid w:val="69252C2D"/>
    <w:rsid w:val="692769A5"/>
    <w:rsid w:val="69292991"/>
    <w:rsid w:val="69316E2F"/>
    <w:rsid w:val="693C2799"/>
    <w:rsid w:val="69484303"/>
    <w:rsid w:val="694A4441"/>
    <w:rsid w:val="694E2071"/>
    <w:rsid w:val="695D23C7"/>
    <w:rsid w:val="69603A33"/>
    <w:rsid w:val="6971090C"/>
    <w:rsid w:val="697269B9"/>
    <w:rsid w:val="69763A25"/>
    <w:rsid w:val="69766163"/>
    <w:rsid w:val="697A3B33"/>
    <w:rsid w:val="697C224E"/>
    <w:rsid w:val="69916A87"/>
    <w:rsid w:val="69A44BDC"/>
    <w:rsid w:val="69AA5C34"/>
    <w:rsid w:val="69B9016E"/>
    <w:rsid w:val="69C03D35"/>
    <w:rsid w:val="69C6022E"/>
    <w:rsid w:val="69D44760"/>
    <w:rsid w:val="69F4486E"/>
    <w:rsid w:val="6A061712"/>
    <w:rsid w:val="6A0F29D4"/>
    <w:rsid w:val="6A203C8D"/>
    <w:rsid w:val="6A2444A0"/>
    <w:rsid w:val="6A385959"/>
    <w:rsid w:val="6A4F2CB7"/>
    <w:rsid w:val="6A520EC7"/>
    <w:rsid w:val="6A521800"/>
    <w:rsid w:val="6A696B49"/>
    <w:rsid w:val="6A75729C"/>
    <w:rsid w:val="6A845CC0"/>
    <w:rsid w:val="6A84775B"/>
    <w:rsid w:val="6A8A6306"/>
    <w:rsid w:val="6A996CA5"/>
    <w:rsid w:val="6AA1410F"/>
    <w:rsid w:val="6AA6521A"/>
    <w:rsid w:val="6AAB0D47"/>
    <w:rsid w:val="6AAB51AD"/>
    <w:rsid w:val="6AC22F11"/>
    <w:rsid w:val="6AC2775C"/>
    <w:rsid w:val="6AC656D5"/>
    <w:rsid w:val="6ACF33C7"/>
    <w:rsid w:val="6AD77F88"/>
    <w:rsid w:val="6AE45E5D"/>
    <w:rsid w:val="6AE6019A"/>
    <w:rsid w:val="6AEA318C"/>
    <w:rsid w:val="6AF66BA4"/>
    <w:rsid w:val="6AF87E20"/>
    <w:rsid w:val="6AFE54E3"/>
    <w:rsid w:val="6B2111D2"/>
    <w:rsid w:val="6B2801A9"/>
    <w:rsid w:val="6B2977BD"/>
    <w:rsid w:val="6B312E21"/>
    <w:rsid w:val="6B322639"/>
    <w:rsid w:val="6B3E531B"/>
    <w:rsid w:val="6B482C03"/>
    <w:rsid w:val="6B553A5F"/>
    <w:rsid w:val="6B57277C"/>
    <w:rsid w:val="6B792DBC"/>
    <w:rsid w:val="6BA25424"/>
    <w:rsid w:val="6BA319B1"/>
    <w:rsid w:val="6BA521D4"/>
    <w:rsid w:val="6BC147FE"/>
    <w:rsid w:val="6BCB51E6"/>
    <w:rsid w:val="6BE62982"/>
    <w:rsid w:val="6BEC17E0"/>
    <w:rsid w:val="6BEE7306"/>
    <w:rsid w:val="6BEF344F"/>
    <w:rsid w:val="6BFB26CA"/>
    <w:rsid w:val="6C014FD2"/>
    <w:rsid w:val="6C080995"/>
    <w:rsid w:val="6C127D97"/>
    <w:rsid w:val="6C1723B7"/>
    <w:rsid w:val="6C1A634D"/>
    <w:rsid w:val="6C2F0185"/>
    <w:rsid w:val="6C3E08DC"/>
    <w:rsid w:val="6C4802C8"/>
    <w:rsid w:val="6C5E13B7"/>
    <w:rsid w:val="6C5F0623"/>
    <w:rsid w:val="6C636C38"/>
    <w:rsid w:val="6C637C50"/>
    <w:rsid w:val="6C691082"/>
    <w:rsid w:val="6C7A3D88"/>
    <w:rsid w:val="6C812344"/>
    <w:rsid w:val="6C851291"/>
    <w:rsid w:val="6C874DE9"/>
    <w:rsid w:val="6C9427AF"/>
    <w:rsid w:val="6C9A748E"/>
    <w:rsid w:val="6CA0358D"/>
    <w:rsid w:val="6CB233CA"/>
    <w:rsid w:val="6CB94ABD"/>
    <w:rsid w:val="6CBF18C8"/>
    <w:rsid w:val="6CC21C04"/>
    <w:rsid w:val="6CDA3D2E"/>
    <w:rsid w:val="6CDC12D3"/>
    <w:rsid w:val="6CDF31BB"/>
    <w:rsid w:val="6CE420F5"/>
    <w:rsid w:val="6CE55CB0"/>
    <w:rsid w:val="6CEC7A80"/>
    <w:rsid w:val="6CED57E2"/>
    <w:rsid w:val="6CF76F8C"/>
    <w:rsid w:val="6D035EDC"/>
    <w:rsid w:val="6D0C6731"/>
    <w:rsid w:val="6D187D9D"/>
    <w:rsid w:val="6D2222AA"/>
    <w:rsid w:val="6D317DF2"/>
    <w:rsid w:val="6D412330"/>
    <w:rsid w:val="6D4A0A51"/>
    <w:rsid w:val="6D4E3707"/>
    <w:rsid w:val="6D5121B8"/>
    <w:rsid w:val="6D5D5F8B"/>
    <w:rsid w:val="6D6046EA"/>
    <w:rsid w:val="6D632240"/>
    <w:rsid w:val="6D6C6281"/>
    <w:rsid w:val="6D7978A3"/>
    <w:rsid w:val="6D7C2AD7"/>
    <w:rsid w:val="6D8D0DA1"/>
    <w:rsid w:val="6DB201D6"/>
    <w:rsid w:val="6DB34098"/>
    <w:rsid w:val="6DB545B6"/>
    <w:rsid w:val="6DB81AA3"/>
    <w:rsid w:val="6DBD4BEE"/>
    <w:rsid w:val="6DBE3E50"/>
    <w:rsid w:val="6DD864C0"/>
    <w:rsid w:val="6DDD47D5"/>
    <w:rsid w:val="6DDF789F"/>
    <w:rsid w:val="6DE02FB4"/>
    <w:rsid w:val="6DE25B7E"/>
    <w:rsid w:val="6DE309C1"/>
    <w:rsid w:val="6DE408FD"/>
    <w:rsid w:val="6DF00136"/>
    <w:rsid w:val="6DF23A52"/>
    <w:rsid w:val="6E010B3C"/>
    <w:rsid w:val="6E051D41"/>
    <w:rsid w:val="6E146DCC"/>
    <w:rsid w:val="6E1E7D38"/>
    <w:rsid w:val="6E2B63E2"/>
    <w:rsid w:val="6E323D9C"/>
    <w:rsid w:val="6E3F02ED"/>
    <w:rsid w:val="6E445903"/>
    <w:rsid w:val="6E4D1622"/>
    <w:rsid w:val="6E4F36E1"/>
    <w:rsid w:val="6E514CED"/>
    <w:rsid w:val="6E852271"/>
    <w:rsid w:val="6E960745"/>
    <w:rsid w:val="6E964A0C"/>
    <w:rsid w:val="6EB14DA4"/>
    <w:rsid w:val="6EB45D89"/>
    <w:rsid w:val="6EB563D5"/>
    <w:rsid w:val="6ED9106A"/>
    <w:rsid w:val="6ED92677"/>
    <w:rsid w:val="6EF065C5"/>
    <w:rsid w:val="6EF87197"/>
    <w:rsid w:val="6EFB52BC"/>
    <w:rsid w:val="6F12676C"/>
    <w:rsid w:val="6F143453"/>
    <w:rsid w:val="6F225983"/>
    <w:rsid w:val="6F284153"/>
    <w:rsid w:val="6F2D283B"/>
    <w:rsid w:val="6F412A6E"/>
    <w:rsid w:val="6F4B1FB9"/>
    <w:rsid w:val="6F4F4560"/>
    <w:rsid w:val="6F54179F"/>
    <w:rsid w:val="6F5C1F4E"/>
    <w:rsid w:val="6F5D0887"/>
    <w:rsid w:val="6F626E59"/>
    <w:rsid w:val="6F67453E"/>
    <w:rsid w:val="6F676446"/>
    <w:rsid w:val="6F79563C"/>
    <w:rsid w:val="6F887A3D"/>
    <w:rsid w:val="6FB92BD0"/>
    <w:rsid w:val="6FBA1A46"/>
    <w:rsid w:val="6FD274B8"/>
    <w:rsid w:val="6FEC6252"/>
    <w:rsid w:val="6FFC5590"/>
    <w:rsid w:val="700E61C9"/>
    <w:rsid w:val="70162B32"/>
    <w:rsid w:val="701F1642"/>
    <w:rsid w:val="70256B82"/>
    <w:rsid w:val="702F7EED"/>
    <w:rsid w:val="7036127C"/>
    <w:rsid w:val="704221B5"/>
    <w:rsid w:val="70451ADA"/>
    <w:rsid w:val="70466763"/>
    <w:rsid w:val="704C2426"/>
    <w:rsid w:val="70551E67"/>
    <w:rsid w:val="7056191E"/>
    <w:rsid w:val="705D3245"/>
    <w:rsid w:val="706D1DD0"/>
    <w:rsid w:val="707F0E75"/>
    <w:rsid w:val="70856B87"/>
    <w:rsid w:val="7089584F"/>
    <w:rsid w:val="70A408DB"/>
    <w:rsid w:val="70A66401"/>
    <w:rsid w:val="70AC5255"/>
    <w:rsid w:val="70C04599"/>
    <w:rsid w:val="70D527EE"/>
    <w:rsid w:val="70D64C91"/>
    <w:rsid w:val="70FE3592"/>
    <w:rsid w:val="7104581E"/>
    <w:rsid w:val="710675CC"/>
    <w:rsid w:val="71127D51"/>
    <w:rsid w:val="71141A58"/>
    <w:rsid w:val="711F6041"/>
    <w:rsid w:val="71200BCF"/>
    <w:rsid w:val="7122521D"/>
    <w:rsid w:val="712A0450"/>
    <w:rsid w:val="71417674"/>
    <w:rsid w:val="71430F73"/>
    <w:rsid w:val="71537F95"/>
    <w:rsid w:val="715440AF"/>
    <w:rsid w:val="715B5300"/>
    <w:rsid w:val="7161057A"/>
    <w:rsid w:val="71655F2F"/>
    <w:rsid w:val="71687BDD"/>
    <w:rsid w:val="716A2D2C"/>
    <w:rsid w:val="716D6D0C"/>
    <w:rsid w:val="716E774F"/>
    <w:rsid w:val="717C7162"/>
    <w:rsid w:val="718F60EA"/>
    <w:rsid w:val="71950224"/>
    <w:rsid w:val="71982B07"/>
    <w:rsid w:val="71A30B93"/>
    <w:rsid w:val="71A332E9"/>
    <w:rsid w:val="71B06C31"/>
    <w:rsid w:val="71B72167"/>
    <w:rsid w:val="71B75097"/>
    <w:rsid w:val="71C06B0C"/>
    <w:rsid w:val="71C07997"/>
    <w:rsid w:val="71D27F8A"/>
    <w:rsid w:val="71DB7A5C"/>
    <w:rsid w:val="71E82A49"/>
    <w:rsid w:val="71E86CCC"/>
    <w:rsid w:val="71EF5B86"/>
    <w:rsid w:val="71F372B7"/>
    <w:rsid w:val="71F907B3"/>
    <w:rsid w:val="71FC527C"/>
    <w:rsid w:val="720356B4"/>
    <w:rsid w:val="72256BDF"/>
    <w:rsid w:val="724631A9"/>
    <w:rsid w:val="724D5465"/>
    <w:rsid w:val="72522B12"/>
    <w:rsid w:val="72553024"/>
    <w:rsid w:val="725F00FF"/>
    <w:rsid w:val="7262248D"/>
    <w:rsid w:val="72671BC0"/>
    <w:rsid w:val="726B4D98"/>
    <w:rsid w:val="726D7B7F"/>
    <w:rsid w:val="72701D1A"/>
    <w:rsid w:val="72874010"/>
    <w:rsid w:val="7293034B"/>
    <w:rsid w:val="729E440C"/>
    <w:rsid w:val="72B176D1"/>
    <w:rsid w:val="72B32CF1"/>
    <w:rsid w:val="72C12418"/>
    <w:rsid w:val="72C97644"/>
    <w:rsid w:val="72CD63D1"/>
    <w:rsid w:val="72E0181A"/>
    <w:rsid w:val="72E247F0"/>
    <w:rsid w:val="72E84C29"/>
    <w:rsid w:val="72E97A6F"/>
    <w:rsid w:val="72ED0EA4"/>
    <w:rsid w:val="72F13DC1"/>
    <w:rsid w:val="72FC60C7"/>
    <w:rsid w:val="730836EA"/>
    <w:rsid w:val="730871F1"/>
    <w:rsid w:val="730F07D3"/>
    <w:rsid w:val="73122968"/>
    <w:rsid w:val="7313100F"/>
    <w:rsid w:val="731C2316"/>
    <w:rsid w:val="731C49D7"/>
    <w:rsid w:val="731F06ED"/>
    <w:rsid w:val="731F5D5E"/>
    <w:rsid w:val="733817AF"/>
    <w:rsid w:val="733B2353"/>
    <w:rsid w:val="73411B2D"/>
    <w:rsid w:val="734A0909"/>
    <w:rsid w:val="73622EC2"/>
    <w:rsid w:val="736600CA"/>
    <w:rsid w:val="73733B67"/>
    <w:rsid w:val="73965B78"/>
    <w:rsid w:val="73A91B7F"/>
    <w:rsid w:val="73B424D4"/>
    <w:rsid w:val="73BF6898"/>
    <w:rsid w:val="73C51AD5"/>
    <w:rsid w:val="73CB43D1"/>
    <w:rsid w:val="74161AF0"/>
    <w:rsid w:val="741B105D"/>
    <w:rsid w:val="741E793C"/>
    <w:rsid w:val="74215B69"/>
    <w:rsid w:val="743326A2"/>
    <w:rsid w:val="743E4345"/>
    <w:rsid w:val="74532950"/>
    <w:rsid w:val="745E3944"/>
    <w:rsid w:val="746A60A9"/>
    <w:rsid w:val="74836A59"/>
    <w:rsid w:val="74837D42"/>
    <w:rsid w:val="74860E41"/>
    <w:rsid w:val="748651D4"/>
    <w:rsid w:val="749E05C6"/>
    <w:rsid w:val="74A6237F"/>
    <w:rsid w:val="74B86703"/>
    <w:rsid w:val="74C73086"/>
    <w:rsid w:val="74DD483E"/>
    <w:rsid w:val="74F160B9"/>
    <w:rsid w:val="7509634C"/>
    <w:rsid w:val="751122B7"/>
    <w:rsid w:val="75117080"/>
    <w:rsid w:val="75122EB1"/>
    <w:rsid w:val="7512463A"/>
    <w:rsid w:val="751D6EAE"/>
    <w:rsid w:val="75241BA2"/>
    <w:rsid w:val="75243D99"/>
    <w:rsid w:val="75302ED6"/>
    <w:rsid w:val="753B29CD"/>
    <w:rsid w:val="75484C43"/>
    <w:rsid w:val="755A3E7B"/>
    <w:rsid w:val="755C127A"/>
    <w:rsid w:val="7568637B"/>
    <w:rsid w:val="756E5532"/>
    <w:rsid w:val="7579709F"/>
    <w:rsid w:val="757B6810"/>
    <w:rsid w:val="758E7837"/>
    <w:rsid w:val="75C45F13"/>
    <w:rsid w:val="75DB2155"/>
    <w:rsid w:val="75E5298C"/>
    <w:rsid w:val="75E6713D"/>
    <w:rsid w:val="75F97FCA"/>
    <w:rsid w:val="76075059"/>
    <w:rsid w:val="76166FEE"/>
    <w:rsid w:val="761B163F"/>
    <w:rsid w:val="762839A4"/>
    <w:rsid w:val="762C1988"/>
    <w:rsid w:val="762D5E4E"/>
    <w:rsid w:val="7630096D"/>
    <w:rsid w:val="7635099D"/>
    <w:rsid w:val="764336E5"/>
    <w:rsid w:val="76562600"/>
    <w:rsid w:val="7659380F"/>
    <w:rsid w:val="765D714B"/>
    <w:rsid w:val="76634A55"/>
    <w:rsid w:val="7664783D"/>
    <w:rsid w:val="767519E0"/>
    <w:rsid w:val="768054B8"/>
    <w:rsid w:val="768A5F97"/>
    <w:rsid w:val="768B7037"/>
    <w:rsid w:val="769D2A9D"/>
    <w:rsid w:val="76A12932"/>
    <w:rsid w:val="76A823F7"/>
    <w:rsid w:val="76BA4E08"/>
    <w:rsid w:val="76D71682"/>
    <w:rsid w:val="76EA52BD"/>
    <w:rsid w:val="76EB7264"/>
    <w:rsid w:val="76F335E0"/>
    <w:rsid w:val="76FA1255"/>
    <w:rsid w:val="770A0ACC"/>
    <w:rsid w:val="771D6870"/>
    <w:rsid w:val="773B64A6"/>
    <w:rsid w:val="774A7774"/>
    <w:rsid w:val="77514BED"/>
    <w:rsid w:val="776D4D09"/>
    <w:rsid w:val="77760385"/>
    <w:rsid w:val="77762421"/>
    <w:rsid w:val="77770503"/>
    <w:rsid w:val="777B7C64"/>
    <w:rsid w:val="778154D2"/>
    <w:rsid w:val="77A24F18"/>
    <w:rsid w:val="77B0311C"/>
    <w:rsid w:val="77B5517C"/>
    <w:rsid w:val="77B56B1F"/>
    <w:rsid w:val="77B75CFF"/>
    <w:rsid w:val="77D93F76"/>
    <w:rsid w:val="77E7054F"/>
    <w:rsid w:val="77EB5B1A"/>
    <w:rsid w:val="77F66467"/>
    <w:rsid w:val="780E473A"/>
    <w:rsid w:val="780F09F4"/>
    <w:rsid w:val="781C78A0"/>
    <w:rsid w:val="7826296A"/>
    <w:rsid w:val="7829664C"/>
    <w:rsid w:val="78395E2F"/>
    <w:rsid w:val="78634556"/>
    <w:rsid w:val="786871DE"/>
    <w:rsid w:val="787765C7"/>
    <w:rsid w:val="787A0702"/>
    <w:rsid w:val="78874D6A"/>
    <w:rsid w:val="789B71FC"/>
    <w:rsid w:val="78A6563D"/>
    <w:rsid w:val="78A90480"/>
    <w:rsid w:val="78BD4F94"/>
    <w:rsid w:val="78C866EB"/>
    <w:rsid w:val="78C86815"/>
    <w:rsid w:val="78E753D3"/>
    <w:rsid w:val="79201A70"/>
    <w:rsid w:val="792F6C00"/>
    <w:rsid w:val="793E46C7"/>
    <w:rsid w:val="79487EED"/>
    <w:rsid w:val="795059F5"/>
    <w:rsid w:val="795A37A0"/>
    <w:rsid w:val="7969540E"/>
    <w:rsid w:val="796A0FC6"/>
    <w:rsid w:val="796E6F4C"/>
    <w:rsid w:val="79766B8D"/>
    <w:rsid w:val="79787FEB"/>
    <w:rsid w:val="797F1EE5"/>
    <w:rsid w:val="79A046BA"/>
    <w:rsid w:val="79AE6327"/>
    <w:rsid w:val="79C72179"/>
    <w:rsid w:val="79CB0C87"/>
    <w:rsid w:val="79CF555F"/>
    <w:rsid w:val="79D420F2"/>
    <w:rsid w:val="79DA536E"/>
    <w:rsid w:val="79DD2052"/>
    <w:rsid w:val="79E74A2E"/>
    <w:rsid w:val="79ED32F3"/>
    <w:rsid w:val="79F73B28"/>
    <w:rsid w:val="79FA6462"/>
    <w:rsid w:val="79FE59DD"/>
    <w:rsid w:val="79FF6F56"/>
    <w:rsid w:val="7A0D4EB8"/>
    <w:rsid w:val="7A1D0E8E"/>
    <w:rsid w:val="7A1F7224"/>
    <w:rsid w:val="7A2B6FEA"/>
    <w:rsid w:val="7A364017"/>
    <w:rsid w:val="7A3A3ECC"/>
    <w:rsid w:val="7A3E2312"/>
    <w:rsid w:val="7A401675"/>
    <w:rsid w:val="7A585CBB"/>
    <w:rsid w:val="7A601C1B"/>
    <w:rsid w:val="7A712C04"/>
    <w:rsid w:val="7A8265E1"/>
    <w:rsid w:val="7A884DCA"/>
    <w:rsid w:val="7A8C02C6"/>
    <w:rsid w:val="7AB165EF"/>
    <w:rsid w:val="7AB4796D"/>
    <w:rsid w:val="7AB9081D"/>
    <w:rsid w:val="7ADF06F1"/>
    <w:rsid w:val="7AF65D4B"/>
    <w:rsid w:val="7AF74F02"/>
    <w:rsid w:val="7B03061A"/>
    <w:rsid w:val="7B035318"/>
    <w:rsid w:val="7B054F71"/>
    <w:rsid w:val="7B0A496C"/>
    <w:rsid w:val="7B0F25FE"/>
    <w:rsid w:val="7B183EF9"/>
    <w:rsid w:val="7B2125FD"/>
    <w:rsid w:val="7B2C1BF9"/>
    <w:rsid w:val="7B4623BC"/>
    <w:rsid w:val="7B594A24"/>
    <w:rsid w:val="7B63783F"/>
    <w:rsid w:val="7B686D42"/>
    <w:rsid w:val="7B7E3E7D"/>
    <w:rsid w:val="7B841746"/>
    <w:rsid w:val="7B851D02"/>
    <w:rsid w:val="7B9530F2"/>
    <w:rsid w:val="7BC63DFB"/>
    <w:rsid w:val="7BC71922"/>
    <w:rsid w:val="7BCC2AC8"/>
    <w:rsid w:val="7BD05FB2"/>
    <w:rsid w:val="7BD2422D"/>
    <w:rsid w:val="7BDA0555"/>
    <w:rsid w:val="7BDD0BB9"/>
    <w:rsid w:val="7BE31394"/>
    <w:rsid w:val="7BEA4F4A"/>
    <w:rsid w:val="7C1E1D84"/>
    <w:rsid w:val="7C357FF4"/>
    <w:rsid w:val="7C4A33F5"/>
    <w:rsid w:val="7C55451C"/>
    <w:rsid w:val="7C5F2D59"/>
    <w:rsid w:val="7C6929D9"/>
    <w:rsid w:val="7C6C5AC7"/>
    <w:rsid w:val="7C7A19DF"/>
    <w:rsid w:val="7C8F035D"/>
    <w:rsid w:val="7C907E85"/>
    <w:rsid w:val="7C922172"/>
    <w:rsid w:val="7CA47A3B"/>
    <w:rsid w:val="7CB2392B"/>
    <w:rsid w:val="7CB77594"/>
    <w:rsid w:val="7CC6544B"/>
    <w:rsid w:val="7CDB14AD"/>
    <w:rsid w:val="7CFB2948"/>
    <w:rsid w:val="7D015CAD"/>
    <w:rsid w:val="7D0239FF"/>
    <w:rsid w:val="7D1943FF"/>
    <w:rsid w:val="7D292894"/>
    <w:rsid w:val="7D2B135E"/>
    <w:rsid w:val="7D2D1788"/>
    <w:rsid w:val="7D2E68FC"/>
    <w:rsid w:val="7D31799A"/>
    <w:rsid w:val="7D3361A5"/>
    <w:rsid w:val="7D380A4C"/>
    <w:rsid w:val="7D3F1BD3"/>
    <w:rsid w:val="7D5E40CD"/>
    <w:rsid w:val="7D606FD7"/>
    <w:rsid w:val="7D642605"/>
    <w:rsid w:val="7D7B5C1C"/>
    <w:rsid w:val="7D890F60"/>
    <w:rsid w:val="7D8C2F2F"/>
    <w:rsid w:val="7D8E3ECE"/>
    <w:rsid w:val="7DA71A0B"/>
    <w:rsid w:val="7DBD640B"/>
    <w:rsid w:val="7DCB56F9"/>
    <w:rsid w:val="7DCD56F2"/>
    <w:rsid w:val="7DCF7B08"/>
    <w:rsid w:val="7DD56578"/>
    <w:rsid w:val="7DDC3461"/>
    <w:rsid w:val="7DE14F1D"/>
    <w:rsid w:val="7DED5F44"/>
    <w:rsid w:val="7DEE7639"/>
    <w:rsid w:val="7DF369FE"/>
    <w:rsid w:val="7DFA41BF"/>
    <w:rsid w:val="7E1D3A7B"/>
    <w:rsid w:val="7E3F1C43"/>
    <w:rsid w:val="7E9975A5"/>
    <w:rsid w:val="7EA83C8C"/>
    <w:rsid w:val="7EAD3051"/>
    <w:rsid w:val="7EC26718"/>
    <w:rsid w:val="7EC30786"/>
    <w:rsid w:val="7ECA76CA"/>
    <w:rsid w:val="7EEA2CAD"/>
    <w:rsid w:val="7EEC16A3"/>
    <w:rsid w:val="7EFF17DA"/>
    <w:rsid w:val="7F001CE7"/>
    <w:rsid w:val="7F030EC3"/>
    <w:rsid w:val="7F0F5916"/>
    <w:rsid w:val="7F214438"/>
    <w:rsid w:val="7F2C0516"/>
    <w:rsid w:val="7F3960AA"/>
    <w:rsid w:val="7F452D63"/>
    <w:rsid w:val="7F504812"/>
    <w:rsid w:val="7F5348F1"/>
    <w:rsid w:val="7F590AE3"/>
    <w:rsid w:val="7F696A01"/>
    <w:rsid w:val="7F6F6B47"/>
    <w:rsid w:val="7F815661"/>
    <w:rsid w:val="7F8366BA"/>
    <w:rsid w:val="7F86327F"/>
    <w:rsid w:val="7FA7754E"/>
    <w:rsid w:val="7FB73B55"/>
    <w:rsid w:val="7FCE1FF3"/>
    <w:rsid w:val="7FD26318"/>
    <w:rsid w:val="7FE24680"/>
    <w:rsid w:val="7FE47E50"/>
    <w:rsid w:val="7FEB6722"/>
    <w:rsid w:val="7FF3085F"/>
    <w:rsid w:val="7FF730FD"/>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locked="0" w:semiHidden="1" w:qFormat="1"/>
    <w:lsdException w:name="header" w:locked="0" w:qFormat="1"/>
    <w:lsdException w:name="footer" w:locked="0" w:uiPriority="99" w:qFormat="1"/>
    <w:lsdException w:name="caption" w:qFormat="1"/>
    <w:lsdException w:name="annotation reference" w:locked="0" w:semiHidden="1" w:qFormat="1"/>
    <w:lsdException w:name="page number" w:qFormat="1"/>
    <w:lsdException w:name="endnote text" w:unhideWhenUsed="1" w:qFormat="1"/>
    <w:lsdException w:name="List Bullet 5" w:qFormat="1"/>
    <w:lsdException w:name="Title" w:qFormat="1"/>
    <w:lsdException w:name="Default Paragraph Font" w:locked="0" w:semiHidden="1" w:uiPriority="1" w:unhideWhenUsed="1" w:qFormat="1"/>
    <w:lsdException w:name="Body Text" w:locked="0" w:qFormat="1"/>
    <w:lsdException w:name="Body Text Indent" w:locked="0" w:qFormat="1"/>
    <w:lsdException w:name="List Continue 5" w:uiPriority="99" w:unhideWhenUsed="1" w:qFormat="1"/>
    <w:lsdException w:name="Subtitle" w:qFormat="1"/>
    <w:lsdException w:name="Date" w:locked="0" w:qFormat="1"/>
    <w:lsdException w:name="Body Text First Indent" w:qFormat="1"/>
    <w:lsdException w:name="Body Text First Indent 2" w:qFormat="1"/>
    <w:lsdException w:name="Block Text" w:qFormat="1"/>
    <w:lsdException w:name="Hyperlink" w:qFormat="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qFormat="1"/>
    <w:lsdException w:name="HTML Preformatted" w:qFormat="1"/>
    <w:lsdException w:name="Normal Table" w:locked="0" w:semiHidden="1" w:uiPriority="99" w:unhideWhenUsed="1" w:qFormat="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qFormat="1"/>
    <w:lsdException w:name="Table Theme" w:semiHidden="1" w:unhideWhenUsed="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1"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rsid w:val="00303AAC"/>
    <w:pPr>
      <w:widowControl w:val="0"/>
      <w:jc w:val="both"/>
    </w:pPr>
    <w:rPr>
      <w:kern w:val="2"/>
      <w:sz w:val="21"/>
      <w:szCs w:val="24"/>
    </w:rPr>
  </w:style>
  <w:style w:type="paragraph" w:styleId="1">
    <w:name w:val="heading 1"/>
    <w:basedOn w:val="a"/>
    <w:next w:val="a"/>
    <w:uiPriority w:val="99"/>
    <w:qFormat/>
    <w:locked/>
    <w:rsid w:val="00303AAC"/>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qFormat/>
    <w:locked/>
    <w:rsid w:val="00303AAC"/>
    <w:pPr>
      <w:keepNext/>
      <w:keepLines/>
      <w:spacing w:before="260" w:after="260" w:line="415" w:lineRule="auto"/>
      <w:outlineLvl w:val="1"/>
    </w:pPr>
    <w:rPr>
      <w:rFonts w:ascii="Arial" w:eastAsia="黑体" w:hAnsi="Arial"/>
      <w:b/>
      <w:bCs/>
      <w:sz w:val="32"/>
      <w:szCs w:val="32"/>
    </w:rPr>
  </w:style>
  <w:style w:type="paragraph" w:styleId="4">
    <w:name w:val="heading 4"/>
    <w:basedOn w:val="a"/>
    <w:next w:val="a1"/>
    <w:qFormat/>
    <w:locked/>
    <w:rsid w:val="00303AAC"/>
    <w:pPr>
      <w:tabs>
        <w:tab w:val="left" w:pos="360"/>
        <w:tab w:val="left" w:pos="2207"/>
      </w:tabs>
      <w:outlineLvl w:val="3"/>
    </w:pPr>
    <w:rPr>
      <w:rFonts w:ascii="宋体" w:hAnsi="宋体"/>
      <w:b/>
      <w:color w:val="000000"/>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next w:val="a"/>
    <w:qFormat/>
    <w:locked/>
    <w:rsid w:val="00303AAC"/>
    <w:pPr>
      <w:ind w:left="113" w:right="113" w:firstLine="555"/>
      <w:jc w:val="left"/>
    </w:pPr>
    <w:rPr>
      <w:sz w:val="28"/>
    </w:rPr>
  </w:style>
  <w:style w:type="paragraph" w:styleId="a1">
    <w:name w:val="Normal Indent"/>
    <w:basedOn w:val="a"/>
    <w:next w:val="4"/>
    <w:qFormat/>
    <w:locked/>
    <w:rsid w:val="00303AAC"/>
    <w:pPr>
      <w:ind w:firstLine="420"/>
    </w:pPr>
  </w:style>
  <w:style w:type="paragraph" w:styleId="a5">
    <w:name w:val="caption"/>
    <w:basedOn w:val="a"/>
    <w:next w:val="a"/>
    <w:qFormat/>
    <w:locked/>
    <w:rsid w:val="00303AAC"/>
    <w:pPr>
      <w:spacing w:before="160" w:after="160" w:line="288" w:lineRule="auto"/>
      <w:ind w:firstLine="510"/>
      <w:jc w:val="center"/>
    </w:pPr>
    <w:rPr>
      <w:rFonts w:ascii="Arial" w:eastAsia="黑体" w:hAnsi="Arial"/>
      <w:sz w:val="24"/>
    </w:rPr>
  </w:style>
  <w:style w:type="paragraph" w:styleId="a6">
    <w:name w:val="annotation text"/>
    <w:basedOn w:val="a"/>
    <w:link w:val="Char"/>
    <w:semiHidden/>
    <w:qFormat/>
    <w:rsid w:val="00303AAC"/>
    <w:pPr>
      <w:jc w:val="left"/>
    </w:pPr>
    <w:rPr>
      <w:kern w:val="0"/>
      <w:sz w:val="24"/>
      <w:szCs w:val="20"/>
    </w:rPr>
  </w:style>
  <w:style w:type="paragraph" w:styleId="a7">
    <w:name w:val="Body Text"/>
    <w:basedOn w:val="a"/>
    <w:next w:val="CharCharChar"/>
    <w:link w:val="Char0"/>
    <w:qFormat/>
    <w:rsid w:val="00303AAC"/>
    <w:pPr>
      <w:widowControl/>
      <w:snapToGrid w:val="0"/>
      <w:spacing w:before="60" w:after="160" w:line="259" w:lineRule="auto"/>
      <w:ind w:right="113"/>
    </w:pPr>
    <w:rPr>
      <w:kern w:val="0"/>
      <w:sz w:val="18"/>
      <w:szCs w:val="20"/>
    </w:rPr>
  </w:style>
  <w:style w:type="paragraph" w:customStyle="1" w:styleId="CharCharChar">
    <w:name w:val="正文部分 Char Char Char"/>
    <w:basedOn w:val="a7"/>
    <w:next w:val="a8"/>
    <w:qFormat/>
    <w:rsid w:val="00303AAC"/>
    <w:pPr>
      <w:adjustRightInd w:val="0"/>
      <w:spacing w:line="460" w:lineRule="exact"/>
      <w:textAlignment w:val="baseline"/>
    </w:pPr>
    <w:rPr>
      <w:rFonts w:hAnsi="Calibri"/>
      <w:sz w:val="24"/>
    </w:rPr>
  </w:style>
  <w:style w:type="paragraph" w:customStyle="1" w:styleId="a8">
    <w:name w:val="章标题"/>
    <w:basedOn w:val="a9"/>
    <w:qFormat/>
    <w:rsid w:val="00303AAC"/>
    <w:pPr>
      <w:spacing w:line="360" w:lineRule="auto"/>
    </w:pPr>
  </w:style>
  <w:style w:type="paragraph" w:styleId="a9">
    <w:name w:val="Title"/>
    <w:basedOn w:val="a"/>
    <w:next w:val="a"/>
    <w:qFormat/>
    <w:locked/>
    <w:rsid w:val="00303AAC"/>
    <w:pPr>
      <w:spacing w:before="240" w:after="60"/>
      <w:jc w:val="center"/>
      <w:outlineLvl w:val="0"/>
    </w:pPr>
    <w:rPr>
      <w:rFonts w:ascii="Cambria" w:hAnsi="Cambria"/>
      <w:b/>
      <w:bCs/>
      <w:kern w:val="0"/>
      <w:sz w:val="32"/>
      <w:szCs w:val="32"/>
    </w:rPr>
  </w:style>
  <w:style w:type="paragraph" w:styleId="aa">
    <w:name w:val="Body Text Indent"/>
    <w:basedOn w:val="a"/>
    <w:next w:val="a5"/>
    <w:link w:val="Char1"/>
    <w:qFormat/>
    <w:rsid w:val="00303AAC"/>
    <w:pPr>
      <w:spacing w:after="120"/>
      <w:ind w:leftChars="200" w:left="420"/>
    </w:pPr>
    <w:rPr>
      <w:kern w:val="0"/>
      <w:sz w:val="24"/>
      <w:szCs w:val="20"/>
    </w:rPr>
  </w:style>
  <w:style w:type="paragraph" w:styleId="ab">
    <w:name w:val="Plain Text"/>
    <w:basedOn w:val="a"/>
    <w:next w:val="50"/>
    <w:qFormat/>
    <w:locked/>
    <w:rsid w:val="00303AAC"/>
    <w:pPr>
      <w:spacing w:line="480" w:lineRule="exact"/>
    </w:pPr>
    <w:rPr>
      <w:rFonts w:ascii="宋体" w:hAnsi="Courier New" w:cs="Courier New"/>
      <w:sz w:val="28"/>
      <w:szCs w:val="21"/>
    </w:rPr>
  </w:style>
  <w:style w:type="paragraph" w:styleId="50">
    <w:name w:val="List Continue 5"/>
    <w:basedOn w:val="a"/>
    <w:uiPriority w:val="99"/>
    <w:unhideWhenUsed/>
    <w:qFormat/>
    <w:locked/>
    <w:rsid w:val="00303AAC"/>
    <w:pPr>
      <w:spacing w:after="120"/>
      <w:ind w:leftChars="1000" w:left="2100"/>
    </w:pPr>
  </w:style>
  <w:style w:type="paragraph" w:styleId="5">
    <w:name w:val="List Bullet 5"/>
    <w:basedOn w:val="a"/>
    <w:qFormat/>
    <w:locked/>
    <w:rsid w:val="00303AAC"/>
    <w:pPr>
      <w:numPr>
        <w:numId w:val="1"/>
      </w:numPr>
    </w:pPr>
  </w:style>
  <w:style w:type="paragraph" w:styleId="ac">
    <w:name w:val="Date"/>
    <w:basedOn w:val="a"/>
    <w:next w:val="a"/>
    <w:link w:val="Char2"/>
    <w:qFormat/>
    <w:rsid w:val="00303AAC"/>
    <w:pPr>
      <w:ind w:leftChars="2500" w:left="100"/>
    </w:pPr>
    <w:rPr>
      <w:kern w:val="0"/>
      <w:sz w:val="24"/>
      <w:szCs w:val="20"/>
    </w:rPr>
  </w:style>
  <w:style w:type="paragraph" w:styleId="ad">
    <w:name w:val="endnote text"/>
    <w:basedOn w:val="a"/>
    <w:unhideWhenUsed/>
    <w:qFormat/>
    <w:locked/>
    <w:rsid w:val="00303AAC"/>
    <w:pPr>
      <w:snapToGrid w:val="0"/>
      <w:jc w:val="left"/>
    </w:pPr>
    <w:rPr>
      <w:rFonts w:ascii="Calibri" w:hAnsi="Calibri"/>
      <w:sz w:val="24"/>
      <w:szCs w:val="22"/>
    </w:rPr>
  </w:style>
  <w:style w:type="paragraph" w:styleId="ae">
    <w:name w:val="Balloon Text"/>
    <w:basedOn w:val="a"/>
    <w:link w:val="Char3"/>
    <w:semiHidden/>
    <w:qFormat/>
    <w:rsid w:val="00303AAC"/>
    <w:rPr>
      <w:kern w:val="0"/>
      <w:sz w:val="18"/>
      <w:szCs w:val="20"/>
    </w:rPr>
  </w:style>
  <w:style w:type="paragraph" w:styleId="af">
    <w:name w:val="footer"/>
    <w:basedOn w:val="a"/>
    <w:next w:val="a"/>
    <w:link w:val="Char4"/>
    <w:uiPriority w:val="99"/>
    <w:qFormat/>
    <w:rsid w:val="00303AAC"/>
    <w:pPr>
      <w:tabs>
        <w:tab w:val="center" w:pos="4153"/>
        <w:tab w:val="right" w:pos="8306"/>
      </w:tabs>
      <w:snapToGrid w:val="0"/>
      <w:jc w:val="left"/>
    </w:pPr>
    <w:rPr>
      <w:kern w:val="0"/>
      <w:sz w:val="18"/>
      <w:szCs w:val="20"/>
    </w:rPr>
  </w:style>
  <w:style w:type="paragraph" w:styleId="af0">
    <w:name w:val="header"/>
    <w:basedOn w:val="a"/>
    <w:next w:val="51"/>
    <w:link w:val="Char5"/>
    <w:qFormat/>
    <w:rsid w:val="00303AAC"/>
    <w:pPr>
      <w:pBdr>
        <w:bottom w:val="single" w:sz="6" w:space="1" w:color="auto"/>
      </w:pBdr>
      <w:tabs>
        <w:tab w:val="center" w:pos="4153"/>
        <w:tab w:val="right" w:pos="8306"/>
      </w:tabs>
      <w:snapToGrid w:val="0"/>
      <w:jc w:val="center"/>
    </w:pPr>
    <w:rPr>
      <w:kern w:val="0"/>
      <w:sz w:val="18"/>
      <w:szCs w:val="20"/>
    </w:rPr>
  </w:style>
  <w:style w:type="paragraph" w:customStyle="1" w:styleId="51">
    <w:name w:val="样式5"/>
    <w:basedOn w:val="10"/>
    <w:next w:val="ad"/>
    <w:qFormat/>
    <w:rsid w:val="00303AAC"/>
    <w:pPr>
      <w:adjustRightInd w:val="0"/>
      <w:snapToGrid w:val="0"/>
      <w:spacing w:line="460" w:lineRule="exact"/>
      <w:ind w:firstLineChars="200" w:firstLine="200"/>
      <w:textAlignment w:val="baseline"/>
    </w:pPr>
    <w:rPr>
      <w:rFonts w:ascii="Arial" w:hAnsi="Arial" w:cs="Arial"/>
      <w:szCs w:val="20"/>
    </w:rPr>
  </w:style>
  <w:style w:type="paragraph" w:customStyle="1" w:styleId="10">
    <w:name w:val="正文1"/>
    <w:basedOn w:val="a"/>
    <w:next w:val="a"/>
    <w:qFormat/>
    <w:rsid w:val="00303AAC"/>
    <w:pPr>
      <w:spacing w:beforeLines="25" w:afterLines="25" w:line="360" w:lineRule="auto"/>
      <w:ind w:firstLineChars="175" w:firstLine="420"/>
    </w:pPr>
    <w:rPr>
      <w:rFonts w:ascii="Calibri" w:hAnsi="Calibri"/>
      <w:sz w:val="24"/>
    </w:rPr>
  </w:style>
  <w:style w:type="paragraph" w:styleId="11">
    <w:name w:val="toc 1"/>
    <w:basedOn w:val="a"/>
    <w:next w:val="a"/>
    <w:qFormat/>
    <w:locked/>
    <w:rsid w:val="00303AAC"/>
    <w:pPr>
      <w:spacing w:line="240" w:lineRule="exact"/>
      <w:jc w:val="center"/>
    </w:pPr>
    <w:rPr>
      <w:kern w:val="0"/>
      <w:sz w:val="18"/>
      <w:szCs w:val="18"/>
    </w:rPr>
  </w:style>
  <w:style w:type="paragraph" w:styleId="HTML">
    <w:name w:val="HTML Preformatted"/>
    <w:basedOn w:val="a"/>
    <w:qFormat/>
    <w:locked/>
    <w:rsid w:val="00303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
    <w:link w:val="Char6"/>
    <w:qFormat/>
    <w:rsid w:val="00303AAC"/>
    <w:pPr>
      <w:widowControl/>
      <w:spacing w:before="100" w:beforeAutospacing="1" w:after="100" w:afterAutospacing="1"/>
      <w:jc w:val="left"/>
    </w:pPr>
    <w:rPr>
      <w:rFonts w:ascii="宋体" w:hAnsi="宋体"/>
      <w:kern w:val="0"/>
      <w:sz w:val="24"/>
      <w:szCs w:val="20"/>
    </w:rPr>
  </w:style>
  <w:style w:type="paragraph" w:styleId="af2">
    <w:name w:val="annotation subject"/>
    <w:basedOn w:val="a6"/>
    <w:next w:val="a6"/>
    <w:link w:val="Char7"/>
    <w:semiHidden/>
    <w:qFormat/>
    <w:rsid w:val="00303AAC"/>
    <w:rPr>
      <w:b/>
    </w:rPr>
  </w:style>
  <w:style w:type="paragraph" w:styleId="af3">
    <w:name w:val="Body Text First Indent"/>
    <w:basedOn w:val="a7"/>
    <w:next w:val="a"/>
    <w:qFormat/>
    <w:locked/>
    <w:rsid w:val="00303AAC"/>
    <w:pPr>
      <w:ind w:firstLineChars="100" w:firstLine="420"/>
    </w:pPr>
    <w:rPr>
      <w:szCs w:val="24"/>
    </w:rPr>
  </w:style>
  <w:style w:type="paragraph" w:styleId="20">
    <w:name w:val="Body Text First Indent 2"/>
    <w:basedOn w:val="aa"/>
    <w:next w:val="a"/>
    <w:qFormat/>
    <w:locked/>
    <w:rsid w:val="00303AAC"/>
    <w:pPr>
      <w:ind w:firstLine="420"/>
    </w:pPr>
    <w:rPr>
      <w:sz w:val="21"/>
    </w:rPr>
  </w:style>
  <w:style w:type="table" w:styleId="af4">
    <w:name w:val="Table Grid"/>
    <w:basedOn w:val="a3"/>
    <w:qFormat/>
    <w:rsid w:val="00303A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Elegant"/>
    <w:basedOn w:val="a3"/>
    <w:qFormat/>
    <w:locked/>
    <w:rsid w:val="00303AA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6">
    <w:name w:val="Strong"/>
    <w:basedOn w:val="a2"/>
    <w:qFormat/>
    <w:locked/>
    <w:rsid w:val="00303AAC"/>
    <w:rPr>
      <w:b/>
      <w:bCs/>
    </w:rPr>
  </w:style>
  <w:style w:type="character" w:styleId="af7">
    <w:name w:val="page number"/>
    <w:basedOn w:val="a2"/>
    <w:qFormat/>
    <w:locked/>
    <w:rsid w:val="00303AAC"/>
  </w:style>
  <w:style w:type="character" w:styleId="af8">
    <w:name w:val="Emphasis"/>
    <w:basedOn w:val="a2"/>
    <w:qFormat/>
    <w:locked/>
    <w:rsid w:val="00303AAC"/>
    <w:rPr>
      <w:i/>
    </w:rPr>
  </w:style>
  <w:style w:type="character" w:styleId="af9">
    <w:name w:val="Hyperlink"/>
    <w:basedOn w:val="a2"/>
    <w:qFormat/>
    <w:locked/>
    <w:rsid w:val="00303AAC"/>
    <w:rPr>
      <w:color w:val="0000FF"/>
      <w:u w:val="single"/>
    </w:rPr>
  </w:style>
  <w:style w:type="character" w:styleId="afa">
    <w:name w:val="annotation reference"/>
    <w:semiHidden/>
    <w:qFormat/>
    <w:rsid w:val="00303AAC"/>
    <w:rPr>
      <w:sz w:val="21"/>
    </w:rPr>
  </w:style>
  <w:style w:type="paragraph" w:customStyle="1" w:styleId="153222">
    <w:name w:val="样式 样式 样式 四号 左侧:  1.53 厘米 + 首行缩进:  2 字符 + 居中 左侧:  2 字符 首行缩进:  2..."/>
    <w:basedOn w:val="1532"/>
    <w:qFormat/>
    <w:rsid w:val="00303AAC"/>
    <w:pPr>
      <w:jc w:val="center"/>
    </w:pPr>
  </w:style>
  <w:style w:type="paragraph" w:customStyle="1" w:styleId="1532">
    <w:name w:val="样式 样式 四号 左侧:  1.53 厘米 + 首行缩进:  2 字符"/>
    <w:basedOn w:val="153"/>
    <w:qFormat/>
    <w:rsid w:val="00303AAC"/>
    <w:pPr>
      <w:ind w:leftChars="200" w:left="200"/>
    </w:pPr>
    <w:rPr>
      <w:szCs w:val="20"/>
    </w:rPr>
  </w:style>
  <w:style w:type="paragraph" w:customStyle="1" w:styleId="153">
    <w:name w:val="样式 四号 左侧:  1.53 厘米"/>
    <w:basedOn w:val="a"/>
    <w:qFormat/>
    <w:rsid w:val="00303AAC"/>
    <w:pPr>
      <w:adjustRightInd w:val="0"/>
    </w:pPr>
    <w:rPr>
      <w:w w:val="90"/>
      <w:sz w:val="28"/>
      <w:szCs w:val="28"/>
    </w:rPr>
  </w:style>
  <w:style w:type="paragraph" w:customStyle="1" w:styleId="Default">
    <w:name w:val="Default"/>
    <w:basedOn w:val="12"/>
    <w:next w:val="a"/>
    <w:uiPriority w:val="99"/>
    <w:qFormat/>
    <w:rsid w:val="00303AAC"/>
    <w:rPr>
      <w:color w:val="000000"/>
      <w:sz w:val="24"/>
      <w:szCs w:val="24"/>
    </w:rPr>
  </w:style>
  <w:style w:type="paragraph" w:customStyle="1" w:styleId="12">
    <w:name w:val="纯文本1"/>
    <w:basedOn w:val="a"/>
    <w:uiPriority w:val="99"/>
    <w:qFormat/>
    <w:rsid w:val="00303AAC"/>
    <w:pPr>
      <w:autoSpaceDE w:val="0"/>
      <w:autoSpaceDN w:val="0"/>
      <w:adjustRightInd w:val="0"/>
      <w:textAlignment w:val="baseline"/>
    </w:pPr>
    <w:rPr>
      <w:rFonts w:ascii="宋体"/>
      <w:szCs w:val="20"/>
    </w:rPr>
  </w:style>
  <w:style w:type="paragraph" w:customStyle="1" w:styleId="afb">
    <w:name w:val="报告正文"/>
    <w:basedOn w:val="a"/>
    <w:qFormat/>
    <w:rsid w:val="00303AAC"/>
    <w:pPr>
      <w:spacing w:line="480" w:lineRule="exact"/>
      <w:ind w:firstLineChars="200" w:firstLine="200"/>
    </w:pPr>
    <w:rPr>
      <w:color w:val="000000"/>
      <w:sz w:val="24"/>
    </w:rPr>
  </w:style>
  <w:style w:type="paragraph" w:customStyle="1" w:styleId="13">
    <w:name w:val="正文缩进1"/>
    <w:basedOn w:val="a"/>
    <w:qFormat/>
    <w:rsid w:val="00303AAC"/>
    <w:pPr>
      <w:ind w:firstLine="420"/>
    </w:pPr>
    <w:rPr>
      <w:szCs w:val="20"/>
    </w:rPr>
  </w:style>
  <w:style w:type="character" w:customStyle="1" w:styleId="Char">
    <w:name w:val="批注文字 Char"/>
    <w:link w:val="a6"/>
    <w:qFormat/>
    <w:locked/>
    <w:rsid w:val="00303AAC"/>
    <w:rPr>
      <w:rFonts w:ascii="Times New Roman" w:eastAsia="宋体" w:hAnsi="Times New Roman"/>
      <w:sz w:val="24"/>
    </w:rPr>
  </w:style>
  <w:style w:type="character" w:customStyle="1" w:styleId="Char0">
    <w:name w:val="正文文本 Char"/>
    <w:link w:val="a7"/>
    <w:qFormat/>
    <w:locked/>
    <w:rsid w:val="00303AAC"/>
    <w:rPr>
      <w:sz w:val="18"/>
    </w:rPr>
  </w:style>
  <w:style w:type="character" w:customStyle="1" w:styleId="Char1">
    <w:name w:val="正文文本缩进 Char"/>
    <w:link w:val="aa"/>
    <w:semiHidden/>
    <w:qFormat/>
    <w:locked/>
    <w:rsid w:val="00303AAC"/>
    <w:rPr>
      <w:rFonts w:ascii="Times New Roman" w:eastAsia="宋体" w:hAnsi="Times New Roman"/>
      <w:sz w:val="24"/>
    </w:rPr>
  </w:style>
  <w:style w:type="character" w:customStyle="1" w:styleId="Char2">
    <w:name w:val="日期 Char"/>
    <w:link w:val="ac"/>
    <w:qFormat/>
    <w:locked/>
    <w:rsid w:val="00303AAC"/>
    <w:rPr>
      <w:rFonts w:ascii="Times New Roman" w:eastAsia="宋体" w:hAnsi="Times New Roman"/>
      <w:sz w:val="24"/>
    </w:rPr>
  </w:style>
  <w:style w:type="character" w:customStyle="1" w:styleId="Char3">
    <w:name w:val="批注框文本 Char"/>
    <w:link w:val="ae"/>
    <w:semiHidden/>
    <w:qFormat/>
    <w:locked/>
    <w:rsid w:val="00303AAC"/>
    <w:rPr>
      <w:rFonts w:ascii="Times New Roman" w:eastAsia="宋体" w:hAnsi="Times New Roman"/>
      <w:sz w:val="18"/>
    </w:rPr>
  </w:style>
  <w:style w:type="character" w:customStyle="1" w:styleId="Char4">
    <w:name w:val="页脚 Char"/>
    <w:link w:val="af"/>
    <w:uiPriority w:val="99"/>
    <w:qFormat/>
    <w:locked/>
    <w:rsid w:val="00303AAC"/>
    <w:rPr>
      <w:sz w:val="18"/>
    </w:rPr>
  </w:style>
  <w:style w:type="character" w:customStyle="1" w:styleId="Char5">
    <w:name w:val="页眉 Char"/>
    <w:link w:val="af0"/>
    <w:qFormat/>
    <w:locked/>
    <w:rsid w:val="00303AAC"/>
    <w:rPr>
      <w:sz w:val="18"/>
    </w:rPr>
  </w:style>
  <w:style w:type="character" w:customStyle="1" w:styleId="Char6">
    <w:name w:val="普通(网站) Char"/>
    <w:link w:val="af1"/>
    <w:qFormat/>
    <w:locked/>
    <w:rsid w:val="00303AAC"/>
    <w:rPr>
      <w:rFonts w:ascii="宋体" w:eastAsia="宋体" w:hAnsi="宋体"/>
      <w:sz w:val="24"/>
    </w:rPr>
  </w:style>
  <w:style w:type="character" w:customStyle="1" w:styleId="Char7">
    <w:name w:val="批注主题 Char"/>
    <w:link w:val="af2"/>
    <w:semiHidden/>
    <w:qFormat/>
    <w:locked/>
    <w:rsid w:val="00303AAC"/>
    <w:rPr>
      <w:rFonts w:ascii="Times New Roman" w:eastAsia="宋体" w:hAnsi="Times New Roman"/>
      <w:b/>
      <w:kern w:val="2"/>
      <w:sz w:val="24"/>
    </w:rPr>
  </w:style>
  <w:style w:type="character" w:customStyle="1" w:styleId="afc">
    <w:name w:val="日期 字符"/>
    <w:semiHidden/>
    <w:qFormat/>
    <w:rsid w:val="00303AAC"/>
    <w:rPr>
      <w:rFonts w:ascii="Times New Roman" w:eastAsia="宋体" w:hAnsi="Times New Roman"/>
      <w:sz w:val="24"/>
    </w:rPr>
  </w:style>
  <w:style w:type="character" w:customStyle="1" w:styleId="Char8">
    <w:name w:val="表格 Char"/>
    <w:link w:val="afd"/>
    <w:qFormat/>
    <w:locked/>
    <w:rsid w:val="00303AAC"/>
    <w:rPr>
      <w:rFonts w:ascii="宋体"/>
      <w:sz w:val="21"/>
    </w:rPr>
  </w:style>
  <w:style w:type="paragraph" w:customStyle="1" w:styleId="afd">
    <w:name w:val="表格"/>
    <w:basedOn w:val="a1"/>
    <w:next w:val="a"/>
    <w:link w:val="Char8"/>
    <w:qFormat/>
    <w:rsid w:val="00303AAC"/>
    <w:pPr>
      <w:adjustRightInd w:val="0"/>
      <w:snapToGrid w:val="0"/>
      <w:spacing w:beforeLines="10" w:afterLines="10" w:line="259" w:lineRule="auto"/>
      <w:jc w:val="center"/>
    </w:pPr>
    <w:rPr>
      <w:rFonts w:ascii="宋体"/>
      <w:kern w:val="0"/>
      <w:szCs w:val="20"/>
    </w:rPr>
  </w:style>
  <w:style w:type="character" w:customStyle="1" w:styleId="14">
    <w:name w:val="批注文字 字符1"/>
    <w:semiHidden/>
    <w:qFormat/>
    <w:rsid w:val="00303AAC"/>
    <w:rPr>
      <w:rFonts w:ascii="Times New Roman" w:eastAsia="宋体" w:hAnsi="Times New Roman"/>
      <w:sz w:val="24"/>
    </w:rPr>
  </w:style>
  <w:style w:type="character" w:customStyle="1" w:styleId="font01">
    <w:name w:val="font01"/>
    <w:qFormat/>
    <w:rsid w:val="00303AAC"/>
    <w:rPr>
      <w:rFonts w:ascii="宋体" w:eastAsia="宋体" w:hAnsi="宋体" w:cs="宋体" w:hint="eastAsia"/>
      <w:color w:val="000000"/>
      <w:sz w:val="22"/>
      <w:szCs w:val="22"/>
      <w:u w:val="none"/>
    </w:rPr>
  </w:style>
  <w:style w:type="character" w:customStyle="1" w:styleId="afe">
    <w:name w:val="页脚 字符"/>
    <w:basedOn w:val="a2"/>
    <w:uiPriority w:val="99"/>
    <w:qFormat/>
    <w:rsid w:val="00303AAC"/>
  </w:style>
  <w:style w:type="character" w:customStyle="1" w:styleId="font11">
    <w:name w:val="font11"/>
    <w:qFormat/>
    <w:rsid w:val="00303AAC"/>
    <w:rPr>
      <w:rFonts w:ascii="Times New Roman" w:hAnsi="Times New Roman" w:cs="Times New Roman" w:hint="default"/>
      <w:color w:val="000000"/>
      <w:sz w:val="22"/>
      <w:szCs w:val="22"/>
      <w:u w:val="none"/>
    </w:rPr>
  </w:style>
  <w:style w:type="character" w:customStyle="1" w:styleId="15">
    <w:name w:val="正文文本 字符1"/>
    <w:semiHidden/>
    <w:qFormat/>
    <w:rsid w:val="00303AAC"/>
    <w:rPr>
      <w:rFonts w:ascii="Times New Roman" w:eastAsia="宋体" w:hAnsi="Times New Roman"/>
      <w:sz w:val="24"/>
    </w:rPr>
  </w:style>
  <w:style w:type="paragraph" w:customStyle="1" w:styleId="16">
    <w:name w:val="正文_1"/>
    <w:qFormat/>
    <w:rsid w:val="00303AAC"/>
    <w:pPr>
      <w:widowControl w:val="0"/>
      <w:jc w:val="both"/>
    </w:pPr>
    <w:rPr>
      <w:rFonts w:ascii="Calibri" w:hAnsi="Calibri"/>
      <w:kern w:val="2"/>
      <w:sz w:val="21"/>
    </w:rPr>
  </w:style>
  <w:style w:type="paragraph" w:customStyle="1" w:styleId="aff">
    <w:name w:val="(.a表格内容"/>
    <w:basedOn w:val="aff0"/>
    <w:qFormat/>
    <w:rsid w:val="00303AAC"/>
    <w:pPr>
      <w:spacing w:line="0" w:lineRule="atLeast"/>
      <w:ind w:firstLineChars="0" w:firstLine="0"/>
      <w:jc w:val="center"/>
    </w:pPr>
    <w:rPr>
      <w:sz w:val="21"/>
    </w:rPr>
  </w:style>
  <w:style w:type="paragraph" w:customStyle="1" w:styleId="aff0">
    <w:name w:val="（.a正文"/>
    <w:qFormat/>
    <w:rsid w:val="00303AAC"/>
    <w:pPr>
      <w:adjustRightInd w:val="0"/>
      <w:spacing w:line="480" w:lineRule="exact"/>
      <w:ind w:firstLineChars="200" w:firstLine="200"/>
      <w:jc w:val="both"/>
    </w:pPr>
    <w:rPr>
      <w:bCs/>
      <w:kern w:val="2"/>
      <w:sz w:val="24"/>
      <w:szCs w:val="24"/>
    </w:rPr>
  </w:style>
  <w:style w:type="paragraph" w:customStyle="1" w:styleId="Normal231">
    <w:name w:val="Normal_231"/>
    <w:qFormat/>
    <w:rsid w:val="00303AAC"/>
    <w:pPr>
      <w:spacing w:before="120" w:after="240"/>
      <w:jc w:val="both"/>
    </w:pPr>
    <w:rPr>
      <w:rFonts w:ascii="Calibri" w:eastAsia="Calibri" w:hAnsi="Calibri"/>
      <w:sz w:val="22"/>
      <w:szCs w:val="22"/>
      <w:lang w:val="ru-RU" w:eastAsia="en-US"/>
    </w:rPr>
  </w:style>
  <w:style w:type="paragraph" w:customStyle="1" w:styleId="21">
    <w:name w:val="样式 正文文本 + 首行缩进:  2 字符"/>
    <w:basedOn w:val="a7"/>
    <w:qFormat/>
    <w:rsid w:val="00303AAC"/>
    <w:pPr>
      <w:spacing w:after="0" w:line="540" w:lineRule="exact"/>
      <w:jc w:val="center"/>
    </w:pPr>
    <w:rPr>
      <w:rFonts w:ascii="黑体" w:eastAsia="黑体" w:hAnsi="黑体"/>
      <w:b/>
      <w:sz w:val="24"/>
    </w:rPr>
  </w:style>
  <w:style w:type="paragraph" w:customStyle="1" w:styleId="aff1">
    <w:name w:val="环评表格"/>
    <w:next w:val="a"/>
    <w:qFormat/>
    <w:rsid w:val="00303AAC"/>
    <w:pPr>
      <w:jc w:val="center"/>
    </w:pPr>
    <w:rPr>
      <w:sz w:val="21"/>
      <w:szCs w:val="21"/>
    </w:rPr>
  </w:style>
  <w:style w:type="paragraph" w:customStyle="1" w:styleId="17">
    <w:name w:val="列出段落1"/>
    <w:basedOn w:val="a"/>
    <w:qFormat/>
    <w:rsid w:val="00303AAC"/>
    <w:pPr>
      <w:ind w:firstLineChars="200" w:firstLine="420"/>
    </w:pPr>
    <w:rPr>
      <w:rFonts w:ascii="Calibri" w:hAnsi="Calibri"/>
      <w:szCs w:val="21"/>
    </w:rPr>
  </w:style>
  <w:style w:type="paragraph" w:customStyle="1" w:styleId="22">
    <w:name w:val="普通(网站)2"/>
    <w:basedOn w:val="a"/>
    <w:qFormat/>
    <w:rsid w:val="00303AAC"/>
    <w:pPr>
      <w:widowControl/>
      <w:spacing w:before="100" w:beforeAutospacing="1" w:after="100" w:afterAutospacing="1"/>
      <w:jc w:val="left"/>
    </w:pPr>
    <w:rPr>
      <w:rFonts w:ascii="宋体" w:hAnsi="宋体"/>
      <w:sz w:val="24"/>
      <w:szCs w:val="20"/>
    </w:rPr>
  </w:style>
  <w:style w:type="paragraph" w:customStyle="1" w:styleId="23">
    <w:name w:val="正文缩进2"/>
    <w:basedOn w:val="a"/>
    <w:qFormat/>
    <w:rsid w:val="00303AAC"/>
    <w:pPr>
      <w:ind w:firstLineChars="200" w:firstLine="480"/>
    </w:pPr>
    <w:rPr>
      <w:rFonts w:ascii="Arial" w:hAnsi="Arial"/>
      <w:snapToGrid w:val="0"/>
      <w:sz w:val="24"/>
      <w:szCs w:val="20"/>
    </w:rPr>
  </w:style>
  <w:style w:type="paragraph" w:customStyle="1" w:styleId="Bodytext1">
    <w:name w:val="Body text|1"/>
    <w:basedOn w:val="a"/>
    <w:qFormat/>
    <w:rsid w:val="00303AAC"/>
    <w:pPr>
      <w:spacing w:line="410" w:lineRule="auto"/>
      <w:ind w:firstLine="400"/>
    </w:pPr>
    <w:rPr>
      <w:rFonts w:ascii="宋体" w:hAnsi="宋体" w:cs="宋体"/>
      <w:lang w:val="zh-TW" w:eastAsia="zh-TW" w:bidi="zh-TW"/>
    </w:rPr>
  </w:style>
  <w:style w:type="paragraph" w:customStyle="1" w:styleId="aff2">
    <w:name w:val="表格文字"/>
    <w:basedOn w:val="a7"/>
    <w:qFormat/>
    <w:rsid w:val="00303AAC"/>
    <w:pPr>
      <w:adjustRightInd w:val="0"/>
      <w:spacing w:line="400" w:lineRule="atLeast"/>
      <w:jc w:val="center"/>
    </w:pPr>
    <w:rPr>
      <w:kern w:val="24"/>
      <w:sz w:val="24"/>
    </w:rPr>
  </w:style>
  <w:style w:type="paragraph" w:customStyle="1" w:styleId="224">
    <w:name w:val="样式 正文文字 + 首行缩进:  2 字符 行距: 最小值 24 磅"/>
    <w:basedOn w:val="a"/>
    <w:qFormat/>
    <w:rsid w:val="00303AAC"/>
    <w:pPr>
      <w:adjustRightInd w:val="0"/>
      <w:snapToGrid w:val="0"/>
      <w:spacing w:line="480" w:lineRule="atLeast"/>
      <w:ind w:firstLineChars="200" w:firstLine="480"/>
    </w:pPr>
    <w:rPr>
      <w:szCs w:val="20"/>
    </w:rPr>
  </w:style>
  <w:style w:type="paragraph" w:customStyle="1" w:styleId="111">
    <w:name w:val="1.1.1"/>
    <w:basedOn w:val="a"/>
    <w:qFormat/>
    <w:rsid w:val="00303AAC"/>
    <w:rPr>
      <w:rFonts w:ascii="黑体"/>
      <w:sz w:val="24"/>
    </w:rPr>
  </w:style>
  <w:style w:type="paragraph" w:customStyle="1" w:styleId="100">
    <w:name w:val="正文_10"/>
    <w:qFormat/>
    <w:rsid w:val="00303AAC"/>
    <w:pPr>
      <w:widowControl w:val="0"/>
      <w:jc w:val="both"/>
    </w:pPr>
    <w:rPr>
      <w:kern w:val="2"/>
      <w:sz w:val="21"/>
      <w:szCs w:val="22"/>
    </w:rPr>
  </w:style>
  <w:style w:type="paragraph" w:customStyle="1" w:styleId="Tablecaption1">
    <w:name w:val="Table caption|1"/>
    <w:basedOn w:val="a"/>
    <w:qFormat/>
    <w:rsid w:val="00303AAC"/>
    <w:pPr>
      <w:spacing w:line="312" w:lineRule="exact"/>
      <w:jc w:val="center"/>
    </w:pPr>
    <w:rPr>
      <w:rFonts w:ascii="宋体" w:hAnsi="宋体" w:cs="宋体"/>
      <w:sz w:val="20"/>
      <w:szCs w:val="20"/>
      <w:lang w:val="zh-TW" w:eastAsia="zh-TW" w:bidi="zh-TW"/>
    </w:rPr>
  </w:style>
  <w:style w:type="paragraph" w:customStyle="1" w:styleId="242">
    <w:name w:val="样式 小四 行距: 固定值 24 磅 首行缩进:  2 字符"/>
    <w:basedOn w:val="a"/>
    <w:qFormat/>
    <w:rsid w:val="00303AAC"/>
    <w:pPr>
      <w:spacing w:line="440" w:lineRule="exact"/>
      <w:ind w:firstLine="200"/>
    </w:pPr>
  </w:style>
  <w:style w:type="paragraph" w:customStyle="1" w:styleId="aff3">
    <w:name w:val="...正文"/>
    <w:qFormat/>
    <w:rsid w:val="00303AAC"/>
    <w:pPr>
      <w:spacing w:before="60" w:line="360" w:lineRule="auto"/>
      <w:ind w:firstLineChars="200" w:firstLine="200"/>
      <w:jc w:val="both"/>
    </w:pPr>
    <w:rPr>
      <w:color w:val="000000"/>
      <w:spacing w:val="4"/>
      <w:sz w:val="24"/>
      <w:szCs w:val="24"/>
    </w:rPr>
  </w:style>
  <w:style w:type="paragraph" w:customStyle="1" w:styleId="Other1">
    <w:name w:val="Other|1"/>
    <w:basedOn w:val="a"/>
    <w:qFormat/>
    <w:rsid w:val="00303AAC"/>
    <w:pPr>
      <w:jc w:val="center"/>
    </w:pPr>
    <w:rPr>
      <w:rFonts w:ascii="宋体" w:hAnsi="宋体" w:cs="宋体"/>
      <w:sz w:val="20"/>
      <w:szCs w:val="20"/>
      <w:lang w:val="zh-TW" w:eastAsia="zh-TW" w:bidi="zh-TW"/>
    </w:rPr>
  </w:style>
  <w:style w:type="paragraph" w:customStyle="1" w:styleId="aff4">
    <w:name w:val="正文正"/>
    <w:basedOn w:val="a"/>
    <w:qFormat/>
    <w:rsid w:val="00303AAC"/>
    <w:pPr>
      <w:ind w:firstLineChars="200" w:firstLine="560"/>
    </w:pPr>
    <w:rPr>
      <w:sz w:val="28"/>
    </w:rPr>
  </w:style>
  <w:style w:type="paragraph" w:customStyle="1" w:styleId="40">
    <w:name w:val="正文_4"/>
    <w:qFormat/>
    <w:rsid w:val="00303AAC"/>
    <w:pPr>
      <w:widowControl w:val="0"/>
      <w:jc w:val="both"/>
    </w:pPr>
    <w:rPr>
      <w:rFonts w:ascii="Calibri" w:hAnsi="Calibri"/>
      <w:kern w:val="2"/>
      <w:sz w:val="21"/>
    </w:rPr>
  </w:style>
  <w:style w:type="paragraph" w:customStyle="1" w:styleId="TableParagraph">
    <w:name w:val="Table Paragraph"/>
    <w:basedOn w:val="a"/>
    <w:qFormat/>
    <w:rsid w:val="00303AAC"/>
    <w:pPr>
      <w:jc w:val="center"/>
    </w:pPr>
    <w:rPr>
      <w:rFonts w:ascii="宋体" w:hAnsi="宋体" w:cs="宋体"/>
      <w:lang w:val="zh-CN" w:bidi="zh-CN"/>
    </w:rPr>
  </w:style>
  <w:style w:type="paragraph" w:customStyle="1" w:styleId="aff5">
    <w:name w:val="表格正文"/>
    <w:basedOn w:val="a"/>
    <w:qFormat/>
    <w:rsid w:val="00303AAC"/>
    <w:pPr>
      <w:spacing w:line="360" w:lineRule="exact"/>
      <w:jc w:val="center"/>
    </w:pPr>
  </w:style>
  <w:style w:type="paragraph" w:customStyle="1" w:styleId="Bodytext2">
    <w:name w:val="Body text|2"/>
    <w:basedOn w:val="a"/>
    <w:qFormat/>
    <w:rsid w:val="00303AAC"/>
    <w:pPr>
      <w:spacing w:after="200"/>
      <w:ind w:firstLine="500"/>
    </w:pPr>
    <w:rPr>
      <w:sz w:val="22"/>
      <w:szCs w:val="22"/>
    </w:rPr>
  </w:style>
  <w:style w:type="paragraph" w:customStyle="1" w:styleId="p0">
    <w:name w:val="p0"/>
    <w:basedOn w:val="a"/>
    <w:qFormat/>
    <w:rsid w:val="00303AAC"/>
    <w:pPr>
      <w:widowControl/>
      <w:spacing w:line="640" w:lineRule="atLeast"/>
    </w:pPr>
    <w:rPr>
      <w:color w:val="000000"/>
      <w:kern w:val="0"/>
      <w:szCs w:val="21"/>
    </w:rPr>
  </w:style>
  <w:style w:type="paragraph" w:customStyle="1" w:styleId="24">
    <w:name w:val="样式 四号 首行缩进:  2 字符"/>
    <w:basedOn w:val="a"/>
    <w:qFormat/>
    <w:rsid w:val="00303AAC"/>
    <w:pPr>
      <w:spacing w:line="480" w:lineRule="atLeast"/>
      <w:ind w:firstLineChars="200" w:firstLine="200"/>
    </w:pPr>
    <w:rPr>
      <w:sz w:val="24"/>
    </w:rPr>
  </w:style>
  <w:style w:type="paragraph" w:styleId="aff6">
    <w:name w:val="List Paragraph"/>
    <w:basedOn w:val="a"/>
    <w:uiPriority w:val="1"/>
    <w:qFormat/>
    <w:rsid w:val="00303AAC"/>
    <w:pPr>
      <w:ind w:left="847" w:hanging="736"/>
    </w:pPr>
    <w:rPr>
      <w:rFonts w:ascii="宋体" w:hAnsi="宋体" w:cs="宋体"/>
      <w:lang w:val="ca-ES" w:eastAsia="ca-ES" w:bidi="ca-ES"/>
    </w:rPr>
  </w:style>
  <w:style w:type="paragraph" w:customStyle="1" w:styleId="aff7">
    <w:name w:val="表格内容"/>
    <w:basedOn w:val="afd"/>
    <w:qFormat/>
    <w:rsid w:val="00303AAC"/>
    <w:pPr>
      <w:spacing w:line="360" w:lineRule="exact"/>
    </w:pPr>
    <w:rPr>
      <w:rFonts w:ascii="等线" w:hAnsi="等线"/>
      <w:color w:val="000000"/>
      <w:kern w:val="2"/>
      <w:szCs w:val="24"/>
    </w:rPr>
  </w:style>
  <w:style w:type="paragraph" w:customStyle="1" w:styleId="25">
    <w:name w:val="正文 首行缩进:  2 字符"/>
    <w:basedOn w:val="a"/>
    <w:semiHidden/>
    <w:qFormat/>
    <w:rsid w:val="00303AAC"/>
    <w:pPr>
      <w:spacing w:line="520" w:lineRule="exact"/>
      <w:ind w:firstLineChars="200" w:firstLine="480"/>
    </w:pPr>
    <w:rPr>
      <w:kern w:val="44"/>
      <w:sz w:val="24"/>
    </w:rPr>
  </w:style>
  <w:style w:type="paragraph" w:customStyle="1" w:styleId="26">
    <w:name w:val="无间隔2"/>
    <w:uiPriority w:val="1"/>
    <w:qFormat/>
    <w:rsid w:val="00303AAC"/>
    <w:pPr>
      <w:widowControl w:val="0"/>
      <w:jc w:val="both"/>
    </w:pPr>
    <w:rPr>
      <w:kern w:val="2"/>
      <w:sz w:val="21"/>
      <w:szCs w:val="22"/>
    </w:rPr>
  </w:style>
  <w:style w:type="paragraph" w:customStyle="1" w:styleId="CharCharCharCharCharChar">
    <w:name w:val="Char Char Char Char Char Char"/>
    <w:basedOn w:val="a"/>
    <w:qFormat/>
    <w:rsid w:val="00303AAC"/>
    <w:rPr>
      <w:sz w:val="24"/>
    </w:rPr>
  </w:style>
  <w:style w:type="paragraph" w:customStyle="1" w:styleId="18">
    <w:name w:val="样式1"/>
    <w:basedOn w:val="a"/>
    <w:qFormat/>
    <w:rsid w:val="00303AAC"/>
    <w:pPr>
      <w:widowControl/>
      <w:spacing w:line="440" w:lineRule="exact"/>
      <w:ind w:firstLineChars="200" w:firstLine="200"/>
    </w:pPr>
    <w:rPr>
      <w:rFonts w:ascii="Arial" w:hAnsi="Arial"/>
      <w:snapToGrid w:val="0"/>
      <w:kern w:val="0"/>
      <w:sz w:val="24"/>
    </w:rPr>
  </w:style>
  <w:style w:type="character" w:customStyle="1" w:styleId="fontstyle01">
    <w:name w:val="fontstyle01"/>
    <w:basedOn w:val="a2"/>
    <w:qFormat/>
    <w:rsid w:val="00303AAC"/>
    <w:rPr>
      <w:rFonts w:ascii="TimesNewRomanPSMT" w:hAnsi="TimesNewRomanPSMT" w:hint="default"/>
      <w:color w:val="000000"/>
      <w:sz w:val="24"/>
      <w:szCs w:val="24"/>
    </w:rPr>
  </w:style>
  <w:style w:type="paragraph" w:customStyle="1" w:styleId="Char9">
    <w:name w:val="报告书正文 Char"/>
    <w:basedOn w:val="a"/>
    <w:qFormat/>
    <w:rsid w:val="00303AAC"/>
    <w:pPr>
      <w:spacing w:line="360" w:lineRule="auto"/>
    </w:pPr>
    <w:rPr>
      <w:kern w:val="1"/>
      <w:sz w:val="24"/>
    </w:rPr>
  </w:style>
  <w:style w:type="paragraph" w:customStyle="1" w:styleId="233">
    <w:name w:val="正文233"/>
    <w:basedOn w:val="220"/>
    <w:qFormat/>
    <w:rsid w:val="00303AAC"/>
  </w:style>
  <w:style w:type="paragraph" w:customStyle="1" w:styleId="220">
    <w:name w:val="样式 样式 正文 + 首行缩进:  2 字符 + 首行缩进:  2 字符"/>
    <w:basedOn w:val="27"/>
    <w:semiHidden/>
    <w:qFormat/>
    <w:rsid w:val="00303AAC"/>
  </w:style>
  <w:style w:type="paragraph" w:customStyle="1" w:styleId="27">
    <w:name w:val="样式 正文 + 首行缩进:  2 字符"/>
    <w:basedOn w:val="3"/>
    <w:semiHidden/>
    <w:qFormat/>
    <w:rsid w:val="00303AAC"/>
    <w:pPr>
      <w:spacing w:line="480" w:lineRule="exact"/>
      <w:jc w:val="both"/>
    </w:pPr>
    <w:rPr>
      <w:rFonts w:cs="宋体"/>
    </w:rPr>
  </w:style>
  <w:style w:type="paragraph" w:customStyle="1" w:styleId="3">
    <w:name w:val="正文3"/>
    <w:qFormat/>
    <w:rsid w:val="00303AAC"/>
    <w:pPr>
      <w:autoSpaceDE w:val="0"/>
      <w:autoSpaceDN w:val="0"/>
      <w:adjustRightInd w:val="0"/>
      <w:snapToGrid w:val="0"/>
      <w:spacing w:line="360" w:lineRule="auto"/>
      <w:ind w:firstLineChars="200" w:firstLine="200"/>
    </w:pPr>
    <w:rPr>
      <w:sz w:val="24"/>
      <w:szCs w:val="24"/>
    </w:rPr>
  </w:style>
  <w:style w:type="paragraph" w:customStyle="1" w:styleId="aff8">
    <w:name w:val="图图"/>
    <w:basedOn w:val="a"/>
    <w:qFormat/>
    <w:rsid w:val="00303AAC"/>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ike.baidu.com/item/TiO2/7323491?fromModule=lemma_inlink" TargetMode="External"/><Relationship Id="rId17" Type="http://schemas.openxmlformats.org/officeDocument/2006/relationships/image" Target="media/image3.wmf"/><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9.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png"/><Relationship Id="rId28" Type="http://schemas.openxmlformats.org/officeDocument/2006/relationships/image" Target="media/image13.jpeg"/><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97</TotalTime>
  <Pages>72</Pages>
  <Words>7017</Words>
  <Characters>39997</Characters>
  <Application>Microsoft Office Word</Application>
  <DocSecurity>0</DocSecurity>
  <Lines>333</Lines>
  <Paragraphs>93</Paragraphs>
  <ScaleCrop>false</ScaleCrop>
  <Company>微软中国</Company>
  <LinksUpToDate>false</LinksUpToDate>
  <CharactersWithSpaces>46921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NTKO</cp:lastModifiedBy>
  <cp:revision>39</cp:revision>
  <cp:lastPrinted>2023-11-14T02:38:00Z</cp:lastPrinted>
  <dcterms:created xsi:type="dcterms:W3CDTF">2020-12-24T01:29:00Z</dcterms:created>
  <dcterms:modified xsi:type="dcterms:W3CDTF">2024-08-23T09:41:00Z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7FAC0860D1B848A4A09311A6D6442E56_13</vt:lpwstr>
  </property>
</Properties>
</file>