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65A" w:rsidRDefault="00BB765A">
      <w:pPr>
        <w:spacing w:line="570" w:lineRule="exact"/>
        <w:jc w:val="center"/>
        <w:rPr>
          <w:rFonts w:ascii="方正小标宋简体" w:eastAsia="方正小标宋简体" w:hAnsi="宋体" w:cs="方正小标宋_GBK"/>
          <w:sz w:val="44"/>
          <w:szCs w:val="44"/>
        </w:rPr>
      </w:pPr>
      <w:bookmarkStart w:id="0" w:name="_GoBack"/>
      <w:bookmarkEnd w:id="0"/>
    </w:p>
    <w:p w:rsidR="00BB765A" w:rsidRDefault="00BB765A">
      <w:pPr>
        <w:spacing w:line="570" w:lineRule="exact"/>
        <w:jc w:val="center"/>
        <w:rPr>
          <w:rFonts w:ascii="方正小标宋简体" w:eastAsia="方正小标宋简体" w:hAnsi="宋体" w:cs="方正小标宋_GBK"/>
          <w:sz w:val="44"/>
          <w:szCs w:val="44"/>
        </w:rPr>
      </w:pPr>
    </w:p>
    <w:p w:rsidR="00BB765A" w:rsidRDefault="00106981">
      <w:pPr>
        <w:spacing w:line="570" w:lineRule="exact"/>
        <w:jc w:val="center"/>
        <w:rPr>
          <w:rFonts w:ascii="方正公文小标宋" w:eastAsia="方正公文小标宋" w:hAnsi="方正公文小标宋" w:cs="方正公文小标宋"/>
          <w:sz w:val="44"/>
          <w:szCs w:val="44"/>
        </w:rPr>
      </w:pPr>
      <w:r>
        <w:rPr>
          <w:rFonts w:ascii="方正公文小标宋" w:eastAsia="方正公文小标宋" w:hAnsi="方正公文小标宋" w:cs="方正公文小标宋" w:hint="eastAsia"/>
          <w:sz w:val="44"/>
          <w:szCs w:val="44"/>
        </w:rPr>
        <w:t>遵化市发展和改革局部门</w:t>
      </w:r>
    </w:p>
    <w:p w:rsidR="00BB765A" w:rsidRDefault="00106981">
      <w:pPr>
        <w:spacing w:line="570" w:lineRule="exact"/>
        <w:jc w:val="center"/>
        <w:rPr>
          <w:rFonts w:ascii="方正公文小标宋" w:eastAsia="方正公文小标宋" w:hAnsi="方正公文小标宋" w:cs="方正公文小标宋"/>
          <w:sz w:val="44"/>
          <w:szCs w:val="44"/>
        </w:rPr>
      </w:pPr>
      <w:r>
        <w:rPr>
          <w:rFonts w:ascii="方正公文小标宋" w:eastAsia="方正公文小标宋" w:hAnsi="方正公文小标宋" w:cs="方正公文小标宋" w:hint="eastAsia"/>
          <w:sz w:val="44"/>
          <w:szCs w:val="44"/>
        </w:rPr>
        <w:t>2021年部门预算绩效文本</w:t>
      </w:r>
    </w:p>
    <w:p w:rsidR="00BB765A" w:rsidRDefault="00BB765A">
      <w:pPr>
        <w:spacing w:line="570" w:lineRule="exact"/>
        <w:ind w:firstLineChars="200" w:firstLine="420"/>
        <w:jc w:val="center"/>
        <w:rPr>
          <w:rFonts w:ascii="方正仿宋_GBK" w:eastAsia="方正仿宋_GBK"/>
          <w:szCs w:val="22"/>
        </w:rPr>
      </w:pPr>
    </w:p>
    <w:p w:rsidR="00BB765A" w:rsidRDefault="00BB765A">
      <w:pPr>
        <w:spacing w:line="570" w:lineRule="exact"/>
        <w:ind w:firstLineChars="200" w:firstLine="420"/>
        <w:jc w:val="center"/>
        <w:rPr>
          <w:rFonts w:ascii="方正仿宋_GBK" w:eastAsia="方正仿宋_GBK"/>
          <w:szCs w:val="22"/>
        </w:rPr>
      </w:pPr>
    </w:p>
    <w:p w:rsidR="00BB765A" w:rsidRDefault="00BB765A">
      <w:pPr>
        <w:spacing w:line="570" w:lineRule="exact"/>
        <w:ind w:firstLineChars="200" w:firstLine="420"/>
        <w:jc w:val="center"/>
        <w:rPr>
          <w:rFonts w:ascii="方正仿宋_GBK" w:eastAsia="方正仿宋_GBK"/>
          <w:szCs w:val="22"/>
        </w:rPr>
      </w:pPr>
    </w:p>
    <w:p w:rsidR="00BB765A" w:rsidRDefault="00BB765A">
      <w:pPr>
        <w:spacing w:line="570" w:lineRule="exact"/>
        <w:ind w:firstLineChars="200" w:firstLine="420"/>
        <w:jc w:val="center"/>
        <w:rPr>
          <w:rFonts w:ascii="方正仿宋_GBK" w:eastAsia="方正仿宋_GBK"/>
          <w:szCs w:val="22"/>
        </w:rPr>
      </w:pPr>
    </w:p>
    <w:p w:rsidR="00BB765A" w:rsidRDefault="00BB765A">
      <w:pPr>
        <w:spacing w:line="570" w:lineRule="exact"/>
        <w:ind w:firstLineChars="200" w:firstLine="420"/>
        <w:jc w:val="center"/>
        <w:rPr>
          <w:rFonts w:ascii="方正仿宋_GBK" w:eastAsia="方正仿宋_GBK"/>
          <w:szCs w:val="22"/>
        </w:rPr>
      </w:pPr>
    </w:p>
    <w:p w:rsidR="00BB765A" w:rsidRDefault="00BB765A">
      <w:pPr>
        <w:spacing w:line="570" w:lineRule="exact"/>
        <w:ind w:firstLineChars="200" w:firstLine="420"/>
        <w:jc w:val="center"/>
        <w:rPr>
          <w:rFonts w:ascii="方正仿宋_GBK" w:eastAsia="方正仿宋_GBK"/>
          <w:szCs w:val="22"/>
        </w:rPr>
      </w:pPr>
    </w:p>
    <w:p w:rsidR="00BB765A" w:rsidRDefault="00BB765A">
      <w:pPr>
        <w:spacing w:line="570" w:lineRule="exact"/>
        <w:ind w:firstLineChars="200" w:firstLine="420"/>
        <w:jc w:val="center"/>
        <w:rPr>
          <w:rFonts w:ascii="方正仿宋_GBK" w:eastAsia="方正仿宋_GBK"/>
          <w:szCs w:val="22"/>
        </w:rPr>
      </w:pPr>
    </w:p>
    <w:p w:rsidR="00BB765A" w:rsidRDefault="00BB765A">
      <w:pPr>
        <w:spacing w:line="570" w:lineRule="exact"/>
        <w:ind w:firstLineChars="200" w:firstLine="420"/>
        <w:jc w:val="center"/>
        <w:rPr>
          <w:rFonts w:ascii="方正仿宋_GBK" w:eastAsia="方正仿宋_GBK"/>
          <w:szCs w:val="22"/>
        </w:rPr>
      </w:pPr>
    </w:p>
    <w:p w:rsidR="00BB765A" w:rsidRDefault="00BB765A">
      <w:pPr>
        <w:spacing w:line="570" w:lineRule="exact"/>
        <w:ind w:firstLineChars="200" w:firstLine="880"/>
        <w:jc w:val="center"/>
        <w:rPr>
          <w:rFonts w:eastAsia="方正小标宋_GBK"/>
          <w:sz w:val="44"/>
          <w:szCs w:val="22"/>
        </w:rPr>
      </w:pPr>
    </w:p>
    <w:p w:rsidR="00BB765A" w:rsidRDefault="00BB765A">
      <w:pPr>
        <w:spacing w:line="570" w:lineRule="exact"/>
        <w:jc w:val="center"/>
        <w:rPr>
          <w:rFonts w:ascii="方正仿宋_GB2312" w:eastAsia="方正仿宋_GB2312" w:hAnsi="方正仿宋_GB2312" w:cs="方正仿宋_GB2312"/>
          <w:sz w:val="32"/>
          <w:szCs w:val="32"/>
        </w:rPr>
      </w:pPr>
    </w:p>
    <w:p w:rsidR="00BB765A" w:rsidRDefault="00BB765A">
      <w:pPr>
        <w:spacing w:line="570" w:lineRule="exact"/>
        <w:jc w:val="center"/>
        <w:rPr>
          <w:rFonts w:ascii="方正仿宋_GB2312" w:eastAsia="方正仿宋_GB2312" w:hAnsi="方正仿宋_GB2312" w:cs="方正仿宋_GB2312"/>
          <w:sz w:val="32"/>
          <w:szCs w:val="32"/>
        </w:rPr>
      </w:pPr>
    </w:p>
    <w:p w:rsidR="00BB765A" w:rsidRDefault="00BB765A">
      <w:pPr>
        <w:spacing w:line="570" w:lineRule="exact"/>
        <w:jc w:val="center"/>
        <w:rPr>
          <w:rFonts w:ascii="方正仿宋_GB2312" w:eastAsia="方正仿宋_GB2312" w:hAnsi="方正仿宋_GB2312" w:cs="方正仿宋_GB2312"/>
          <w:sz w:val="32"/>
          <w:szCs w:val="32"/>
        </w:rPr>
      </w:pPr>
    </w:p>
    <w:p w:rsidR="00BB765A" w:rsidRDefault="00BB765A">
      <w:pPr>
        <w:spacing w:line="570" w:lineRule="exact"/>
        <w:jc w:val="center"/>
        <w:rPr>
          <w:rFonts w:ascii="方正仿宋_GB2312" w:eastAsia="方正仿宋_GB2312" w:hAnsi="方正仿宋_GB2312" w:cs="方正仿宋_GB2312"/>
          <w:sz w:val="32"/>
          <w:szCs w:val="32"/>
        </w:rPr>
      </w:pPr>
    </w:p>
    <w:p w:rsidR="00BB765A" w:rsidRDefault="00106981">
      <w:pPr>
        <w:spacing w:line="570" w:lineRule="exact"/>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遵化市发展和改革局部门编制</w:t>
      </w:r>
    </w:p>
    <w:p w:rsidR="00BB765A" w:rsidRDefault="00106981">
      <w:pPr>
        <w:spacing w:line="570" w:lineRule="exact"/>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遵化市财政局审核</w:t>
      </w:r>
    </w:p>
    <w:p w:rsidR="00BB765A" w:rsidRDefault="00BB765A">
      <w:pPr>
        <w:spacing w:line="570" w:lineRule="exact"/>
        <w:jc w:val="center"/>
        <w:rPr>
          <w:rFonts w:eastAsia="方正小标宋_GBK"/>
          <w:sz w:val="44"/>
          <w:szCs w:val="22"/>
        </w:rPr>
      </w:pPr>
    </w:p>
    <w:p w:rsidR="00BB765A" w:rsidRDefault="00BB765A">
      <w:pPr>
        <w:spacing w:line="570" w:lineRule="exact"/>
        <w:jc w:val="center"/>
        <w:rPr>
          <w:szCs w:val="22"/>
        </w:rPr>
      </w:pPr>
    </w:p>
    <w:p w:rsidR="00BB765A" w:rsidRDefault="00BB765A">
      <w:pPr>
        <w:spacing w:line="570" w:lineRule="exact"/>
        <w:rPr>
          <w:rFonts w:eastAsia="方正小标宋_GBK"/>
          <w:sz w:val="44"/>
          <w:szCs w:val="44"/>
        </w:rPr>
      </w:pPr>
    </w:p>
    <w:p w:rsidR="00BB765A" w:rsidRDefault="00106981">
      <w:pPr>
        <w:spacing w:line="570" w:lineRule="exact"/>
        <w:jc w:val="center"/>
        <w:rPr>
          <w:rFonts w:ascii="宋体" w:hAnsi="宋体" w:cs="方正小标宋_GBK"/>
          <w:sz w:val="44"/>
          <w:szCs w:val="44"/>
        </w:rPr>
      </w:pPr>
      <w:r>
        <w:rPr>
          <w:rFonts w:ascii="宋体" w:hAnsi="宋体" w:cs="方正小标宋_GBK" w:hint="eastAsia"/>
          <w:sz w:val="44"/>
          <w:szCs w:val="44"/>
        </w:rPr>
        <w:lastRenderedPageBreak/>
        <w:t>目   录</w:t>
      </w:r>
    </w:p>
    <w:p w:rsidR="00BB765A" w:rsidRDefault="00BB765A">
      <w:pPr>
        <w:spacing w:line="570" w:lineRule="exact"/>
        <w:jc w:val="center"/>
        <w:rPr>
          <w:rFonts w:ascii="方正小标宋_GBK" w:eastAsia="方正小标宋_GBK" w:hAnsi="方正小标宋_GBK" w:cs="方正小标宋_GBK"/>
          <w:sz w:val="44"/>
          <w:szCs w:val="44"/>
        </w:rPr>
      </w:pPr>
    </w:p>
    <w:p w:rsidR="00BB765A" w:rsidRDefault="00106981">
      <w:pPr>
        <w:spacing w:line="560" w:lineRule="exact"/>
        <w:rPr>
          <w:rFonts w:ascii="宋体" w:eastAsia="方正仿宋简体" w:hAnsi="宋体"/>
          <w:sz w:val="32"/>
          <w:szCs w:val="32"/>
        </w:rPr>
      </w:pPr>
      <w:r>
        <w:rPr>
          <w:rFonts w:ascii="宋体" w:eastAsia="方正仿宋简体" w:hAnsi="宋体" w:hint="eastAsia"/>
          <w:sz w:val="32"/>
          <w:szCs w:val="32"/>
        </w:rPr>
        <w:t>第一部分</w:t>
      </w:r>
      <w:r>
        <w:rPr>
          <w:rFonts w:ascii="宋体" w:eastAsia="方正仿宋简体" w:hAnsi="宋体" w:hint="eastAsia"/>
          <w:sz w:val="32"/>
          <w:szCs w:val="32"/>
        </w:rPr>
        <w:t xml:space="preserve">  2021</w:t>
      </w:r>
      <w:r>
        <w:rPr>
          <w:rFonts w:ascii="宋体" w:eastAsia="方正仿宋简体" w:hAnsi="宋体" w:cs="方正小标宋_GBK" w:hint="eastAsia"/>
          <w:sz w:val="32"/>
          <w:szCs w:val="32"/>
        </w:rPr>
        <w:t>年部门整体绩效目标</w:t>
      </w:r>
      <w:r>
        <w:rPr>
          <w:rFonts w:ascii="宋体" w:eastAsia="方正仿宋简体" w:hAnsi="宋体" w:cs="方正小标宋_GBK" w:hint="eastAsia"/>
          <w:sz w:val="30"/>
          <w:szCs w:val="30"/>
        </w:rPr>
        <w:t>....................</w:t>
      </w:r>
      <w:r>
        <w:rPr>
          <w:rFonts w:ascii="宋体" w:eastAsia="方正仿宋简体" w:hAnsi="宋体" w:cs="方正小标宋_GBK" w:hint="eastAsia"/>
          <w:sz w:val="32"/>
          <w:szCs w:val="32"/>
        </w:rPr>
        <w:t xml:space="preserve"> 4-15</w:t>
      </w:r>
    </w:p>
    <w:p w:rsidR="00BB765A" w:rsidRDefault="00106981">
      <w:pPr>
        <w:spacing w:line="560" w:lineRule="exact"/>
        <w:rPr>
          <w:rFonts w:ascii="宋体" w:eastAsia="方正仿宋简体" w:hAnsi="宋体"/>
          <w:sz w:val="32"/>
          <w:szCs w:val="32"/>
        </w:rPr>
      </w:pPr>
      <w:r>
        <w:rPr>
          <w:rFonts w:ascii="宋体" w:eastAsia="方正仿宋简体" w:hAnsi="宋体" w:hint="eastAsia"/>
          <w:sz w:val="32"/>
          <w:szCs w:val="32"/>
        </w:rPr>
        <w:t>第二部分</w:t>
      </w:r>
      <w:r>
        <w:rPr>
          <w:rFonts w:ascii="宋体" w:eastAsia="方正仿宋简体" w:hAnsi="宋体" w:hint="eastAsia"/>
          <w:sz w:val="32"/>
          <w:szCs w:val="32"/>
        </w:rPr>
        <w:t xml:space="preserve">  </w:t>
      </w:r>
      <w:r>
        <w:rPr>
          <w:rFonts w:ascii="宋体" w:eastAsia="方正仿宋简体" w:hAnsi="宋体" w:hint="eastAsia"/>
          <w:sz w:val="32"/>
          <w:szCs w:val="32"/>
        </w:rPr>
        <w:t>预算项目绩效目标</w:t>
      </w:r>
      <w:r>
        <w:rPr>
          <w:rFonts w:ascii="宋体" w:eastAsia="方正仿宋简体" w:hAnsi="宋体" w:hint="eastAsia"/>
          <w:sz w:val="30"/>
          <w:szCs w:val="30"/>
        </w:rPr>
        <w:t>.....................</w:t>
      </w:r>
      <w:r>
        <w:rPr>
          <w:rFonts w:ascii="宋体" w:eastAsia="方正仿宋简体" w:hAnsi="宋体" w:cs="方正小标宋_GBK" w:hint="eastAsia"/>
          <w:sz w:val="30"/>
          <w:szCs w:val="30"/>
        </w:rPr>
        <w:t>....</w:t>
      </w:r>
      <w:r>
        <w:rPr>
          <w:rFonts w:ascii="宋体" w:eastAsia="方正仿宋简体" w:hAnsi="宋体" w:hint="eastAsia"/>
          <w:sz w:val="32"/>
          <w:szCs w:val="32"/>
        </w:rPr>
        <w:t xml:space="preserve"> 16-50</w:t>
      </w:r>
    </w:p>
    <w:p w:rsidR="00BB765A" w:rsidRDefault="00106981">
      <w:pPr>
        <w:spacing w:line="570" w:lineRule="exact"/>
        <w:rPr>
          <w:rFonts w:ascii="宋体" w:eastAsia="方正仿宋简体" w:hAnsi="宋体"/>
          <w:sz w:val="32"/>
          <w:szCs w:val="32"/>
        </w:rPr>
      </w:pPr>
      <w:r>
        <w:rPr>
          <w:rFonts w:ascii="宋体" w:eastAsia="方正仿宋简体" w:hAnsi="宋体" w:hint="eastAsia"/>
          <w:sz w:val="32"/>
          <w:szCs w:val="32"/>
        </w:rPr>
        <w:t>1</w:t>
      </w:r>
      <w:r>
        <w:rPr>
          <w:rFonts w:ascii="宋体" w:eastAsia="方正仿宋简体" w:hAnsi="宋体" w:hint="eastAsia"/>
          <w:sz w:val="32"/>
          <w:szCs w:val="32"/>
        </w:rPr>
        <w:t>、重点项目工作经费项目绩效目标表</w:t>
      </w:r>
    </w:p>
    <w:p w:rsidR="00BB765A" w:rsidRDefault="00106981">
      <w:pPr>
        <w:spacing w:line="570" w:lineRule="exact"/>
        <w:rPr>
          <w:rFonts w:ascii="宋体" w:eastAsia="方正仿宋简体" w:hAnsi="宋体"/>
          <w:sz w:val="32"/>
          <w:szCs w:val="32"/>
        </w:rPr>
      </w:pPr>
      <w:r>
        <w:rPr>
          <w:rFonts w:ascii="宋体" w:eastAsia="方正仿宋简体" w:hAnsi="宋体" w:hint="eastAsia"/>
          <w:sz w:val="32"/>
          <w:szCs w:val="32"/>
        </w:rPr>
        <w:t>2</w:t>
      </w:r>
      <w:r>
        <w:rPr>
          <w:rFonts w:ascii="宋体" w:eastAsia="方正仿宋简体" w:hAnsi="宋体" w:hint="eastAsia"/>
          <w:sz w:val="32"/>
          <w:szCs w:val="32"/>
        </w:rPr>
        <w:t>、发展与改革事务业务经费项目绩效目标表</w:t>
      </w:r>
    </w:p>
    <w:p w:rsidR="00BB765A" w:rsidRDefault="00106981">
      <w:pPr>
        <w:spacing w:line="570" w:lineRule="exact"/>
        <w:rPr>
          <w:rFonts w:ascii="宋体" w:eastAsia="方正仿宋简体" w:hAnsi="宋体"/>
          <w:sz w:val="32"/>
          <w:szCs w:val="32"/>
        </w:rPr>
      </w:pPr>
      <w:r>
        <w:rPr>
          <w:rFonts w:ascii="宋体" w:eastAsia="方正仿宋简体" w:hAnsi="宋体" w:hint="eastAsia"/>
          <w:sz w:val="32"/>
          <w:szCs w:val="32"/>
        </w:rPr>
        <w:t>3</w:t>
      </w:r>
      <w:r>
        <w:rPr>
          <w:rFonts w:ascii="宋体" w:eastAsia="方正仿宋简体" w:hAnsi="宋体" w:hint="eastAsia"/>
          <w:sz w:val="32"/>
          <w:szCs w:val="32"/>
        </w:rPr>
        <w:t>、粮食流通统计调查经费及粮食监督检查工作经费项目绩效目标表</w:t>
      </w:r>
    </w:p>
    <w:p w:rsidR="00BB765A" w:rsidRDefault="00106981">
      <w:pPr>
        <w:spacing w:line="570" w:lineRule="exact"/>
        <w:rPr>
          <w:rFonts w:ascii="宋体" w:eastAsia="方正仿宋简体" w:hAnsi="宋体"/>
          <w:sz w:val="32"/>
          <w:szCs w:val="32"/>
        </w:rPr>
      </w:pPr>
      <w:r>
        <w:rPr>
          <w:rFonts w:ascii="宋体" w:eastAsia="方正仿宋简体" w:hAnsi="宋体" w:hint="eastAsia"/>
          <w:sz w:val="32"/>
          <w:szCs w:val="32"/>
        </w:rPr>
        <w:t>4</w:t>
      </w:r>
      <w:r>
        <w:rPr>
          <w:rFonts w:ascii="宋体" w:eastAsia="方正仿宋简体" w:hAnsi="宋体" w:hint="eastAsia"/>
          <w:sz w:val="32"/>
          <w:szCs w:val="32"/>
        </w:rPr>
        <w:t>、涉案资产鉴定工作经费项目绩效目标表</w:t>
      </w:r>
    </w:p>
    <w:p w:rsidR="00BB765A" w:rsidRDefault="00106981">
      <w:pPr>
        <w:spacing w:line="570" w:lineRule="exact"/>
        <w:rPr>
          <w:rFonts w:ascii="宋体" w:eastAsia="方正仿宋简体" w:hAnsi="宋体"/>
          <w:sz w:val="32"/>
          <w:szCs w:val="32"/>
        </w:rPr>
      </w:pPr>
      <w:r>
        <w:rPr>
          <w:rFonts w:ascii="宋体" w:eastAsia="方正仿宋简体" w:hAnsi="宋体" w:hint="eastAsia"/>
          <w:sz w:val="32"/>
          <w:szCs w:val="32"/>
        </w:rPr>
        <w:t>5</w:t>
      </w:r>
      <w:r>
        <w:rPr>
          <w:rFonts w:ascii="宋体" w:eastAsia="方正仿宋简体" w:hAnsi="宋体" w:hint="eastAsia"/>
          <w:sz w:val="32"/>
          <w:szCs w:val="32"/>
        </w:rPr>
        <w:t>、农产品成本调查、成本监审、价格监测项目绩效目标表</w:t>
      </w:r>
    </w:p>
    <w:p w:rsidR="00BB765A" w:rsidRDefault="00106981">
      <w:pPr>
        <w:spacing w:line="570" w:lineRule="exact"/>
        <w:rPr>
          <w:rFonts w:ascii="宋体" w:eastAsia="方正仿宋简体" w:hAnsi="宋体"/>
          <w:sz w:val="32"/>
          <w:szCs w:val="32"/>
        </w:rPr>
      </w:pPr>
      <w:r>
        <w:rPr>
          <w:rFonts w:ascii="宋体" w:eastAsia="方正仿宋简体" w:hAnsi="宋体" w:hint="eastAsia"/>
          <w:sz w:val="32"/>
          <w:szCs w:val="32"/>
        </w:rPr>
        <w:t>6</w:t>
      </w:r>
      <w:r>
        <w:rPr>
          <w:rFonts w:ascii="宋体" w:eastAsia="方正仿宋简体" w:hAnsi="宋体" w:hint="eastAsia"/>
          <w:sz w:val="32"/>
          <w:szCs w:val="32"/>
        </w:rPr>
        <w:t>、</w:t>
      </w:r>
      <w:r>
        <w:rPr>
          <w:rFonts w:ascii="宋体" w:eastAsia="方正仿宋简体" w:hAnsi="宋体" w:hint="eastAsia"/>
          <w:sz w:val="32"/>
          <w:szCs w:val="32"/>
        </w:rPr>
        <w:t>2020-2021</w:t>
      </w:r>
      <w:r>
        <w:rPr>
          <w:rFonts w:ascii="宋体" w:eastAsia="方正仿宋简体" w:hAnsi="宋体" w:hint="eastAsia"/>
          <w:sz w:val="32"/>
          <w:szCs w:val="32"/>
        </w:rPr>
        <w:t>采暖季建成区生物质型炭及配套炉具推广补贴资金项目绩效目标表</w:t>
      </w:r>
    </w:p>
    <w:p w:rsidR="00BB765A" w:rsidRDefault="00106981">
      <w:pPr>
        <w:spacing w:line="570" w:lineRule="exact"/>
        <w:rPr>
          <w:rFonts w:ascii="宋体" w:eastAsia="方正仿宋简体" w:hAnsi="宋体"/>
          <w:sz w:val="32"/>
          <w:szCs w:val="32"/>
        </w:rPr>
      </w:pPr>
      <w:r>
        <w:rPr>
          <w:rFonts w:ascii="宋体" w:eastAsia="方正仿宋简体" w:hAnsi="宋体" w:hint="eastAsia"/>
          <w:sz w:val="32"/>
          <w:szCs w:val="32"/>
        </w:rPr>
        <w:t>7</w:t>
      </w:r>
      <w:r>
        <w:rPr>
          <w:rFonts w:ascii="宋体" w:eastAsia="方正仿宋简体" w:hAnsi="宋体" w:hint="eastAsia"/>
          <w:sz w:val="32"/>
          <w:szCs w:val="32"/>
        </w:rPr>
        <w:t>、</w:t>
      </w:r>
      <w:r>
        <w:rPr>
          <w:rFonts w:ascii="宋体" w:eastAsia="方正仿宋简体" w:hAnsi="宋体" w:hint="eastAsia"/>
          <w:sz w:val="32"/>
          <w:szCs w:val="32"/>
        </w:rPr>
        <w:t>8000</w:t>
      </w:r>
      <w:r>
        <w:rPr>
          <w:rFonts w:ascii="宋体" w:eastAsia="方正仿宋简体" w:hAnsi="宋体" w:hint="eastAsia"/>
          <w:sz w:val="32"/>
          <w:szCs w:val="32"/>
        </w:rPr>
        <w:t>吨市级储备小麦保管费用补贴和利息补贴项目绩效目标表</w:t>
      </w:r>
    </w:p>
    <w:p w:rsidR="00BB765A" w:rsidRDefault="00106981">
      <w:pPr>
        <w:spacing w:line="570" w:lineRule="exact"/>
        <w:rPr>
          <w:rFonts w:ascii="宋体" w:eastAsia="方正仿宋简体" w:hAnsi="宋体"/>
          <w:sz w:val="32"/>
          <w:szCs w:val="32"/>
        </w:rPr>
      </w:pPr>
      <w:r>
        <w:rPr>
          <w:rFonts w:ascii="宋体" w:eastAsia="方正仿宋简体" w:hAnsi="宋体" w:hint="eastAsia"/>
          <w:sz w:val="32"/>
          <w:szCs w:val="32"/>
        </w:rPr>
        <w:t>8</w:t>
      </w:r>
      <w:r>
        <w:rPr>
          <w:rFonts w:ascii="宋体" w:eastAsia="方正仿宋简体" w:hAnsi="宋体" w:hint="eastAsia"/>
          <w:sz w:val="32"/>
          <w:szCs w:val="32"/>
        </w:rPr>
        <w:t>、政策性粮食财务挂账利息项目绩效目标表</w:t>
      </w:r>
    </w:p>
    <w:p w:rsidR="00BB765A" w:rsidRDefault="00106981">
      <w:pPr>
        <w:spacing w:line="570" w:lineRule="exact"/>
        <w:rPr>
          <w:rFonts w:ascii="宋体" w:eastAsia="方正仿宋简体" w:hAnsi="宋体"/>
          <w:sz w:val="32"/>
          <w:szCs w:val="32"/>
        </w:rPr>
      </w:pPr>
      <w:r>
        <w:rPr>
          <w:rFonts w:ascii="宋体" w:eastAsia="方正仿宋简体" w:hAnsi="宋体" w:hint="eastAsia"/>
          <w:sz w:val="32"/>
          <w:szCs w:val="32"/>
        </w:rPr>
        <w:t>9</w:t>
      </w:r>
      <w:r>
        <w:rPr>
          <w:rFonts w:ascii="宋体" w:eastAsia="方正仿宋简体" w:hAnsi="宋体" w:hint="eastAsia"/>
          <w:sz w:val="32"/>
          <w:szCs w:val="32"/>
        </w:rPr>
        <w:t>、市级储备粮轮换费用项目绩效目标表</w:t>
      </w:r>
    </w:p>
    <w:p w:rsidR="00BB765A" w:rsidRDefault="00106981">
      <w:pPr>
        <w:spacing w:line="570" w:lineRule="exact"/>
        <w:rPr>
          <w:rFonts w:ascii="宋体" w:eastAsia="方正仿宋简体" w:hAnsi="宋体"/>
          <w:sz w:val="32"/>
          <w:szCs w:val="32"/>
        </w:rPr>
      </w:pPr>
      <w:r>
        <w:rPr>
          <w:rFonts w:ascii="宋体" w:eastAsia="方正仿宋简体" w:hAnsi="宋体" w:hint="eastAsia"/>
          <w:sz w:val="32"/>
          <w:szCs w:val="32"/>
        </w:rPr>
        <w:t>10</w:t>
      </w:r>
      <w:r>
        <w:rPr>
          <w:rFonts w:ascii="宋体" w:eastAsia="方正仿宋简体" w:hAnsi="宋体" w:hint="eastAsia"/>
          <w:sz w:val="32"/>
          <w:szCs w:val="32"/>
        </w:rPr>
        <w:t>、现代物流区规划和开展环评跟踪评价资金项目绩效目标表</w:t>
      </w:r>
    </w:p>
    <w:p w:rsidR="00BB765A" w:rsidRDefault="00106981">
      <w:pPr>
        <w:spacing w:line="570" w:lineRule="exact"/>
        <w:rPr>
          <w:rFonts w:ascii="宋体" w:eastAsia="方正仿宋简体" w:hAnsi="宋体"/>
          <w:sz w:val="32"/>
          <w:szCs w:val="32"/>
        </w:rPr>
      </w:pPr>
      <w:r>
        <w:rPr>
          <w:rFonts w:ascii="宋体" w:eastAsia="方正仿宋简体" w:hAnsi="宋体" w:hint="eastAsia"/>
          <w:sz w:val="32"/>
          <w:szCs w:val="32"/>
        </w:rPr>
        <w:t>11</w:t>
      </w:r>
      <w:r>
        <w:rPr>
          <w:rFonts w:ascii="宋体" w:eastAsia="方正仿宋简体" w:hAnsi="宋体" w:hint="eastAsia"/>
          <w:sz w:val="32"/>
          <w:szCs w:val="32"/>
        </w:rPr>
        <w:t>、</w:t>
      </w:r>
      <w:r w:rsidR="009A2AD9">
        <w:rPr>
          <w:rFonts w:ascii="宋体" w:eastAsia="方正仿宋简体" w:hAnsi="宋体" w:hint="eastAsia"/>
          <w:sz w:val="32"/>
          <w:szCs w:val="32"/>
        </w:rPr>
        <w:t>“</w:t>
      </w:r>
      <w:r w:rsidR="00E03A04">
        <w:rPr>
          <w:rFonts w:ascii="宋体" w:eastAsia="方正仿宋简体" w:hAnsi="宋体" w:hint="eastAsia"/>
          <w:sz w:val="32"/>
          <w:szCs w:val="32"/>
        </w:rPr>
        <w:t>十四五”规划</w:t>
      </w:r>
      <w:r>
        <w:rPr>
          <w:rFonts w:ascii="宋体" w:eastAsia="方正仿宋简体" w:hAnsi="宋体" w:hint="eastAsia"/>
          <w:sz w:val="32"/>
          <w:szCs w:val="32"/>
        </w:rPr>
        <w:t>纲要和重大研究课题经费项目绩效目标表</w:t>
      </w:r>
    </w:p>
    <w:p w:rsidR="00BB765A" w:rsidRDefault="00106981">
      <w:pPr>
        <w:spacing w:line="570" w:lineRule="exact"/>
        <w:rPr>
          <w:rFonts w:ascii="宋体" w:eastAsia="方正仿宋简体" w:hAnsi="宋体"/>
          <w:sz w:val="32"/>
          <w:szCs w:val="32"/>
        </w:rPr>
      </w:pPr>
      <w:r>
        <w:rPr>
          <w:rFonts w:ascii="宋体" w:eastAsia="方正仿宋简体" w:hAnsi="宋体" w:hint="eastAsia"/>
          <w:sz w:val="32"/>
          <w:szCs w:val="32"/>
        </w:rPr>
        <w:t>12</w:t>
      </w:r>
      <w:r>
        <w:rPr>
          <w:rFonts w:ascii="宋体" w:eastAsia="方正仿宋简体" w:hAnsi="宋体" w:hint="eastAsia"/>
          <w:sz w:val="32"/>
          <w:szCs w:val="32"/>
        </w:rPr>
        <w:t>、规模服务业企业奖励资金项目绩效目标表</w:t>
      </w:r>
    </w:p>
    <w:p w:rsidR="00BB765A" w:rsidRDefault="00106981">
      <w:pPr>
        <w:spacing w:line="570" w:lineRule="exact"/>
        <w:rPr>
          <w:rFonts w:ascii="宋体" w:eastAsia="方正仿宋简体" w:hAnsi="宋体"/>
          <w:sz w:val="32"/>
          <w:szCs w:val="32"/>
        </w:rPr>
      </w:pPr>
      <w:r>
        <w:rPr>
          <w:rFonts w:ascii="宋体" w:eastAsia="方正仿宋简体" w:hAnsi="宋体" w:hint="eastAsia"/>
          <w:sz w:val="32"/>
          <w:szCs w:val="32"/>
        </w:rPr>
        <w:t>13</w:t>
      </w:r>
      <w:r>
        <w:rPr>
          <w:rFonts w:ascii="宋体" w:eastAsia="方正仿宋简体" w:hAnsi="宋体" w:hint="eastAsia"/>
          <w:sz w:val="32"/>
          <w:szCs w:val="32"/>
        </w:rPr>
        <w:t>、采暖季型煤专用炉具及后期补贴资金项目绩效目标表</w:t>
      </w:r>
    </w:p>
    <w:p w:rsidR="00BB765A" w:rsidRDefault="00106981">
      <w:pPr>
        <w:spacing w:line="570" w:lineRule="exact"/>
        <w:rPr>
          <w:rFonts w:ascii="宋体" w:eastAsia="方正仿宋简体" w:hAnsi="宋体"/>
          <w:sz w:val="32"/>
          <w:szCs w:val="32"/>
        </w:rPr>
      </w:pPr>
      <w:r>
        <w:rPr>
          <w:rFonts w:ascii="宋体" w:eastAsia="方正仿宋简体" w:hAnsi="宋体" w:hint="eastAsia"/>
          <w:sz w:val="32"/>
          <w:szCs w:val="32"/>
        </w:rPr>
        <w:t>14</w:t>
      </w:r>
      <w:r>
        <w:rPr>
          <w:rFonts w:ascii="宋体" w:eastAsia="方正仿宋简体" w:hAnsi="宋体" w:hint="eastAsia"/>
          <w:sz w:val="32"/>
          <w:szCs w:val="32"/>
        </w:rPr>
        <w:t>、</w:t>
      </w:r>
      <w:r>
        <w:rPr>
          <w:rFonts w:ascii="宋体" w:eastAsia="方正仿宋简体" w:hAnsi="宋体" w:hint="eastAsia"/>
          <w:sz w:val="32"/>
          <w:szCs w:val="32"/>
        </w:rPr>
        <w:t>7000</w:t>
      </w:r>
      <w:r>
        <w:rPr>
          <w:rFonts w:ascii="宋体" w:eastAsia="方正仿宋简体" w:hAnsi="宋体" w:hint="eastAsia"/>
          <w:sz w:val="32"/>
          <w:szCs w:val="32"/>
        </w:rPr>
        <w:t>吨市级储备粮保管、轮换费用项目绩效目标表</w:t>
      </w:r>
    </w:p>
    <w:p w:rsidR="00BB765A" w:rsidRDefault="00106981">
      <w:pPr>
        <w:spacing w:line="570" w:lineRule="exact"/>
        <w:rPr>
          <w:rFonts w:ascii="宋体" w:eastAsia="方正仿宋简体" w:hAnsi="宋体"/>
          <w:sz w:val="32"/>
          <w:szCs w:val="32"/>
        </w:rPr>
      </w:pPr>
      <w:r>
        <w:rPr>
          <w:rFonts w:ascii="宋体" w:eastAsia="方正仿宋简体" w:hAnsi="宋体" w:hint="eastAsia"/>
          <w:sz w:val="32"/>
          <w:szCs w:val="32"/>
        </w:rPr>
        <w:t>15</w:t>
      </w:r>
      <w:r>
        <w:rPr>
          <w:rFonts w:ascii="宋体" w:eastAsia="方正仿宋简体" w:hAnsi="宋体" w:hint="eastAsia"/>
          <w:sz w:val="32"/>
          <w:szCs w:val="32"/>
        </w:rPr>
        <w:t>、开展疫情应急成品粮油储备资金项目绩效目标表</w:t>
      </w:r>
    </w:p>
    <w:p w:rsidR="00BB765A" w:rsidRDefault="00106981">
      <w:pPr>
        <w:spacing w:line="570" w:lineRule="exact"/>
        <w:rPr>
          <w:rFonts w:ascii="宋体" w:eastAsia="方正仿宋简体" w:hAnsi="宋体"/>
          <w:sz w:val="32"/>
          <w:szCs w:val="32"/>
        </w:rPr>
      </w:pPr>
      <w:r>
        <w:rPr>
          <w:rFonts w:ascii="宋体" w:eastAsia="方正仿宋简体" w:hAnsi="宋体" w:hint="eastAsia"/>
          <w:sz w:val="32"/>
          <w:szCs w:val="32"/>
        </w:rPr>
        <w:lastRenderedPageBreak/>
        <w:t>16</w:t>
      </w:r>
      <w:r>
        <w:rPr>
          <w:rFonts w:ascii="宋体" w:eastAsia="方正仿宋简体" w:hAnsi="宋体" w:hint="eastAsia"/>
          <w:sz w:val="32"/>
          <w:szCs w:val="32"/>
        </w:rPr>
        <w:t>、应急成品粮油转为市级成品粮油常规应急储备费用项目绩效目标表</w:t>
      </w:r>
    </w:p>
    <w:p w:rsidR="00BB765A" w:rsidRDefault="00106981">
      <w:pPr>
        <w:spacing w:line="570" w:lineRule="exact"/>
        <w:rPr>
          <w:rFonts w:ascii="宋体" w:eastAsia="方正仿宋简体" w:hAnsi="宋体"/>
          <w:sz w:val="32"/>
          <w:szCs w:val="32"/>
        </w:rPr>
      </w:pPr>
      <w:r>
        <w:rPr>
          <w:rFonts w:ascii="宋体" w:eastAsia="方正仿宋简体" w:hAnsi="宋体" w:hint="eastAsia"/>
          <w:sz w:val="32"/>
          <w:szCs w:val="32"/>
        </w:rPr>
        <w:t>17</w:t>
      </w:r>
      <w:r>
        <w:rPr>
          <w:rFonts w:ascii="宋体" w:eastAsia="方正仿宋简体" w:hAnsi="宋体" w:hint="eastAsia"/>
          <w:sz w:val="32"/>
          <w:szCs w:val="32"/>
        </w:rPr>
        <w:t>、改制人员工资及社保费项目绩效目标表</w:t>
      </w:r>
    </w:p>
    <w:p w:rsidR="00BB765A" w:rsidRDefault="00106981">
      <w:pPr>
        <w:spacing w:line="570" w:lineRule="exact"/>
        <w:rPr>
          <w:rFonts w:ascii="宋体" w:eastAsia="方正仿宋简体" w:hAnsi="宋体"/>
          <w:sz w:val="32"/>
          <w:szCs w:val="32"/>
        </w:rPr>
      </w:pPr>
      <w:r>
        <w:rPr>
          <w:rFonts w:ascii="宋体" w:eastAsia="方正仿宋简体" w:hAnsi="宋体" w:hint="eastAsia"/>
          <w:sz w:val="32"/>
          <w:szCs w:val="32"/>
        </w:rPr>
        <w:t>18</w:t>
      </w:r>
      <w:r>
        <w:rPr>
          <w:rFonts w:ascii="宋体" w:eastAsia="方正仿宋简体" w:hAnsi="宋体" w:hint="eastAsia"/>
          <w:sz w:val="32"/>
          <w:szCs w:val="32"/>
        </w:rPr>
        <w:t>、改制企业内退人员退养费及社保费项目绩效目标表</w:t>
      </w:r>
    </w:p>
    <w:p w:rsidR="00BB765A" w:rsidRDefault="00106981">
      <w:pPr>
        <w:spacing w:line="570" w:lineRule="exact"/>
        <w:rPr>
          <w:rFonts w:ascii="宋体" w:eastAsia="方正仿宋简体" w:hAnsi="宋体"/>
          <w:sz w:val="32"/>
          <w:szCs w:val="32"/>
        </w:rPr>
      </w:pPr>
      <w:r>
        <w:rPr>
          <w:rFonts w:ascii="宋体" w:eastAsia="方正仿宋简体" w:hAnsi="宋体" w:hint="eastAsia"/>
          <w:sz w:val="32"/>
          <w:szCs w:val="32"/>
        </w:rPr>
        <w:t>19</w:t>
      </w:r>
      <w:r>
        <w:rPr>
          <w:rFonts w:ascii="宋体" w:eastAsia="方正仿宋简体" w:hAnsi="宋体" w:hint="eastAsia"/>
          <w:sz w:val="32"/>
          <w:szCs w:val="32"/>
        </w:rPr>
        <w:t>、招商资金项目绩效目标表</w:t>
      </w:r>
    </w:p>
    <w:p w:rsidR="00BB765A" w:rsidRDefault="00106981">
      <w:pPr>
        <w:spacing w:line="570" w:lineRule="exact"/>
        <w:rPr>
          <w:rFonts w:ascii="宋体" w:eastAsia="方正仿宋简体" w:hAnsi="宋体"/>
          <w:sz w:val="32"/>
          <w:szCs w:val="32"/>
        </w:rPr>
      </w:pPr>
      <w:r>
        <w:rPr>
          <w:rFonts w:ascii="宋体" w:eastAsia="方正仿宋简体" w:hAnsi="宋体" w:hint="eastAsia"/>
          <w:sz w:val="32"/>
          <w:szCs w:val="32"/>
        </w:rPr>
        <w:t>20</w:t>
      </w:r>
      <w:r>
        <w:rPr>
          <w:rFonts w:ascii="宋体" w:eastAsia="方正仿宋简体" w:hAnsi="宋体" w:hint="eastAsia"/>
          <w:sz w:val="32"/>
          <w:szCs w:val="32"/>
        </w:rPr>
        <w:t>、开发区办公用房租赁费项目绩效目标表</w:t>
      </w:r>
    </w:p>
    <w:p w:rsidR="00BB765A" w:rsidRDefault="00106981">
      <w:pPr>
        <w:spacing w:line="570" w:lineRule="exact"/>
        <w:rPr>
          <w:rFonts w:ascii="宋体" w:eastAsia="方正仿宋简体" w:hAnsi="宋体"/>
          <w:sz w:val="32"/>
          <w:szCs w:val="32"/>
        </w:rPr>
      </w:pPr>
      <w:r>
        <w:rPr>
          <w:rFonts w:ascii="宋体" w:eastAsia="方正仿宋简体" w:hAnsi="宋体" w:hint="eastAsia"/>
          <w:sz w:val="32"/>
          <w:szCs w:val="32"/>
        </w:rPr>
        <w:t>21</w:t>
      </w:r>
      <w:r>
        <w:rPr>
          <w:rFonts w:ascii="宋体" w:eastAsia="方正仿宋简体" w:hAnsi="宋体" w:hint="eastAsia"/>
          <w:sz w:val="32"/>
          <w:szCs w:val="32"/>
        </w:rPr>
        <w:t>、综合业务费项目绩效目标表</w:t>
      </w:r>
    </w:p>
    <w:p w:rsidR="00BB765A" w:rsidRDefault="00106981">
      <w:pPr>
        <w:spacing w:line="570" w:lineRule="exact"/>
        <w:rPr>
          <w:rFonts w:ascii="宋体" w:eastAsia="方正仿宋简体" w:hAnsi="宋体"/>
          <w:sz w:val="32"/>
          <w:szCs w:val="32"/>
        </w:rPr>
      </w:pPr>
      <w:r>
        <w:rPr>
          <w:rFonts w:ascii="宋体" w:eastAsia="方正仿宋简体" w:hAnsi="宋体" w:hint="eastAsia"/>
          <w:sz w:val="32"/>
          <w:szCs w:val="32"/>
        </w:rPr>
        <w:t>22</w:t>
      </w:r>
      <w:r>
        <w:rPr>
          <w:rFonts w:ascii="宋体" w:eastAsia="方正仿宋简体" w:hAnsi="宋体" w:hint="eastAsia"/>
          <w:sz w:val="32"/>
          <w:szCs w:val="32"/>
        </w:rPr>
        <w:t>、空气质量自动监测系统设施维修维护及房租项目绩效目标表</w:t>
      </w:r>
    </w:p>
    <w:p w:rsidR="00BB765A" w:rsidRDefault="00106981">
      <w:pPr>
        <w:spacing w:line="570" w:lineRule="exact"/>
        <w:rPr>
          <w:rFonts w:ascii="宋体" w:eastAsia="方正仿宋简体" w:hAnsi="宋体"/>
          <w:sz w:val="32"/>
          <w:szCs w:val="32"/>
        </w:rPr>
      </w:pPr>
      <w:r>
        <w:rPr>
          <w:rFonts w:ascii="宋体" w:eastAsia="方正仿宋简体" w:hAnsi="宋体" w:hint="eastAsia"/>
          <w:sz w:val="32"/>
          <w:szCs w:val="32"/>
        </w:rPr>
        <w:t>23</w:t>
      </w:r>
      <w:r>
        <w:rPr>
          <w:rFonts w:ascii="宋体" w:eastAsia="方正仿宋简体" w:hAnsi="宋体" w:hint="eastAsia"/>
          <w:sz w:val="32"/>
          <w:szCs w:val="32"/>
        </w:rPr>
        <w:t>、城西工业园文北街、文礼西街、园区北路，金山工业园经七路、纬一道修建工程项目绩效目标表</w:t>
      </w:r>
    </w:p>
    <w:p w:rsidR="00BB765A" w:rsidRDefault="00106981">
      <w:pPr>
        <w:spacing w:line="570" w:lineRule="exact"/>
        <w:rPr>
          <w:rFonts w:ascii="宋体" w:eastAsia="方正仿宋简体" w:hAnsi="宋体"/>
          <w:sz w:val="32"/>
          <w:szCs w:val="32"/>
        </w:rPr>
      </w:pPr>
      <w:r>
        <w:rPr>
          <w:rFonts w:ascii="宋体" w:eastAsia="方正仿宋简体" w:hAnsi="宋体" w:hint="eastAsia"/>
          <w:sz w:val="32"/>
          <w:szCs w:val="32"/>
        </w:rPr>
        <w:t>24</w:t>
      </w:r>
      <w:r>
        <w:rPr>
          <w:rFonts w:ascii="宋体" w:eastAsia="方正仿宋简体" w:hAnsi="宋体" w:hint="eastAsia"/>
          <w:sz w:val="32"/>
          <w:szCs w:val="32"/>
        </w:rPr>
        <w:t>、龙山工业园建业路、草场东街修建工程项目绩效目标表</w:t>
      </w:r>
    </w:p>
    <w:p w:rsidR="00BB765A" w:rsidRDefault="00106981">
      <w:pPr>
        <w:spacing w:line="570" w:lineRule="exact"/>
        <w:rPr>
          <w:rFonts w:ascii="宋体" w:eastAsia="方正仿宋简体" w:hAnsi="宋体"/>
          <w:sz w:val="32"/>
          <w:szCs w:val="32"/>
        </w:rPr>
      </w:pPr>
      <w:r>
        <w:rPr>
          <w:rFonts w:ascii="宋体" w:eastAsia="方正仿宋简体" w:hAnsi="宋体" w:hint="eastAsia"/>
          <w:sz w:val="32"/>
          <w:szCs w:val="32"/>
        </w:rPr>
        <w:t>25</w:t>
      </w:r>
      <w:r>
        <w:rPr>
          <w:rFonts w:ascii="宋体" w:eastAsia="方正仿宋简体" w:hAnsi="宋体" w:hint="eastAsia"/>
          <w:sz w:val="32"/>
          <w:szCs w:val="32"/>
        </w:rPr>
        <w:t>、纬一道东通工程项目绩效目标表</w:t>
      </w:r>
    </w:p>
    <w:p w:rsidR="00BB765A" w:rsidRDefault="00106981">
      <w:pPr>
        <w:spacing w:line="570" w:lineRule="exact"/>
        <w:rPr>
          <w:rFonts w:ascii="宋体" w:eastAsia="方正仿宋简体" w:hAnsi="宋体"/>
          <w:sz w:val="32"/>
          <w:szCs w:val="32"/>
        </w:rPr>
      </w:pPr>
      <w:r>
        <w:rPr>
          <w:rFonts w:ascii="宋体" w:eastAsia="方正仿宋简体" w:hAnsi="宋体" w:hint="eastAsia"/>
          <w:sz w:val="32"/>
          <w:szCs w:val="32"/>
        </w:rPr>
        <w:t>26</w:t>
      </w:r>
      <w:r>
        <w:rPr>
          <w:rFonts w:ascii="宋体" w:eastAsia="方正仿宋简体" w:hAnsi="宋体" w:hint="eastAsia"/>
          <w:sz w:val="32"/>
          <w:szCs w:val="32"/>
        </w:rPr>
        <w:t>、金山工业园经七路、纬十道绿化工程项目绩效目标表</w:t>
      </w:r>
    </w:p>
    <w:p w:rsidR="00BB765A" w:rsidRDefault="00106981">
      <w:pPr>
        <w:spacing w:line="570" w:lineRule="exact"/>
        <w:rPr>
          <w:rFonts w:ascii="宋体" w:eastAsia="方正仿宋简体" w:hAnsi="宋体"/>
          <w:sz w:val="32"/>
          <w:szCs w:val="32"/>
        </w:rPr>
      </w:pPr>
      <w:r>
        <w:rPr>
          <w:rFonts w:ascii="宋体" w:eastAsia="方正仿宋简体" w:hAnsi="宋体" w:hint="eastAsia"/>
          <w:sz w:val="32"/>
          <w:szCs w:val="32"/>
        </w:rPr>
        <w:t>27</w:t>
      </w:r>
      <w:r>
        <w:rPr>
          <w:rFonts w:ascii="宋体" w:eastAsia="方正仿宋简体" w:hAnsi="宋体" w:hint="eastAsia"/>
          <w:sz w:val="32"/>
          <w:szCs w:val="32"/>
        </w:rPr>
        <w:t>、城西工业园文北街亮化工程项目绩效目标表</w:t>
      </w:r>
    </w:p>
    <w:p w:rsidR="00BB765A" w:rsidRDefault="00106981">
      <w:pPr>
        <w:spacing w:line="570" w:lineRule="exact"/>
        <w:rPr>
          <w:rFonts w:ascii="宋体" w:eastAsia="方正仿宋简体" w:hAnsi="宋体"/>
          <w:sz w:val="32"/>
          <w:szCs w:val="32"/>
        </w:rPr>
      </w:pPr>
      <w:r>
        <w:rPr>
          <w:rFonts w:ascii="宋体" w:eastAsia="方正仿宋简体" w:hAnsi="宋体" w:hint="eastAsia"/>
          <w:sz w:val="32"/>
          <w:szCs w:val="32"/>
        </w:rPr>
        <w:t>28</w:t>
      </w:r>
      <w:r>
        <w:rPr>
          <w:rFonts w:ascii="宋体" w:eastAsia="方正仿宋简体" w:hAnsi="宋体" w:hint="eastAsia"/>
          <w:sz w:val="32"/>
          <w:szCs w:val="32"/>
        </w:rPr>
        <w:t>、开发区管委会办公用房装修项目绩效目标表</w:t>
      </w:r>
    </w:p>
    <w:p w:rsidR="00BB765A" w:rsidRDefault="00106981">
      <w:pPr>
        <w:spacing w:line="570" w:lineRule="exact"/>
        <w:rPr>
          <w:rFonts w:ascii="宋体" w:eastAsia="方正仿宋简体" w:hAnsi="宋体"/>
          <w:sz w:val="32"/>
          <w:szCs w:val="32"/>
        </w:rPr>
      </w:pPr>
      <w:r>
        <w:rPr>
          <w:rFonts w:ascii="宋体" w:eastAsia="方正仿宋简体" w:hAnsi="宋体" w:hint="eastAsia"/>
          <w:sz w:val="32"/>
          <w:szCs w:val="32"/>
        </w:rPr>
        <w:t>29</w:t>
      </w:r>
      <w:r>
        <w:rPr>
          <w:rFonts w:ascii="宋体" w:eastAsia="方正仿宋简体" w:hAnsi="宋体" w:hint="eastAsia"/>
          <w:sz w:val="32"/>
          <w:szCs w:val="32"/>
        </w:rPr>
        <w:t>、</w:t>
      </w:r>
      <w:r>
        <w:rPr>
          <w:rFonts w:ascii="宋体" w:eastAsia="方正仿宋简体" w:hAnsi="宋体" w:hint="eastAsia"/>
          <w:sz w:val="32"/>
          <w:szCs w:val="32"/>
        </w:rPr>
        <w:t>2021</w:t>
      </w:r>
      <w:r>
        <w:rPr>
          <w:rFonts w:ascii="宋体" w:eastAsia="方正仿宋简体" w:hAnsi="宋体" w:hint="eastAsia"/>
          <w:sz w:val="32"/>
          <w:szCs w:val="32"/>
        </w:rPr>
        <w:t>—</w:t>
      </w:r>
      <w:r>
        <w:rPr>
          <w:rFonts w:ascii="宋体" w:eastAsia="方正仿宋简体" w:hAnsi="宋体" w:hint="eastAsia"/>
          <w:sz w:val="32"/>
          <w:szCs w:val="32"/>
        </w:rPr>
        <w:t>2022</w:t>
      </w:r>
      <w:r>
        <w:rPr>
          <w:rFonts w:ascii="宋体" w:eastAsia="方正仿宋简体" w:hAnsi="宋体" w:hint="eastAsia"/>
          <w:sz w:val="32"/>
          <w:szCs w:val="32"/>
        </w:rPr>
        <w:t>年度保洁项目绩效目标表</w:t>
      </w:r>
    </w:p>
    <w:p w:rsidR="00BB765A" w:rsidRDefault="00106981">
      <w:pPr>
        <w:spacing w:line="570" w:lineRule="exact"/>
        <w:rPr>
          <w:rFonts w:ascii="宋体" w:eastAsia="方正仿宋简体" w:hAnsi="宋体"/>
          <w:sz w:val="32"/>
          <w:szCs w:val="32"/>
        </w:rPr>
      </w:pPr>
      <w:r>
        <w:rPr>
          <w:rFonts w:ascii="宋体" w:eastAsia="方正仿宋简体" w:hAnsi="宋体" w:hint="eastAsia"/>
          <w:sz w:val="32"/>
          <w:szCs w:val="32"/>
        </w:rPr>
        <w:t>30</w:t>
      </w:r>
      <w:r>
        <w:rPr>
          <w:rFonts w:ascii="宋体" w:eastAsia="方正仿宋简体" w:hAnsi="宋体" w:hint="eastAsia"/>
          <w:sz w:val="32"/>
          <w:szCs w:val="32"/>
        </w:rPr>
        <w:t>、爱信电力线路迁改项目绩效目标表</w:t>
      </w:r>
    </w:p>
    <w:p w:rsidR="00BB765A" w:rsidRDefault="00106981">
      <w:pPr>
        <w:spacing w:line="570" w:lineRule="exact"/>
        <w:rPr>
          <w:rFonts w:ascii="宋体" w:eastAsia="方正仿宋简体" w:hAnsi="宋体"/>
          <w:sz w:val="32"/>
          <w:szCs w:val="32"/>
        </w:rPr>
      </w:pPr>
      <w:r>
        <w:rPr>
          <w:rFonts w:ascii="宋体" w:eastAsia="方正仿宋简体" w:hAnsi="宋体" w:hint="eastAsia"/>
          <w:sz w:val="32"/>
          <w:szCs w:val="32"/>
        </w:rPr>
        <w:t>31</w:t>
      </w:r>
      <w:r>
        <w:rPr>
          <w:rFonts w:ascii="宋体" w:eastAsia="方正仿宋简体" w:hAnsi="宋体" w:hint="eastAsia"/>
          <w:sz w:val="32"/>
          <w:szCs w:val="32"/>
        </w:rPr>
        <w:t>、土地集约利用评价费项目绩效目标表</w:t>
      </w:r>
    </w:p>
    <w:p w:rsidR="00BB765A" w:rsidRDefault="00106981">
      <w:pPr>
        <w:spacing w:line="570" w:lineRule="exact"/>
        <w:rPr>
          <w:rFonts w:ascii="宋体" w:eastAsia="方正仿宋简体" w:hAnsi="宋体"/>
          <w:sz w:val="32"/>
          <w:szCs w:val="32"/>
        </w:rPr>
      </w:pPr>
      <w:r>
        <w:rPr>
          <w:rFonts w:ascii="宋体" w:eastAsia="方正仿宋简体" w:hAnsi="宋体" w:hint="eastAsia"/>
          <w:sz w:val="32"/>
          <w:szCs w:val="32"/>
        </w:rPr>
        <w:t>32</w:t>
      </w:r>
      <w:r>
        <w:rPr>
          <w:rFonts w:ascii="宋体" w:eastAsia="方正仿宋简体" w:hAnsi="宋体" w:hint="eastAsia"/>
          <w:sz w:val="32"/>
          <w:szCs w:val="32"/>
        </w:rPr>
        <w:t>、金山工业园污水处理厂一期及其配套管网</w:t>
      </w:r>
      <w:r>
        <w:rPr>
          <w:rFonts w:ascii="宋体" w:eastAsia="方正仿宋简体" w:hAnsi="宋体" w:hint="eastAsia"/>
          <w:sz w:val="32"/>
          <w:szCs w:val="32"/>
        </w:rPr>
        <w:t>PPP</w:t>
      </w:r>
      <w:r>
        <w:rPr>
          <w:rFonts w:ascii="宋体" w:eastAsia="方正仿宋简体" w:hAnsi="宋体" w:hint="eastAsia"/>
          <w:sz w:val="32"/>
          <w:szCs w:val="32"/>
        </w:rPr>
        <w:t>项目绩效目标表</w:t>
      </w:r>
    </w:p>
    <w:p w:rsidR="00BB765A" w:rsidRDefault="00106981">
      <w:pPr>
        <w:spacing w:line="570" w:lineRule="exact"/>
        <w:rPr>
          <w:rFonts w:ascii="宋体" w:eastAsia="方正仿宋简体" w:hAnsi="宋体"/>
          <w:sz w:val="32"/>
          <w:szCs w:val="32"/>
        </w:rPr>
      </w:pPr>
      <w:r>
        <w:rPr>
          <w:rFonts w:ascii="宋体" w:eastAsia="方正仿宋简体" w:hAnsi="宋体" w:hint="eastAsia"/>
          <w:sz w:val="32"/>
          <w:szCs w:val="32"/>
        </w:rPr>
        <w:t>33</w:t>
      </w:r>
      <w:r>
        <w:rPr>
          <w:rFonts w:ascii="宋体" w:eastAsia="方正仿宋简体" w:hAnsi="宋体" w:hint="eastAsia"/>
          <w:sz w:val="32"/>
          <w:szCs w:val="32"/>
        </w:rPr>
        <w:t>、园区雨污水分离改造二期工程项目绩效目标表</w:t>
      </w:r>
    </w:p>
    <w:p w:rsidR="00BB765A" w:rsidRDefault="00106981">
      <w:pPr>
        <w:spacing w:line="570" w:lineRule="exact"/>
        <w:rPr>
          <w:rFonts w:ascii="宋体" w:eastAsia="方正仿宋简体" w:hAnsi="宋体"/>
          <w:sz w:val="32"/>
          <w:szCs w:val="32"/>
        </w:rPr>
      </w:pPr>
      <w:r>
        <w:rPr>
          <w:rFonts w:ascii="宋体" w:eastAsia="方正仿宋简体" w:hAnsi="宋体" w:hint="eastAsia"/>
          <w:sz w:val="32"/>
          <w:szCs w:val="32"/>
        </w:rPr>
        <w:t>34</w:t>
      </w:r>
      <w:r>
        <w:rPr>
          <w:rFonts w:ascii="宋体" w:eastAsia="方正仿宋简体" w:hAnsi="宋体" w:hint="eastAsia"/>
          <w:sz w:val="32"/>
          <w:szCs w:val="32"/>
        </w:rPr>
        <w:t>、龙山园区绿化补助资金项目绩效目标表</w:t>
      </w:r>
    </w:p>
    <w:p w:rsidR="00BB765A" w:rsidRDefault="00BB765A">
      <w:pPr>
        <w:spacing w:line="570" w:lineRule="exact"/>
        <w:jc w:val="center"/>
        <w:rPr>
          <w:rFonts w:ascii="方正小标宋_GBK" w:eastAsia="方正小标宋_GBK"/>
          <w:sz w:val="44"/>
          <w:szCs w:val="44"/>
        </w:rPr>
      </w:pPr>
    </w:p>
    <w:p w:rsidR="00BB765A" w:rsidRDefault="00BB765A">
      <w:pPr>
        <w:spacing w:line="570" w:lineRule="exact"/>
        <w:jc w:val="center"/>
        <w:rPr>
          <w:rFonts w:ascii="方正小标宋_GBK" w:eastAsia="方正小标宋_GBK"/>
          <w:sz w:val="44"/>
          <w:szCs w:val="44"/>
        </w:rPr>
      </w:pPr>
    </w:p>
    <w:p w:rsidR="00BB765A" w:rsidRDefault="00BB765A">
      <w:pPr>
        <w:spacing w:line="570" w:lineRule="exact"/>
        <w:jc w:val="center"/>
        <w:rPr>
          <w:rFonts w:ascii="方正小标宋_GBK" w:eastAsia="方正小标宋_GBK"/>
          <w:sz w:val="44"/>
          <w:szCs w:val="44"/>
        </w:rPr>
      </w:pPr>
    </w:p>
    <w:p w:rsidR="00BB765A" w:rsidRDefault="00BB765A">
      <w:pPr>
        <w:spacing w:line="570" w:lineRule="exact"/>
        <w:jc w:val="center"/>
        <w:rPr>
          <w:rFonts w:ascii="方正小标宋_GBK" w:eastAsia="方正小标宋_GBK"/>
          <w:sz w:val="44"/>
          <w:szCs w:val="44"/>
        </w:rPr>
      </w:pPr>
    </w:p>
    <w:p w:rsidR="00BB765A" w:rsidRDefault="00BB765A">
      <w:pPr>
        <w:spacing w:line="570" w:lineRule="exact"/>
        <w:jc w:val="center"/>
        <w:rPr>
          <w:rFonts w:ascii="方正小标宋_GBK" w:eastAsia="方正小标宋_GBK"/>
          <w:sz w:val="44"/>
          <w:szCs w:val="44"/>
        </w:rPr>
      </w:pPr>
    </w:p>
    <w:p w:rsidR="00BB765A" w:rsidRDefault="00BB765A">
      <w:pPr>
        <w:spacing w:line="570" w:lineRule="exact"/>
        <w:jc w:val="center"/>
        <w:rPr>
          <w:rFonts w:ascii="方正小标宋_GBK" w:eastAsia="方正小标宋_GBK"/>
          <w:sz w:val="44"/>
          <w:szCs w:val="44"/>
        </w:rPr>
      </w:pPr>
    </w:p>
    <w:p w:rsidR="00BB765A" w:rsidRDefault="00106981">
      <w:pPr>
        <w:spacing w:line="570" w:lineRule="exact"/>
        <w:jc w:val="center"/>
        <w:rPr>
          <w:rFonts w:ascii="方正小标宋_GBK" w:eastAsia="方正小标宋_GBK"/>
          <w:sz w:val="44"/>
          <w:szCs w:val="44"/>
        </w:rPr>
      </w:pPr>
      <w:r>
        <w:rPr>
          <w:rFonts w:ascii="方正小标宋_GBK" w:eastAsia="方正小标宋_GBK" w:hint="eastAsia"/>
          <w:sz w:val="44"/>
          <w:szCs w:val="44"/>
        </w:rPr>
        <w:t>第一部分</w:t>
      </w:r>
    </w:p>
    <w:p w:rsidR="00BB765A" w:rsidRDefault="00106981">
      <w:pPr>
        <w:spacing w:line="570" w:lineRule="exact"/>
        <w:jc w:val="center"/>
        <w:rPr>
          <w:rFonts w:ascii="方正小标宋_GBK" w:eastAsia="方正小标宋_GBK"/>
          <w:sz w:val="44"/>
          <w:szCs w:val="44"/>
        </w:rPr>
      </w:pPr>
      <w:r>
        <w:rPr>
          <w:rFonts w:ascii="方正小标宋_GBK" w:eastAsia="方正小标宋_GBK" w:hint="eastAsia"/>
          <w:sz w:val="44"/>
          <w:szCs w:val="44"/>
        </w:rPr>
        <w:t>2021年部门整体绩效目标</w:t>
      </w:r>
    </w:p>
    <w:p w:rsidR="00BB765A" w:rsidRDefault="00BB765A" w:rsidP="009A2AD9">
      <w:pPr>
        <w:spacing w:beforeLines="50" w:afterLines="50" w:line="570" w:lineRule="exact"/>
        <w:ind w:firstLine="629"/>
        <w:jc w:val="center"/>
        <w:rPr>
          <w:rFonts w:eastAsia="方正黑体_GBK"/>
          <w:sz w:val="32"/>
          <w:szCs w:val="32"/>
        </w:rPr>
      </w:pPr>
    </w:p>
    <w:p w:rsidR="00BB765A" w:rsidRDefault="00BB765A" w:rsidP="009A2AD9">
      <w:pPr>
        <w:spacing w:beforeLines="50" w:afterLines="50" w:line="570" w:lineRule="exact"/>
        <w:ind w:firstLine="629"/>
        <w:jc w:val="center"/>
        <w:rPr>
          <w:rFonts w:eastAsia="方正黑体_GBK"/>
          <w:sz w:val="32"/>
          <w:szCs w:val="32"/>
        </w:rPr>
      </w:pPr>
    </w:p>
    <w:p w:rsidR="00BB765A" w:rsidRDefault="00BB765A" w:rsidP="009A2AD9">
      <w:pPr>
        <w:spacing w:beforeLines="50" w:afterLines="50" w:line="570" w:lineRule="exact"/>
        <w:ind w:firstLine="629"/>
        <w:jc w:val="center"/>
        <w:rPr>
          <w:rFonts w:eastAsia="方正黑体_GBK"/>
          <w:sz w:val="32"/>
          <w:szCs w:val="32"/>
        </w:rPr>
      </w:pPr>
    </w:p>
    <w:p w:rsidR="00BB765A" w:rsidRDefault="00BB765A" w:rsidP="009A2AD9">
      <w:pPr>
        <w:spacing w:beforeLines="50" w:afterLines="50" w:line="570" w:lineRule="exact"/>
        <w:ind w:firstLine="629"/>
        <w:jc w:val="center"/>
        <w:rPr>
          <w:rFonts w:eastAsia="方正黑体_GBK"/>
          <w:sz w:val="32"/>
          <w:szCs w:val="32"/>
        </w:rPr>
      </w:pPr>
    </w:p>
    <w:p w:rsidR="00BB765A" w:rsidRDefault="00BB765A" w:rsidP="009A2AD9">
      <w:pPr>
        <w:spacing w:beforeLines="50" w:afterLines="50" w:line="570" w:lineRule="exact"/>
        <w:ind w:firstLine="629"/>
        <w:jc w:val="center"/>
        <w:rPr>
          <w:rFonts w:eastAsia="方正黑体_GBK"/>
          <w:sz w:val="32"/>
          <w:szCs w:val="32"/>
        </w:rPr>
      </w:pPr>
    </w:p>
    <w:p w:rsidR="00BB765A" w:rsidRDefault="00BB765A" w:rsidP="009A2AD9">
      <w:pPr>
        <w:spacing w:beforeLines="50" w:afterLines="50" w:line="570" w:lineRule="exact"/>
        <w:ind w:firstLine="629"/>
        <w:jc w:val="center"/>
        <w:rPr>
          <w:rFonts w:eastAsia="方正黑体_GBK"/>
          <w:sz w:val="32"/>
          <w:szCs w:val="32"/>
        </w:rPr>
      </w:pPr>
    </w:p>
    <w:p w:rsidR="00BB765A" w:rsidRDefault="00BB765A" w:rsidP="009A2AD9">
      <w:pPr>
        <w:spacing w:beforeLines="50" w:afterLines="50" w:line="570" w:lineRule="exact"/>
        <w:ind w:firstLine="629"/>
        <w:jc w:val="center"/>
        <w:rPr>
          <w:rFonts w:eastAsia="方正黑体_GBK"/>
          <w:sz w:val="32"/>
          <w:szCs w:val="32"/>
        </w:rPr>
      </w:pPr>
    </w:p>
    <w:p w:rsidR="00BB765A" w:rsidRDefault="00BB765A" w:rsidP="009A2AD9">
      <w:pPr>
        <w:spacing w:beforeLines="50" w:afterLines="50" w:line="570" w:lineRule="exact"/>
        <w:ind w:firstLineChars="150" w:firstLine="480"/>
        <w:jc w:val="center"/>
        <w:rPr>
          <w:rFonts w:ascii="黑体" w:eastAsia="黑体" w:hAnsi="黑体"/>
          <w:sz w:val="32"/>
          <w:szCs w:val="32"/>
        </w:rPr>
      </w:pPr>
    </w:p>
    <w:p w:rsidR="00BB765A" w:rsidRDefault="00BB765A" w:rsidP="009A2AD9">
      <w:pPr>
        <w:spacing w:beforeLines="50" w:afterLines="50" w:line="570" w:lineRule="exact"/>
        <w:ind w:firstLineChars="200" w:firstLine="640"/>
        <w:rPr>
          <w:rFonts w:ascii="黑体" w:eastAsia="黑体" w:hAnsi="黑体"/>
          <w:sz w:val="32"/>
          <w:szCs w:val="32"/>
        </w:rPr>
      </w:pPr>
    </w:p>
    <w:p w:rsidR="00BB765A" w:rsidRDefault="00BB765A" w:rsidP="009A2AD9">
      <w:pPr>
        <w:spacing w:beforeLines="50" w:afterLines="50" w:line="570" w:lineRule="exact"/>
        <w:ind w:firstLineChars="200" w:firstLine="640"/>
        <w:rPr>
          <w:rFonts w:ascii="黑体" w:eastAsia="黑体" w:hAnsi="黑体"/>
          <w:sz w:val="32"/>
          <w:szCs w:val="32"/>
        </w:rPr>
      </w:pPr>
    </w:p>
    <w:p w:rsidR="00BB765A" w:rsidRDefault="00BB765A" w:rsidP="009A2AD9">
      <w:pPr>
        <w:spacing w:beforeLines="50" w:afterLines="50" w:line="570" w:lineRule="exact"/>
        <w:ind w:firstLineChars="200" w:firstLine="640"/>
        <w:rPr>
          <w:rFonts w:ascii="黑体" w:eastAsia="黑体" w:hAnsi="黑体"/>
          <w:sz w:val="32"/>
          <w:szCs w:val="32"/>
        </w:rPr>
      </w:pPr>
    </w:p>
    <w:p w:rsidR="00BB765A" w:rsidRDefault="00106981" w:rsidP="009A2AD9">
      <w:pPr>
        <w:spacing w:beforeLines="50" w:afterLines="50" w:line="57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一、总体绩效目标</w:t>
      </w:r>
    </w:p>
    <w:p w:rsidR="00BB765A" w:rsidRDefault="00106981">
      <w:pPr>
        <w:adjustRightInd w:val="0"/>
        <w:snapToGrid w:val="0"/>
        <w:spacing w:line="570" w:lineRule="exact"/>
        <w:ind w:firstLineChars="200" w:firstLine="640"/>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sz w:val="32"/>
          <w:szCs w:val="32"/>
        </w:rPr>
        <w:t>加强调度、硬化措施，争取完成各项指标任务，力促经济社会高质量发展。</w:t>
      </w:r>
      <w:r>
        <w:rPr>
          <w:rFonts w:ascii="方正仿宋简体" w:eastAsia="方正仿宋简体" w:hAnsi="方正仿宋简体" w:cs="方正仿宋简体" w:hint="eastAsia"/>
          <w:kern w:val="0"/>
          <w:sz w:val="32"/>
          <w:szCs w:val="32"/>
        </w:rPr>
        <w:t>发挥重大项目引领带动作用，营造项目建设浓厚氛围，</w:t>
      </w:r>
      <w:r>
        <w:rPr>
          <w:rFonts w:ascii="方正仿宋简体" w:eastAsia="方正仿宋简体" w:hAnsi="方正仿宋简体" w:cs="方正仿宋简体" w:hint="eastAsia"/>
          <w:sz w:val="32"/>
          <w:szCs w:val="32"/>
        </w:rPr>
        <w:t>推进项目建设进程。</w:t>
      </w:r>
      <w:r>
        <w:rPr>
          <w:rFonts w:ascii="方正仿宋简体" w:eastAsia="方正仿宋简体" w:hAnsi="方正仿宋简体" w:cs="方正仿宋简体" w:hint="eastAsia"/>
          <w:kern w:val="0"/>
          <w:sz w:val="32"/>
          <w:szCs w:val="32"/>
        </w:rPr>
        <w:t>抓政策机遇，</w:t>
      </w:r>
      <w:r>
        <w:rPr>
          <w:rFonts w:ascii="方正仿宋简体" w:eastAsia="方正仿宋简体" w:hAnsi="方正仿宋简体" w:cs="方正仿宋简体" w:hint="eastAsia"/>
          <w:sz w:val="32"/>
          <w:szCs w:val="32"/>
        </w:rPr>
        <w:t>力争研报工作再上新台阶。</w:t>
      </w:r>
      <w:r>
        <w:rPr>
          <w:rFonts w:ascii="方正仿宋简体" w:eastAsia="方正仿宋简体" w:hAnsi="方正仿宋简体" w:cs="方正仿宋简体" w:hint="eastAsia"/>
          <w:sz w:val="32"/>
          <w:szCs w:val="32"/>
          <w:shd w:val="clear" w:color="auto" w:fill="FFFFFF"/>
        </w:rPr>
        <w:t>完善工作机制，</w:t>
      </w:r>
      <w:r>
        <w:rPr>
          <w:rFonts w:ascii="方正仿宋简体" w:eastAsia="方正仿宋简体" w:hAnsi="方正仿宋简体" w:cs="方正仿宋简体" w:hint="eastAsia"/>
          <w:sz w:val="32"/>
          <w:szCs w:val="32"/>
        </w:rPr>
        <w:t>继续做好营商环境工作。继续做好节能、资源节约及环境保护工作，全力打赢蓝天保卫战。加强物流园区建设，力促招商成果落地。</w:t>
      </w:r>
      <w:r>
        <w:rPr>
          <w:rFonts w:ascii="方正仿宋简体" w:eastAsia="方正仿宋简体" w:hAnsi="方正仿宋简体" w:cs="方正仿宋简体" w:hint="eastAsia"/>
          <w:kern w:val="0"/>
          <w:sz w:val="32"/>
          <w:szCs w:val="32"/>
        </w:rPr>
        <w:t>培育战略性新兴产业企业，持续推进高技术工作。</w:t>
      </w:r>
      <w:r>
        <w:rPr>
          <w:rFonts w:ascii="方正仿宋简体" w:eastAsia="方正仿宋简体" w:hAnsi="方正仿宋简体" w:cs="方正仿宋简体" w:hint="eastAsia"/>
          <w:bCs/>
          <w:color w:val="000000"/>
          <w:sz w:val="32"/>
          <w:szCs w:val="32"/>
        </w:rPr>
        <w:t>扎实做好粮食各项工作。</w:t>
      </w:r>
      <w:r>
        <w:rPr>
          <w:rFonts w:ascii="方正仿宋简体" w:eastAsia="方正仿宋简体" w:hAnsi="方正仿宋简体" w:cs="方正仿宋简体" w:hint="eastAsia"/>
          <w:color w:val="000000"/>
          <w:sz w:val="32"/>
          <w:szCs w:val="32"/>
        </w:rPr>
        <w:t>力保价格平稳，加强群众生活必需品价格的监测和预报预警，</w:t>
      </w:r>
      <w:r>
        <w:rPr>
          <w:rFonts w:ascii="方正仿宋简体" w:eastAsia="方正仿宋简体" w:hAnsi="方正仿宋简体" w:cs="方正仿宋简体" w:hint="eastAsia"/>
          <w:color w:val="000000"/>
          <w:sz w:val="32"/>
          <w:szCs w:val="32"/>
          <w:shd w:val="clear" w:color="auto" w:fill="FFFFFF"/>
        </w:rPr>
        <w:t>切实做好价格认定工作。</w:t>
      </w:r>
      <w:r>
        <w:rPr>
          <w:rFonts w:ascii="方正仿宋简体" w:eastAsia="方正仿宋简体" w:hAnsi="方正仿宋简体" w:cs="方正仿宋简体" w:hint="eastAsia"/>
          <w:bCs/>
          <w:color w:val="000000"/>
          <w:sz w:val="32"/>
          <w:szCs w:val="32"/>
        </w:rPr>
        <w:t>粮食工作不放松，全力保障粮食能源安全。</w:t>
      </w:r>
      <w:r>
        <w:rPr>
          <w:rFonts w:ascii="方正仿宋简体" w:eastAsia="方正仿宋简体" w:hAnsi="方正仿宋简体" w:cs="方正仿宋简体" w:hint="eastAsia"/>
          <w:color w:val="000000"/>
          <w:sz w:val="32"/>
          <w:szCs w:val="32"/>
        </w:rPr>
        <w:t>认真落实新时代党的建设的总要求，继续加强党建工作。</w:t>
      </w:r>
    </w:p>
    <w:p w:rsidR="00BB765A" w:rsidRDefault="00106981">
      <w:pPr>
        <w:adjustRightInd w:val="0"/>
        <w:snapToGrid w:val="0"/>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明年开发区将牢固树立和贯彻落实创新、协调、绿色、开放、共享的发展理念，紧紧抓住基础设施建设、项目建设、招商引资、指标调度等重点工作，明确时间节点，奋力攻克难点，使开发区成为招商引资的排头兵，发展外向型经济的领头羊，努力为全市经济发展增添新动能。</w:t>
      </w:r>
    </w:p>
    <w:p w:rsidR="00BB765A" w:rsidRDefault="00106981">
      <w:pPr>
        <w:adjustRightInd w:val="0"/>
        <w:snapToGrid w:val="0"/>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一）加大招商引资力度，深化对外开放合作。一是继续发挥京津冀协同发挥的历史机遇，紧盯京津产业转移项目。同时，组织小团组赴沿海等发达地区参加各类洽谈会、推介会，争取引进一批科技含量高、示范带动效应强的大项目、好项目落户我市。二是对艾尔啤酒厂等在谈项目，加大跟踪推进力度，争取早日实现签约落地。三是突出宝钢、长顺安达、二十二冶等龙头企业带</w:t>
      </w:r>
      <w:r>
        <w:rPr>
          <w:rFonts w:ascii="方正仿宋简体" w:eastAsia="方正仿宋简体" w:hAnsi="方正仿宋简体" w:cs="方正仿宋简体" w:hint="eastAsia"/>
          <w:sz w:val="32"/>
          <w:szCs w:val="32"/>
        </w:rPr>
        <w:lastRenderedPageBreak/>
        <w:t>动引领作用，着力在强链延链铸链上做文章，全力引进上下游产业链项目。同时，加大闲置厂房盘活力度，实现“腾笼换鸟”。</w:t>
      </w:r>
    </w:p>
    <w:p w:rsidR="00BB765A" w:rsidRDefault="00106981">
      <w:pPr>
        <w:adjustRightInd w:val="0"/>
        <w:snapToGrid w:val="0"/>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二）加快项目建设，巩固发展支撑。一是狠抓支柱产业转型升级。围绕“再造一个港陆”，加快推进烧结机升级改造、焦电一体化、冷轧二期等钢铁转型升级项目进度，争取早日开工建设，实现经济发展新动能；围绕“退为进，长大于消”目标，积极推进志威年产10万吨耐磨球、年产2万吨高性能合金钢锻件、60万吨冷轧升级改造等建龙转型升级项目，扶持建龙二次腾飞。二是培育新兴绿色产业发展壮大。大力推进金卓颐高电子商务产业园二期、泰达垃圾、秸秆发电、同创装配式建筑结构及集成房屋等新兴绿色产业项目，实现经济结构优化提升。三是发挥区域特色产业比较优势。借助我市打造国家安全发展示范城市、国家应急产业示范基地、国家产教融合实训基地的</w:t>
      </w:r>
      <w:r w:rsidR="00E03A04">
        <w:rPr>
          <w:rFonts w:ascii="方正仿宋简体" w:eastAsia="方正仿宋简体" w:hAnsi="方正仿宋简体" w:cs="方正仿宋简体" w:hint="eastAsia"/>
          <w:sz w:val="32"/>
          <w:szCs w:val="32"/>
        </w:rPr>
        <w:t>有利契机</w:t>
      </w:r>
      <w:r>
        <w:rPr>
          <w:rFonts w:ascii="方正仿宋简体" w:eastAsia="方正仿宋简体" w:hAnsi="方正仿宋简体" w:cs="方正仿宋简体" w:hint="eastAsia"/>
          <w:sz w:val="32"/>
          <w:szCs w:val="32"/>
        </w:rPr>
        <w:t>，扎实做好应急产业文章，积极推进咸亨国际应急装备产业园、华安天泰应急装备制造等项目，推动应急产业集群发展。</w:t>
      </w:r>
    </w:p>
    <w:p w:rsidR="00BB765A" w:rsidRDefault="00106981">
      <w:pPr>
        <w:adjustRightInd w:val="0"/>
        <w:snapToGrid w:val="0"/>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三）打造园区平台，优化软硬件发展营商环境。一是完善基础设施。将进一步解放思想、担当作为，千方百计破解瓶颈制约，全力推动城西和城东污水处理厂等基础设施；探索新路径，开展东仁路、东义路、沿河南道、铁北道、刁庄子连接线、东仁桥、东智桥及黎河下游雨水收集系统城东园区附属配套工程。同时，全力推进工业科技创新服务中心项目，有效解决项目落地难问题。二是提高服务水平。发挥开发区服务包联、调度、跟踪三</w:t>
      </w:r>
      <w:r>
        <w:rPr>
          <w:rFonts w:ascii="方正仿宋简体" w:eastAsia="方正仿宋简体" w:hAnsi="方正仿宋简体" w:cs="方正仿宋简体" w:hint="eastAsia"/>
          <w:sz w:val="32"/>
          <w:szCs w:val="32"/>
        </w:rPr>
        <w:lastRenderedPageBreak/>
        <w:t>项机制，切实解决企业在发展过程中遇到的实际困难和问题；积极结合发改、工信、财政、金融服务中心等职能部门，认真落实惠企20条、工业40条、春雨金服等惠企政策，最大限度的帮助企业“壮筋骨”、闯难关，实现稳步发展。三是严格园区管理措施。以严管就是厚爱的态度，组织人员定期开展安全、环保检查，引导园区企业强化安全环保意识，完善安全环保制度。同时，进一步完善管理政策，实现辖区企业</w:t>
      </w:r>
      <w:r w:rsidR="00E03A04">
        <w:rPr>
          <w:rFonts w:ascii="方正仿宋简体" w:eastAsia="方正仿宋简体" w:hAnsi="方正仿宋简体" w:cs="方正仿宋简体" w:hint="eastAsia"/>
          <w:sz w:val="32"/>
          <w:szCs w:val="32"/>
        </w:rPr>
        <w:t>规模化</w:t>
      </w:r>
      <w:r>
        <w:rPr>
          <w:rFonts w:ascii="方正仿宋简体" w:eastAsia="方正仿宋简体" w:hAnsi="方正仿宋简体" w:cs="方正仿宋简体" w:hint="eastAsia"/>
          <w:sz w:val="32"/>
          <w:szCs w:val="32"/>
        </w:rPr>
        <w:t>、科学化管理。</w:t>
      </w:r>
    </w:p>
    <w:p w:rsidR="00BB765A" w:rsidRDefault="00106981" w:rsidP="009A2AD9">
      <w:pPr>
        <w:spacing w:beforeLines="50" w:afterLines="50" w:line="570" w:lineRule="exact"/>
        <w:ind w:firstLine="629"/>
        <w:rPr>
          <w:rFonts w:ascii="黑体" w:eastAsia="黑体" w:hAnsi="黑体"/>
          <w:sz w:val="32"/>
          <w:szCs w:val="32"/>
        </w:rPr>
      </w:pPr>
      <w:r>
        <w:rPr>
          <w:rFonts w:ascii="黑体" w:eastAsia="黑体" w:hAnsi="黑体" w:hint="eastAsia"/>
          <w:sz w:val="32"/>
          <w:szCs w:val="32"/>
        </w:rPr>
        <w:t>二、分项绩效目标</w:t>
      </w:r>
    </w:p>
    <w:p w:rsidR="00BB765A" w:rsidRDefault="00106981">
      <w:pPr>
        <w:numPr>
          <w:ilvl w:val="0"/>
          <w:numId w:val="1"/>
        </w:numPr>
        <w:spacing w:line="570" w:lineRule="exact"/>
        <w:rPr>
          <w:rFonts w:ascii="仿宋" w:eastAsia="仿宋" w:hAnsi="仿宋"/>
          <w:sz w:val="32"/>
          <w:szCs w:val="32"/>
        </w:rPr>
      </w:pPr>
      <w:r>
        <w:rPr>
          <w:rFonts w:ascii="仿宋" w:eastAsia="仿宋" w:hAnsi="仿宋" w:hint="eastAsia"/>
          <w:sz w:val="32"/>
          <w:szCs w:val="32"/>
        </w:rPr>
        <w:t>做好2021年发改综合业务管理和综合事务管理。</w:t>
      </w:r>
    </w:p>
    <w:p w:rsidR="00BB765A" w:rsidRDefault="00106981">
      <w:pPr>
        <w:spacing w:line="570" w:lineRule="exact"/>
        <w:ind w:firstLineChars="200" w:firstLine="640"/>
        <w:rPr>
          <w:rFonts w:ascii="仿宋" w:eastAsia="仿宋" w:hAnsi="仿宋"/>
          <w:b/>
          <w:bCs/>
          <w:sz w:val="32"/>
          <w:szCs w:val="32"/>
        </w:rPr>
      </w:pPr>
      <w:r>
        <w:rPr>
          <w:rFonts w:ascii="仿宋" w:eastAsia="仿宋" w:hAnsi="仿宋" w:hint="eastAsia"/>
          <w:bCs/>
          <w:sz w:val="32"/>
          <w:szCs w:val="32"/>
        </w:rPr>
        <w:t>绩效目标：发挥好协调职能，确保全市国民经济平稳较快发展。</w:t>
      </w:r>
    </w:p>
    <w:p w:rsidR="00BB765A" w:rsidRDefault="00106981">
      <w:pPr>
        <w:spacing w:line="570" w:lineRule="exact"/>
        <w:ind w:firstLine="630"/>
        <w:rPr>
          <w:rFonts w:ascii="仿宋" w:eastAsia="仿宋" w:hAnsi="仿宋"/>
          <w:bCs/>
          <w:sz w:val="32"/>
          <w:szCs w:val="32"/>
        </w:rPr>
      </w:pPr>
      <w:r>
        <w:rPr>
          <w:rFonts w:ascii="仿宋" w:eastAsia="仿宋" w:hAnsi="仿宋" w:hint="eastAsia"/>
          <w:bCs/>
          <w:sz w:val="32"/>
          <w:szCs w:val="32"/>
        </w:rPr>
        <w:t>绩效指标：地区生产总值增长7%，一般公共预算收入增长7.5%，固定资产投资增长7%。</w:t>
      </w:r>
    </w:p>
    <w:p w:rsidR="00BB765A" w:rsidRDefault="00106981">
      <w:pPr>
        <w:spacing w:line="570" w:lineRule="exact"/>
        <w:ind w:firstLine="630"/>
        <w:rPr>
          <w:rFonts w:ascii="仿宋" w:eastAsia="仿宋" w:hAnsi="仿宋"/>
          <w:bCs/>
          <w:sz w:val="32"/>
          <w:szCs w:val="32"/>
        </w:rPr>
      </w:pPr>
      <w:r>
        <w:rPr>
          <w:rFonts w:ascii="仿宋" w:eastAsia="仿宋" w:hAnsi="仿宋" w:hint="eastAsia"/>
          <w:bCs/>
          <w:sz w:val="32"/>
          <w:szCs w:val="32"/>
        </w:rPr>
        <w:t>（二）</w:t>
      </w:r>
      <w:r>
        <w:rPr>
          <w:rFonts w:ascii="仿宋" w:eastAsia="仿宋" w:hAnsi="仿宋" w:cs="方正楷体简体" w:hint="eastAsia"/>
          <w:bCs/>
          <w:color w:val="000000"/>
          <w:sz w:val="32"/>
          <w:szCs w:val="32"/>
        </w:rPr>
        <w:t>推进项目建设，为实现经济社会高质量发展提供强有力支撑。</w:t>
      </w:r>
    </w:p>
    <w:p w:rsidR="00BB765A" w:rsidRDefault="00106981">
      <w:pPr>
        <w:spacing w:line="570" w:lineRule="exact"/>
        <w:ind w:firstLine="630"/>
        <w:rPr>
          <w:rFonts w:ascii="仿宋" w:eastAsia="仿宋" w:hAnsi="仿宋"/>
          <w:bCs/>
          <w:sz w:val="32"/>
          <w:szCs w:val="32"/>
        </w:rPr>
      </w:pPr>
      <w:r>
        <w:rPr>
          <w:rFonts w:ascii="仿宋" w:eastAsia="仿宋" w:hAnsi="仿宋" w:hint="eastAsia"/>
          <w:bCs/>
          <w:sz w:val="32"/>
          <w:szCs w:val="32"/>
        </w:rPr>
        <w:t>绩效目标：加大项目储备，实现谋划储备、开工建设一批、竣工投产一批的发展格局。</w:t>
      </w:r>
    </w:p>
    <w:p w:rsidR="00BB765A" w:rsidRDefault="00106981">
      <w:pPr>
        <w:spacing w:line="570" w:lineRule="exact"/>
        <w:ind w:firstLine="630"/>
        <w:rPr>
          <w:rFonts w:ascii="仿宋" w:eastAsia="仿宋" w:hAnsi="仿宋"/>
          <w:bCs/>
          <w:sz w:val="32"/>
          <w:szCs w:val="32"/>
        </w:rPr>
      </w:pPr>
      <w:r>
        <w:rPr>
          <w:rFonts w:ascii="仿宋" w:eastAsia="仿宋" w:hAnsi="仿宋" w:hint="eastAsia"/>
          <w:bCs/>
          <w:sz w:val="32"/>
          <w:szCs w:val="32"/>
        </w:rPr>
        <w:t>绩效指标：确保实施省市重点项目25个以上，本级重点项目100个以上。</w:t>
      </w:r>
    </w:p>
    <w:p w:rsidR="00BB765A" w:rsidRDefault="00106981">
      <w:pPr>
        <w:spacing w:line="570" w:lineRule="exact"/>
        <w:ind w:firstLine="630"/>
        <w:rPr>
          <w:rFonts w:ascii="仿宋" w:eastAsia="仿宋" w:hAnsi="仿宋"/>
          <w:bCs/>
          <w:sz w:val="32"/>
          <w:szCs w:val="32"/>
        </w:rPr>
      </w:pPr>
      <w:r>
        <w:rPr>
          <w:rFonts w:ascii="仿宋" w:eastAsia="仿宋" w:hAnsi="仿宋" w:hint="eastAsia"/>
          <w:bCs/>
          <w:sz w:val="32"/>
          <w:szCs w:val="32"/>
        </w:rPr>
        <w:t>（三）</w:t>
      </w:r>
      <w:r>
        <w:rPr>
          <w:rFonts w:ascii="仿宋" w:eastAsia="仿宋" w:hAnsi="仿宋" w:cs="方正黑体简体" w:hint="eastAsia"/>
          <w:color w:val="000000"/>
          <w:sz w:val="32"/>
          <w:szCs w:val="32"/>
        </w:rPr>
        <w:t>创造性开展项目研报工作，争取更多上级资金政策支持。</w:t>
      </w:r>
    </w:p>
    <w:p w:rsidR="00BB765A" w:rsidRDefault="00106981">
      <w:pPr>
        <w:spacing w:line="570" w:lineRule="exact"/>
        <w:ind w:firstLine="630"/>
        <w:rPr>
          <w:rFonts w:ascii="仿宋" w:eastAsia="仿宋" w:hAnsi="仿宋"/>
          <w:bCs/>
          <w:color w:val="000000"/>
          <w:sz w:val="32"/>
          <w:szCs w:val="32"/>
        </w:rPr>
      </w:pPr>
      <w:r>
        <w:rPr>
          <w:rFonts w:ascii="仿宋" w:eastAsia="仿宋" w:hAnsi="仿宋" w:hint="eastAsia"/>
          <w:bCs/>
          <w:sz w:val="32"/>
          <w:szCs w:val="32"/>
        </w:rPr>
        <w:lastRenderedPageBreak/>
        <w:t>绩效目标：</w:t>
      </w:r>
      <w:r>
        <w:rPr>
          <w:rFonts w:ascii="仿宋" w:eastAsia="仿宋" w:hAnsi="仿宋" w:cs="方正仿宋简体" w:hint="eastAsia"/>
          <w:bCs/>
          <w:color w:val="000000"/>
          <w:kern w:val="0"/>
          <w:sz w:val="32"/>
          <w:szCs w:val="32"/>
        </w:rPr>
        <w:t>抓跑办盯办，扩大争资成果。</w:t>
      </w:r>
    </w:p>
    <w:p w:rsidR="00BB765A" w:rsidRDefault="00106981">
      <w:pPr>
        <w:adjustRightInd w:val="0"/>
        <w:snapToGrid w:val="0"/>
        <w:spacing w:line="570" w:lineRule="exact"/>
        <w:ind w:firstLineChars="200" w:firstLine="640"/>
        <w:rPr>
          <w:rFonts w:ascii="仿宋" w:eastAsia="仿宋" w:hAnsi="仿宋" w:cs="方正仿宋简体"/>
          <w:color w:val="000000"/>
          <w:sz w:val="32"/>
          <w:szCs w:val="32"/>
        </w:rPr>
      </w:pPr>
      <w:r>
        <w:rPr>
          <w:rFonts w:ascii="仿宋" w:eastAsia="仿宋" w:hAnsi="仿宋" w:hint="eastAsia"/>
          <w:bCs/>
          <w:sz w:val="32"/>
          <w:szCs w:val="32"/>
        </w:rPr>
        <w:t>绩效指标：</w:t>
      </w:r>
      <w:r>
        <w:rPr>
          <w:rFonts w:ascii="仿宋" w:eastAsia="仿宋" w:hAnsi="仿宋" w:cs="方正仿宋简体" w:hint="eastAsia"/>
          <w:color w:val="000000"/>
          <w:sz w:val="32"/>
          <w:szCs w:val="32"/>
        </w:rPr>
        <w:t>计划争取上级资金同比增长25%。</w:t>
      </w:r>
    </w:p>
    <w:p w:rsidR="00BB765A" w:rsidRDefault="00106981" w:rsidP="00E03A04">
      <w:pPr>
        <w:adjustRightInd w:val="0"/>
        <w:snapToGrid w:val="0"/>
        <w:spacing w:line="570" w:lineRule="exact"/>
        <w:ind w:firstLineChars="168" w:firstLine="538"/>
        <w:rPr>
          <w:rFonts w:ascii="仿宋" w:eastAsia="仿宋" w:hAnsi="仿宋"/>
          <w:bCs/>
          <w:sz w:val="32"/>
          <w:szCs w:val="32"/>
        </w:rPr>
      </w:pPr>
      <w:r>
        <w:rPr>
          <w:rFonts w:ascii="仿宋" w:eastAsia="仿宋" w:hAnsi="仿宋" w:hint="eastAsia"/>
          <w:bCs/>
          <w:sz w:val="32"/>
          <w:szCs w:val="32"/>
        </w:rPr>
        <w:t>（四）</w:t>
      </w:r>
      <w:r>
        <w:rPr>
          <w:rFonts w:ascii="仿宋" w:eastAsia="仿宋" w:hAnsi="仿宋" w:hint="eastAsia"/>
          <w:color w:val="000000"/>
          <w:sz w:val="32"/>
          <w:szCs w:val="32"/>
        </w:rPr>
        <w:t>推进营商环境体系建设，持续擦亮“金牌保姆”品牌。</w:t>
      </w:r>
    </w:p>
    <w:p w:rsidR="00BB765A" w:rsidRDefault="00106981">
      <w:pPr>
        <w:spacing w:line="570" w:lineRule="exact"/>
        <w:ind w:firstLineChars="200" w:firstLine="640"/>
        <w:rPr>
          <w:rFonts w:ascii="仿宋" w:eastAsia="仿宋" w:hAnsi="仿宋"/>
          <w:color w:val="000000"/>
          <w:sz w:val="32"/>
          <w:szCs w:val="32"/>
        </w:rPr>
      </w:pPr>
      <w:r>
        <w:rPr>
          <w:rFonts w:ascii="仿宋" w:eastAsia="仿宋" w:hAnsi="仿宋" w:hint="eastAsia"/>
          <w:bCs/>
          <w:sz w:val="32"/>
          <w:szCs w:val="32"/>
        </w:rPr>
        <w:t>绩效目标：</w:t>
      </w:r>
      <w:r>
        <w:rPr>
          <w:rFonts w:ascii="仿宋" w:eastAsia="仿宋" w:hAnsi="仿宋" w:hint="eastAsia"/>
          <w:color w:val="000000"/>
          <w:sz w:val="32"/>
          <w:szCs w:val="32"/>
        </w:rPr>
        <w:t>打造符合市场主体和办事群众需求的服务体系。</w:t>
      </w:r>
    </w:p>
    <w:p w:rsidR="00BB765A" w:rsidRDefault="00106981">
      <w:pPr>
        <w:spacing w:line="570" w:lineRule="exact"/>
        <w:ind w:firstLineChars="200" w:firstLine="640"/>
        <w:rPr>
          <w:rFonts w:ascii="仿宋" w:eastAsia="仿宋" w:hAnsi="仿宋"/>
          <w:bCs/>
          <w:sz w:val="32"/>
          <w:szCs w:val="32"/>
        </w:rPr>
      </w:pPr>
      <w:r>
        <w:rPr>
          <w:rFonts w:ascii="仿宋" w:eastAsia="仿宋" w:hAnsi="仿宋" w:hint="eastAsia"/>
          <w:bCs/>
          <w:sz w:val="32"/>
          <w:szCs w:val="32"/>
        </w:rPr>
        <w:t>绩效指标：</w:t>
      </w:r>
      <w:r>
        <w:rPr>
          <w:rFonts w:ascii="仿宋" w:eastAsia="仿宋" w:hAnsi="仿宋" w:hint="eastAsia"/>
          <w:color w:val="000000"/>
          <w:sz w:val="32"/>
          <w:szCs w:val="32"/>
        </w:rPr>
        <w:t>标准化、人性化、规范化、专业化、精细化的“五化”政务服务体系。</w:t>
      </w:r>
    </w:p>
    <w:p w:rsidR="00BB765A" w:rsidRDefault="00106981">
      <w:pPr>
        <w:adjustRightInd w:val="0"/>
        <w:snapToGrid w:val="0"/>
        <w:spacing w:line="570" w:lineRule="exact"/>
        <w:ind w:firstLineChars="196" w:firstLine="627"/>
        <w:rPr>
          <w:rFonts w:ascii="仿宋" w:eastAsia="仿宋" w:hAnsi="仿宋" w:cs="方正楷体简体"/>
          <w:bCs/>
          <w:color w:val="000000"/>
          <w:sz w:val="32"/>
          <w:szCs w:val="32"/>
        </w:rPr>
      </w:pPr>
      <w:r>
        <w:rPr>
          <w:rFonts w:ascii="仿宋" w:eastAsia="仿宋" w:hAnsi="仿宋" w:hint="eastAsia"/>
          <w:bCs/>
          <w:sz w:val="32"/>
          <w:szCs w:val="32"/>
        </w:rPr>
        <w:t>（五）</w:t>
      </w:r>
      <w:r>
        <w:rPr>
          <w:rFonts w:ascii="仿宋" w:eastAsia="仿宋" w:hAnsi="仿宋" w:cs="方正楷体简体" w:hint="eastAsia"/>
          <w:bCs/>
          <w:color w:val="000000"/>
          <w:sz w:val="32"/>
          <w:szCs w:val="32"/>
        </w:rPr>
        <w:t>加强生态文明建设，</w:t>
      </w:r>
      <w:r>
        <w:rPr>
          <w:rStyle w:val="NormalCharacter"/>
          <w:rFonts w:ascii="仿宋" w:eastAsia="仿宋" w:hAnsi="仿宋" w:cs="方正仿宋简体" w:hint="eastAsia"/>
          <w:bCs/>
          <w:color w:val="000000"/>
          <w:sz w:val="32"/>
          <w:szCs w:val="32"/>
        </w:rPr>
        <w:t>确保完成指标任务。</w:t>
      </w:r>
    </w:p>
    <w:p w:rsidR="00BB765A" w:rsidRDefault="00106981">
      <w:pPr>
        <w:adjustRightInd w:val="0"/>
        <w:snapToGrid w:val="0"/>
        <w:spacing w:line="570" w:lineRule="exact"/>
        <w:ind w:firstLineChars="196" w:firstLine="627"/>
        <w:rPr>
          <w:rFonts w:ascii="仿宋" w:eastAsia="仿宋" w:hAnsi="仿宋"/>
          <w:bCs/>
          <w:sz w:val="32"/>
          <w:szCs w:val="32"/>
        </w:rPr>
      </w:pPr>
      <w:r>
        <w:rPr>
          <w:rFonts w:ascii="仿宋" w:eastAsia="仿宋" w:hAnsi="仿宋" w:hint="eastAsia"/>
          <w:bCs/>
          <w:sz w:val="32"/>
          <w:szCs w:val="32"/>
        </w:rPr>
        <w:t>绩效目标：</w:t>
      </w:r>
      <w:r>
        <w:rPr>
          <w:rFonts w:ascii="仿宋" w:eastAsia="仿宋" w:hAnsi="仿宋" w:hint="eastAsia"/>
          <w:color w:val="000000"/>
          <w:sz w:val="32"/>
          <w:szCs w:val="32"/>
        </w:rPr>
        <w:t>积极做好洁净煤保供工作，建立完善的生产配送体系。</w:t>
      </w:r>
    </w:p>
    <w:p w:rsidR="00BB765A" w:rsidRDefault="00106981">
      <w:pPr>
        <w:adjustRightInd w:val="0"/>
        <w:snapToGrid w:val="0"/>
        <w:spacing w:line="570" w:lineRule="exact"/>
        <w:ind w:firstLineChars="200" w:firstLine="640"/>
        <w:rPr>
          <w:rFonts w:ascii="仿宋" w:eastAsia="仿宋" w:hAnsi="仿宋"/>
          <w:color w:val="000000"/>
          <w:sz w:val="32"/>
          <w:szCs w:val="32"/>
        </w:rPr>
      </w:pPr>
      <w:r>
        <w:rPr>
          <w:rFonts w:ascii="仿宋" w:eastAsia="仿宋" w:hAnsi="仿宋" w:hint="eastAsia"/>
          <w:bCs/>
          <w:sz w:val="32"/>
          <w:szCs w:val="32"/>
        </w:rPr>
        <w:t>绩效指标：</w:t>
      </w:r>
      <w:r>
        <w:rPr>
          <w:rFonts w:ascii="仿宋" w:eastAsia="仿宋" w:hAnsi="仿宋" w:hint="eastAsia"/>
          <w:color w:val="000000"/>
          <w:sz w:val="32"/>
          <w:szCs w:val="32"/>
        </w:rPr>
        <w:t>做到洁净型煤应供尽供、应保尽保。</w:t>
      </w:r>
    </w:p>
    <w:p w:rsidR="00BB765A" w:rsidRDefault="00106981">
      <w:pPr>
        <w:adjustRightInd w:val="0"/>
        <w:snapToGrid w:val="0"/>
        <w:spacing w:line="570" w:lineRule="exact"/>
        <w:ind w:firstLineChars="196" w:firstLine="627"/>
        <w:rPr>
          <w:rFonts w:ascii="仿宋" w:eastAsia="仿宋" w:hAnsi="仿宋" w:cs="方正楷体简体"/>
          <w:bCs/>
          <w:color w:val="000000"/>
          <w:sz w:val="32"/>
          <w:szCs w:val="32"/>
        </w:rPr>
      </w:pPr>
      <w:r>
        <w:rPr>
          <w:rFonts w:ascii="仿宋" w:eastAsia="仿宋" w:hAnsi="仿宋" w:hint="eastAsia"/>
          <w:bCs/>
          <w:sz w:val="32"/>
          <w:szCs w:val="32"/>
        </w:rPr>
        <w:t>（六）</w:t>
      </w:r>
      <w:r>
        <w:rPr>
          <w:rFonts w:ascii="仿宋" w:eastAsia="仿宋" w:hAnsi="仿宋" w:cs="方正楷体简体" w:hint="eastAsia"/>
          <w:bCs/>
          <w:color w:val="000000"/>
          <w:sz w:val="32"/>
          <w:szCs w:val="32"/>
        </w:rPr>
        <w:t>调整园区规划，提升产业功能布局。</w:t>
      </w:r>
    </w:p>
    <w:p w:rsidR="00BB765A" w:rsidRDefault="00106981">
      <w:pPr>
        <w:adjustRightInd w:val="0"/>
        <w:snapToGrid w:val="0"/>
        <w:spacing w:line="570" w:lineRule="exact"/>
        <w:ind w:firstLineChars="196" w:firstLine="627"/>
        <w:rPr>
          <w:rFonts w:ascii="仿宋" w:eastAsia="仿宋" w:hAnsi="仿宋"/>
          <w:bCs/>
          <w:sz w:val="32"/>
          <w:szCs w:val="32"/>
        </w:rPr>
      </w:pPr>
      <w:r>
        <w:rPr>
          <w:rFonts w:ascii="仿宋" w:eastAsia="仿宋" w:hAnsi="仿宋" w:hint="eastAsia"/>
          <w:bCs/>
          <w:sz w:val="32"/>
          <w:szCs w:val="32"/>
        </w:rPr>
        <w:t>绩效目标：</w:t>
      </w:r>
      <w:r>
        <w:rPr>
          <w:rFonts w:ascii="仿宋" w:eastAsia="仿宋" w:hAnsi="仿宋" w:cs="方正仿宋简体" w:hint="eastAsia"/>
          <w:color w:val="000000"/>
          <w:sz w:val="32"/>
          <w:szCs w:val="32"/>
        </w:rPr>
        <w:t>完善园区功能，对物流园区产业定位进行科学调整</w:t>
      </w:r>
      <w:r>
        <w:rPr>
          <w:rFonts w:ascii="仿宋" w:eastAsia="仿宋" w:hAnsi="仿宋" w:hint="eastAsia"/>
          <w:color w:val="000000"/>
          <w:sz w:val="32"/>
          <w:szCs w:val="32"/>
        </w:rPr>
        <w:t>。</w:t>
      </w:r>
    </w:p>
    <w:p w:rsidR="00BB765A" w:rsidRDefault="00106981">
      <w:pPr>
        <w:spacing w:line="570" w:lineRule="exact"/>
        <w:ind w:firstLine="630"/>
        <w:rPr>
          <w:rFonts w:ascii="仿宋" w:eastAsia="仿宋" w:hAnsi="仿宋"/>
          <w:color w:val="000000"/>
          <w:sz w:val="32"/>
          <w:szCs w:val="32"/>
        </w:rPr>
      </w:pPr>
      <w:r>
        <w:rPr>
          <w:rFonts w:ascii="仿宋" w:eastAsia="仿宋" w:hAnsi="仿宋" w:hint="eastAsia"/>
          <w:bCs/>
          <w:sz w:val="32"/>
          <w:szCs w:val="32"/>
        </w:rPr>
        <w:t>绩效指标：</w:t>
      </w:r>
      <w:r>
        <w:rPr>
          <w:rFonts w:ascii="仿宋" w:eastAsia="仿宋" w:hAnsi="仿宋" w:cs="方正仿宋简体" w:hint="eastAsia"/>
          <w:color w:val="000000"/>
          <w:sz w:val="32"/>
          <w:szCs w:val="32"/>
        </w:rPr>
        <w:t>打造“一区六园”，以物流园区为平台推进我市大物流的发展</w:t>
      </w:r>
      <w:r>
        <w:rPr>
          <w:rFonts w:ascii="仿宋" w:eastAsia="仿宋" w:hAnsi="仿宋" w:hint="eastAsia"/>
          <w:color w:val="000000"/>
          <w:sz w:val="32"/>
          <w:szCs w:val="32"/>
        </w:rPr>
        <w:t>。</w:t>
      </w:r>
    </w:p>
    <w:p w:rsidR="00BB765A" w:rsidRDefault="00106981">
      <w:pPr>
        <w:adjustRightInd w:val="0"/>
        <w:snapToGrid w:val="0"/>
        <w:spacing w:line="570" w:lineRule="exact"/>
        <w:ind w:firstLineChars="196" w:firstLine="627"/>
        <w:rPr>
          <w:rFonts w:ascii="仿宋" w:eastAsia="仿宋" w:hAnsi="仿宋" w:cs="方正楷体简体"/>
          <w:bCs/>
          <w:color w:val="000000"/>
          <w:sz w:val="32"/>
          <w:szCs w:val="32"/>
        </w:rPr>
      </w:pPr>
      <w:r>
        <w:rPr>
          <w:rFonts w:ascii="仿宋" w:eastAsia="仿宋" w:hAnsi="仿宋" w:hint="eastAsia"/>
          <w:bCs/>
          <w:sz w:val="32"/>
          <w:szCs w:val="32"/>
        </w:rPr>
        <w:t>（七）</w:t>
      </w:r>
      <w:r>
        <w:rPr>
          <w:rFonts w:ascii="仿宋" w:eastAsia="仿宋" w:hAnsi="仿宋" w:cs="方正仿宋简体" w:hint="eastAsia"/>
          <w:color w:val="000000"/>
          <w:kern w:val="0"/>
          <w:sz w:val="32"/>
          <w:szCs w:val="32"/>
        </w:rPr>
        <w:t>持续推进高技术工作，向高技术产业集聚。</w:t>
      </w:r>
    </w:p>
    <w:p w:rsidR="00BB765A" w:rsidRDefault="00106981">
      <w:pPr>
        <w:adjustRightInd w:val="0"/>
        <w:snapToGrid w:val="0"/>
        <w:spacing w:line="570" w:lineRule="exact"/>
        <w:ind w:firstLineChars="200" w:firstLine="640"/>
        <w:rPr>
          <w:rFonts w:ascii="仿宋" w:eastAsia="仿宋" w:hAnsi="仿宋"/>
          <w:color w:val="000000"/>
          <w:kern w:val="0"/>
          <w:sz w:val="32"/>
          <w:szCs w:val="32"/>
        </w:rPr>
      </w:pPr>
      <w:r>
        <w:rPr>
          <w:rFonts w:ascii="仿宋" w:eastAsia="仿宋" w:hAnsi="仿宋" w:hint="eastAsia"/>
          <w:bCs/>
          <w:sz w:val="32"/>
          <w:szCs w:val="32"/>
        </w:rPr>
        <w:t>绩效目标：持续</w:t>
      </w:r>
      <w:r>
        <w:rPr>
          <w:rFonts w:ascii="仿宋" w:eastAsia="仿宋" w:hAnsi="仿宋" w:cs="方正仿宋简体" w:hint="eastAsia"/>
          <w:color w:val="000000"/>
          <w:kern w:val="0"/>
          <w:sz w:val="32"/>
          <w:szCs w:val="32"/>
        </w:rPr>
        <w:t>推进新兴产业发展，积极培育企业技术中心。</w:t>
      </w:r>
    </w:p>
    <w:p w:rsidR="00BB765A" w:rsidRDefault="00106981">
      <w:pPr>
        <w:adjustRightInd w:val="0"/>
        <w:snapToGrid w:val="0"/>
        <w:spacing w:line="570" w:lineRule="exact"/>
        <w:ind w:firstLineChars="196" w:firstLine="627"/>
        <w:rPr>
          <w:rFonts w:ascii="仿宋" w:eastAsia="仿宋" w:hAnsi="仿宋" w:cs="方正仿宋简体"/>
          <w:color w:val="000000"/>
          <w:sz w:val="32"/>
          <w:szCs w:val="32"/>
        </w:rPr>
      </w:pPr>
      <w:r>
        <w:rPr>
          <w:rFonts w:ascii="仿宋" w:eastAsia="仿宋" w:hAnsi="仿宋" w:hint="eastAsia"/>
          <w:bCs/>
          <w:sz w:val="32"/>
          <w:szCs w:val="32"/>
        </w:rPr>
        <w:t>绩效指标：</w:t>
      </w:r>
      <w:r>
        <w:rPr>
          <w:rFonts w:ascii="仿宋" w:eastAsia="仿宋" w:hAnsi="仿宋" w:cs="方正仿宋简体" w:hint="eastAsia"/>
          <w:color w:val="000000"/>
          <w:sz w:val="32"/>
          <w:szCs w:val="32"/>
        </w:rPr>
        <w:t>培育唐山市级企业技术中心1家。</w:t>
      </w:r>
    </w:p>
    <w:p w:rsidR="00BB765A" w:rsidRDefault="00106981">
      <w:pPr>
        <w:adjustRightInd w:val="0"/>
        <w:snapToGrid w:val="0"/>
        <w:spacing w:line="570" w:lineRule="exact"/>
        <w:ind w:firstLineChars="196" w:firstLine="627"/>
        <w:rPr>
          <w:rFonts w:ascii="仿宋" w:eastAsia="仿宋" w:hAnsi="仿宋"/>
          <w:bCs/>
          <w:sz w:val="32"/>
          <w:szCs w:val="32"/>
        </w:rPr>
      </w:pPr>
      <w:r>
        <w:rPr>
          <w:rFonts w:ascii="仿宋" w:eastAsia="仿宋" w:hAnsi="仿宋" w:hint="eastAsia"/>
          <w:bCs/>
          <w:sz w:val="32"/>
          <w:szCs w:val="32"/>
        </w:rPr>
        <w:t>（八）开展粮食流通统计及监督检查工作。</w:t>
      </w:r>
    </w:p>
    <w:p w:rsidR="00BB765A" w:rsidRDefault="00106981">
      <w:pPr>
        <w:adjustRightInd w:val="0"/>
        <w:snapToGrid w:val="0"/>
        <w:spacing w:line="570" w:lineRule="exact"/>
        <w:ind w:firstLineChars="196" w:firstLine="627"/>
        <w:rPr>
          <w:rFonts w:ascii="仿宋" w:eastAsia="仿宋" w:hAnsi="仿宋"/>
          <w:sz w:val="32"/>
          <w:szCs w:val="32"/>
        </w:rPr>
      </w:pPr>
      <w:r>
        <w:rPr>
          <w:rFonts w:ascii="仿宋" w:eastAsia="仿宋" w:hAnsi="仿宋" w:hint="eastAsia"/>
          <w:bCs/>
          <w:sz w:val="32"/>
          <w:szCs w:val="32"/>
        </w:rPr>
        <w:t>绩效目标：</w:t>
      </w:r>
      <w:r>
        <w:rPr>
          <w:rFonts w:ascii="仿宋" w:eastAsia="仿宋" w:hAnsi="仿宋" w:hint="eastAsia"/>
          <w:kern w:val="0"/>
          <w:sz w:val="32"/>
          <w:szCs w:val="32"/>
        </w:rPr>
        <w:t>规范粮食市场秩序，保障粮油市场价格平稳</w:t>
      </w:r>
      <w:r>
        <w:rPr>
          <w:rFonts w:ascii="仿宋" w:eastAsia="仿宋" w:hAnsi="仿宋" w:hint="eastAsia"/>
          <w:sz w:val="32"/>
          <w:szCs w:val="32"/>
        </w:rPr>
        <w:t>。</w:t>
      </w:r>
    </w:p>
    <w:p w:rsidR="00BB765A" w:rsidRDefault="00106981">
      <w:pPr>
        <w:adjustRightInd w:val="0"/>
        <w:snapToGrid w:val="0"/>
        <w:spacing w:line="570" w:lineRule="exact"/>
        <w:ind w:firstLineChars="200" w:firstLine="640"/>
        <w:rPr>
          <w:rFonts w:ascii="仿宋" w:eastAsia="仿宋" w:hAnsi="仿宋"/>
          <w:color w:val="000000"/>
          <w:sz w:val="32"/>
          <w:szCs w:val="32"/>
        </w:rPr>
      </w:pPr>
      <w:r>
        <w:rPr>
          <w:rFonts w:ascii="仿宋" w:eastAsia="仿宋" w:hAnsi="仿宋" w:hint="eastAsia"/>
          <w:bCs/>
          <w:sz w:val="32"/>
          <w:szCs w:val="32"/>
        </w:rPr>
        <w:t>绩效指标：</w:t>
      </w:r>
      <w:r>
        <w:rPr>
          <w:rFonts w:ascii="仿宋" w:eastAsia="仿宋" w:hAnsi="仿宋" w:hint="eastAsia"/>
          <w:color w:val="000000"/>
          <w:sz w:val="32"/>
          <w:szCs w:val="32"/>
        </w:rPr>
        <w:t>确保8000吨储备粮承储数量真实、质量完好。</w:t>
      </w:r>
    </w:p>
    <w:p w:rsidR="00BB765A" w:rsidRDefault="00106981">
      <w:pPr>
        <w:adjustRightInd w:val="0"/>
        <w:snapToGrid w:val="0"/>
        <w:spacing w:line="570" w:lineRule="exact"/>
        <w:ind w:firstLineChars="200" w:firstLine="640"/>
        <w:rPr>
          <w:rFonts w:ascii="仿宋" w:eastAsia="仿宋" w:hAnsi="仿宋" w:cs="方正楷体简体"/>
          <w:bCs/>
          <w:color w:val="000000"/>
          <w:sz w:val="32"/>
          <w:szCs w:val="32"/>
        </w:rPr>
      </w:pPr>
      <w:r>
        <w:rPr>
          <w:rFonts w:ascii="仿宋" w:eastAsia="仿宋" w:hAnsi="仿宋" w:hint="eastAsia"/>
          <w:bCs/>
          <w:sz w:val="32"/>
          <w:szCs w:val="32"/>
        </w:rPr>
        <w:t>（九）</w:t>
      </w:r>
      <w:r>
        <w:rPr>
          <w:rFonts w:ascii="仿宋" w:eastAsia="仿宋" w:hAnsi="仿宋" w:cs="仿宋" w:hint="eastAsia"/>
          <w:color w:val="000000"/>
          <w:sz w:val="32"/>
          <w:szCs w:val="32"/>
        </w:rPr>
        <w:t>加大商品价格监测力度保持市场价格总体平稳</w:t>
      </w:r>
      <w:r>
        <w:rPr>
          <w:rFonts w:ascii="仿宋" w:eastAsia="仿宋" w:hAnsi="仿宋" w:cs="方正仿宋简体" w:hint="eastAsia"/>
          <w:color w:val="000000"/>
          <w:kern w:val="0"/>
          <w:sz w:val="32"/>
          <w:szCs w:val="32"/>
        </w:rPr>
        <w:t>。</w:t>
      </w:r>
    </w:p>
    <w:p w:rsidR="00BB765A" w:rsidRDefault="00106981">
      <w:pPr>
        <w:adjustRightInd w:val="0"/>
        <w:snapToGrid w:val="0"/>
        <w:spacing w:line="570" w:lineRule="exact"/>
        <w:ind w:firstLineChars="200" w:firstLine="640"/>
        <w:rPr>
          <w:rFonts w:ascii="仿宋" w:eastAsia="仿宋" w:hAnsi="仿宋"/>
          <w:color w:val="000000"/>
          <w:kern w:val="0"/>
          <w:sz w:val="32"/>
          <w:szCs w:val="32"/>
        </w:rPr>
      </w:pPr>
      <w:r>
        <w:rPr>
          <w:rFonts w:ascii="仿宋" w:eastAsia="仿宋" w:hAnsi="仿宋" w:hint="eastAsia"/>
          <w:bCs/>
          <w:sz w:val="32"/>
          <w:szCs w:val="32"/>
        </w:rPr>
        <w:lastRenderedPageBreak/>
        <w:t>绩效目标：</w:t>
      </w:r>
      <w:r>
        <w:rPr>
          <w:rFonts w:ascii="仿宋" w:eastAsia="仿宋" w:hAnsi="仿宋" w:hint="eastAsia"/>
          <w:color w:val="000000"/>
          <w:sz w:val="32"/>
          <w:szCs w:val="32"/>
        </w:rPr>
        <w:t>加强群众生活必需品价格的监测和预报预警</w:t>
      </w:r>
    </w:p>
    <w:p w:rsidR="00BB765A" w:rsidRDefault="00106981">
      <w:pPr>
        <w:adjustRightInd w:val="0"/>
        <w:snapToGrid w:val="0"/>
        <w:spacing w:line="570" w:lineRule="exact"/>
        <w:ind w:firstLineChars="200" w:firstLine="640"/>
        <w:rPr>
          <w:rFonts w:ascii="仿宋" w:eastAsia="仿宋" w:hAnsi="仿宋" w:cs="方正仿宋简体"/>
          <w:color w:val="000000"/>
          <w:sz w:val="32"/>
          <w:szCs w:val="32"/>
        </w:rPr>
      </w:pPr>
      <w:r>
        <w:rPr>
          <w:rFonts w:ascii="仿宋" w:eastAsia="仿宋" w:hAnsi="仿宋" w:hint="eastAsia"/>
          <w:bCs/>
          <w:sz w:val="32"/>
          <w:szCs w:val="32"/>
        </w:rPr>
        <w:t>绩效指标：</w:t>
      </w:r>
      <w:r>
        <w:rPr>
          <w:rFonts w:ascii="仿宋" w:eastAsia="仿宋" w:hAnsi="仿宋" w:hint="eastAsia"/>
          <w:color w:val="000000"/>
          <w:sz w:val="32"/>
          <w:szCs w:val="32"/>
        </w:rPr>
        <w:t>做好37种生活必需品价格监测，农产品调查户数不低于18户。</w:t>
      </w:r>
    </w:p>
    <w:p w:rsidR="00BB765A" w:rsidRDefault="00106981">
      <w:pPr>
        <w:adjustRightInd w:val="0"/>
        <w:snapToGrid w:val="0"/>
        <w:spacing w:line="570" w:lineRule="exact"/>
        <w:ind w:firstLineChars="200" w:firstLine="640"/>
        <w:rPr>
          <w:rFonts w:ascii="仿宋" w:eastAsia="仿宋" w:hAnsi="仿宋" w:cs="方正楷体简体"/>
          <w:bCs/>
          <w:color w:val="000000"/>
          <w:sz w:val="32"/>
          <w:szCs w:val="32"/>
        </w:rPr>
      </w:pPr>
      <w:r>
        <w:rPr>
          <w:rFonts w:ascii="仿宋" w:eastAsia="仿宋" w:hAnsi="仿宋" w:hint="eastAsia"/>
          <w:bCs/>
          <w:sz w:val="32"/>
          <w:szCs w:val="32"/>
        </w:rPr>
        <w:t>（十）</w:t>
      </w:r>
      <w:r>
        <w:rPr>
          <w:rFonts w:ascii="仿宋" w:eastAsia="仿宋" w:hAnsi="仿宋" w:hint="eastAsia"/>
          <w:color w:val="000000"/>
          <w:sz w:val="32"/>
          <w:szCs w:val="32"/>
        </w:rPr>
        <w:t>落实全面从严治党主体责任。</w:t>
      </w:r>
    </w:p>
    <w:p w:rsidR="00BB765A" w:rsidRDefault="00106981">
      <w:pPr>
        <w:adjustRightInd w:val="0"/>
        <w:snapToGrid w:val="0"/>
        <w:spacing w:line="570" w:lineRule="exact"/>
        <w:ind w:firstLineChars="200" w:firstLine="640"/>
        <w:rPr>
          <w:rFonts w:ascii="仿宋" w:eastAsia="仿宋" w:hAnsi="仿宋"/>
          <w:color w:val="000000"/>
          <w:sz w:val="32"/>
          <w:szCs w:val="32"/>
        </w:rPr>
      </w:pPr>
      <w:r>
        <w:rPr>
          <w:rFonts w:ascii="仿宋" w:eastAsia="仿宋" w:hAnsi="仿宋" w:hint="eastAsia"/>
          <w:bCs/>
          <w:sz w:val="32"/>
          <w:szCs w:val="32"/>
        </w:rPr>
        <w:t>绩效目标：</w:t>
      </w:r>
      <w:r>
        <w:rPr>
          <w:rFonts w:ascii="仿宋" w:eastAsia="仿宋" w:hAnsi="仿宋" w:hint="eastAsia"/>
          <w:color w:val="000000"/>
          <w:sz w:val="32"/>
          <w:szCs w:val="32"/>
        </w:rPr>
        <w:t>全面从严治党向纵深发展。</w:t>
      </w:r>
    </w:p>
    <w:p w:rsidR="00BB765A" w:rsidRDefault="00106981">
      <w:pPr>
        <w:adjustRightInd w:val="0"/>
        <w:snapToGrid w:val="0"/>
        <w:spacing w:line="570" w:lineRule="exact"/>
        <w:ind w:firstLineChars="200" w:firstLine="640"/>
        <w:rPr>
          <w:rFonts w:ascii="仿宋" w:eastAsia="仿宋" w:hAnsi="仿宋"/>
          <w:color w:val="000000"/>
          <w:sz w:val="32"/>
          <w:szCs w:val="32"/>
        </w:rPr>
      </w:pPr>
      <w:r>
        <w:rPr>
          <w:rFonts w:ascii="仿宋" w:eastAsia="仿宋" w:hAnsi="仿宋" w:hint="eastAsia"/>
          <w:bCs/>
          <w:sz w:val="32"/>
          <w:szCs w:val="32"/>
        </w:rPr>
        <w:t>绩效指标：</w:t>
      </w:r>
      <w:r>
        <w:rPr>
          <w:rFonts w:ascii="仿宋" w:eastAsia="仿宋" w:hAnsi="仿宋" w:hint="eastAsia"/>
          <w:color w:val="000000"/>
          <w:sz w:val="32"/>
          <w:szCs w:val="32"/>
        </w:rPr>
        <w:t>落实2021年全面从严治党主体责任清单和“一岗双责”责任清单。</w:t>
      </w:r>
    </w:p>
    <w:p w:rsidR="00BB765A" w:rsidRDefault="00106981">
      <w:pPr>
        <w:adjustRightInd w:val="0"/>
        <w:snapToGrid w:val="0"/>
        <w:spacing w:line="570" w:lineRule="exact"/>
        <w:ind w:firstLineChars="200" w:firstLine="640"/>
        <w:rPr>
          <w:rFonts w:ascii="仿宋" w:eastAsia="仿宋" w:hAnsi="仿宋"/>
          <w:bCs/>
          <w:sz w:val="32"/>
          <w:szCs w:val="32"/>
        </w:rPr>
      </w:pPr>
      <w:r>
        <w:rPr>
          <w:rFonts w:ascii="仿宋" w:eastAsia="仿宋" w:hAnsi="仿宋" w:hint="eastAsia"/>
          <w:bCs/>
          <w:sz w:val="32"/>
          <w:szCs w:val="32"/>
        </w:rPr>
        <w:t>（十一）聚焦打造高质量发展主战场，以完善配套设施提升承载能力</w:t>
      </w:r>
    </w:p>
    <w:p w:rsidR="00BB765A" w:rsidRDefault="00106981">
      <w:pPr>
        <w:adjustRightInd w:val="0"/>
        <w:snapToGrid w:val="0"/>
        <w:spacing w:line="570" w:lineRule="exact"/>
        <w:ind w:firstLineChars="200" w:firstLine="640"/>
        <w:rPr>
          <w:rFonts w:ascii="仿宋" w:eastAsia="仿宋" w:hAnsi="仿宋"/>
          <w:bCs/>
          <w:sz w:val="32"/>
          <w:szCs w:val="32"/>
        </w:rPr>
      </w:pPr>
      <w:r>
        <w:rPr>
          <w:rFonts w:ascii="仿宋" w:eastAsia="仿宋" w:hAnsi="仿宋" w:hint="eastAsia"/>
          <w:bCs/>
          <w:sz w:val="32"/>
          <w:szCs w:val="32"/>
        </w:rPr>
        <w:t>绩效目标：进一步解放思想、担当作为，千方百计破解瓶颈制约，全力推进城西和龙山雨污管网二期、园区北路、城东电力线路迁改等工程建设，争取早日收尾完工；府前西街、龙山一街、城西和城东污水处理厂等前期项目尽快进场施工；全力推进黎河改线工程并确保如期完工。</w:t>
      </w:r>
    </w:p>
    <w:p w:rsidR="00BB765A" w:rsidRDefault="00106981">
      <w:pPr>
        <w:adjustRightInd w:val="0"/>
        <w:snapToGrid w:val="0"/>
        <w:spacing w:line="570" w:lineRule="exact"/>
        <w:ind w:firstLineChars="200" w:firstLine="640"/>
        <w:rPr>
          <w:rFonts w:ascii="仿宋" w:eastAsia="仿宋" w:hAnsi="仿宋"/>
          <w:bCs/>
          <w:sz w:val="32"/>
          <w:szCs w:val="32"/>
        </w:rPr>
      </w:pPr>
      <w:r>
        <w:rPr>
          <w:rFonts w:ascii="仿宋" w:eastAsia="仿宋" w:hAnsi="仿宋" w:hint="eastAsia"/>
          <w:bCs/>
          <w:sz w:val="32"/>
          <w:szCs w:val="32"/>
        </w:rPr>
        <w:t>绩效指标：基础设施投资额</w:t>
      </w:r>
      <w:r>
        <w:rPr>
          <w:rFonts w:ascii="方正仿宋简体" w:eastAsia="方正仿宋简体" w:hAnsi="方正仿宋简体" w:cs="方正仿宋简体" w:hint="eastAsia"/>
          <w:bCs/>
          <w:sz w:val="32"/>
          <w:szCs w:val="32"/>
        </w:rPr>
        <w:t>&gt;</w:t>
      </w:r>
      <w:r>
        <w:rPr>
          <w:rFonts w:ascii="仿宋" w:eastAsia="仿宋" w:hAnsi="仿宋" w:hint="eastAsia"/>
          <w:bCs/>
          <w:sz w:val="32"/>
          <w:szCs w:val="32"/>
        </w:rPr>
        <w:t>2000万元；财政资金执行率</w:t>
      </w:r>
      <w:r>
        <w:rPr>
          <w:rFonts w:ascii="方正仿宋简体" w:eastAsia="方正仿宋简体" w:hAnsi="方正仿宋简体" w:cs="方正仿宋简体" w:hint="eastAsia"/>
          <w:bCs/>
          <w:sz w:val="32"/>
          <w:szCs w:val="32"/>
        </w:rPr>
        <w:t>&gt;</w:t>
      </w:r>
      <w:r>
        <w:rPr>
          <w:rFonts w:ascii="仿宋" w:eastAsia="仿宋" w:hAnsi="仿宋" w:hint="eastAsia"/>
          <w:bCs/>
          <w:sz w:val="32"/>
          <w:szCs w:val="32"/>
        </w:rPr>
        <w:t>90%。</w:t>
      </w:r>
    </w:p>
    <w:p w:rsidR="00BB765A" w:rsidRDefault="00106981">
      <w:pPr>
        <w:adjustRightInd w:val="0"/>
        <w:snapToGrid w:val="0"/>
        <w:spacing w:line="570" w:lineRule="exact"/>
        <w:ind w:firstLineChars="200" w:firstLine="640"/>
        <w:rPr>
          <w:rFonts w:ascii="仿宋" w:eastAsia="仿宋" w:hAnsi="仿宋"/>
          <w:bCs/>
          <w:sz w:val="32"/>
          <w:szCs w:val="32"/>
        </w:rPr>
      </w:pPr>
      <w:r>
        <w:rPr>
          <w:rFonts w:ascii="仿宋" w:eastAsia="仿宋" w:hAnsi="仿宋" w:hint="eastAsia"/>
          <w:bCs/>
          <w:sz w:val="32"/>
          <w:szCs w:val="32"/>
        </w:rPr>
        <w:t>（十二）聚焦项目招商提效，以优质新增量夯实开发区高质量发展支撑</w:t>
      </w:r>
    </w:p>
    <w:p w:rsidR="00BB765A" w:rsidRDefault="00106981">
      <w:pPr>
        <w:adjustRightInd w:val="0"/>
        <w:snapToGrid w:val="0"/>
        <w:spacing w:line="570" w:lineRule="exact"/>
        <w:ind w:firstLineChars="200" w:firstLine="640"/>
        <w:rPr>
          <w:rFonts w:ascii="仿宋" w:eastAsia="仿宋" w:hAnsi="仿宋"/>
          <w:bCs/>
          <w:sz w:val="32"/>
          <w:szCs w:val="32"/>
        </w:rPr>
      </w:pPr>
      <w:r>
        <w:rPr>
          <w:rFonts w:ascii="仿宋" w:eastAsia="仿宋" w:hAnsi="仿宋" w:hint="eastAsia"/>
          <w:bCs/>
          <w:sz w:val="32"/>
          <w:szCs w:val="32"/>
        </w:rPr>
        <w:t>继续不断创新招商方式，确保今引进6个亿元以上项目，保持招商引资排头兵位置。一是高标准、高要求建设工业科技创新服务中心项目，打造一流的项目承接平台，通过先建后招、边建边招、先招后建等多种形式，引进一批高技术、高成长型企业。</w:t>
      </w:r>
      <w:r>
        <w:rPr>
          <w:rFonts w:ascii="仿宋" w:eastAsia="仿宋" w:hAnsi="仿宋" w:hint="eastAsia"/>
          <w:bCs/>
          <w:sz w:val="32"/>
          <w:szCs w:val="32"/>
        </w:rPr>
        <w:lastRenderedPageBreak/>
        <w:t>二是继续抢抓京津冀协同发挥的历史机遇，紧盯京津产业转移项目。同时，组织小团组赴沿海等发达地区参加各类洽谈会、推介会，争取引进一批大项目、好项目落户我市。三是对艾尔啤酒厂等在谈项目，加大跟踪推进力度，争取早日实现签约落地。四是突出宝钢、长顺安达、二十二冶等龙头企业带动引领作用，着力在强链延链铸链上做文章，全力引进上下游产业链项目。</w:t>
      </w:r>
    </w:p>
    <w:p w:rsidR="00BB765A" w:rsidRDefault="00106981">
      <w:pPr>
        <w:adjustRightInd w:val="0"/>
        <w:snapToGrid w:val="0"/>
        <w:spacing w:line="570" w:lineRule="exact"/>
        <w:ind w:firstLineChars="200" w:firstLine="640"/>
        <w:rPr>
          <w:rFonts w:ascii="仿宋" w:eastAsia="仿宋" w:hAnsi="仿宋"/>
          <w:bCs/>
          <w:sz w:val="32"/>
          <w:szCs w:val="32"/>
        </w:rPr>
      </w:pPr>
      <w:r>
        <w:rPr>
          <w:rFonts w:ascii="仿宋" w:eastAsia="仿宋" w:hAnsi="仿宋" w:hint="eastAsia"/>
          <w:bCs/>
          <w:sz w:val="32"/>
          <w:szCs w:val="32"/>
        </w:rPr>
        <w:t>绩效指标：引进6个以上亿元以上项目。</w:t>
      </w:r>
    </w:p>
    <w:p w:rsidR="00BB765A" w:rsidRDefault="00106981">
      <w:pPr>
        <w:adjustRightInd w:val="0"/>
        <w:snapToGrid w:val="0"/>
        <w:spacing w:line="570" w:lineRule="exact"/>
        <w:ind w:firstLineChars="200" w:firstLine="640"/>
        <w:rPr>
          <w:rFonts w:ascii="仿宋" w:eastAsia="仿宋" w:hAnsi="仿宋"/>
          <w:bCs/>
          <w:sz w:val="32"/>
          <w:szCs w:val="32"/>
        </w:rPr>
      </w:pPr>
      <w:r>
        <w:rPr>
          <w:rFonts w:ascii="仿宋" w:eastAsia="仿宋" w:hAnsi="仿宋" w:hint="eastAsia"/>
          <w:bCs/>
          <w:sz w:val="32"/>
          <w:szCs w:val="32"/>
        </w:rPr>
        <w:t>（十三）聚焦产业迭代升级和项目建设，以强主导、兴特色提升开发区发展能级</w:t>
      </w:r>
    </w:p>
    <w:p w:rsidR="00BB765A" w:rsidRDefault="00106981">
      <w:pPr>
        <w:adjustRightInd w:val="0"/>
        <w:snapToGrid w:val="0"/>
        <w:spacing w:line="570" w:lineRule="exact"/>
        <w:ind w:firstLineChars="200" w:firstLine="640"/>
        <w:rPr>
          <w:rFonts w:ascii="仿宋" w:eastAsia="仿宋" w:hAnsi="仿宋"/>
          <w:bCs/>
          <w:sz w:val="32"/>
          <w:szCs w:val="32"/>
        </w:rPr>
      </w:pPr>
      <w:r>
        <w:rPr>
          <w:rFonts w:ascii="仿宋" w:eastAsia="仿宋" w:hAnsi="仿宋" w:hint="eastAsia"/>
          <w:bCs/>
          <w:sz w:val="32"/>
          <w:szCs w:val="32"/>
        </w:rPr>
        <w:t>一是按照3+3+2产业体系和开发区产业定位，共谋划建设项目37个，总投资约121亿元，项目建设逐步从传统制造业为主向现代制造业、战略性新兴产业、现代服务业并举转型。其中，精品钢方面，加快推进港陆烧结机升级改造、焦电一体化、冷轧二期等钢铁转型升级项目进度，争取早日开工建设，实现经济发展新动能。推进建龙志威年产10万吨耐磨球、年产2万吨高性能合金钢锻件、60万吨冷轧升级改造等转型升级项目，扶持建龙二次腾飞；装备制造方面，加快推进山岳重工机械制造、宝瑞钛金年产100台真空镀膜设备等装备制造项目，确保2021年投产见效。引导爱信汽车零部件生产基地、中科博联等装备制造企业挂大联优、加快发展；应急产业方面，加快推进咸亨国际（赛孚城）等重点项目建设，扶持华安天泰、长顺安达等企业做大做强；新型建材及装配式住宅产业方面，全力推进二十二冶、鑫通建材</w:t>
      </w:r>
      <w:r>
        <w:rPr>
          <w:rFonts w:ascii="仿宋" w:eastAsia="仿宋" w:hAnsi="仿宋" w:hint="eastAsia"/>
          <w:bCs/>
          <w:sz w:val="32"/>
          <w:szCs w:val="32"/>
        </w:rPr>
        <w:lastRenderedPageBreak/>
        <w:t>等新型建材及住宅产业化项目，努力打造北方第一、全国一流的装配式建筑产业基地。同时，全力推进宝钢制罐金属包装北方智能生产基地、金信华恒车用板簧、工程机械零部件等项目，争取前期项目早开工，在建项目早投产。二是发挥闲置企业上项目投产快的比较优势，引导企业通过完善手续、嫁接改造、转型升级等方式实现“腾笼换鸟”。高标准打造金卓颐高“创客服务中心”，通过人才引领、技术合作，服务企业壮大发展，提升企业内生发展动力。三是把项目开工拉练作为展示形象、激励士气的重要手段，争取山岳重工、彩色沥青、工业科技创新服务中心、宝钢印铁、保靓汽车改装、天予活性炭、港陆冷轧二期、烧结机改造、焦电一体化等项目作为今年开工拉练储备项目，为我市项目建设争光添彩。</w:t>
      </w:r>
    </w:p>
    <w:p w:rsidR="00BB765A" w:rsidRDefault="00106981">
      <w:pPr>
        <w:adjustRightInd w:val="0"/>
        <w:snapToGrid w:val="0"/>
        <w:spacing w:line="570" w:lineRule="exact"/>
        <w:ind w:firstLineChars="200" w:firstLine="640"/>
        <w:rPr>
          <w:rFonts w:ascii="仿宋" w:eastAsia="仿宋" w:hAnsi="仿宋"/>
          <w:bCs/>
          <w:sz w:val="32"/>
          <w:szCs w:val="32"/>
        </w:rPr>
      </w:pPr>
      <w:r>
        <w:rPr>
          <w:rFonts w:ascii="仿宋" w:eastAsia="仿宋" w:hAnsi="仿宋" w:hint="eastAsia"/>
          <w:bCs/>
          <w:sz w:val="32"/>
          <w:szCs w:val="32"/>
        </w:rPr>
        <w:t>绩效指标：项目固定资产投资额</w:t>
      </w:r>
      <w:r>
        <w:rPr>
          <w:rFonts w:ascii="方正仿宋简体" w:eastAsia="方正仿宋简体" w:hAnsi="方正仿宋简体" w:cs="方正仿宋简体" w:hint="eastAsia"/>
          <w:bCs/>
          <w:sz w:val="32"/>
          <w:szCs w:val="32"/>
        </w:rPr>
        <w:t>&gt;</w:t>
      </w:r>
      <w:r>
        <w:rPr>
          <w:rFonts w:ascii="仿宋" w:eastAsia="仿宋" w:hAnsi="仿宋" w:hint="eastAsia"/>
          <w:bCs/>
          <w:sz w:val="32"/>
          <w:szCs w:val="32"/>
        </w:rPr>
        <w:t>5亿元，2021年战略性新兴产业产值增长</w:t>
      </w:r>
      <w:r>
        <w:rPr>
          <w:rFonts w:ascii="方正仿宋简体" w:eastAsia="方正仿宋简体" w:hAnsi="方正仿宋简体" w:cs="方正仿宋简体" w:hint="eastAsia"/>
          <w:bCs/>
          <w:sz w:val="32"/>
          <w:szCs w:val="32"/>
        </w:rPr>
        <w:t>&gt;</w:t>
      </w:r>
      <w:r>
        <w:rPr>
          <w:rFonts w:ascii="仿宋" w:eastAsia="仿宋" w:hAnsi="仿宋" w:hint="eastAsia"/>
          <w:bCs/>
          <w:sz w:val="32"/>
          <w:szCs w:val="32"/>
        </w:rPr>
        <w:t>10%，高新技术产业产值增长</w:t>
      </w:r>
      <w:r>
        <w:rPr>
          <w:rFonts w:ascii="方正仿宋简体" w:eastAsia="方正仿宋简体" w:hAnsi="方正仿宋简体" w:cs="方正仿宋简体" w:hint="eastAsia"/>
          <w:bCs/>
          <w:sz w:val="32"/>
          <w:szCs w:val="32"/>
        </w:rPr>
        <w:t>&gt;</w:t>
      </w:r>
      <w:r>
        <w:rPr>
          <w:rFonts w:ascii="仿宋" w:eastAsia="仿宋" w:hAnsi="仿宋" w:hint="eastAsia"/>
          <w:bCs/>
          <w:sz w:val="32"/>
          <w:szCs w:val="32"/>
        </w:rPr>
        <w:t>15%。</w:t>
      </w:r>
    </w:p>
    <w:p w:rsidR="00BB765A" w:rsidRDefault="00106981" w:rsidP="009A2AD9">
      <w:pPr>
        <w:spacing w:beforeLines="50" w:afterLines="50" w:line="570" w:lineRule="exact"/>
        <w:ind w:firstLineChars="200" w:firstLine="640"/>
        <w:rPr>
          <w:rFonts w:ascii="黑体" w:eastAsia="黑体" w:hAnsi="黑体"/>
          <w:sz w:val="32"/>
          <w:szCs w:val="32"/>
        </w:rPr>
      </w:pPr>
      <w:r>
        <w:rPr>
          <w:rFonts w:ascii="黑体" w:eastAsia="黑体" w:hAnsi="黑体" w:hint="eastAsia"/>
          <w:sz w:val="32"/>
          <w:szCs w:val="32"/>
        </w:rPr>
        <w:t>三、工作</w:t>
      </w:r>
      <w:r>
        <w:rPr>
          <w:rFonts w:ascii="黑体" w:eastAsia="黑体" w:hAnsi="黑体"/>
          <w:sz w:val="32"/>
          <w:szCs w:val="32"/>
        </w:rPr>
        <w:t>保障措施</w:t>
      </w:r>
    </w:p>
    <w:p w:rsidR="00BB765A" w:rsidRDefault="00106981">
      <w:pPr>
        <w:adjustRightInd w:val="0"/>
        <w:snapToGrid w:val="0"/>
        <w:spacing w:line="570" w:lineRule="exact"/>
        <w:ind w:firstLineChars="181" w:firstLine="579"/>
        <w:rPr>
          <w:rFonts w:ascii="仿宋" w:eastAsia="仿宋" w:hAnsi="仿宋"/>
          <w:color w:val="000000"/>
          <w:sz w:val="32"/>
          <w:szCs w:val="32"/>
        </w:rPr>
      </w:pPr>
      <w:r>
        <w:rPr>
          <w:rFonts w:ascii="仿宋" w:eastAsia="仿宋" w:hAnsi="仿宋" w:cs="方正仿宋简体" w:hint="eastAsia"/>
          <w:bCs/>
          <w:color w:val="000000"/>
          <w:sz w:val="32"/>
          <w:szCs w:val="32"/>
        </w:rPr>
        <w:t>（一）</w:t>
      </w:r>
      <w:r>
        <w:rPr>
          <w:rFonts w:ascii="仿宋" w:eastAsia="仿宋" w:hAnsi="仿宋" w:cs="方正仿宋简体" w:hint="eastAsia"/>
          <w:color w:val="000000"/>
          <w:sz w:val="32"/>
          <w:szCs w:val="32"/>
        </w:rPr>
        <w:t>按照“三个一”的工作标准，重点关注固投、一般公财、第三产业增加值等指标，加强调度、硬化措施，</w:t>
      </w:r>
      <w:r>
        <w:rPr>
          <w:rFonts w:ascii="仿宋" w:eastAsia="仿宋" w:hAnsi="仿宋" w:cs="方正仿宋简体" w:hint="eastAsia"/>
          <w:color w:val="000000"/>
          <w:w w:val="98"/>
          <w:sz w:val="32"/>
          <w:szCs w:val="32"/>
        </w:rPr>
        <w:t>加大对项目入库工作的督导力度，同时配合统计局辅助督导佐证材料准备，持续充盈项目库，确保后续固投增长持续有力。</w:t>
      </w:r>
      <w:r>
        <w:rPr>
          <w:rFonts w:ascii="仿宋" w:eastAsia="仿宋" w:hAnsi="仿宋" w:cs="方正仿宋简体" w:hint="eastAsia"/>
          <w:bCs/>
          <w:color w:val="000000"/>
          <w:sz w:val="32"/>
          <w:szCs w:val="32"/>
        </w:rPr>
        <w:t>强化政策收集</w:t>
      </w:r>
      <w:r>
        <w:rPr>
          <w:rFonts w:ascii="仿宋" w:eastAsia="仿宋" w:hAnsi="仿宋" w:cs="方正仿宋简体" w:hint="eastAsia"/>
          <w:color w:val="000000"/>
          <w:sz w:val="32"/>
          <w:szCs w:val="32"/>
        </w:rPr>
        <w:t>，</w:t>
      </w:r>
      <w:r>
        <w:rPr>
          <w:rFonts w:ascii="仿宋" w:eastAsia="仿宋" w:hAnsi="仿宋" w:cs="方正仿宋简体" w:hint="eastAsia"/>
          <w:bCs/>
          <w:color w:val="000000"/>
          <w:sz w:val="32"/>
          <w:szCs w:val="32"/>
        </w:rPr>
        <w:t>强化政策分析，</w:t>
      </w:r>
      <w:r>
        <w:rPr>
          <w:rFonts w:ascii="仿宋" w:eastAsia="仿宋" w:hAnsi="仿宋" w:cs="方正仿宋简体" w:hint="eastAsia"/>
          <w:color w:val="000000"/>
          <w:sz w:val="32"/>
          <w:szCs w:val="32"/>
        </w:rPr>
        <w:t>及时研判政策导向，分析解读政策文件，精准筛选申报项目，确保申报质量。</w:t>
      </w:r>
      <w:r>
        <w:rPr>
          <w:rFonts w:ascii="仿宋" w:eastAsia="仿宋" w:hAnsi="仿宋" w:cs="方正仿宋简体" w:hint="eastAsia"/>
          <w:bCs/>
          <w:color w:val="000000"/>
          <w:kern w:val="0"/>
          <w:sz w:val="32"/>
          <w:szCs w:val="32"/>
        </w:rPr>
        <w:t>抓谋划储备，筑实争资基础，</w:t>
      </w:r>
      <w:r>
        <w:rPr>
          <w:rFonts w:ascii="仿宋" w:eastAsia="仿宋" w:hAnsi="仿宋" w:cs="方正仿宋简体" w:hint="eastAsia"/>
          <w:color w:val="000000"/>
          <w:sz w:val="32"/>
          <w:szCs w:val="32"/>
        </w:rPr>
        <w:t>精准</w:t>
      </w:r>
      <w:r>
        <w:rPr>
          <w:rFonts w:ascii="仿宋" w:eastAsia="仿宋" w:hAnsi="仿宋" w:cs="方正仿宋简体" w:hint="eastAsia"/>
          <w:color w:val="000000"/>
          <w:sz w:val="32"/>
          <w:szCs w:val="32"/>
        </w:rPr>
        <w:lastRenderedPageBreak/>
        <w:t>筛选谋划一批高质量项目。协调落实争资项目开工要素，保证项目按计划开工建设，确保资金下得来，接的住，在使用过程中不出问题。</w:t>
      </w:r>
    </w:p>
    <w:p w:rsidR="00BB765A" w:rsidRDefault="00106981">
      <w:pPr>
        <w:adjustRightInd w:val="0"/>
        <w:snapToGrid w:val="0"/>
        <w:spacing w:line="570" w:lineRule="exact"/>
        <w:ind w:firstLineChars="200" w:firstLine="640"/>
        <w:rPr>
          <w:rFonts w:ascii="仿宋" w:eastAsia="仿宋" w:hAnsi="仿宋" w:cs="方正仿宋简体"/>
          <w:color w:val="000000"/>
          <w:kern w:val="0"/>
          <w:sz w:val="32"/>
          <w:szCs w:val="32"/>
        </w:rPr>
      </w:pPr>
      <w:r>
        <w:rPr>
          <w:rFonts w:ascii="仿宋" w:eastAsia="仿宋" w:hAnsi="仿宋" w:hint="eastAsia"/>
          <w:color w:val="000000"/>
          <w:sz w:val="32"/>
          <w:szCs w:val="32"/>
        </w:rPr>
        <w:t>（二）</w:t>
      </w:r>
      <w:r>
        <w:rPr>
          <w:rFonts w:ascii="仿宋" w:eastAsia="仿宋" w:hAnsi="仿宋" w:cs="方正仿宋简体" w:hint="eastAsia"/>
          <w:color w:val="000000"/>
          <w:sz w:val="32"/>
          <w:szCs w:val="32"/>
        </w:rPr>
        <w:t>落实领导分包和层级调度，争取项目问题从发现到解决不超过15天；</w:t>
      </w:r>
      <w:r>
        <w:rPr>
          <w:rFonts w:ascii="仿宋" w:eastAsia="仿宋" w:hAnsi="仿宋" w:cs="方正仿宋简体" w:hint="eastAsia"/>
          <w:color w:val="000000"/>
          <w:kern w:val="0"/>
          <w:sz w:val="32"/>
          <w:szCs w:val="32"/>
        </w:rPr>
        <w:t>利用好服务项目建设流程图、层级调度机制流程图、企业投资项目审批流程图，督导各责任单位结合项目单位制定项目前期审批任务清单，并且按照清单督导项目推进，到点要账，超时督办，确保项目早落地、早建设、早投产。组织好重点项目观摩和集中开工等重大活动。</w:t>
      </w:r>
    </w:p>
    <w:p w:rsidR="00BB765A" w:rsidRDefault="00106981">
      <w:pPr>
        <w:adjustRightInd w:val="0"/>
        <w:snapToGrid w:val="0"/>
        <w:spacing w:line="570" w:lineRule="exact"/>
        <w:ind w:firstLineChars="196" w:firstLine="627"/>
        <w:rPr>
          <w:rFonts w:ascii="仿宋" w:eastAsia="仿宋" w:hAnsi="仿宋"/>
          <w:sz w:val="32"/>
          <w:szCs w:val="32"/>
        </w:rPr>
      </w:pPr>
      <w:r>
        <w:rPr>
          <w:rFonts w:ascii="仿宋" w:eastAsia="仿宋" w:hAnsi="仿宋" w:cs="方正仿宋简体" w:hint="eastAsia"/>
          <w:color w:val="000000"/>
          <w:kern w:val="0"/>
          <w:sz w:val="32"/>
          <w:szCs w:val="32"/>
        </w:rPr>
        <w:t>（三）</w:t>
      </w:r>
      <w:r>
        <w:rPr>
          <w:rFonts w:ascii="仿宋" w:eastAsia="仿宋" w:hAnsi="仿宋" w:hint="eastAsia"/>
          <w:kern w:val="0"/>
          <w:sz w:val="32"/>
          <w:szCs w:val="32"/>
        </w:rPr>
        <w:t>开展社会粮情调查，完善粮食市场流通统计工作，做好粮食流通统计报表各项相关工作。</w:t>
      </w:r>
      <w:r>
        <w:rPr>
          <w:rFonts w:ascii="仿宋" w:eastAsia="仿宋" w:hAnsi="仿宋" w:hint="eastAsia"/>
          <w:bCs/>
          <w:sz w:val="32"/>
          <w:szCs w:val="32"/>
        </w:rPr>
        <w:t>做好粮食安全责任制考核工作，</w:t>
      </w:r>
      <w:r>
        <w:rPr>
          <w:rFonts w:ascii="仿宋" w:eastAsia="仿宋" w:hAnsi="仿宋" w:hint="eastAsia"/>
          <w:sz w:val="32"/>
          <w:szCs w:val="32"/>
        </w:rPr>
        <w:t>认真开展粮食监督检查工作，重点督导企业积极推进我市粮食系统安全风险辨识管控和隐患排查治理双重预防机制建设。</w:t>
      </w:r>
    </w:p>
    <w:p w:rsidR="00BB765A" w:rsidRDefault="00106981">
      <w:pPr>
        <w:pStyle w:val="2"/>
        <w:adjustRightInd w:val="0"/>
        <w:snapToGrid w:val="0"/>
        <w:spacing w:line="570" w:lineRule="exact"/>
        <w:ind w:leftChars="0" w:left="0" w:firstLine="640"/>
        <w:rPr>
          <w:rFonts w:ascii="仿宋" w:eastAsia="仿宋" w:hAnsi="仿宋"/>
          <w:color w:val="000000"/>
          <w:sz w:val="32"/>
          <w:szCs w:val="32"/>
        </w:rPr>
      </w:pPr>
      <w:r>
        <w:rPr>
          <w:rFonts w:ascii="仿宋" w:eastAsia="仿宋" w:hAnsi="仿宋" w:hint="eastAsia"/>
          <w:color w:val="000000"/>
          <w:kern w:val="0"/>
          <w:sz w:val="32"/>
          <w:szCs w:val="32"/>
        </w:rPr>
        <w:t>（四）</w:t>
      </w:r>
      <w:r>
        <w:rPr>
          <w:rFonts w:ascii="仿宋" w:eastAsia="仿宋" w:hAnsi="仿宋" w:hint="eastAsia"/>
          <w:color w:val="000000"/>
          <w:sz w:val="32"/>
          <w:szCs w:val="32"/>
        </w:rPr>
        <w:t>加强群众生活必需品价格的监测和预报预警，严格落实上级收费政策，为我市优化营商环境提供保障。</w:t>
      </w:r>
    </w:p>
    <w:p w:rsidR="00BB765A" w:rsidRDefault="00106981">
      <w:pPr>
        <w:pStyle w:val="2"/>
        <w:adjustRightInd w:val="0"/>
        <w:snapToGrid w:val="0"/>
        <w:spacing w:line="570" w:lineRule="exact"/>
        <w:ind w:leftChars="0" w:left="0" w:firstLine="640"/>
        <w:rPr>
          <w:rFonts w:ascii="仿宋" w:eastAsia="仿宋" w:hAnsi="仿宋" w:cs="Times New Roman"/>
          <w:color w:val="000000"/>
          <w:sz w:val="32"/>
          <w:szCs w:val="32"/>
        </w:rPr>
      </w:pPr>
      <w:r>
        <w:rPr>
          <w:rFonts w:ascii="仿宋" w:eastAsia="仿宋" w:hAnsi="仿宋" w:hint="eastAsia"/>
          <w:color w:val="000000"/>
          <w:sz w:val="32"/>
          <w:szCs w:val="32"/>
          <w:shd w:val="clear" w:color="auto" w:fill="FFFFFF"/>
        </w:rPr>
        <w:t>（五）切实开展价格认定综合业务平台推广应用建设，主动担当作为，积极参加省、市价格认定中心价格认定综合业务平台推广应用网络培训，熟悉平台运行流程，掌握操作要领，着力提高价格认定人员的实操能力。</w:t>
      </w:r>
    </w:p>
    <w:p w:rsidR="00BB765A" w:rsidRDefault="00106981">
      <w:pPr>
        <w:adjustRightInd w:val="0"/>
        <w:snapToGrid w:val="0"/>
        <w:spacing w:line="570" w:lineRule="exact"/>
        <w:ind w:firstLineChars="200" w:firstLine="640"/>
        <w:rPr>
          <w:rFonts w:ascii="仿宋" w:eastAsia="仿宋" w:hAnsi="仿宋" w:cs="方正仿宋简体"/>
          <w:bCs/>
          <w:color w:val="000000"/>
          <w:sz w:val="32"/>
          <w:szCs w:val="32"/>
        </w:rPr>
      </w:pPr>
      <w:r>
        <w:rPr>
          <w:rFonts w:ascii="仿宋" w:eastAsia="仿宋" w:hAnsi="仿宋" w:hint="eastAsia"/>
          <w:color w:val="000000"/>
          <w:kern w:val="0"/>
          <w:sz w:val="32"/>
          <w:szCs w:val="32"/>
        </w:rPr>
        <w:t>（六）</w:t>
      </w:r>
      <w:r>
        <w:rPr>
          <w:rFonts w:ascii="仿宋" w:eastAsia="仿宋" w:hAnsi="仿宋" w:hint="eastAsia"/>
          <w:color w:val="000000"/>
          <w:sz w:val="32"/>
          <w:szCs w:val="32"/>
        </w:rPr>
        <w:t>动态掌握洁净煤需求，完善洁净型煤生产配送体系，开展好建成区洁净煤托底保供协调督导工作。加强组织协调，督导煤企畅通供应渠道，及时进行储备，开展高效灵活配送；督导</w:t>
      </w:r>
      <w:r>
        <w:rPr>
          <w:rFonts w:ascii="仿宋" w:eastAsia="仿宋" w:hAnsi="仿宋" w:hint="eastAsia"/>
          <w:color w:val="000000"/>
          <w:sz w:val="32"/>
          <w:szCs w:val="32"/>
        </w:rPr>
        <w:lastRenderedPageBreak/>
        <w:t>建成区内相关乡镇街道落实保供任务，加强宣传力度，严格按照方案要求执行配送程序，做到洁净型煤应供尽供、应保尽保。</w:t>
      </w:r>
    </w:p>
    <w:p w:rsidR="00BB765A" w:rsidRDefault="00106981">
      <w:pPr>
        <w:adjustRightInd w:val="0"/>
        <w:snapToGrid w:val="0"/>
        <w:spacing w:line="570" w:lineRule="exact"/>
        <w:ind w:firstLineChars="196" w:firstLine="627"/>
        <w:rPr>
          <w:rFonts w:ascii="仿宋" w:eastAsia="仿宋" w:hAnsi="仿宋"/>
          <w:bCs/>
          <w:color w:val="000000"/>
          <w:sz w:val="32"/>
          <w:szCs w:val="32"/>
        </w:rPr>
      </w:pPr>
      <w:r>
        <w:rPr>
          <w:rFonts w:ascii="仿宋" w:eastAsia="仿宋" w:hAnsi="仿宋" w:hint="eastAsia"/>
          <w:color w:val="000000"/>
          <w:kern w:val="0"/>
          <w:sz w:val="32"/>
          <w:szCs w:val="32"/>
        </w:rPr>
        <w:t>（七）</w:t>
      </w:r>
      <w:r>
        <w:rPr>
          <w:rFonts w:ascii="仿宋" w:eastAsia="仿宋" w:hAnsi="仿宋" w:hint="eastAsia"/>
          <w:sz w:val="32"/>
          <w:szCs w:val="32"/>
        </w:rPr>
        <w:t>督导企业完成市储小麦轮换任务及</w:t>
      </w:r>
      <w:r>
        <w:rPr>
          <w:rFonts w:ascii="仿宋" w:eastAsia="仿宋" w:hAnsi="仿宋" w:hint="eastAsia"/>
          <w:bCs/>
          <w:sz w:val="32"/>
          <w:szCs w:val="32"/>
        </w:rPr>
        <w:t>粮食仓储工作</w:t>
      </w:r>
      <w:r>
        <w:rPr>
          <w:rFonts w:ascii="仿宋" w:eastAsia="仿宋" w:hAnsi="仿宋" w:hint="eastAsia"/>
          <w:sz w:val="32"/>
          <w:szCs w:val="32"/>
        </w:rPr>
        <w:t>保障储备粮数量质量完好。落实企业主体责任，年初与粮食企业签订安全储粮目标管理责任书，明确监管部门和企业主体责任，实现安全储粮目标管理。开展好各项专项整治工作，重点督导企业积极推进我市粮食系统安全风险辨识管控和隐患排查治理双重预防机制建设。认真做好粮食行业消防安全排查、危险化学品检查和储粮安全自查、巡查工作，发现问题，及时整改。</w:t>
      </w:r>
    </w:p>
    <w:p w:rsidR="00BB765A" w:rsidRDefault="00106981">
      <w:pPr>
        <w:adjustRightInd w:val="0"/>
        <w:snapToGrid w:val="0"/>
        <w:spacing w:line="570" w:lineRule="exact"/>
        <w:ind w:firstLine="640"/>
        <w:rPr>
          <w:rFonts w:ascii="仿宋" w:eastAsia="仿宋" w:hAnsi="仿宋" w:cs="方正仿宋简体"/>
          <w:color w:val="000000"/>
          <w:sz w:val="32"/>
          <w:szCs w:val="32"/>
        </w:rPr>
      </w:pPr>
      <w:r>
        <w:rPr>
          <w:rFonts w:ascii="仿宋" w:eastAsia="仿宋" w:hAnsi="仿宋" w:hint="eastAsia"/>
          <w:color w:val="000000"/>
          <w:kern w:val="0"/>
          <w:sz w:val="32"/>
          <w:szCs w:val="32"/>
        </w:rPr>
        <w:t>（八）</w:t>
      </w:r>
      <w:r>
        <w:rPr>
          <w:rFonts w:ascii="仿宋" w:eastAsia="仿宋" w:hAnsi="仿宋" w:cs="方正仿宋简体" w:hint="eastAsia"/>
          <w:color w:val="000000"/>
          <w:sz w:val="32"/>
          <w:szCs w:val="32"/>
        </w:rPr>
        <w:t>倒排工期、挂图作战，加强招商引资力度，确保铁路物流中心、循环经济产业园、应急物资储备中心项目等前期项目尽快完善所有立项、环评、土地等手续。</w:t>
      </w:r>
    </w:p>
    <w:p w:rsidR="00BB765A" w:rsidRDefault="00106981">
      <w:pPr>
        <w:pStyle w:val="2"/>
        <w:adjustRightInd w:val="0"/>
        <w:snapToGrid w:val="0"/>
        <w:spacing w:line="570" w:lineRule="exact"/>
        <w:ind w:leftChars="0" w:left="0" w:firstLineChars="0" w:firstLine="630"/>
        <w:rPr>
          <w:rStyle w:val="NormalCharacter"/>
          <w:rFonts w:ascii="仿宋" w:eastAsia="仿宋" w:hAnsi="仿宋" w:cs="方正仿宋简体"/>
          <w:color w:val="000000"/>
          <w:sz w:val="32"/>
          <w:szCs w:val="32"/>
        </w:rPr>
      </w:pPr>
      <w:r>
        <w:rPr>
          <w:rFonts w:ascii="仿宋" w:eastAsia="仿宋" w:hAnsi="仿宋" w:cs="方正仿宋简体" w:hint="eastAsia"/>
          <w:color w:val="000000"/>
          <w:sz w:val="32"/>
          <w:szCs w:val="32"/>
        </w:rPr>
        <w:t>（九）深入开展调研，对标先进地区发展经验，结合我市实际，摸清情况，</w:t>
      </w:r>
      <w:r>
        <w:rPr>
          <w:rStyle w:val="NormalCharacter"/>
          <w:rFonts w:ascii="仿宋" w:eastAsia="仿宋" w:hAnsi="仿宋" w:cs="方正仿宋简体" w:hint="eastAsia"/>
          <w:color w:val="000000"/>
          <w:sz w:val="32"/>
          <w:szCs w:val="32"/>
        </w:rPr>
        <w:t>建立和完善</w:t>
      </w:r>
      <w:r w:rsidR="002039BD">
        <w:rPr>
          <w:rStyle w:val="NormalCharacter"/>
          <w:rFonts w:ascii="仿宋" w:eastAsia="仿宋" w:hAnsi="仿宋" w:cs="方正仿宋简体" w:hint="eastAsia"/>
          <w:color w:val="000000"/>
          <w:sz w:val="32"/>
          <w:szCs w:val="32"/>
        </w:rPr>
        <w:t>“</w:t>
      </w:r>
      <w:r w:rsidR="00E03A04">
        <w:rPr>
          <w:rStyle w:val="NormalCharacter"/>
          <w:rFonts w:ascii="仿宋" w:eastAsia="仿宋" w:hAnsi="仿宋" w:cs="方正仿宋简体" w:hint="eastAsia"/>
          <w:color w:val="000000"/>
          <w:sz w:val="32"/>
          <w:szCs w:val="32"/>
        </w:rPr>
        <w:t>十四五”规划</w:t>
      </w:r>
      <w:r>
        <w:rPr>
          <w:rStyle w:val="NormalCharacter"/>
          <w:rFonts w:ascii="仿宋" w:eastAsia="仿宋" w:hAnsi="仿宋" w:cs="方正仿宋简体" w:hint="eastAsia"/>
          <w:color w:val="000000"/>
          <w:sz w:val="32"/>
          <w:szCs w:val="32"/>
        </w:rPr>
        <w:t>指标体系，完善充实“十四五”规划重点项目、重大工程，提高规划支撑性、可实施性，在落实新的发展理念和实现新的发展目标方面发挥更强、更好的引导和指导作用。</w:t>
      </w:r>
    </w:p>
    <w:p w:rsidR="00BB765A" w:rsidRDefault="00106981">
      <w:pPr>
        <w:spacing w:line="570" w:lineRule="exact"/>
        <w:ind w:firstLine="630"/>
        <w:rPr>
          <w:rFonts w:ascii="仿宋" w:eastAsia="仿宋" w:hAnsi="仿宋"/>
          <w:sz w:val="32"/>
          <w:szCs w:val="32"/>
        </w:rPr>
      </w:pPr>
      <w:r>
        <w:rPr>
          <w:rFonts w:ascii="仿宋" w:eastAsia="仿宋" w:hAnsi="仿宋" w:hint="eastAsia"/>
          <w:b/>
          <w:bCs/>
          <w:sz w:val="32"/>
          <w:szCs w:val="32"/>
        </w:rPr>
        <w:t>完善制度建设。</w:t>
      </w:r>
      <w:r>
        <w:rPr>
          <w:rFonts w:ascii="仿宋" w:eastAsia="仿宋" w:hAnsi="仿宋" w:hint="eastAsia"/>
          <w:sz w:val="32"/>
          <w:szCs w:val="32"/>
        </w:rPr>
        <w:t>制定完善预算绩效管理制度、资金管理办法、工作保障制度等，为全年预算绩效目标的实现奠定制度基础。</w:t>
      </w:r>
    </w:p>
    <w:p w:rsidR="00BB765A" w:rsidRDefault="00106981">
      <w:pPr>
        <w:spacing w:line="570" w:lineRule="exact"/>
        <w:ind w:firstLine="630"/>
        <w:rPr>
          <w:rFonts w:ascii="仿宋" w:eastAsia="仿宋" w:hAnsi="仿宋"/>
          <w:sz w:val="32"/>
          <w:szCs w:val="32"/>
        </w:rPr>
      </w:pPr>
      <w:r>
        <w:rPr>
          <w:rFonts w:ascii="仿宋" w:eastAsia="仿宋" w:hAnsi="仿宋" w:hint="eastAsia"/>
          <w:b/>
          <w:bCs/>
          <w:sz w:val="32"/>
          <w:szCs w:val="32"/>
        </w:rPr>
        <w:t>加强支出管理。</w:t>
      </w:r>
      <w:r>
        <w:rPr>
          <w:rFonts w:ascii="仿宋" w:eastAsia="仿宋" w:hAnsi="仿宋" w:hint="eastAsia"/>
          <w:sz w:val="32"/>
          <w:szCs w:val="32"/>
        </w:rPr>
        <w:t>采取优化支出结构、编细编实预算、加快履行政府采购手续、尽快启动项目、及时支付资金、6月底前细化代编预算、按规定及时下达资金等多种措施，确保支出进度达标。</w:t>
      </w:r>
    </w:p>
    <w:p w:rsidR="00BB765A" w:rsidRDefault="00106981">
      <w:pPr>
        <w:spacing w:line="570" w:lineRule="exact"/>
        <w:ind w:firstLine="630"/>
        <w:rPr>
          <w:rFonts w:ascii="仿宋" w:eastAsia="仿宋" w:hAnsi="仿宋"/>
          <w:sz w:val="32"/>
          <w:szCs w:val="32"/>
        </w:rPr>
      </w:pPr>
      <w:r>
        <w:rPr>
          <w:rFonts w:ascii="仿宋" w:eastAsia="仿宋" w:hAnsi="仿宋" w:hint="eastAsia"/>
          <w:b/>
          <w:bCs/>
          <w:sz w:val="32"/>
          <w:szCs w:val="32"/>
        </w:rPr>
        <w:lastRenderedPageBreak/>
        <w:t>加强绩效运行监控。</w:t>
      </w:r>
      <w:r>
        <w:rPr>
          <w:rFonts w:ascii="仿宋" w:eastAsia="仿宋" w:hAnsi="仿宋" w:hint="eastAsia"/>
          <w:sz w:val="32"/>
          <w:szCs w:val="32"/>
        </w:rPr>
        <w:t>按要求开展绩效运行监控，发现问题及时采取措施，确保绩效目标如期保质实现。</w:t>
      </w:r>
    </w:p>
    <w:p w:rsidR="00BB765A" w:rsidRDefault="00106981">
      <w:pPr>
        <w:spacing w:line="570" w:lineRule="exact"/>
        <w:ind w:firstLine="630"/>
        <w:rPr>
          <w:rFonts w:ascii="仿宋" w:eastAsia="仿宋" w:hAnsi="仿宋"/>
          <w:sz w:val="32"/>
          <w:szCs w:val="32"/>
        </w:rPr>
      </w:pPr>
      <w:r>
        <w:rPr>
          <w:rFonts w:ascii="仿宋" w:eastAsia="仿宋" w:hAnsi="仿宋" w:hint="eastAsia"/>
          <w:b/>
          <w:bCs/>
          <w:sz w:val="32"/>
          <w:szCs w:val="32"/>
        </w:rPr>
        <w:t>做好绩效自评。</w:t>
      </w:r>
      <w:r>
        <w:rPr>
          <w:rFonts w:ascii="仿宋" w:eastAsia="仿宋" w:hAnsi="仿宋" w:hint="eastAsia"/>
          <w:sz w:val="32"/>
          <w:szCs w:val="32"/>
        </w:rPr>
        <w:t>按要求开展上年度部门预算绩效自评和重点评价工作，对评价中发现的问题及时整改，调整优化支出结构，提高财政资金使用效益。</w:t>
      </w:r>
    </w:p>
    <w:p w:rsidR="00BB765A" w:rsidRDefault="00106981">
      <w:pPr>
        <w:spacing w:line="570" w:lineRule="exact"/>
        <w:ind w:firstLine="630"/>
        <w:rPr>
          <w:rFonts w:ascii="仿宋" w:eastAsia="仿宋" w:hAnsi="仿宋"/>
          <w:sz w:val="32"/>
          <w:szCs w:val="32"/>
        </w:rPr>
      </w:pPr>
      <w:r>
        <w:rPr>
          <w:rFonts w:ascii="仿宋" w:eastAsia="仿宋" w:hAnsi="仿宋" w:hint="eastAsia"/>
          <w:b/>
          <w:bCs/>
          <w:sz w:val="32"/>
          <w:szCs w:val="32"/>
        </w:rPr>
        <w:t>规范财务资产管理。</w:t>
      </w:r>
      <w:r>
        <w:rPr>
          <w:rFonts w:ascii="仿宋" w:eastAsia="仿宋" w:hAnsi="仿宋" w:hint="eastAsia"/>
          <w:sz w:val="32"/>
          <w:szCs w:val="32"/>
        </w:rPr>
        <w:t>完善财务管理制度，严格审批程序，加强固定资产登记、使用和报废处置管理，做到支出合理，物尽其用。</w:t>
      </w:r>
    </w:p>
    <w:p w:rsidR="00BB765A" w:rsidRDefault="00106981">
      <w:pPr>
        <w:spacing w:line="570" w:lineRule="exact"/>
        <w:ind w:firstLine="630"/>
        <w:rPr>
          <w:rFonts w:ascii="仿宋" w:eastAsia="仿宋" w:hAnsi="仿宋"/>
          <w:bCs/>
          <w:sz w:val="32"/>
          <w:szCs w:val="32"/>
        </w:rPr>
      </w:pPr>
      <w:r>
        <w:rPr>
          <w:rFonts w:ascii="仿宋" w:eastAsia="仿宋" w:hAnsi="仿宋" w:hint="eastAsia"/>
          <w:b/>
          <w:bCs/>
          <w:sz w:val="32"/>
          <w:szCs w:val="32"/>
        </w:rPr>
        <w:t>加强内部监督。</w:t>
      </w:r>
      <w:r>
        <w:rPr>
          <w:rFonts w:ascii="仿宋" w:eastAsia="仿宋" w:hAnsi="仿宋" w:hint="eastAsia"/>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BB765A" w:rsidRDefault="00106981">
      <w:pPr>
        <w:spacing w:line="570" w:lineRule="exact"/>
        <w:ind w:firstLine="630"/>
        <w:rPr>
          <w:rFonts w:ascii="仿宋" w:eastAsia="仿宋" w:hAnsi="仿宋"/>
          <w:sz w:val="32"/>
          <w:szCs w:val="32"/>
        </w:rPr>
      </w:pPr>
      <w:r>
        <w:rPr>
          <w:rFonts w:ascii="仿宋" w:eastAsia="仿宋" w:hAnsi="仿宋" w:hint="eastAsia"/>
          <w:b/>
          <w:bCs/>
          <w:sz w:val="32"/>
          <w:szCs w:val="32"/>
        </w:rPr>
        <w:t>加强宣传培训调研等。</w:t>
      </w:r>
      <w:r>
        <w:rPr>
          <w:rFonts w:ascii="仿宋" w:eastAsia="仿宋" w:hAnsi="仿宋" w:hint="eastAsia"/>
          <w:sz w:val="32"/>
          <w:szCs w:val="32"/>
        </w:rPr>
        <w:t>加强人员培训，提高本部门职工业务素质；加强调研，提出优化财政资金配置、提高资金使用效益的意见意见；加大宣传力度，强化预算绩效管理意识，促进预算绩效管理水平进一步提升。</w:t>
      </w:r>
    </w:p>
    <w:p w:rsidR="00BB765A" w:rsidRDefault="00106981">
      <w:pPr>
        <w:adjustRightInd w:val="0"/>
        <w:snapToGrid w:val="0"/>
        <w:spacing w:line="570" w:lineRule="exact"/>
        <w:ind w:firstLineChars="196" w:firstLine="627"/>
        <w:rPr>
          <w:rFonts w:ascii="仿宋" w:eastAsia="仿宋" w:hAnsi="仿宋"/>
          <w:sz w:val="32"/>
          <w:szCs w:val="32"/>
        </w:rPr>
      </w:pPr>
      <w:r>
        <w:rPr>
          <w:rFonts w:ascii="仿宋" w:eastAsia="仿宋" w:hAnsi="仿宋" w:hint="eastAsia"/>
          <w:sz w:val="32"/>
          <w:szCs w:val="32"/>
        </w:rPr>
        <w:t>（一）完善制度建设。制定完善预算绩效管理制度、资金管理办法、工作保障制度等，为全年预算绩效目标的实现奠定制度基础。</w:t>
      </w:r>
    </w:p>
    <w:p w:rsidR="00BB765A" w:rsidRDefault="00106981">
      <w:pPr>
        <w:adjustRightInd w:val="0"/>
        <w:snapToGrid w:val="0"/>
        <w:spacing w:line="570" w:lineRule="exact"/>
        <w:ind w:firstLineChars="196" w:firstLine="627"/>
        <w:rPr>
          <w:rFonts w:ascii="仿宋" w:eastAsia="仿宋" w:hAnsi="仿宋"/>
          <w:sz w:val="32"/>
          <w:szCs w:val="32"/>
        </w:rPr>
      </w:pPr>
      <w:r>
        <w:rPr>
          <w:rFonts w:ascii="仿宋" w:eastAsia="仿宋" w:hAnsi="仿宋" w:hint="eastAsia"/>
          <w:sz w:val="32"/>
          <w:szCs w:val="32"/>
        </w:rPr>
        <w:t>（二）加强支出管理。通过优化支出结构、编细编实预算、加快履行政府采购手续、尽快启动项目、及时支付资金、6月底前细化代编预算、按规定及时下达资金等多种措施，确保支出进</w:t>
      </w:r>
      <w:r>
        <w:rPr>
          <w:rFonts w:ascii="仿宋" w:eastAsia="仿宋" w:hAnsi="仿宋" w:hint="eastAsia"/>
          <w:sz w:val="32"/>
          <w:szCs w:val="32"/>
        </w:rPr>
        <w:lastRenderedPageBreak/>
        <w:t>度达标。</w:t>
      </w:r>
    </w:p>
    <w:p w:rsidR="00BB765A" w:rsidRDefault="00106981">
      <w:pPr>
        <w:adjustRightInd w:val="0"/>
        <w:snapToGrid w:val="0"/>
        <w:spacing w:line="570" w:lineRule="exact"/>
        <w:ind w:firstLineChars="196" w:firstLine="627"/>
        <w:rPr>
          <w:rFonts w:ascii="仿宋" w:eastAsia="仿宋" w:hAnsi="仿宋"/>
          <w:sz w:val="32"/>
          <w:szCs w:val="32"/>
        </w:rPr>
      </w:pPr>
      <w:r>
        <w:rPr>
          <w:rFonts w:ascii="仿宋" w:eastAsia="仿宋" w:hAnsi="仿宋" w:hint="eastAsia"/>
          <w:sz w:val="32"/>
          <w:szCs w:val="32"/>
        </w:rPr>
        <w:t>（三）加强绩效运行监控。按要求开展绩效运行监控，发现问题及时采取措施，确保绩效目标如期保质实现。</w:t>
      </w:r>
    </w:p>
    <w:p w:rsidR="00BB765A" w:rsidRDefault="00106981">
      <w:pPr>
        <w:adjustRightInd w:val="0"/>
        <w:snapToGrid w:val="0"/>
        <w:spacing w:line="570" w:lineRule="exact"/>
        <w:ind w:firstLineChars="196" w:firstLine="627"/>
        <w:rPr>
          <w:rFonts w:ascii="仿宋" w:eastAsia="仿宋" w:hAnsi="仿宋"/>
          <w:sz w:val="32"/>
          <w:szCs w:val="32"/>
        </w:rPr>
      </w:pPr>
      <w:r>
        <w:rPr>
          <w:rFonts w:ascii="仿宋" w:eastAsia="仿宋" w:hAnsi="仿宋" w:hint="eastAsia"/>
          <w:sz w:val="32"/>
          <w:szCs w:val="32"/>
        </w:rPr>
        <w:t>（四）做好绩效自评。按要求开展2020年度部门预算绩效自评和重点评价工作，对评价中发现的问题及时整改，调整优化支出结构，提高财政资金使用效益。</w:t>
      </w:r>
    </w:p>
    <w:p w:rsidR="00BB765A" w:rsidRDefault="00106981">
      <w:pPr>
        <w:adjustRightInd w:val="0"/>
        <w:snapToGrid w:val="0"/>
        <w:spacing w:line="570" w:lineRule="exact"/>
        <w:ind w:firstLineChars="196" w:firstLine="627"/>
        <w:rPr>
          <w:rFonts w:ascii="仿宋" w:eastAsia="仿宋" w:hAnsi="仿宋"/>
          <w:sz w:val="32"/>
          <w:szCs w:val="32"/>
        </w:rPr>
      </w:pPr>
      <w:r>
        <w:rPr>
          <w:rFonts w:ascii="仿宋" w:eastAsia="仿宋" w:hAnsi="仿宋" w:hint="eastAsia"/>
          <w:sz w:val="32"/>
          <w:szCs w:val="32"/>
        </w:rPr>
        <w:t>（五）规范财务资产管理。完善财务管理制度，严格审批程序，加强固定资产登记、使用和报废处置管理，做到支出合理，物尽其用。</w:t>
      </w:r>
    </w:p>
    <w:p w:rsidR="00BB765A" w:rsidRDefault="00106981">
      <w:pPr>
        <w:adjustRightInd w:val="0"/>
        <w:snapToGrid w:val="0"/>
        <w:spacing w:line="570" w:lineRule="exact"/>
        <w:ind w:firstLineChars="196" w:firstLine="627"/>
        <w:rPr>
          <w:rFonts w:ascii="仿宋" w:eastAsia="仿宋" w:hAnsi="仿宋"/>
          <w:sz w:val="32"/>
          <w:szCs w:val="32"/>
        </w:rPr>
      </w:pPr>
      <w:r>
        <w:rPr>
          <w:rFonts w:ascii="仿宋" w:eastAsia="仿宋" w:hAnsi="仿宋" w:hint="eastAsia"/>
          <w:sz w:val="32"/>
          <w:szCs w:val="32"/>
        </w:rP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rsidR="00BB765A" w:rsidRDefault="00106981">
      <w:pPr>
        <w:adjustRightInd w:val="0"/>
        <w:snapToGrid w:val="0"/>
        <w:spacing w:line="570" w:lineRule="exact"/>
        <w:ind w:firstLineChars="196" w:firstLine="627"/>
        <w:rPr>
          <w:rFonts w:ascii="仿宋" w:eastAsia="仿宋" w:hAnsi="仿宋"/>
          <w:sz w:val="32"/>
          <w:szCs w:val="32"/>
        </w:rPr>
      </w:pPr>
      <w:r>
        <w:rPr>
          <w:rFonts w:ascii="仿宋" w:eastAsia="仿宋" w:hAnsi="仿宋" w:hint="eastAsia"/>
          <w:sz w:val="32"/>
          <w:szCs w:val="32"/>
        </w:rPr>
        <w:t>（七）加强宣传培训调研等。加强人员培训，提高本部门职工业务素质；加强调研，提出优化财政资金配置、提高资金使用效益的意见意见；加大宣传力度，强化预算绩效管理意识，促进预算绩效管理水平进一步提升。</w:t>
      </w:r>
    </w:p>
    <w:p w:rsidR="00BB765A" w:rsidRDefault="00BB765A">
      <w:pPr>
        <w:spacing w:line="570" w:lineRule="exact"/>
        <w:ind w:firstLine="630"/>
        <w:rPr>
          <w:rFonts w:ascii="仿宋" w:eastAsia="仿宋" w:hAnsi="仿宋"/>
          <w:sz w:val="32"/>
          <w:szCs w:val="32"/>
        </w:rPr>
      </w:pPr>
    </w:p>
    <w:p w:rsidR="00BB765A" w:rsidRDefault="00BB765A">
      <w:pPr>
        <w:spacing w:line="570" w:lineRule="exact"/>
        <w:jc w:val="center"/>
        <w:rPr>
          <w:rFonts w:ascii="方正小标宋_GBK" w:eastAsia="方正小标宋_GBK"/>
          <w:sz w:val="44"/>
          <w:szCs w:val="44"/>
        </w:rPr>
      </w:pPr>
    </w:p>
    <w:p w:rsidR="00BB765A" w:rsidRDefault="00BB765A">
      <w:pPr>
        <w:spacing w:line="570" w:lineRule="exact"/>
        <w:jc w:val="center"/>
        <w:rPr>
          <w:rFonts w:ascii="方正小标宋_GBK" w:eastAsia="方正小标宋_GBK"/>
          <w:sz w:val="44"/>
          <w:szCs w:val="44"/>
        </w:rPr>
      </w:pPr>
    </w:p>
    <w:p w:rsidR="00BB765A" w:rsidRDefault="00BB765A">
      <w:pPr>
        <w:spacing w:line="580" w:lineRule="exact"/>
        <w:rPr>
          <w:rFonts w:ascii="方正小标宋_GBK" w:eastAsia="方正小标宋_GBK"/>
          <w:sz w:val="44"/>
          <w:szCs w:val="44"/>
        </w:rPr>
      </w:pPr>
    </w:p>
    <w:p w:rsidR="00BB765A" w:rsidRDefault="00BB765A">
      <w:pPr>
        <w:spacing w:line="580" w:lineRule="exact"/>
        <w:jc w:val="center"/>
        <w:rPr>
          <w:rFonts w:ascii="方正小标宋_GBK" w:eastAsia="方正小标宋_GBK"/>
          <w:sz w:val="44"/>
          <w:szCs w:val="44"/>
        </w:rPr>
      </w:pPr>
    </w:p>
    <w:p w:rsidR="00BB765A" w:rsidRDefault="00BB765A">
      <w:pPr>
        <w:spacing w:line="580" w:lineRule="exact"/>
        <w:jc w:val="center"/>
        <w:rPr>
          <w:rFonts w:ascii="方正小标宋_GBK" w:eastAsia="方正小标宋_GBK"/>
          <w:sz w:val="44"/>
          <w:szCs w:val="44"/>
        </w:rPr>
      </w:pPr>
    </w:p>
    <w:p w:rsidR="00BB765A" w:rsidRDefault="00BB765A">
      <w:pPr>
        <w:spacing w:line="580" w:lineRule="exact"/>
        <w:jc w:val="center"/>
        <w:rPr>
          <w:rFonts w:ascii="方正小标宋_GBK" w:eastAsia="方正小标宋_GBK"/>
          <w:sz w:val="44"/>
          <w:szCs w:val="44"/>
        </w:rPr>
      </w:pPr>
    </w:p>
    <w:p w:rsidR="00BB765A" w:rsidRDefault="00BB765A">
      <w:pPr>
        <w:spacing w:line="580" w:lineRule="exact"/>
        <w:jc w:val="center"/>
        <w:rPr>
          <w:rFonts w:ascii="方正小标宋_GBK" w:eastAsia="方正小标宋_GBK"/>
          <w:sz w:val="44"/>
          <w:szCs w:val="44"/>
        </w:rPr>
      </w:pPr>
    </w:p>
    <w:p w:rsidR="00BB765A" w:rsidRDefault="00BB765A">
      <w:pPr>
        <w:spacing w:line="580" w:lineRule="exact"/>
        <w:jc w:val="center"/>
        <w:rPr>
          <w:rFonts w:ascii="方正小标宋_GBK" w:eastAsia="方正小标宋_GBK"/>
          <w:sz w:val="44"/>
          <w:szCs w:val="44"/>
        </w:rPr>
      </w:pPr>
    </w:p>
    <w:p w:rsidR="00BB765A" w:rsidRDefault="00BB765A">
      <w:pPr>
        <w:spacing w:line="580" w:lineRule="exact"/>
        <w:jc w:val="center"/>
        <w:rPr>
          <w:rFonts w:ascii="方正小标宋_GBK" w:eastAsia="方正小标宋_GBK"/>
          <w:sz w:val="44"/>
          <w:szCs w:val="44"/>
        </w:rPr>
      </w:pPr>
    </w:p>
    <w:p w:rsidR="00BB765A" w:rsidRDefault="00BB765A">
      <w:pPr>
        <w:spacing w:line="580" w:lineRule="exact"/>
        <w:rPr>
          <w:rFonts w:ascii="方正小标宋_GBK" w:eastAsia="方正小标宋_GBK"/>
          <w:sz w:val="44"/>
          <w:szCs w:val="44"/>
        </w:rPr>
      </w:pPr>
    </w:p>
    <w:p w:rsidR="00BB765A" w:rsidRDefault="00BB765A">
      <w:pPr>
        <w:spacing w:line="580" w:lineRule="exact"/>
        <w:jc w:val="center"/>
        <w:rPr>
          <w:rFonts w:ascii="方正小标宋_GBK" w:eastAsia="方正小标宋_GBK"/>
          <w:sz w:val="44"/>
          <w:szCs w:val="44"/>
        </w:rPr>
      </w:pPr>
    </w:p>
    <w:p w:rsidR="00BB765A" w:rsidRDefault="00106981">
      <w:pPr>
        <w:spacing w:line="580" w:lineRule="exact"/>
        <w:jc w:val="center"/>
        <w:rPr>
          <w:rFonts w:ascii="方正小标宋_GBK" w:eastAsia="方正小标宋_GBK"/>
          <w:sz w:val="44"/>
          <w:szCs w:val="44"/>
        </w:rPr>
      </w:pPr>
      <w:r>
        <w:rPr>
          <w:rFonts w:ascii="方正小标宋_GBK" w:eastAsia="方正小标宋_GBK" w:hint="eastAsia"/>
          <w:sz w:val="44"/>
          <w:szCs w:val="44"/>
        </w:rPr>
        <w:t>第二部分</w:t>
      </w:r>
    </w:p>
    <w:p w:rsidR="00BB765A" w:rsidRDefault="00106981">
      <w:pPr>
        <w:spacing w:line="580" w:lineRule="exact"/>
        <w:jc w:val="center"/>
        <w:rPr>
          <w:rFonts w:ascii="方正小标宋_GBK" w:eastAsia="方正小标宋_GBK"/>
          <w:sz w:val="44"/>
          <w:szCs w:val="44"/>
        </w:rPr>
      </w:pPr>
      <w:r>
        <w:rPr>
          <w:rFonts w:ascii="方正小标宋_GBK" w:eastAsia="方正小标宋_GBK" w:hint="eastAsia"/>
          <w:sz w:val="44"/>
          <w:szCs w:val="44"/>
        </w:rPr>
        <w:t>预算项目绩效目标</w:t>
      </w:r>
    </w:p>
    <w:p w:rsidR="00BB765A" w:rsidRDefault="00BB765A">
      <w:pPr>
        <w:spacing w:line="580" w:lineRule="exact"/>
        <w:jc w:val="center"/>
        <w:rPr>
          <w:rFonts w:ascii="方正小标宋_GBK" w:eastAsia="方正小标宋_GBK"/>
          <w:sz w:val="44"/>
          <w:szCs w:val="44"/>
        </w:rPr>
      </w:pPr>
    </w:p>
    <w:p w:rsidR="00BB765A" w:rsidRDefault="00BB765A">
      <w:pPr>
        <w:spacing w:line="580" w:lineRule="exact"/>
        <w:jc w:val="center"/>
        <w:rPr>
          <w:rFonts w:ascii="方正小标宋_GBK" w:eastAsia="方正小标宋_GBK"/>
          <w:sz w:val="44"/>
          <w:szCs w:val="44"/>
        </w:rPr>
      </w:pPr>
    </w:p>
    <w:p w:rsidR="00BB765A" w:rsidRDefault="00BB765A">
      <w:pPr>
        <w:spacing w:line="580" w:lineRule="exact"/>
        <w:jc w:val="center"/>
        <w:rPr>
          <w:rFonts w:ascii="方正小标宋_GBK" w:eastAsia="方正小标宋_GBK"/>
          <w:sz w:val="44"/>
          <w:szCs w:val="44"/>
        </w:rPr>
      </w:pPr>
    </w:p>
    <w:p w:rsidR="00BB765A" w:rsidRDefault="00BB765A">
      <w:pPr>
        <w:spacing w:line="580" w:lineRule="exact"/>
        <w:jc w:val="center"/>
        <w:rPr>
          <w:rFonts w:ascii="方正小标宋_GBK" w:eastAsia="方正小标宋_GBK"/>
          <w:sz w:val="44"/>
          <w:szCs w:val="44"/>
        </w:rPr>
      </w:pPr>
    </w:p>
    <w:p w:rsidR="00BB765A" w:rsidRDefault="00BB765A">
      <w:pPr>
        <w:spacing w:line="580" w:lineRule="exact"/>
        <w:jc w:val="center"/>
        <w:rPr>
          <w:rFonts w:ascii="方正小标宋_GBK" w:eastAsia="方正小标宋_GBK"/>
          <w:sz w:val="44"/>
          <w:szCs w:val="44"/>
        </w:rPr>
      </w:pPr>
    </w:p>
    <w:p w:rsidR="00BB765A" w:rsidRDefault="00BB765A">
      <w:pPr>
        <w:spacing w:line="580" w:lineRule="exact"/>
        <w:jc w:val="center"/>
        <w:rPr>
          <w:rFonts w:ascii="方正小标宋_GBK" w:eastAsia="方正小标宋_GBK"/>
          <w:sz w:val="44"/>
          <w:szCs w:val="44"/>
        </w:rPr>
      </w:pPr>
    </w:p>
    <w:p w:rsidR="00BB765A" w:rsidRDefault="00BB765A">
      <w:pPr>
        <w:spacing w:line="580" w:lineRule="exact"/>
        <w:jc w:val="center"/>
        <w:rPr>
          <w:rFonts w:ascii="方正小标宋_GBK" w:eastAsia="方正小标宋_GBK"/>
          <w:sz w:val="44"/>
          <w:szCs w:val="44"/>
        </w:rPr>
      </w:pPr>
    </w:p>
    <w:p w:rsidR="00BB765A" w:rsidRDefault="00BB765A">
      <w:pPr>
        <w:spacing w:line="580" w:lineRule="exact"/>
        <w:jc w:val="center"/>
        <w:rPr>
          <w:rFonts w:ascii="方正小标宋_GBK" w:eastAsia="方正小标宋_GBK"/>
          <w:sz w:val="44"/>
          <w:szCs w:val="44"/>
        </w:rPr>
      </w:pPr>
    </w:p>
    <w:p w:rsidR="00BB765A" w:rsidRDefault="00BB765A">
      <w:pPr>
        <w:spacing w:line="580" w:lineRule="exact"/>
        <w:jc w:val="center"/>
        <w:rPr>
          <w:rFonts w:ascii="方正小标宋_GBK" w:eastAsia="方正小标宋_GBK"/>
          <w:sz w:val="44"/>
          <w:szCs w:val="44"/>
        </w:rPr>
      </w:pPr>
    </w:p>
    <w:p w:rsidR="00BB765A" w:rsidRDefault="00106981">
      <w:pPr>
        <w:spacing w:line="580" w:lineRule="exact"/>
        <w:rPr>
          <w:rFonts w:ascii="黑体" w:eastAsia="黑体" w:hAnsi="黑体"/>
          <w:sz w:val="32"/>
          <w:szCs w:val="32"/>
        </w:rPr>
      </w:pPr>
      <w:r>
        <w:rPr>
          <w:rFonts w:ascii="方正小标宋_GBK" w:eastAsia="方正小标宋_GBK" w:hint="eastAsia"/>
          <w:sz w:val="44"/>
          <w:szCs w:val="44"/>
        </w:rPr>
        <w:br w:type="page"/>
      </w:r>
      <w:r>
        <w:rPr>
          <w:rFonts w:ascii="黑体" w:eastAsia="黑体" w:hAnsi="黑体" w:hint="eastAsia"/>
          <w:sz w:val="32"/>
          <w:szCs w:val="32"/>
        </w:rPr>
        <w:lastRenderedPageBreak/>
        <w:t>1、重点项目工作经费项目</w:t>
      </w:r>
      <w:r>
        <w:rPr>
          <w:rFonts w:ascii="黑体" w:eastAsia="黑体" w:hAnsi="黑体"/>
          <w:sz w:val="32"/>
          <w:szCs w:val="32"/>
        </w:rPr>
        <w:t>绩效</w:t>
      </w:r>
      <w:r>
        <w:rPr>
          <w:rFonts w:ascii="黑体" w:eastAsia="黑体" w:hAnsi="黑体" w:hint="eastAsia"/>
          <w:sz w:val="32"/>
          <w:szCs w:val="32"/>
        </w:rPr>
        <w:t>目标</w:t>
      </w:r>
      <w:r>
        <w:rPr>
          <w:rFonts w:ascii="黑体" w:eastAsia="黑体" w:hAnsi="黑体"/>
          <w:sz w:val="32"/>
          <w:szCs w:val="32"/>
        </w:rPr>
        <w:t>表</w:t>
      </w:r>
    </w:p>
    <w:p w:rsidR="00BB765A" w:rsidRDefault="00BB765A">
      <w:pPr>
        <w:spacing w:line="580" w:lineRule="exact"/>
        <w:rPr>
          <w:rFonts w:ascii="黑体" w:eastAsia="黑体" w:hAnsi="黑体"/>
          <w:sz w:val="32"/>
          <w:szCs w:val="32"/>
        </w:rPr>
      </w:pPr>
    </w:p>
    <w:tbl>
      <w:tblPr>
        <w:tblpPr w:leftFromText="180" w:rightFromText="180" w:vertAnchor="text" w:tblpY="1"/>
        <w:tblOverlap w:val="never"/>
        <w:tblW w:w="0" w:type="auto"/>
        <w:tblLayout w:type="fixed"/>
        <w:tblLook w:val="04A0"/>
      </w:tblPr>
      <w:tblGrid>
        <w:gridCol w:w="476"/>
        <w:gridCol w:w="576"/>
        <w:gridCol w:w="678"/>
        <w:gridCol w:w="718"/>
        <w:gridCol w:w="662"/>
        <w:gridCol w:w="418"/>
        <w:gridCol w:w="1721"/>
        <w:gridCol w:w="79"/>
        <w:gridCol w:w="307"/>
        <w:gridCol w:w="363"/>
        <w:gridCol w:w="590"/>
        <w:gridCol w:w="38"/>
        <w:gridCol w:w="2142"/>
      </w:tblGrid>
      <w:tr w:rsidR="00BB765A">
        <w:trPr>
          <w:trHeight w:val="340"/>
        </w:trPr>
        <w:tc>
          <w:tcPr>
            <w:tcW w:w="476" w:type="dxa"/>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项目编码</w:t>
            </w:r>
          </w:p>
        </w:tc>
        <w:tc>
          <w:tcPr>
            <w:tcW w:w="1972" w:type="dxa"/>
            <w:gridSpan w:val="3"/>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1302812178POC8WUDOLLW</w:t>
            </w:r>
          </w:p>
        </w:tc>
        <w:tc>
          <w:tcPr>
            <w:tcW w:w="1080" w:type="dxa"/>
            <w:gridSpan w:val="2"/>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项目名称</w:t>
            </w:r>
          </w:p>
        </w:tc>
        <w:tc>
          <w:tcPr>
            <w:tcW w:w="1800" w:type="dxa"/>
            <w:gridSpan w:val="2"/>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重点项目工作经费</w:t>
            </w:r>
          </w:p>
        </w:tc>
        <w:tc>
          <w:tcPr>
            <w:tcW w:w="1260" w:type="dxa"/>
            <w:gridSpan w:val="3"/>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预算年度：2021</w:t>
            </w:r>
          </w:p>
        </w:tc>
        <w:tc>
          <w:tcPr>
            <w:tcW w:w="2180" w:type="dxa"/>
            <w:gridSpan w:val="2"/>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金额单位：万元</w:t>
            </w:r>
          </w:p>
        </w:tc>
      </w:tr>
      <w:tr w:rsidR="00BB765A">
        <w:trPr>
          <w:trHeight w:val="682"/>
        </w:trPr>
        <w:tc>
          <w:tcPr>
            <w:tcW w:w="476" w:type="dxa"/>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资金用途</w:t>
            </w:r>
          </w:p>
        </w:tc>
        <w:tc>
          <w:tcPr>
            <w:tcW w:w="8292" w:type="dxa"/>
            <w:gridSpan w:val="12"/>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预算数：37万元。其中：财政资金37万元，其他资金0万元。主要用于编制2021年重点项目建设计划，积极申报省市重点项目，落实各项重点项目管理制度，加大督导、协调力度，确保完成年度建设目标；开展好全市重大项目活动的组织工作，确保取得最好的活动效果；加强重点项目库管理，加大项目谋划储备力度；开展好重大建设项目中期评估及后评价工作，按月、季、年开展好项目建设考评工作。</w:t>
            </w:r>
          </w:p>
        </w:tc>
      </w:tr>
      <w:tr w:rsidR="00BB765A">
        <w:trPr>
          <w:trHeight w:val="340"/>
        </w:trPr>
        <w:tc>
          <w:tcPr>
            <w:tcW w:w="476" w:type="dxa"/>
            <w:vMerge w:val="restart"/>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资金支出计划</w:t>
            </w:r>
          </w:p>
        </w:tc>
        <w:tc>
          <w:tcPr>
            <w:tcW w:w="1254" w:type="dxa"/>
            <w:gridSpan w:val="2"/>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3519" w:type="dxa"/>
            <w:gridSpan w:val="4"/>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1377" w:type="dxa"/>
            <w:gridSpan w:val="5"/>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2142" w:type="dxa"/>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BB765A">
        <w:trPr>
          <w:trHeight w:val="340"/>
        </w:trPr>
        <w:tc>
          <w:tcPr>
            <w:tcW w:w="476" w:type="dxa"/>
            <w:vMerge/>
            <w:tcBorders>
              <w:top w:val="single" w:sz="4" w:space="0" w:color="auto"/>
              <w:left w:val="single" w:sz="4" w:space="0" w:color="auto"/>
              <w:bottom w:val="single" w:sz="4" w:space="0" w:color="auto"/>
              <w:right w:val="single" w:sz="4" w:space="0" w:color="auto"/>
            </w:tcBorders>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1254" w:type="dxa"/>
            <w:gridSpan w:val="2"/>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30</w:t>
            </w:r>
          </w:p>
        </w:tc>
        <w:tc>
          <w:tcPr>
            <w:tcW w:w="3519" w:type="dxa"/>
            <w:gridSpan w:val="4"/>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60</w:t>
            </w:r>
          </w:p>
        </w:tc>
        <w:tc>
          <w:tcPr>
            <w:tcW w:w="1377" w:type="dxa"/>
            <w:gridSpan w:val="5"/>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90</w:t>
            </w:r>
          </w:p>
        </w:tc>
        <w:tc>
          <w:tcPr>
            <w:tcW w:w="2142" w:type="dxa"/>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100</w:t>
            </w:r>
          </w:p>
        </w:tc>
      </w:tr>
      <w:tr w:rsidR="00BB765A">
        <w:trPr>
          <w:trHeight w:val="340"/>
        </w:trPr>
        <w:tc>
          <w:tcPr>
            <w:tcW w:w="476" w:type="dxa"/>
            <w:vMerge w:val="restart"/>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绩效目标</w:t>
            </w:r>
          </w:p>
        </w:tc>
        <w:tc>
          <w:tcPr>
            <w:tcW w:w="576" w:type="dxa"/>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目标1</w:t>
            </w:r>
          </w:p>
        </w:tc>
        <w:tc>
          <w:tcPr>
            <w:tcW w:w="7716" w:type="dxa"/>
            <w:gridSpan w:val="11"/>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 xml:space="preserve">　 争取更多的项目列入省市重点项目计划，确保完成全市各项项目建设任务目标。</w:t>
            </w:r>
          </w:p>
        </w:tc>
      </w:tr>
      <w:tr w:rsidR="00BB765A">
        <w:trPr>
          <w:trHeight w:val="340"/>
        </w:trPr>
        <w:tc>
          <w:tcPr>
            <w:tcW w:w="476" w:type="dxa"/>
            <w:vMerge/>
            <w:tcBorders>
              <w:top w:val="single" w:sz="4" w:space="0" w:color="auto"/>
              <w:left w:val="single" w:sz="4" w:space="0" w:color="auto"/>
              <w:bottom w:val="single" w:sz="4" w:space="0" w:color="auto"/>
              <w:right w:val="single" w:sz="4" w:space="0" w:color="auto"/>
            </w:tcBorders>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576" w:type="dxa"/>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目标2</w:t>
            </w:r>
          </w:p>
        </w:tc>
        <w:tc>
          <w:tcPr>
            <w:tcW w:w="7716" w:type="dxa"/>
            <w:gridSpan w:val="11"/>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 xml:space="preserve">　 加大项目储备，努力实现谋划储备、开工建设一批、竣工投产一批的良性发展格局。</w:t>
            </w:r>
          </w:p>
        </w:tc>
      </w:tr>
      <w:tr w:rsidR="00BB765A">
        <w:trPr>
          <w:trHeight w:val="340"/>
        </w:trPr>
        <w:tc>
          <w:tcPr>
            <w:tcW w:w="476" w:type="dxa"/>
            <w:vMerge w:val="restart"/>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一级指标</w:t>
            </w:r>
          </w:p>
        </w:tc>
        <w:tc>
          <w:tcPr>
            <w:tcW w:w="576" w:type="dxa"/>
            <w:vMerge w:val="restart"/>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678" w:type="dxa"/>
            <w:vMerge w:val="restart"/>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1380" w:type="dxa"/>
            <w:gridSpan w:val="2"/>
            <w:vMerge w:val="restart"/>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绩效指标描述（指标内容）</w:t>
            </w:r>
          </w:p>
        </w:tc>
        <w:tc>
          <w:tcPr>
            <w:tcW w:w="2139" w:type="dxa"/>
            <w:gridSpan w:val="2"/>
            <w:vMerge w:val="restart"/>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1377" w:type="dxa"/>
            <w:gridSpan w:val="5"/>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2142" w:type="dxa"/>
            <w:vMerge w:val="restart"/>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BB765A">
        <w:trPr>
          <w:trHeight w:val="340"/>
        </w:trPr>
        <w:tc>
          <w:tcPr>
            <w:tcW w:w="476" w:type="dxa"/>
            <w:vMerge/>
            <w:tcBorders>
              <w:top w:val="single" w:sz="4" w:space="0" w:color="auto"/>
              <w:left w:val="single" w:sz="4" w:space="0" w:color="auto"/>
              <w:bottom w:val="single" w:sz="4" w:space="0" w:color="auto"/>
              <w:right w:val="single" w:sz="4" w:space="0" w:color="auto"/>
            </w:tcBorders>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576" w:type="dxa"/>
            <w:vMerge/>
            <w:tcBorders>
              <w:top w:val="single" w:sz="4" w:space="0" w:color="auto"/>
              <w:left w:val="single" w:sz="4" w:space="0" w:color="auto"/>
              <w:bottom w:val="single" w:sz="4" w:space="0" w:color="auto"/>
              <w:right w:val="single" w:sz="4" w:space="0" w:color="auto"/>
            </w:tcBorders>
            <w:noWrap/>
            <w:vAlign w:val="center"/>
          </w:tcPr>
          <w:p w:rsidR="00BB765A" w:rsidRDefault="00BB765A">
            <w:pPr>
              <w:widowControl/>
              <w:spacing w:line="200" w:lineRule="exact"/>
              <w:jc w:val="left"/>
              <w:rPr>
                <w:rFonts w:ascii="宋体" w:hAnsi="宋体" w:cs="宋体"/>
                <w:b/>
                <w:bCs/>
                <w:kern w:val="0"/>
                <w:sz w:val="12"/>
                <w:szCs w:val="12"/>
              </w:rPr>
            </w:pPr>
          </w:p>
        </w:tc>
        <w:tc>
          <w:tcPr>
            <w:tcW w:w="678" w:type="dxa"/>
            <w:vMerge/>
            <w:tcBorders>
              <w:top w:val="single" w:sz="4" w:space="0" w:color="auto"/>
              <w:left w:val="single" w:sz="4" w:space="0" w:color="auto"/>
              <w:bottom w:val="single" w:sz="4" w:space="0" w:color="auto"/>
              <w:right w:val="single" w:sz="4" w:space="0" w:color="auto"/>
            </w:tcBorders>
            <w:noWrap/>
            <w:vAlign w:val="center"/>
          </w:tcPr>
          <w:p w:rsidR="00BB765A" w:rsidRDefault="00BB765A">
            <w:pPr>
              <w:widowControl/>
              <w:spacing w:line="200" w:lineRule="exact"/>
              <w:jc w:val="left"/>
              <w:rPr>
                <w:rFonts w:ascii="宋体" w:hAnsi="宋体" w:cs="宋体"/>
                <w:b/>
                <w:bCs/>
                <w:kern w:val="0"/>
                <w:sz w:val="12"/>
                <w:szCs w:val="12"/>
              </w:rPr>
            </w:pPr>
          </w:p>
        </w:tc>
        <w:tc>
          <w:tcPr>
            <w:tcW w:w="1380" w:type="dxa"/>
            <w:gridSpan w:val="2"/>
            <w:vMerge/>
            <w:tcBorders>
              <w:top w:val="single" w:sz="4" w:space="0" w:color="auto"/>
              <w:left w:val="single" w:sz="4" w:space="0" w:color="auto"/>
              <w:bottom w:val="single" w:sz="4" w:space="0" w:color="auto"/>
              <w:right w:val="single" w:sz="4" w:space="0" w:color="auto"/>
            </w:tcBorders>
            <w:noWrap/>
            <w:vAlign w:val="center"/>
          </w:tcPr>
          <w:p w:rsidR="00BB765A" w:rsidRDefault="00BB765A">
            <w:pPr>
              <w:widowControl/>
              <w:spacing w:line="200" w:lineRule="exact"/>
              <w:jc w:val="left"/>
              <w:rPr>
                <w:rFonts w:ascii="宋体" w:hAnsi="宋体" w:cs="宋体"/>
                <w:b/>
                <w:bCs/>
                <w:kern w:val="0"/>
                <w:sz w:val="12"/>
                <w:szCs w:val="12"/>
              </w:rPr>
            </w:pPr>
          </w:p>
        </w:tc>
        <w:tc>
          <w:tcPr>
            <w:tcW w:w="2139" w:type="dxa"/>
            <w:gridSpan w:val="2"/>
            <w:vMerge/>
            <w:tcBorders>
              <w:top w:val="single" w:sz="4" w:space="0" w:color="auto"/>
              <w:left w:val="single" w:sz="4" w:space="0" w:color="auto"/>
              <w:bottom w:val="single" w:sz="4" w:space="0" w:color="auto"/>
              <w:right w:val="single" w:sz="4" w:space="0" w:color="auto"/>
            </w:tcBorders>
            <w:noWrap/>
            <w:vAlign w:val="center"/>
          </w:tcPr>
          <w:p w:rsidR="00BB765A" w:rsidRDefault="00BB765A">
            <w:pPr>
              <w:widowControl/>
              <w:spacing w:line="200" w:lineRule="exact"/>
              <w:jc w:val="left"/>
              <w:rPr>
                <w:rFonts w:ascii="宋体" w:hAnsi="宋体" w:cs="宋体"/>
                <w:b/>
                <w:bCs/>
                <w:kern w:val="0"/>
                <w:sz w:val="12"/>
                <w:szCs w:val="12"/>
              </w:rPr>
            </w:pPr>
          </w:p>
        </w:tc>
        <w:tc>
          <w:tcPr>
            <w:tcW w:w="386" w:type="dxa"/>
            <w:gridSpan w:val="2"/>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363" w:type="dxa"/>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628" w:type="dxa"/>
            <w:gridSpan w:val="2"/>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2142" w:type="dxa"/>
            <w:vMerge/>
            <w:tcBorders>
              <w:top w:val="single" w:sz="4" w:space="0" w:color="auto"/>
              <w:left w:val="single" w:sz="4" w:space="0" w:color="auto"/>
              <w:bottom w:val="single" w:sz="4" w:space="0" w:color="auto"/>
              <w:right w:val="single" w:sz="4" w:space="0" w:color="auto"/>
            </w:tcBorders>
            <w:noWrap/>
            <w:vAlign w:val="center"/>
          </w:tcPr>
          <w:p w:rsidR="00BB765A" w:rsidRDefault="00BB765A">
            <w:pPr>
              <w:widowControl/>
              <w:spacing w:line="200" w:lineRule="exact"/>
              <w:jc w:val="left"/>
              <w:rPr>
                <w:rFonts w:ascii="宋体" w:hAnsi="宋体" w:cs="宋体"/>
                <w:b/>
                <w:bCs/>
                <w:kern w:val="0"/>
                <w:sz w:val="12"/>
                <w:szCs w:val="12"/>
              </w:rPr>
            </w:pPr>
          </w:p>
        </w:tc>
      </w:tr>
      <w:tr w:rsidR="00BB765A">
        <w:trPr>
          <w:trHeight w:val="865"/>
        </w:trPr>
        <w:tc>
          <w:tcPr>
            <w:tcW w:w="476" w:type="dxa"/>
            <w:vMerge w:val="restart"/>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产出指标</w:t>
            </w:r>
          </w:p>
        </w:tc>
        <w:tc>
          <w:tcPr>
            <w:tcW w:w="576" w:type="dxa"/>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数量指标</w:t>
            </w:r>
          </w:p>
        </w:tc>
        <w:tc>
          <w:tcPr>
            <w:tcW w:w="678" w:type="dxa"/>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重点项目活动次数</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 xml:space="preserve">提前谋划，周密组织，确实唐山及市本级重大项目活动顺利开展，达到理想效果　 </w:t>
            </w:r>
          </w:p>
        </w:tc>
        <w:tc>
          <w:tcPr>
            <w:tcW w:w="2139" w:type="dxa"/>
            <w:gridSpan w:val="2"/>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386" w:type="dxa"/>
            <w:gridSpan w:val="2"/>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63" w:type="dxa"/>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6</w:t>
            </w:r>
          </w:p>
        </w:tc>
        <w:tc>
          <w:tcPr>
            <w:tcW w:w="628" w:type="dxa"/>
            <w:gridSpan w:val="2"/>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次</w:t>
            </w:r>
          </w:p>
        </w:tc>
        <w:tc>
          <w:tcPr>
            <w:tcW w:w="2142" w:type="dxa"/>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BB765A">
        <w:trPr>
          <w:trHeight w:val="865"/>
        </w:trPr>
        <w:tc>
          <w:tcPr>
            <w:tcW w:w="476" w:type="dxa"/>
            <w:vMerge/>
            <w:tcBorders>
              <w:top w:val="single" w:sz="4" w:space="0" w:color="auto"/>
              <w:left w:val="single" w:sz="4" w:space="0" w:color="auto"/>
              <w:bottom w:val="single" w:sz="4" w:space="0" w:color="auto"/>
              <w:right w:val="single" w:sz="4" w:space="0" w:color="auto"/>
            </w:tcBorders>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576" w:type="dxa"/>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质量指标</w:t>
            </w:r>
          </w:p>
        </w:tc>
        <w:tc>
          <w:tcPr>
            <w:tcW w:w="678" w:type="dxa"/>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重点项目验收合格率</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验收合格项目占当年建设项目的比率</w:t>
            </w:r>
          </w:p>
        </w:tc>
        <w:tc>
          <w:tcPr>
            <w:tcW w:w="2139" w:type="dxa"/>
            <w:gridSpan w:val="2"/>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386" w:type="dxa"/>
            <w:gridSpan w:val="2"/>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63" w:type="dxa"/>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628" w:type="dxa"/>
            <w:gridSpan w:val="2"/>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142" w:type="dxa"/>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BB765A">
        <w:trPr>
          <w:trHeight w:val="865"/>
        </w:trPr>
        <w:tc>
          <w:tcPr>
            <w:tcW w:w="476" w:type="dxa"/>
            <w:vMerge/>
            <w:tcBorders>
              <w:top w:val="single" w:sz="4" w:space="0" w:color="auto"/>
              <w:left w:val="single" w:sz="4" w:space="0" w:color="auto"/>
              <w:bottom w:val="single" w:sz="4" w:space="0" w:color="auto"/>
              <w:right w:val="single" w:sz="4" w:space="0" w:color="auto"/>
            </w:tcBorders>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576" w:type="dxa"/>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时效指标</w:t>
            </w:r>
          </w:p>
        </w:tc>
        <w:tc>
          <w:tcPr>
            <w:tcW w:w="678" w:type="dxa"/>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报销时效性</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按照审批程序及时报销</w:t>
            </w:r>
          </w:p>
        </w:tc>
        <w:tc>
          <w:tcPr>
            <w:tcW w:w="2139" w:type="dxa"/>
            <w:gridSpan w:val="2"/>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386" w:type="dxa"/>
            <w:gridSpan w:val="2"/>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63" w:type="dxa"/>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628" w:type="dxa"/>
            <w:gridSpan w:val="2"/>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142" w:type="dxa"/>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BB765A">
        <w:trPr>
          <w:trHeight w:val="865"/>
        </w:trPr>
        <w:tc>
          <w:tcPr>
            <w:tcW w:w="476" w:type="dxa"/>
            <w:vMerge/>
            <w:tcBorders>
              <w:top w:val="single" w:sz="4" w:space="0" w:color="auto"/>
              <w:left w:val="single" w:sz="4" w:space="0" w:color="auto"/>
              <w:bottom w:val="single" w:sz="4" w:space="0" w:color="auto"/>
              <w:right w:val="single" w:sz="4" w:space="0" w:color="auto"/>
            </w:tcBorders>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576" w:type="dxa"/>
            <w:tcBorders>
              <w:top w:val="single" w:sz="4" w:space="0" w:color="auto"/>
              <w:left w:val="single" w:sz="4" w:space="0" w:color="auto"/>
              <w:bottom w:val="single" w:sz="4" w:space="0" w:color="auto"/>
              <w:right w:val="single" w:sz="4" w:space="0" w:color="auto"/>
            </w:tcBorders>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成本指标</w:t>
            </w:r>
          </w:p>
        </w:tc>
        <w:tc>
          <w:tcPr>
            <w:tcW w:w="678" w:type="dxa"/>
            <w:tcBorders>
              <w:top w:val="single" w:sz="4" w:space="0" w:color="auto"/>
              <w:left w:val="single" w:sz="4" w:space="0" w:color="auto"/>
              <w:bottom w:val="single" w:sz="4" w:space="0" w:color="auto"/>
              <w:right w:val="single" w:sz="4" w:space="0" w:color="auto"/>
            </w:tcBorders>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1380" w:type="dxa"/>
            <w:gridSpan w:val="2"/>
            <w:tcBorders>
              <w:top w:val="single" w:sz="4" w:space="0" w:color="auto"/>
              <w:left w:val="single" w:sz="4" w:space="0" w:color="auto"/>
              <w:bottom w:val="single" w:sz="4" w:space="0" w:color="auto"/>
              <w:right w:val="single" w:sz="4" w:space="0" w:color="auto"/>
            </w:tcBorders>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2139" w:type="dxa"/>
            <w:gridSpan w:val="2"/>
            <w:tcBorders>
              <w:top w:val="single" w:sz="4" w:space="0" w:color="auto"/>
              <w:left w:val="single" w:sz="4" w:space="0" w:color="auto"/>
              <w:bottom w:val="single" w:sz="4" w:space="0" w:color="auto"/>
              <w:right w:val="single" w:sz="4" w:space="0" w:color="auto"/>
            </w:tcBorders>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386" w:type="dxa"/>
            <w:gridSpan w:val="2"/>
            <w:tcBorders>
              <w:top w:val="single" w:sz="4" w:space="0" w:color="auto"/>
              <w:left w:val="single" w:sz="4" w:space="0" w:color="auto"/>
              <w:bottom w:val="single" w:sz="4" w:space="0" w:color="auto"/>
              <w:right w:val="single" w:sz="4" w:space="0" w:color="auto"/>
            </w:tcBorders>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63" w:type="dxa"/>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628" w:type="dxa"/>
            <w:gridSpan w:val="2"/>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142" w:type="dxa"/>
            <w:tcBorders>
              <w:top w:val="single" w:sz="4" w:space="0" w:color="auto"/>
              <w:left w:val="single" w:sz="4" w:space="0" w:color="auto"/>
              <w:bottom w:val="single" w:sz="4" w:space="0" w:color="auto"/>
              <w:right w:val="single" w:sz="4" w:space="0" w:color="auto"/>
            </w:tcBorders>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BB765A">
        <w:trPr>
          <w:trHeight w:val="865"/>
        </w:trPr>
        <w:tc>
          <w:tcPr>
            <w:tcW w:w="476" w:type="dxa"/>
            <w:vMerge w:val="restart"/>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效益指标</w:t>
            </w:r>
          </w:p>
        </w:tc>
        <w:tc>
          <w:tcPr>
            <w:tcW w:w="576" w:type="dxa"/>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678" w:type="dxa"/>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节约项目开支</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践行厉行节约反对浪费制度体系建设</w:t>
            </w:r>
          </w:p>
        </w:tc>
        <w:tc>
          <w:tcPr>
            <w:tcW w:w="2139" w:type="dxa"/>
            <w:gridSpan w:val="2"/>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386" w:type="dxa"/>
            <w:gridSpan w:val="2"/>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63" w:type="dxa"/>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628" w:type="dxa"/>
            <w:gridSpan w:val="2"/>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142" w:type="dxa"/>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BB765A">
        <w:trPr>
          <w:trHeight w:val="865"/>
        </w:trPr>
        <w:tc>
          <w:tcPr>
            <w:tcW w:w="476" w:type="dxa"/>
            <w:vMerge/>
            <w:tcBorders>
              <w:top w:val="single" w:sz="4" w:space="0" w:color="auto"/>
              <w:left w:val="single" w:sz="4" w:space="0" w:color="auto"/>
              <w:bottom w:val="single" w:sz="4" w:space="0" w:color="auto"/>
              <w:right w:val="single" w:sz="4" w:space="0" w:color="auto"/>
            </w:tcBorders>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576" w:type="dxa"/>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678" w:type="dxa"/>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重点项目建设完成率</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 xml:space="preserve">重点项目建设完成全年建设计划率 </w:t>
            </w:r>
          </w:p>
        </w:tc>
        <w:tc>
          <w:tcPr>
            <w:tcW w:w="2139" w:type="dxa"/>
            <w:gridSpan w:val="2"/>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386" w:type="dxa"/>
            <w:gridSpan w:val="2"/>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63" w:type="dxa"/>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628" w:type="dxa"/>
            <w:gridSpan w:val="2"/>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142" w:type="dxa"/>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BB765A">
        <w:trPr>
          <w:trHeight w:val="865"/>
        </w:trPr>
        <w:tc>
          <w:tcPr>
            <w:tcW w:w="476" w:type="dxa"/>
            <w:vMerge/>
            <w:tcBorders>
              <w:top w:val="single" w:sz="4" w:space="0" w:color="auto"/>
              <w:left w:val="single" w:sz="4" w:space="0" w:color="auto"/>
              <w:bottom w:val="single" w:sz="4" w:space="0" w:color="auto"/>
              <w:right w:val="single" w:sz="4" w:space="0" w:color="auto"/>
            </w:tcBorders>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576" w:type="dxa"/>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678" w:type="dxa"/>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工作环境改善程度</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对工作环境的改善程度</w:t>
            </w:r>
          </w:p>
        </w:tc>
        <w:tc>
          <w:tcPr>
            <w:tcW w:w="2139" w:type="dxa"/>
            <w:gridSpan w:val="2"/>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386" w:type="dxa"/>
            <w:gridSpan w:val="2"/>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63" w:type="dxa"/>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628" w:type="dxa"/>
            <w:gridSpan w:val="2"/>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142" w:type="dxa"/>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BB765A">
        <w:trPr>
          <w:trHeight w:val="865"/>
        </w:trPr>
        <w:tc>
          <w:tcPr>
            <w:tcW w:w="476" w:type="dxa"/>
            <w:vMerge/>
            <w:tcBorders>
              <w:top w:val="single" w:sz="4" w:space="0" w:color="auto"/>
              <w:left w:val="single" w:sz="4" w:space="0" w:color="auto"/>
              <w:bottom w:val="single" w:sz="4" w:space="0" w:color="auto"/>
              <w:right w:val="single" w:sz="4" w:space="0" w:color="auto"/>
            </w:tcBorders>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576" w:type="dxa"/>
            <w:tcBorders>
              <w:top w:val="single" w:sz="4" w:space="0" w:color="auto"/>
              <w:left w:val="single" w:sz="4" w:space="0" w:color="auto"/>
              <w:bottom w:val="single" w:sz="4" w:space="0" w:color="auto"/>
              <w:right w:val="single" w:sz="4" w:space="0" w:color="auto"/>
            </w:tcBorders>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可持续影响指标</w:t>
            </w:r>
          </w:p>
        </w:tc>
        <w:tc>
          <w:tcPr>
            <w:tcW w:w="678" w:type="dxa"/>
            <w:tcBorders>
              <w:top w:val="single" w:sz="4" w:space="0" w:color="auto"/>
              <w:left w:val="single" w:sz="4" w:space="0" w:color="auto"/>
              <w:bottom w:val="single" w:sz="4" w:space="0" w:color="auto"/>
              <w:right w:val="single" w:sz="4" w:space="0" w:color="auto"/>
            </w:tcBorders>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稳增长、调结构</w:t>
            </w:r>
          </w:p>
        </w:tc>
        <w:tc>
          <w:tcPr>
            <w:tcW w:w="1380" w:type="dxa"/>
            <w:gridSpan w:val="2"/>
            <w:tcBorders>
              <w:top w:val="single" w:sz="4" w:space="0" w:color="auto"/>
              <w:left w:val="single" w:sz="4" w:space="0" w:color="auto"/>
              <w:bottom w:val="single" w:sz="4" w:space="0" w:color="auto"/>
              <w:right w:val="single" w:sz="4" w:space="0" w:color="auto"/>
            </w:tcBorders>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促进经济振兴惠民生</w:t>
            </w:r>
          </w:p>
        </w:tc>
        <w:tc>
          <w:tcPr>
            <w:tcW w:w="2139" w:type="dxa"/>
            <w:gridSpan w:val="2"/>
            <w:tcBorders>
              <w:top w:val="single" w:sz="4" w:space="0" w:color="auto"/>
              <w:left w:val="single" w:sz="4" w:space="0" w:color="auto"/>
              <w:bottom w:val="single" w:sz="4" w:space="0" w:color="auto"/>
              <w:right w:val="single" w:sz="4" w:space="0" w:color="auto"/>
            </w:tcBorders>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386" w:type="dxa"/>
            <w:gridSpan w:val="2"/>
            <w:tcBorders>
              <w:top w:val="single" w:sz="4" w:space="0" w:color="auto"/>
              <w:left w:val="single" w:sz="4" w:space="0" w:color="auto"/>
              <w:bottom w:val="single" w:sz="4" w:space="0" w:color="auto"/>
              <w:right w:val="single" w:sz="4" w:space="0" w:color="auto"/>
            </w:tcBorders>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63" w:type="dxa"/>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628" w:type="dxa"/>
            <w:gridSpan w:val="2"/>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142" w:type="dxa"/>
            <w:tcBorders>
              <w:top w:val="single" w:sz="4" w:space="0" w:color="auto"/>
              <w:left w:val="single" w:sz="4" w:space="0" w:color="auto"/>
              <w:bottom w:val="single" w:sz="4" w:space="0" w:color="auto"/>
              <w:right w:val="single" w:sz="4" w:space="0" w:color="auto"/>
            </w:tcBorders>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BB765A">
        <w:trPr>
          <w:trHeight w:val="865"/>
        </w:trPr>
        <w:tc>
          <w:tcPr>
            <w:tcW w:w="476" w:type="dxa"/>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576" w:type="dxa"/>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678" w:type="dxa"/>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受益群体满意度</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受益群体调查中，满意和较满意的人数占全部调查人数的比率</w:t>
            </w:r>
          </w:p>
        </w:tc>
        <w:tc>
          <w:tcPr>
            <w:tcW w:w="2139" w:type="dxa"/>
            <w:gridSpan w:val="2"/>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386" w:type="dxa"/>
            <w:gridSpan w:val="2"/>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63" w:type="dxa"/>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628" w:type="dxa"/>
            <w:gridSpan w:val="2"/>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142" w:type="dxa"/>
            <w:tcBorders>
              <w:top w:val="single" w:sz="4" w:space="0" w:color="auto"/>
              <w:left w:val="single" w:sz="4" w:space="0" w:color="auto"/>
              <w:bottom w:val="single" w:sz="4" w:space="0" w:color="auto"/>
              <w:right w:val="single" w:sz="4" w:space="0" w:color="auto"/>
            </w:tcBorders>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bl>
    <w:p w:rsidR="00BB765A" w:rsidRDefault="00106981">
      <w:pPr>
        <w:spacing w:line="580" w:lineRule="exact"/>
        <w:rPr>
          <w:rFonts w:ascii="黑体" w:eastAsia="黑体" w:hAnsi="黑体"/>
          <w:sz w:val="32"/>
          <w:szCs w:val="32"/>
        </w:rPr>
      </w:pPr>
      <w:r>
        <w:rPr>
          <w:rFonts w:ascii="黑体" w:eastAsia="黑体" w:hAnsi="黑体" w:hint="eastAsia"/>
          <w:sz w:val="32"/>
          <w:szCs w:val="32"/>
        </w:rPr>
        <w:lastRenderedPageBreak/>
        <w:t>2、发展与改革事务综合业务经费项目</w:t>
      </w:r>
      <w:r>
        <w:rPr>
          <w:rFonts w:ascii="黑体" w:eastAsia="黑体" w:hAnsi="黑体"/>
          <w:sz w:val="32"/>
          <w:szCs w:val="32"/>
        </w:rPr>
        <w:t>绩效</w:t>
      </w:r>
      <w:r>
        <w:rPr>
          <w:rFonts w:ascii="黑体" w:eastAsia="黑体" w:hAnsi="黑体" w:hint="eastAsia"/>
          <w:sz w:val="32"/>
          <w:szCs w:val="32"/>
        </w:rPr>
        <w:t>目标</w:t>
      </w:r>
      <w:r>
        <w:rPr>
          <w:rFonts w:ascii="黑体" w:eastAsia="黑体" w:hAnsi="黑体"/>
          <w:sz w:val="32"/>
          <w:szCs w:val="32"/>
        </w:rPr>
        <w:t>表</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
        <w:gridCol w:w="513"/>
        <w:gridCol w:w="593"/>
        <w:gridCol w:w="1095"/>
        <w:gridCol w:w="1713"/>
        <w:gridCol w:w="679"/>
        <w:gridCol w:w="439"/>
        <w:gridCol w:w="438"/>
        <w:gridCol w:w="253"/>
        <w:gridCol w:w="170"/>
        <w:gridCol w:w="427"/>
        <w:gridCol w:w="800"/>
        <w:gridCol w:w="1593"/>
      </w:tblGrid>
      <w:tr w:rsidR="00BB765A">
        <w:trPr>
          <w:trHeight w:val="153"/>
        </w:trPr>
        <w:tc>
          <w:tcPr>
            <w:tcW w:w="275" w:type="pc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项目编码</w:t>
            </w:r>
          </w:p>
        </w:tc>
        <w:tc>
          <w:tcPr>
            <w:tcW w:w="1266" w:type="pct"/>
            <w:gridSpan w:val="3"/>
            <w:noWrap/>
            <w:vAlign w:val="center"/>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13028121Q2CLF71HQXLL0</w:t>
            </w:r>
          </w:p>
        </w:tc>
        <w:tc>
          <w:tcPr>
            <w:tcW w:w="889" w:type="pct"/>
            <w:noWrap/>
            <w:vAlign w:val="center"/>
          </w:tcPr>
          <w:p w:rsidR="00BB765A" w:rsidRDefault="00106981">
            <w:pPr>
              <w:widowControl/>
              <w:spacing w:line="200" w:lineRule="exact"/>
              <w:rPr>
                <w:rFonts w:ascii="宋体" w:hAnsi="宋体" w:cs="宋体"/>
                <w:b/>
                <w:bCs/>
                <w:kern w:val="0"/>
                <w:sz w:val="12"/>
                <w:szCs w:val="12"/>
              </w:rPr>
            </w:pPr>
            <w:r>
              <w:rPr>
                <w:rFonts w:ascii="宋体" w:hAnsi="宋体" w:cs="宋体" w:hint="eastAsia"/>
                <w:b/>
                <w:bCs/>
                <w:kern w:val="0"/>
                <w:sz w:val="12"/>
                <w:szCs w:val="12"/>
              </w:rPr>
              <w:t>项目名称</w:t>
            </w:r>
          </w:p>
        </w:tc>
        <w:tc>
          <w:tcPr>
            <w:tcW w:w="990" w:type="pct"/>
            <w:gridSpan w:val="4"/>
            <w:noWrap/>
            <w:vAlign w:val="center"/>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发展与改革事务综合业务经费</w:t>
            </w:r>
          </w:p>
        </w:tc>
        <w:tc>
          <w:tcPr>
            <w:tcW w:w="692" w:type="pct"/>
            <w:gridSpan w:val="3"/>
            <w:noWrap/>
            <w:vAlign w:val="center"/>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预算年度：2021</w:t>
            </w:r>
          </w:p>
        </w:tc>
        <w:tc>
          <w:tcPr>
            <w:tcW w:w="889" w:type="pct"/>
            <w:noWrap/>
            <w:vAlign w:val="center"/>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金额单位：万元</w:t>
            </w:r>
          </w:p>
        </w:tc>
      </w:tr>
      <w:tr w:rsidR="00BB765A">
        <w:trPr>
          <w:trHeight w:val="308"/>
        </w:trPr>
        <w:tc>
          <w:tcPr>
            <w:tcW w:w="275" w:type="pc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资金用途</w:t>
            </w:r>
          </w:p>
        </w:tc>
        <w:tc>
          <w:tcPr>
            <w:tcW w:w="4725" w:type="pct"/>
            <w:gridSpan w:val="12"/>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预算数：32万元，其中：财政资金：32万元，其他资金：0万元，主要用于做好2021年机关综合业务管理和机关综合事务管理，组织实施战略性新兴产业发展战略、规划、政策措施；组织实施加快服务业发展的战略规划；组织实施资源节约和综合利用，当好</w:t>
            </w:r>
            <w:r w:rsidR="00E03A04">
              <w:rPr>
                <w:rFonts w:ascii="宋体" w:hAnsi="宋体" w:cs="宋体" w:hint="eastAsia"/>
                <w:kern w:val="0"/>
                <w:sz w:val="12"/>
                <w:szCs w:val="12"/>
              </w:rPr>
              <w:t>市委、市政府</w:t>
            </w:r>
            <w:r>
              <w:rPr>
                <w:rFonts w:ascii="宋体" w:hAnsi="宋体" w:cs="宋体" w:hint="eastAsia"/>
                <w:kern w:val="0"/>
                <w:sz w:val="12"/>
                <w:szCs w:val="12"/>
              </w:rPr>
              <w:t>的参谋助手，同时做好经济运行监测与分析。</w:t>
            </w:r>
          </w:p>
        </w:tc>
      </w:tr>
      <w:tr w:rsidR="00BB765A">
        <w:trPr>
          <w:trHeight w:val="231"/>
        </w:trPr>
        <w:tc>
          <w:tcPr>
            <w:tcW w:w="275" w:type="pct"/>
            <w:vMerge w:val="restar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资金支出计划</w:t>
            </w:r>
          </w:p>
        </w:tc>
        <w:tc>
          <w:tcPr>
            <w:tcW w:w="732" w:type="pct"/>
            <w:gridSpan w:val="2"/>
            <w:noWrap/>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1423" w:type="pct"/>
            <w:gridSpan w:val="2"/>
            <w:noWrap/>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1001" w:type="pct"/>
            <w:gridSpan w:val="5"/>
            <w:noWrap/>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1569" w:type="pct"/>
            <w:gridSpan w:val="3"/>
            <w:noWrap/>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BB765A">
        <w:trPr>
          <w:trHeight w:val="251"/>
        </w:trPr>
        <w:tc>
          <w:tcPr>
            <w:tcW w:w="275" w:type="pct"/>
            <w:vMerge/>
            <w:noWrap/>
            <w:vAlign w:val="center"/>
          </w:tcPr>
          <w:p w:rsidR="00BB765A" w:rsidRDefault="00BB765A">
            <w:pPr>
              <w:widowControl/>
              <w:spacing w:line="200" w:lineRule="exact"/>
              <w:jc w:val="center"/>
              <w:rPr>
                <w:rFonts w:ascii="宋体" w:hAnsi="宋体" w:cs="宋体"/>
                <w:b/>
                <w:bCs/>
                <w:kern w:val="0"/>
                <w:sz w:val="12"/>
                <w:szCs w:val="12"/>
              </w:rPr>
            </w:pPr>
          </w:p>
        </w:tc>
        <w:tc>
          <w:tcPr>
            <w:tcW w:w="732" w:type="pct"/>
            <w:gridSpan w:val="2"/>
            <w:noWrap/>
          </w:tcPr>
          <w:p w:rsidR="00BB765A" w:rsidRDefault="00106981">
            <w:pPr>
              <w:widowControl/>
              <w:spacing w:line="200" w:lineRule="exact"/>
              <w:jc w:val="center"/>
              <w:rPr>
                <w:rFonts w:ascii="宋体" w:hAnsi="宋体" w:cs="宋体"/>
                <w:kern w:val="0"/>
                <w:sz w:val="12"/>
                <w:szCs w:val="12"/>
              </w:rPr>
            </w:pPr>
            <w:r>
              <w:rPr>
                <w:rFonts w:ascii="宋体" w:hAnsi="宋体" w:cs="宋体" w:hint="eastAsia"/>
                <w:kern w:val="0"/>
                <w:sz w:val="12"/>
                <w:szCs w:val="12"/>
              </w:rPr>
              <w:t>30</w:t>
            </w:r>
          </w:p>
        </w:tc>
        <w:tc>
          <w:tcPr>
            <w:tcW w:w="1423" w:type="pct"/>
            <w:gridSpan w:val="2"/>
            <w:noWrap/>
          </w:tcPr>
          <w:p w:rsidR="00BB765A" w:rsidRDefault="00106981">
            <w:pPr>
              <w:widowControl/>
              <w:spacing w:line="200" w:lineRule="exact"/>
              <w:jc w:val="center"/>
              <w:rPr>
                <w:rFonts w:ascii="宋体" w:hAnsi="宋体" w:cs="宋体"/>
                <w:kern w:val="0"/>
                <w:sz w:val="12"/>
                <w:szCs w:val="12"/>
              </w:rPr>
            </w:pPr>
            <w:r>
              <w:rPr>
                <w:rFonts w:ascii="宋体" w:hAnsi="宋体" w:cs="宋体" w:hint="eastAsia"/>
                <w:kern w:val="0"/>
                <w:sz w:val="12"/>
                <w:szCs w:val="12"/>
              </w:rPr>
              <w:t>60</w:t>
            </w:r>
          </w:p>
        </w:tc>
        <w:tc>
          <w:tcPr>
            <w:tcW w:w="1001" w:type="pct"/>
            <w:gridSpan w:val="5"/>
            <w:noWrap/>
          </w:tcPr>
          <w:p w:rsidR="00BB765A" w:rsidRDefault="00106981">
            <w:pPr>
              <w:widowControl/>
              <w:spacing w:line="200" w:lineRule="exact"/>
              <w:jc w:val="center"/>
              <w:rPr>
                <w:rFonts w:ascii="宋体" w:hAnsi="宋体" w:cs="宋体"/>
                <w:kern w:val="0"/>
                <w:sz w:val="12"/>
                <w:szCs w:val="12"/>
              </w:rPr>
            </w:pPr>
            <w:r>
              <w:rPr>
                <w:rFonts w:ascii="宋体" w:hAnsi="宋体" w:cs="宋体" w:hint="eastAsia"/>
                <w:kern w:val="0"/>
                <w:sz w:val="12"/>
                <w:szCs w:val="12"/>
              </w:rPr>
              <w:t>90</w:t>
            </w:r>
          </w:p>
        </w:tc>
        <w:tc>
          <w:tcPr>
            <w:tcW w:w="1569" w:type="pct"/>
            <w:gridSpan w:val="3"/>
            <w:noWrap/>
          </w:tcPr>
          <w:p w:rsidR="00BB765A" w:rsidRDefault="00106981">
            <w:pPr>
              <w:widowControl/>
              <w:spacing w:line="200" w:lineRule="exact"/>
              <w:jc w:val="center"/>
              <w:rPr>
                <w:rFonts w:ascii="宋体" w:hAnsi="宋体" w:cs="宋体"/>
                <w:kern w:val="0"/>
                <w:sz w:val="12"/>
                <w:szCs w:val="12"/>
              </w:rPr>
            </w:pPr>
            <w:r>
              <w:rPr>
                <w:rFonts w:ascii="宋体" w:hAnsi="宋体" w:cs="宋体" w:hint="eastAsia"/>
                <w:kern w:val="0"/>
                <w:sz w:val="12"/>
                <w:szCs w:val="12"/>
              </w:rPr>
              <w:t>100</w:t>
            </w:r>
          </w:p>
        </w:tc>
      </w:tr>
      <w:tr w:rsidR="00BB765A">
        <w:trPr>
          <w:trHeight w:val="153"/>
        </w:trPr>
        <w:tc>
          <w:tcPr>
            <w:tcW w:w="275" w:type="pct"/>
            <w:vMerge w:val="restart"/>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绩效目标</w:t>
            </w:r>
          </w:p>
        </w:tc>
        <w:tc>
          <w:tcPr>
            <w:tcW w:w="377" w:type="pct"/>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目标1</w:t>
            </w:r>
          </w:p>
        </w:tc>
        <w:tc>
          <w:tcPr>
            <w:tcW w:w="4348" w:type="pct"/>
            <w:gridSpan w:val="11"/>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发挥好协调职能，牵头做好相关工作的协调调度，为领导决策提供依据，确保全市国民经济平稳较快发展。</w:t>
            </w:r>
          </w:p>
        </w:tc>
      </w:tr>
      <w:tr w:rsidR="00BB765A">
        <w:trPr>
          <w:trHeight w:val="153"/>
        </w:trPr>
        <w:tc>
          <w:tcPr>
            <w:tcW w:w="275" w:type="pct"/>
            <w:vMerge/>
            <w:noWrap/>
            <w:vAlign w:val="center"/>
          </w:tcPr>
          <w:p w:rsidR="00BB765A" w:rsidRDefault="00BB765A">
            <w:pPr>
              <w:widowControl/>
              <w:spacing w:line="200" w:lineRule="exact"/>
              <w:jc w:val="center"/>
              <w:rPr>
                <w:rFonts w:ascii="Microsoft Sans Serif" w:hAnsi="Microsoft Sans Serif" w:cs="Microsoft Sans Serif"/>
                <w:b/>
                <w:bCs/>
                <w:kern w:val="0"/>
                <w:sz w:val="12"/>
                <w:szCs w:val="12"/>
              </w:rPr>
            </w:pPr>
          </w:p>
        </w:tc>
        <w:tc>
          <w:tcPr>
            <w:tcW w:w="377" w:type="pct"/>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目标2</w:t>
            </w:r>
          </w:p>
        </w:tc>
        <w:tc>
          <w:tcPr>
            <w:tcW w:w="4348" w:type="pct"/>
            <w:gridSpan w:val="11"/>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充分发挥参谋助手作用，促进我市经济社会高质量发展。</w:t>
            </w:r>
          </w:p>
        </w:tc>
      </w:tr>
      <w:tr w:rsidR="00BB765A">
        <w:trPr>
          <w:trHeight w:val="153"/>
        </w:trPr>
        <w:tc>
          <w:tcPr>
            <w:tcW w:w="275" w:type="pct"/>
            <w:vMerge w:val="restar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一级指标</w:t>
            </w:r>
          </w:p>
        </w:tc>
        <w:tc>
          <w:tcPr>
            <w:tcW w:w="377" w:type="pct"/>
            <w:vMerge w:val="restart"/>
            <w:noWrap/>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355" w:type="pct"/>
            <w:vMerge w:val="restart"/>
            <w:noWrap/>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534" w:type="pct"/>
            <w:vMerge w:val="restart"/>
            <w:noWrap/>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绩效指标描述（指标内容）</w:t>
            </w:r>
          </w:p>
        </w:tc>
        <w:tc>
          <w:tcPr>
            <w:tcW w:w="1186" w:type="pct"/>
            <w:gridSpan w:val="2"/>
            <w:vMerge w:val="restart"/>
            <w:noWrap/>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988" w:type="pct"/>
            <w:gridSpan w:val="5"/>
            <w:noWrap/>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1286" w:type="pct"/>
            <w:gridSpan w:val="2"/>
            <w:vMerge w:val="restart"/>
            <w:noWrap/>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BB765A">
        <w:trPr>
          <w:trHeight w:val="234"/>
        </w:trPr>
        <w:tc>
          <w:tcPr>
            <w:tcW w:w="275" w:type="pct"/>
            <w:vMerge/>
            <w:noWrap/>
            <w:vAlign w:val="center"/>
          </w:tcPr>
          <w:p w:rsidR="00BB765A" w:rsidRDefault="00BB765A">
            <w:pPr>
              <w:widowControl/>
              <w:spacing w:line="200" w:lineRule="exact"/>
              <w:jc w:val="center"/>
              <w:rPr>
                <w:rFonts w:ascii="宋体" w:hAnsi="宋体" w:cs="宋体"/>
                <w:b/>
                <w:bCs/>
                <w:kern w:val="0"/>
                <w:sz w:val="12"/>
                <w:szCs w:val="12"/>
              </w:rPr>
            </w:pPr>
          </w:p>
        </w:tc>
        <w:tc>
          <w:tcPr>
            <w:tcW w:w="377" w:type="pct"/>
            <w:vMerge/>
            <w:noWrap/>
          </w:tcPr>
          <w:p w:rsidR="00BB765A" w:rsidRDefault="00BB765A">
            <w:pPr>
              <w:widowControl/>
              <w:spacing w:line="200" w:lineRule="exact"/>
              <w:rPr>
                <w:rFonts w:ascii="宋体" w:hAnsi="宋体" w:cs="宋体"/>
                <w:b/>
                <w:bCs/>
                <w:kern w:val="0"/>
                <w:sz w:val="12"/>
                <w:szCs w:val="12"/>
              </w:rPr>
            </w:pPr>
          </w:p>
        </w:tc>
        <w:tc>
          <w:tcPr>
            <w:tcW w:w="355" w:type="pct"/>
            <w:vMerge/>
            <w:noWrap/>
          </w:tcPr>
          <w:p w:rsidR="00BB765A" w:rsidRDefault="00BB765A">
            <w:pPr>
              <w:widowControl/>
              <w:spacing w:line="200" w:lineRule="exact"/>
              <w:rPr>
                <w:rFonts w:ascii="宋体" w:hAnsi="宋体" w:cs="宋体"/>
                <w:b/>
                <w:bCs/>
                <w:kern w:val="0"/>
                <w:sz w:val="12"/>
                <w:szCs w:val="12"/>
              </w:rPr>
            </w:pPr>
          </w:p>
        </w:tc>
        <w:tc>
          <w:tcPr>
            <w:tcW w:w="534" w:type="pct"/>
            <w:vMerge/>
            <w:noWrap/>
          </w:tcPr>
          <w:p w:rsidR="00BB765A" w:rsidRDefault="00BB765A">
            <w:pPr>
              <w:widowControl/>
              <w:spacing w:line="200" w:lineRule="exact"/>
              <w:rPr>
                <w:rFonts w:ascii="宋体" w:hAnsi="宋体" w:cs="宋体"/>
                <w:b/>
                <w:bCs/>
                <w:kern w:val="0"/>
                <w:sz w:val="12"/>
                <w:szCs w:val="12"/>
              </w:rPr>
            </w:pPr>
          </w:p>
        </w:tc>
        <w:tc>
          <w:tcPr>
            <w:tcW w:w="1186" w:type="pct"/>
            <w:gridSpan w:val="2"/>
            <w:vMerge/>
            <w:noWrap/>
          </w:tcPr>
          <w:p w:rsidR="00BB765A" w:rsidRDefault="00BB765A">
            <w:pPr>
              <w:widowControl/>
              <w:spacing w:line="200" w:lineRule="exact"/>
              <w:rPr>
                <w:rFonts w:ascii="宋体" w:hAnsi="宋体" w:cs="宋体"/>
                <w:b/>
                <w:bCs/>
                <w:kern w:val="0"/>
                <w:sz w:val="12"/>
                <w:szCs w:val="12"/>
              </w:rPr>
            </w:pPr>
          </w:p>
        </w:tc>
        <w:tc>
          <w:tcPr>
            <w:tcW w:w="297" w:type="pct"/>
            <w:noWrap/>
          </w:tcPr>
          <w:p w:rsidR="00BB765A" w:rsidRDefault="00106981">
            <w:pPr>
              <w:widowControl/>
              <w:spacing w:line="200" w:lineRule="exact"/>
              <w:rPr>
                <w:rFonts w:ascii="宋体" w:hAnsi="宋体" w:cs="宋体"/>
                <w:b/>
                <w:bCs/>
                <w:kern w:val="0"/>
                <w:sz w:val="12"/>
                <w:szCs w:val="12"/>
              </w:rPr>
            </w:pPr>
            <w:r>
              <w:rPr>
                <w:rFonts w:ascii="宋体" w:hAnsi="宋体" w:cs="宋体" w:hint="eastAsia"/>
                <w:b/>
                <w:bCs/>
                <w:kern w:val="0"/>
                <w:sz w:val="12"/>
                <w:szCs w:val="12"/>
              </w:rPr>
              <w:t>符号</w:t>
            </w:r>
          </w:p>
        </w:tc>
        <w:tc>
          <w:tcPr>
            <w:tcW w:w="296" w:type="pct"/>
            <w:noWrap/>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395" w:type="pct"/>
            <w:gridSpan w:val="3"/>
            <w:noWrap/>
          </w:tcPr>
          <w:p w:rsidR="00BB765A" w:rsidRDefault="00106981">
            <w:pPr>
              <w:widowControl/>
              <w:spacing w:line="200" w:lineRule="exact"/>
              <w:rPr>
                <w:rFonts w:ascii="宋体" w:hAnsi="宋体" w:cs="宋体"/>
                <w:b/>
                <w:bCs/>
                <w:kern w:val="0"/>
                <w:sz w:val="12"/>
                <w:szCs w:val="12"/>
              </w:rPr>
            </w:pPr>
            <w:r>
              <w:rPr>
                <w:rFonts w:ascii="宋体" w:hAnsi="宋体" w:cs="宋体" w:hint="eastAsia"/>
                <w:b/>
                <w:bCs/>
                <w:kern w:val="0"/>
                <w:sz w:val="12"/>
                <w:szCs w:val="12"/>
              </w:rPr>
              <w:t>单位（文字描述）</w:t>
            </w:r>
          </w:p>
        </w:tc>
        <w:tc>
          <w:tcPr>
            <w:tcW w:w="1286" w:type="pct"/>
            <w:gridSpan w:val="2"/>
            <w:vMerge/>
            <w:noWrap/>
          </w:tcPr>
          <w:p w:rsidR="00BB765A" w:rsidRDefault="00BB765A">
            <w:pPr>
              <w:widowControl/>
              <w:spacing w:line="200" w:lineRule="exact"/>
              <w:rPr>
                <w:rFonts w:ascii="宋体" w:hAnsi="宋体" w:cs="宋体"/>
                <w:b/>
                <w:bCs/>
                <w:kern w:val="0"/>
                <w:sz w:val="12"/>
                <w:szCs w:val="12"/>
              </w:rPr>
            </w:pPr>
          </w:p>
        </w:tc>
      </w:tr>
      <w:tr w:rsidR="00BB765A">
        <w:trPr>
          <w:trHeight w:val="391"/>
        </w:trPr>
        <w:tc>
          <w:tcPr>
            <w:tcW w:w="275" w:type="pct"/>
            <w:vMerge w:val="restart"/>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产</w:t>
            </w:r>
          </w:p>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出</w:t>
            </w:r>
          </w:p>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指</w:t>
            </w:r>
          </w:p>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标</w:t>
            </w:r>
          </w:p>
        </w:tc>
        <w:tc>
          <w:tcPr>
            <w:tcW w:w="377" w:type="pct"/>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数量指标</w:t>
            </w:r>
          </w:p>
        </w:tc>
        <w:tc>
          <w:tcPr>
            <w:tcW w:w="355" w:type="pct"/>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综合业务管理工作完成率</w:t>
            </w:r>
          </w:p>
        </w:tc>
        <w:tc>
          <w:tcPr>
            <w:tcW w:w="534" w:type="pct"/>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各项综合业务工作任务完成情况占各项综合业务工作任务的比例</w:t>
            </w:r>
          </w:p>
        </w:tc>
        <w:tc>
          <w:tcPr>
            <w:tcW w:w="1186" w:type="pct"/>
            <w:gridSpan w:val="2"/>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297" w:type="pct"/>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w:t>
            </w:r>
          </w:p>
        </w:tc>
        <w:tc>
          <w:tcPr>
            <w:tcW w:w="296" w:type="pct"/>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95.00</w:t>
            </w:r>
          </w:p>
        </w:tc>
        <w:tc>
          <w:tcPr>
            <w:tcW w:w="395" w:type="pct"/>
            <w:gridSpan w:val="3"/>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w:t>
            </w:r>
          </w:p>
        </w:tc>
        <w:tc>
          <w:tcPr>
            <w:tcW w:w="1286" w:type="pct"/>
            <w:gridSpan w:val="2"/>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BB765A">
        <w:trPr>
          <w:trHeight w:val="759"/>
        </w:trPr>
        <w:tc>
          <w:tcPr>
            <w:tcW w:w="275" w:type="pct"/>
            <w:vMerge/>
            <w:noWrap/>
            <w:vAlign w:val="center"/>
          </w:tcPr>
          <w:p w:rsidR="00BB765A" w:rsidRDefault="00BB765A">
            <w:pPr>
              <w:widowControl/>
              <w:spacing w:line="200" w:lineRule="exact"/>
              <w:jc w:val="center"/>
              <w:rPr>
                <w:rFonts w:ascii="Microsoft Sans Serif" w:hAnsi="Microsoft Sans Serif" w:cs="Microsoft Sans Serif"/>
                <w:b/>
                <w:bCs/>
                <w:kern w:val="0"/>
                <w:sz w:val="12"/>
                <w:szCs w:val="12"/>
              </w:rPr>
            </w:pPr>
          </w:p>
        </w:tc>
        <w:tc>
          <w:tcPr>
            <w:tcW w:w="377" w:type="pct"/>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质量指标</w:t>
            </w:r>
          </w:p>
        </w:tc>
        <w:tc>
          <w:tcPr>
            <w:tcW w:w="355" w:type="pct"/>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全年工作任务达标率</w:t>
            </w:r>
          </w:p>
        </w:tc>
        <w:tc>
          <w:tcPr>
            <w:tcW w:w="534" w:type="pct"/>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全年工作任务达到预期质量目标情况</w:t>
            </w:r>
          </w:p>
        </w:tc>
        <w:tc>
          <w:tcPr>
            <w:tcW w:w="1186" w:type="pct"/>
            <w:gridSpan w:val="2"/>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297" w:type="pct"/>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w:t>
            </w:r>
          </w:p>
        </w:tc>
        <w:tc>
          <w:tcPr>
            <w:tcW w:w="296" w:type="pct"/>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95.00</w:t>
            </w:r>
          </w:p>
        </w:tc>
        <w:tc>
          <w:tcPr>
            <w:tcW w:w="395" w:type="pct"/>
            <w:gridSpan w:val="3"/>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w:t>
            </w:r>
          </w:p>
        </w:tc>
        <w:tc>
          <w:tcPr>
            <w:tcW w:w="1286" w:type="pct"/>
            <w:gridSpan w:val="2"/>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BB765A">
        <w:trPr>
          <w:trHeight w:val="829"/>
        </w:trPr>
        <w:tc>
          <w:tcPr>
            <w:tcW w:w="275" w:type="pct"/>
            <w:vMerge/>
            <w:noWrap/>
            <w:vAlign w:val="center"/>
          </w:tcPr>
          <w:p w:rsidR="00BB765A" w:rsidRDefault="00BB765A">
            <w:pPr>
              <w:widowControl/>
              <w:spacing w:line="200" w:lineRule="exact"/>
              <w:jc w:val="center"/>
              <w:rPr>
                <w:rFonts w:ascii="Microsoft Sans Serif" w:hAnsi="Microsoft Sans Serif" w:cs="Microsoft Sans Serif"/>
                <w:b/>
                <w:bCs/>
                <w:kern w:val="0"/>
                <w:sz w:val="12"/>
                <w:szCs w:val="12"/>
              </w:rPr>
            </w:pPr>
          </w:p>
        </w:tc>
        <w:tc>
          <w:tcPr>
            <w:tcW w:w="377" w:type="pct"/>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时效指标</w:t>
            </w:r>
          </w:p>
        </w:tc>
        <w:tc>
          <w:tcPr>
            <w:tcW w:w="355" w:type="pct"/>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报销时效性</w:t>
            </w:r>
          </w:p>
        </w:tc>
        <w:tc>
          <w:tcPr>
            <w:tcW w:w="534" w:type="pct"/>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按照审批程序及时报销</w:t>
            </w:r>
          </w:p>
        </w:tc>
        <w:tc>
          <w:tcPr>
            <w:tcW w:w="1186" w:type="pct"/>
            <w:gridSpan w:val="2"/>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297" w:type="pct"/>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w:t>
            </w:r>
          </w:p>
        </w:tc>
        <w:tc>
          <w:tcPr>
            <w:tcW w:w="296" w:type="pct"/>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95.00</w:t>
            </w:r>
          </w:p>
        </w:tc>
        <w:tc>
          <w:tcPr>
            <w:tcW w:w="395" w:type="pct"/>
            <w:gridSpan w:val="3"/>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w:t>
            </w:r>
          </w:p>
        </w:tc>
        <w:tc>
          <w:tcPr>
            <w:tcW w:w="1286" w:type="pct"/>
            <w:gridSpan w:val="2"/>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BB765A">
        <w:trPr>
          <w:trHeight w:val="391"/>
        </w:trPr>
        <w:tc>
          <w:tcPr>
            <w:tcW w:w="275" w:type="pct"/>
            <w:vMerge/>
            <w:noWrap/>
            <w:vAlign w:val="center"/>
          </w:tcPr>
          <w:p w:rsidR="00BB765A" w:rsidRDefault="00BB765A">
            <w:pPr>
              <w:widowControl/>
              <w:spacing w:line="200" w:lineRule="exact"/>
              <w:jc w:val="center"/>
              <w:rPr>
                <w:rFonts w:ascii="Microsoft Sans Serif" w:hAnsi="Microsoft Sans Serif" w:cs="Microsoft Sans Serif"/>
                <w:b/>
                <w:bCs/>
                <w:kern w:val="0"/>
                <w:sz w:val="12"/>
                <w:szCs w:val="12"/>
              </w:rPr>
            </w:pPr>
          </w:p>
        </w:tc>
        <w:tc>
          <w:tcPr>
            <w:tcW w:w="377" w:type="pct"/>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成本指标</w:t>
            </w:r>
          </w:p>
        </w:tc>
        <w:tc>
          <w:tcPr>
            <w:tcW w:w="355" w:type="pct"/>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预算资金完成率</w:t>
            </w:r>
          </w:p>
        </w:tc>
        <w:tc>
          <w:tcPr>
            <w:tcW w:w="534" w:type="pct"/>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预算资金完成率</w:t>
            </w:r>
          </w:p>
        </w:tc>
        <w:tc>
          <w:tcPr>
            <w:tcW w:w="1186" w:type="pct"/>
            <w:gridSpan w:val="2"/>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297" w:type="pct"/>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w:t>
            </w:r>
          </w:p>
        </w:tc>
        <w:tc>
          <w:tcPr>
            <w:tcW w:w="296" w:type="pct"/>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95.00</w:t>
            </w:r>
          </w:p>
        </w:tc>
        <w:tc>
          <w:tcPr>
            <w:tcW w:w="395" w:type="pct"/>
            <w:gridSpan w:val="3"/>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w:t>
            </w:r>
          </w:p>
        </w:tc>
        <w:tc>
          <w:tcPr>
            <w:tcW w:w="1286" w:type="pct"/>
            <w:gridSpan w:val="2"/>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BB765A">
        <w:trPr>
          <w:trHeight w:val="773"/>
        </w:trPr>
        <w:tc>
          <w:tcPr>
            <w:tcW w:w="275" w:type="pct"/>
            <w:vMerge w:val="restart"/>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w:t>
            </w:r>
          </w:p>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益</w:t>
            </w:r>
          </w:p>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指</w:t>
            </w:r>
          </w:p>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标</w:t>
            </w:r>
          </w:p>
        </w:tc>
        <w:tc>
          <w:tcPr>
            <w:tcW w:w="377" w:type="pct"/>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可持续影响指标</w:t>
            </w:r>
          </w:p>
        </w:tc>
        <w:tc>
          <w:tcPr>
            <w:tcW w:w="355" w:type="pct"/>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提高发改领域服务保障能力</w:t>
            </w:r>
          </w:p>
        </w:tc>
        <w:tc>
          <w:tcPr>
            <w:tcW w:w="534" w:type="pct"/>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有利于业务开展，提高服务保障能力</w:t>
            </w:r>
          </w:p>
        </w:tc>
        <w:tc>
          <w:tcPr>
            <w:tcW w:w="1186" w:type="pct"/>
            <w:gridSpan w:val="2"/>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297" w:type="pct"/>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w:t>
            </w:r>
          </w:p>
        </w:tc>
        <w:tc>
          <w:tcPr>
            <w:tcW w:w="296" w:type="pct"/>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95.00</w:t>
            </w:r>
          </w:p>
        </w:tc>
        <w:tc>
          <w:tcPr>
            <w:tcW w:w="395" w:type="pct"/>
            <w:gridSpan w:val="3"/>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w:t>
            </w:r>
          </w:p>
        </w:tc>
        <w:tc>
          <w:tcPr>
            <w:tcW w:w="1286" w:type="pct"/>
            <w:gridSpan w:val="2"/>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BB765A">
        <w:trPr>
          <w:trHeight w:val="856"/>
        </w:trPr>
        <w:tc>
          <w:tcPr>
            <w:tcW w:w="275" w:type="pct"/>
            <w:vMerge/>
            <w:noWrap/>
            <w:vAlign w:val="center"/>
          </w:tcPr>
          <w:p w:rsidR="00BB765A" w:rsidRDefault="00BB765A">
            <w:pPr>
              <w:widowControl/>
              <w:spacing w:line="200" w:lineRule="exact"/>
              <w:jc w:val="center"/>
              <w:rPr>
                <w:rFonts w:ascii="Microsoft Sans Serif" w:hAnsi="Microsoft Sans Serif" w:cs="Microsoft Sans Serif"/>
                <w:b/>
                <w:bCs/>
                <w:kern w:val="0"/>
                <w:sz w:val="12"/>
                <w:szCs w:val="12"/>
              </w:rPr>
            </w:pPr>
          </w:p>
        </w:tc>
        <w:tc>
          <w:tcPr>
            <w:tcW w:w="377" w:type="pct"/>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经济效益指标</w:t>
            </w:r>
          </w:p>
        </w:tc>
        <w:tc>
          <w:tcPr>
            <w:tcW w:w="355" w:type="pct"/>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节约项目开支</w:t>
            </w:r>
          </w:p>
        </w:tc>
        <w:tc>
          <w:tcPr>
            <w:tcW w:w="534" w:type="pct"/>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践行厉行节约反对浪费制度体系建设</w:t>
            </w:r>
          </w:p>
        </w:tc>
        <w:tc>
          <w:tcPr>
            <w:tcW w:w="1186" w:type="pct"/>
            <w:gridSpan w:val="2"/>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297" w:type="pct"/>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w:t>
            </w:r>
          </w:p>
        </w:tc>
        <w:tc>
          <w:tcPr>
            <w:tcW w:w="296" w:type="pct"/>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95.00</w:t>
            </w:r>
          </w:p>
        </w:tc>
        <w:tc>
          <w:tcPr>
            <w:tcW w:w="395" w:type="pct"/>
            <w:gridSpan w:val="3"/>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w:t>
            </w:r>
          </w:p>
        </w:tc>
        <w:tc>
          <w:tcPr>
            <w:tcW w:w="1286" w:type="pct"/>
            <w:gridSpan w:val="2"/>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BB765A">
        <w:trPr>
          <w:trHeight w:val="391"/>
        </w:trPr>
        <w:tc>
          <w:tcPr>
            <w:tcW w:w="275" w:type="pct"/>
            <w:vMerge/>
            <w:noWrap/>
            <w:vAlign w:val="center"/>
          </w:tcPr>
          <w:p w:rsidR="00BB765A" w:rsidRDefault="00BB765A">
            <w:pPr>
              <w:widowControl/>
              <w:spacing w:line="200" w:lineRule="exact"/>
              <w:jc w:val="center"/>
              <w:rPr>
                <w:rFonts w:ascii="Microsoft Sans Serif" w:hAnsi="Microsoft Sans Serif" w:cs="Microsoft Sans Serif"/>
                <w:b/>
                <w:bCs/>
                <w:kern w:val="0"/>
                <w:sz w:val="12"/>
                <w:szCs w:val="12"/>
              </w:rPr>
            </w:pPr>
          </w:p>
        </w:tc>
        <w:tc>
          <w:tcPr>
            <w:tcW w:w="377" w:type="pct"/>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社会效益指标</w:t>
            </w:r>
          </w:p>
        </w:tc>
        <w:tc>
          <w:tcPr>
            <w:tcW w:w="355" w:type="pct"/>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业务保障率</w:t>
            </w:r>
          </w:p>
        </w:tc>
        <w:tc>
          <w:tcPr>
            <w:tcW w:w="534" w:type="pct"/>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有效保障相关业务、工作等开展的业务次数占总业务量的比率</w:t>
            </w:r>
          </w:p>
        </w:tc>
        <w:tc>
          <w:tcPr>
            <w:tcW w:w="1186" w:type="pct"/>
            <w:gridSpan w:val="2"/>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297" w:type="pct"/>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w:t>
            </w:r>
          </w:p>
        </w:tc>
        <w:tc>
          <w:tcPr>
            <w:tcW w:w="296" w:type="pct"/>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95.00</w:t>
            </w:r>
          </w:p>
        </w:tc>
        <w:tc>
          <w:tcPr>
            <w:tcW w:w="395" w:type="pct"/>
            <w:gridSpan w:val="3"/>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w:t>
            </w:r>
          </w:p>
        </w:tc>
        <w:tc>
          <w:tcPr>
            <w:tcW w:w="1286" w:type="pct"/>
            <w:gridSpan w:val="2"/>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BB765A">
        <w:trPr>
          <w:trHeight w:val="767"/>
        </w:trPr>
        <w:tc>
          <w:tcPr>
            <w:tcW w:w="275" w:type="pct"/>
            <w:vMerge/>
            <w:noWrap/>
            <w:vAlign w:val="center"/>
          </w:tcPr>
          <w:p w:rsidR="00BB765A" w:rsidRDefault="00BB765A">
            <w:pPr>
              <w:widowControl/>
              <w:spacing w:line="200" w:lineRule="exact"/>
              <w:jc w:val="center"/>
              <w:rPr>
                <w:rFonts w:ascii="Microsoft Sans Serif" w:hAnsi="Microsoft Sans Serif" w:cs="Microsoft Sans Serif"/>
                <w:b/>
                <w:bCs/>
                <w:kern w:val="0"/>
                <w:sz w:val="12"/>
                <w:szCs w:val="12"/>
              </w:rPr>
            </w:pPr>
          </w:p>
        </w:tc>
        <w:tc>
          <w:tcPr>
            <w:tcW w:w="377" w:type="pct"/>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生态效益指标</w:t>
            </w:r>
          </w:p>
        </w:tc>
        <w:tc>
          <w:tcPr>
            <w:tcW w:w="355" w:type="pct"/>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工作环境改善程度</w:t>
            </w:r>
          </w:p>
        </w:tc>
        <w:tc>
          <w:tcPr>
            <w:tcW w:w="534" w:type="pct"/>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对工作环境的改善程度</w:t>
            </w:r>
          </w:p>
        </w:tc>
        <w:tc>
          <w:tcPr>
            <w:tcW w:w="1186" w:type="pct"/>
            <w:gridSpan w:val="2"/>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297" w:type="pct"/>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w:t>
            </w:r>
          </w:p>
        </w:tc>
        <w:tc>
          <w:tcPr>
            <w:tcW w:w="296" w:type="pct"/>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95.00</w:t>
            </w:r>
          </w:p>
        </w:tc>
        <w:tc>
          <w:tcPr>
            <w:tcW w:w="395" w:type="pct"/>
            <w:gridSpan w:val="3"/>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w:t>
            </w:r>
          </w:p>
        </w:tc>
        <w:tc>
          <w:tcPr>
            <w:tcW w:w="1286" w:type="pct"/>
            <w:gridSpan w:val="2"/>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BB765A">
        <w:trPr>
          <w:trHeight w:val="391"/>
        </w:trPr>
        <w:tc>
          <w:tcPr>
            <w:tcW w:w="275" w:type="pct"/>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377" w:type="pct"/>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服务对象满意度指标</w:t>
            </w:r>
          </w:p>
        </w:tc>
        <w:tc>
          <w:tcPr>
            <w:tcW w:w="355" w:type="pct"/>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受益群体满意度</w:t>
            </w:r>
          </w:p>
        </w:tc>
        <w:tc>
          <w:tcPr>
            <w:tcW w:w="534" w:type="pct"/>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受益群体调查中，满意和较满意的人数占全部调查人数的比率</w:t>
            </w:r>
          </w:p>
        </w:tc>
        <w:tc>
          <w:tcPr>
            <w:tcW w:w="1186" w:type="pct"/>
            <w:gridSpan w:val="2"/>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297" w:type="pct"/>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w:t>
            </w:r>
          </w:p>
        </w:tc>
        <w:tc>
          <w:tcPr>
            <w:tcW w:w="296" w:type="pct"/>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95.00</w:t>
            </w:r>
          </w:p>
        </w:tc>
        <w:tc>
          <w:tcPr>
            <w:tcW w:w="395" w:type="pct"/>
            <w:gridSpan w:val="3"/>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w:t>
            </w:r>
          </w:p>
        </w:tc>
        <w:tc>
          <w:tcPr>
            <w:tcW w:w="1286" w:type="pct"/>
            <w:gridSpan w:val="2"/>
            <w:noWrap/>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bl>
    <w:p w:rsidR="00BB765A" w:rsidRDefault="00BB765A">
      <w:pPr>
        <w:spacing w:line="580" w:lineRule="exact"/>
        <w:ind w:firstLineChars="200" w:firstLine="640"/>
        <w:rPr>
          <w:rFonts w:ascii="黑体" w:eastAsia="黑体" w:hAnsi="黑体"/>
          <w:sz w:val="32"/>
          <w:szCs w:val="32"/>
        </w:rPr>
      </w:pPr>
    </w:p>
    <w:p w:rsidR="00BB765A" w:rsidRDefault="00BB765A">
      <w:pPr>
        <w:spacing w:line="580" w:lineRule="exact"/>
        <w:ind w:firstLineChars="200" w:firstLine="640"/>
        <w:rPr>
          <w:rFonts w:ascii="黑体" w:eastAsia="黑体" w:hAnsi="黑体"/>
          <w:sz w:val="32"/>
          <w:szCs w:val="32"/>
        </w:rPr>
      </w:pPr>
    </w:p>
    <w:p w:rsidR="00BB765A" w:rsidRDefault="00106981">
      <w:pPr>
        <w:spacing w:line="580" w:lineRule="exact"/>
        <w:rPr>
          <w:rFonts w:eastAsia="方正仿宋_GBK"/>
          <w:sz w:val="32"/>
          <w:szCs w:val="32"/>
        </w:rPr>
      </w:pPr>
      <w:r>
        <w:rPr>
          <w:rFonts w:ascii="黑体" w:eastAsia="黑体" w:hAnsi="黑体" w:hint="eastAsia"/>
          <w:sz w:val="32"/>
          <w:szCs w:val="32"/>
        </w:rPr>
        <w:t>3、</w:t>
      </w:r>
      <w:r>
        <w:rPr>
          <w:rFonts w:ascii="黑体" w:eastAsia="黑体" w:hAnsi="黑体" w:hint="eastAsia"/>
          <w:spacing w:val="-20"/>
          <w:sz w:val="32"/>
          <w:szCs w:val="32"/>
        </w:rPr>
        <w:t>粮食流通统计调查经费及粮食监督检查工作经费项目</w:t>
      </w:r>
      <w:r>
        <w:rPr>
          <w:rFonts w:ascii="黑体" w:eastAsia="黑体" w:hAnsi="黑体"/>
          <w:spacing w:val="-20"/>
          <w:sz w:val="32"/>
          <w:szCs w:val="32"/>
        </w:rPr>
        <w:t>绩效</w:t>
      </w:r>
      <w:r>
        <w:rPr>
          <w:rFonts w:ascii="黑体" w:eastAsia="黑体" w:hAnsi="黑体" w:hint="eastAsia"/>
          <w:spacing w:val="-20"/>
          <w:sz w:val="32"/>
          <w:szCs w:val="32"/>
        </w:rPr>
        <w:t>目标</w:t>
      </w:r>
      <w:r>
        <w:rPr>
          <w:rFonts w:ascii="黑体" w:eastAsia="黑体" w:hAnsi="黑体"/>
          <w:spacing w:val="-20"/>
          <w:sz w:val="32"/>
          <w:szCs w:val="32"/>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
        <w:gridCol w:w="565"/>
        <w:gridCol w:w="778"/>
        <w:gridCol w:w="382"/>
        <w:gridCol w:w="794"/>
        <w:gridCol w:w="1419"/>
        <w:gridCol w:w="1157"/>
        <w:gridCol w:w="688"/>
        <w:gridCol w:w="726"/>
        <w:gridCol w:w="216"/>
        <w:gridCol w:w="1997"/>
      </w:tblGrid>
      <w:tr w:rsidR="00BB765A">
        <w:trPr>
          <w:trHeight w:val="283"/>
        </w:trPr>
        <w:tc>
          <w:tcPr>
            <w:tcW w:w="348" w:type="pc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项目</w:t>
            </w:r>
          </w:p>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编码</w:t>
            </w:r>
          </w:p>
        </w:tc>
        <w:tc>
          <w:tcPr>
            <w:tcW w:w="795" w:type="pct"/>
            <w:gridSpan w:val="3"/>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13028121VBT09BAGYNEQZ</w:t>
            </w:r>
          </w:p>
        </w:tc>
        <w:tc>
          <w:tcPr>
            <w:tcW w:w="288"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b/>
                <w:bCs/>
                <w:kern w:val="0"/>
                <w:sz w:val="12"/>
                <w:szCs w:val="12"/>
              </w:rPr>
              <w:t>项目名称</w:t>
            </w:r>
          </w:p>
        </w:tc>
        <w:tc>
          <w:tcPr>
            <w:tcW w:w="1537"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粮食流通统计调查经费及粮食监督检查工作经费</w:t>
            </w:r>
          </w:p>
        </w:tc>
        <w:tc>
          <w:tcPr>
            <w:tcW w:w="775" w:type="pct"/>
            <w:gridSpan w:val="3"/>
            <w:noWrap/>
            <w:vAlign w:val="center"/>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预算年度：2021</w:t>
            </w:r>
          </w:p>
        </w:tc>
        <w:tc>
          <w:tcPr>
            <w:tcW w:w="1258" w:type="pct"/>
            <w:noWrap/>
            <w:vAlign w:val="center"/>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金额单位：万元</w:t>
            </w:r>
          </w:p>
        </w:tc>
      </w:tr>
      <w:tr w:rsidR="00BB765A">
        <w:trPr>
          <w:trHeight w:val="553"/>
        </w:trPr>
        <w:tc>
          <w:tcPr>
            <w:tcW w:w="348" w:type="pc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资金用途</w:t>
            </w:r>
          </w:p>
        </w:tc>
        <w:tc>
          <w:tcPr>
            <w:tcW w:w="4652" w:type="pct"/>
            <w:gridSpan w:val="10"/>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预算资金：13万元。其中：财政资金：13万元，其他资金：0万元。 主要用于对2021年粮食流通情况进行调查统计，组织原粮市场和成品粮市场价格监测， 组织粮食企业最高和最低库存核定，认真开展社会粮情调查和供需平衡调查，掌握粮食生产、消费情况，对全市农户、居民家庭进行抽样调查，掌握测算全年社会粮食库存、粮食供需平衡现状，估算当年粮食产量。开展粮食执法大检查和12325粮食流通监管平台建设，进一步规范粮食市场秩序，采取日常检查和专项检查相结合的办法，不断加大执法检查力度。</w:t>
            </w:r>
          </w:p>
        </w:tc>
      </w:tr>
      <w:tr w:rsidR="00BB765A">
        <w:trPr>
          <w:trHeight w:val="283"/>
        </w:trPr>
        <w:tc>
          <w:tcPr>
            <w:tcW w:w="348" w:type="pct"/>
            <w:vMerge w:val="restar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资金支出计划</w:t>
            </w:r>
          </w:p>
        </w:tc>
        <w:tc>
          <w:tcPr>
            <w:tcW w:w="695" w:type="pct"/>
            <w:gridSpan w:val="2"/>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1245" w:type="pct"/>
            <w:gridSpan w:val="3"/>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1038" w:type="pct"/>
            <w:gridSpan w:val="2"/>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1674" w:type="pct"/>
            <w:gridSpan w:val="3"/>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BB765A">
        <w:trPr>
          <w:trHeight w:val="248"/>
        </w:trPr>
        <w:tc>
          <w:tcPr>
            <w:tcW w:w="348" w:type="pct"/>
            <w:vMerge/>
            <w:noWrap/>
            <w:vAlign w:val="center"/>
          </w:tcPr>
          <w:p w:rsidR="00BB765A" w:rsidRDefault="00BB765A">
            <w:pPr>
              <w:widowControl/>
              <w:spacing w:line="180" w:lineRule="exact"/>
              <w:jc w:val="left"/>
              <w:rPr>
                <w:rFonts w:ascii="宋体" w:hAnsi="宋体" w:cs="宋体"/>
                <w:b/>
                <w:bCs/>
                <w:kern w:val="0"/>
                <w:sz w:val="12"/>
                <w:szCs w:val="12"/>
              </w:rPr>
            </w:pPr>
          </w:p>
        </w:tc>
        <w:tc>
          <w:tcPr>
            <w:tcW w:w="695" w:type="pct"/>
            <w:gridSpan w:val="2"/>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30</w:t>
            </w:r>
          </w:p>
        </w:tc>
        <w:tc>
          <w:tcPr>
            <w:tcW w:w="1245" w:type="pct"/>
            <w:gridSpan w:val="3"/>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60</w:t>
            </w:r>
          </w:p>
        </w:tc>
        <w:tc>
          <w:tcPr>
            <w:tcW w:w="1038" w:type="pct"/>
            <w:gridSpan w:val="2"/>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90</w:t>
            </w:r>
          </w:p>
        </w:tc>
        <w:tc>
          <w:tcPr>
            <w:tcW w:w="1674" w:type="pct"/>
            <w:gridSpan w:val="3"/>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100</w:t>
            </w:r>
          </w:p>
        </w:tc>
      </w:tr>
      <w:tr w:rsidR="00BB765A">
        <w:trPr>
          <w:trHeight w:val="283"/>
        </w:trPr>
        <w:tc>
          <w:tcPr>
            <w:tcW w:w="348" w:type="pct"/>
            <w:vMerge w:val="restart"/>
            <w:noWrap/>
            <w:vAlign w:val="center"/>
          </w:tcPr>
          <w:p w:rsidR="00BB765A" w:rsidRDefault="00106981">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绩效目标</w:t>
            </w:r>
          </w:p>
        </w:tc>
        <w:tc>
          <w:tcPr>
            <w:tcW w:w="275"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目标1</w:t>
            </w:r>
          </w:p>
        </w:tc>
        <w:tc>
          <w:tcPr>
            <w:tcW w:w="4378" w:type="pct"/>
            <w:gridSpan w:val="9"/>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完成全市原粮市场和成品粮市场价格监测，掌握全市原粮市场玉米、小麦和成品粮市场面粉、大米、食用油价格，掌握规模粮食加工经营企业粮食经营情况，了解夏秋粮收购储存情况，为政府调控粮食市场提供依据。</w:t>
            </w:r>
          </w:p>
        </w:tc>
      </w:tr>
      <w:tr w:rsidR="00BB765A">
        <w:trPr>
          <w:trHeight w:val="283"/>
        </w:trPr>
        <w:tc>
          <w:tcPr>
            <w:tcW w:w="348" w:type="pct"/>
            <w:vMerge/>
            <w:noWrap/>
            <w:vAlign w:val="center"/>
          </w:tcPr>
          <w:p w:rsidR="00BB765A" w:rsidRDefault="00BB765A">
            <w:pPr>
              <w:widowControl/>
              <w:spacing w:line="180" w:lineRule="exact"/>
              <w:jc w:val="left"/>
              <w:rPr>
                <w:rFonts w:ascii="Microsoft Sans Serif" w:hAnsi="Microsoft Sans Serif" w:cs="Microsoft Sans Serif"/>
                <w:b/>
                <w:bCs/>
                <w:kern w:val="0"/>
                <w:sz w:val="12"/>
                <w:szCs w:val="12"/>
              </w:rPr>
            </w:pPr>
          </w:p>
        </w:tc>
        <w:tc>
          <w:tcPr>
            <w:tcW w:w="275"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目标2</w:t>
            </w:r>
          </w:p>
        </w:tc>
        <w:tc>
          <w:tcPr>
            <w:tcW w:w="4378" w:type="pct"/>
            <w:gridSpan w:val="9"/>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 xml:space="preserve">加大粮食市场执法大检查，进一步规范粮食市场秩序，保障粮油市场价格平稳。　 </w:t>
            </w:r>
          </w:p>
        </w:tc>
      </w:tr>
      <w:tr w:rsidR="00BB765A">
        <w:trPr>
          <w:trHeight w:val="283"/>
        </w:trPr>
        <w:tc>
          <w:tcPr>
            <w:tcW w:w="348" w:type="pct"/>
            <w:vMerge w:val="restar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一级指标</w:t>
            </w:r>
          </w:p>
        </w:tc>
        <w:tc>
          <w:tcPr>
            <w:tcW w:w="275" w:type="pct"/>
            <w:vMerge w:val="restar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420" w:type="pct"/>
            <w:vMerge w:val="restar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388" w:type="pct"/>
            <w:gridSpan w:val="2"/>
            <w:vMerge w:val="restar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绩效指标描述（指标内容）</w:t>
            </w:r>
          </w:p>
        </w:tc>
        <w:tc>
          <w:tcPr>
            <w:tcW w:w="858" w:type="pct"/>
            <w:vMerge w:val="restar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1423" w:type="pct"/>
            <w:gridSpan w:val="3"/>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1289" w:type="pct"/>
            <w:gridSpan w:val="2"/>
            <w:vMerge w:val="restar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BB765A">
        <w:trPr>
          <w:trHeight w:val="283"/>
        </w:trPr>
        <w:tc>
          <w:tcPr>
            <w:tcW w:w="348" w:type="pct"/>
            <w:vMerge/>
            <w:noWrap/>
            <w:vAlign w:val="center"/>
          </w:tcPr>
          <w:p w:rsidR="00BB765A" w:rsidRDefault="00BB765A">
            <w:pPr>
              <w:widowControl/>
              <w:spacing w:line="180" w:lineRule="exact"/>
              <w:jc w:val="left"/>
              <w:rPr>
                <w:rFonts w:ascii="宋体" w:hAnsi="宋体" w:cs="宋体"/>
                <w:b/>
                <w:bCs/>
                <w:kern w:val="0"/>
                <w:sz w:val="12"/>
                <w:szCs w:val="12"/>
              </w:rPr>
            </w:pPr>
          </w:p>
        </w:tc>
        <w:tc>
          <w:tcPr>
            <w:tcW w:w="275" w:type="pct"/>
            <w:vMerge/>
            <w:noWrap/>
            <w:vAlign w:val="center"/>
          </w:tcPr>
          <w:p w:rsidR="00BB765A" w:rsidRDefault="00BB765A">
            <w:pPr>
              <w:widowControl/>
              <w:spacing w:line="180" w:lineRule="exact"/>
              <w:jc w:val="left"/>
              <w:rPr>
                <w:rFonts w:ascii="宋体" w:hAnsi="宋体" w:cs="宋体"/>
                <w:b/>
                <w:bCs/>
                <w:kern w:val="0"/>
                <w:sz w:val="12"/>
                <w:szCs w:val="12"/>
              </w:rPr>
            </w:pPr>
          </w:p>
        </w:tc>
        <w:tc>
          <w:tcPr>
            <w:tcW w:w="420" w:type="pct"/>
            <w:vMerge/>
            <w:noWrap/>
            <w:vAlign w:val="center"/>
          </w:tcPr>
          <w:p w:rsidR="00BB765A" w:rsidRDefault="00BB765A">
            <w:pPr>
              <w:widowControl/>
              <w:spacing w:line="180" w:lineRule="exact"/>
              <w:jc w:val="left"/>
              <w:rPr>
                <w:rFonts w:ascii="宋体" w:hAnsi="宋体" w:cs="宋体"/>
                <w:b/>
                <w:bCs/>
                <w:kern w:val="0"/>
                <w:sz w:val="12"/>
                <w:szCs w:val="12"/>
              </w:rPr>
            </w:pPr>
          </w:p>
        </w:tc>
        <w:tc>
          <w:tcPr>
            <w:tcW w:w="388" w:type="pct"/>
            <w:gridSpan w:val="2"/>
            <w:vMerge/>
            <w:noWrap/>
            <w:vAlign w:val="center"/>
          </w:tcPr>
          <w:p w:rsidR="00BB765A" w:rsidRDefault="00BB765A">
            <w:pPr>
              <w:widowControl/>
              <w:spacing w:line="180" w:lineRule="exact"/>
              <w:jc w:val="left"/>
              <w:rPr>
                <w:rFonts w:ascii="宋体" w:hAnsi="宋体" w:cs="宋体"/>
                <w:b/>
                <w:bCs/>
                <w:kern w:val="0"/>
                <w:sz w:val="12"/>
                <w:szCs w:val="12"/>
              </w:rPr>
            </w:pPr>
          </w:p>
        </w:tc>
        <w:tc>
          <w:tcPr>
            <w:tcW w:w="858" w:type="pct"/>
            <w:vMerge/>
            <w:noWrap/>
            <w:vAlign w:val="center"/>
          </w:tcPr>
          <w:p w:rsidR="00BB765A" w:rsidRDefault="00BB765A">
            <w:pPr>
              <w:widowControl/>
              <w:spacing w:line="180" w:lineRule="exact"/>
              <w:jc w:val="left"/>
              <w:rPr>
                <w:rFonts w:ascii="宋体" w:hAnsi="宋体" w:cs="宋体"/>
                <w:b/>
                <w:bCs/>
                <w:kern w:val="0"/>
                <w:sz w:val="12"/>
                <w:szCs w:val="12"/>
              </w:rPr>
            </w:pPr>
          </w:p>
        </w:tc>
        <w:tc>
          <w:tcPr>
            <w:tcW w:w="679" w:type="pc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359" w:type="pc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385" w:type="pc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1289" w:type="pct"/>
            <w:gridSpan w:val="2"/>
            <w:vMerge/>
            <w:noWrap/>
            <w:vAlign w:val="center"/>
          </w:tcPr>
          <w:p w:rsidR="00BB765A" w:rsidRDefault="00BB765A">
            <w:pPr>
              <w:widowControl/>
              <w:spacing w:line="180" w:lineRule="exact"/>
              <w:jc w:val="left"/>
              <w:rPr>
                <w:rFonts w:ascii="宋体" w:hAnsi="宋体" w:cs="宋体"/>
                <w:b/>
                <w:bCs/>
                <w:kern w:val="0"/>
                <w:sz w:val="12"/>
                <w:szCs w:val="12"/>
              </w:rPr>
            </w:pPr>
          </w:p>
        </w:tc>
      </w:tr>
      <w:tr w:rsidR="00BB765A">
        <w:trPr>
          <w:trHeight w:val="680"/>
        </w:trPr>
        <w:tc>
          <w:tcPr>
            <w:tcW w:w="348" w:type="pct"/>
            <w:vMerge w:val="restart"/>
            <w:noWrap/>
            <w:vAlign w:val="center"/>
          </w:tcPr>
          <w:p w:rsidR="00BB765A" w:rsidRDefault="00106981">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产出指标</w:t>
            </w:r>
          </w:p>
        </w:tc>
        <w:tc>
          <w:tcPr>
            <w:tcW w:w="275"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数量指标</w:t>
            </w:r>
          </w:p>
        </w:tc>
        <w:tc>
          <w:tcPr>
            <w:tcW w:w="420"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政策性粮食监管率</w:t>
            </w:r>
          </w:p>
        </w:tc>
        <w:tc>
          <w:tcPr>
            <w:tcW w:w="388" w:type="pct"/>
            <w:gridSpan w:val="2"/>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实际监管数量占应监管数量的比例</w:t>
            </w:r>
          </w:p>
        </w:tc>
        <w:tc>
          <w:tcPr>
            <w:tcW w:w="858"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c>
          <w:tcPr>
            <w:tcW w:w="679"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59" w:type="pct"/>
            <w:noWrap/>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85"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289" w:type="pct"/>
            <w:gridSpan w:val="2"/>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r>
      <w:tr w:rsidR="00BB765A">
        <w:trPr>
          <w:trHeight w:val="680"/>
        </w:trPr>
        <w:tc>
          <w:tcPr>
            <w:tcW w:w="348" w:type="pct"/>
            <w:vMerge/>
            <w:noWrap/>
            <w:vAlign w:val="center"/>
          </w:tcPr>
          <w:p w:rsidR="00BB765A" w:rsidRDefault="00BB765A">
            <w:pPr>
              <w:widowControl/>
              <w:spacing w:line="180" w:lineRule="exact"/>
              <w:jc w:val="left"/>
              <w:rPr>
                <w:rFonts w:ascii="Microsoft Sans Serif" w:hAnsi="Microsoft Sans Serif" w:cs="Microsoft Sans Serif"/>
                <w:b/>
                <w:bCs/>
                <w:kern w:val="0"/>
                <w:sz w:val="12"/>
                <w:szCs w:val="12"/>
              </w:rPr>
            </w:pPr>
          </w:p>
        </w:tc>
        <w:tc>
          <w:tcPr>
            <w:tcW w:w="275"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质量指标</w:t>
            </w:r>
          </w:p>
        </w:tc>
        <w:tc>
          <w:tcPr>
            <w:tcW w:w="420"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储备粮质量完好率</w:t>
            </w:r>
          </w:p>
        </w:tc>
        <w:tc>
          <w:tcPr>
            <w:tcW w:w="388"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无质量问题粮食占全部储存数量的比例</w:t>
            </w:r>
          </w:p>
        </w:tc>
        <w:tc>
          <w:tcPr>
            <w:tcW w:w="858"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c>
          <w:tcPr>
            <w:tcW w:w="679"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59" w:type="pct"/>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85"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289"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r>
      <w:tr w:rsidR="00BB765A">
        <w:trPr>
          <w:trHeight w:val="680"/>
        </w:trPr>
        <w:tc>
          <w:tcPr>
            <w:tcW w:w="348" w:type="pct"/>
            <w:vMerge/>
            <w:noWrap/>
            <w:vAlign w:val="center"/>
          </w:tcPr>
          <w:p w:rsidR="00BB765A" w:rsidRDefault="00BB765A">
            <w:pPr>
              <w:widowControl/>
              <w:spacing w:line="180" w:lineRule="exact"/>
              <w:jc w:val="left"/>
              <w:rPr>
                <w:rFonts w:ascii="Microsoft Sans Serif" w:hAnsi="Microsoft Sans Serif" w:cs="Microsoft Sans Serif"/>
                <w:b/>
                <w:bCs/>
                <w:kern w:val="0"/>
                <w:sz w:val="12"/>
                <w:szCs w:val="12"/>
              </w:rPr>
            </w:pPr>
          </w:p>
        </w:tc>
        <w:tc>
          <w:tcPr>
            <w:tcW w:w="275"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时效指标</w:t>
            </w:r>
          </w:p>
        </w:tc>
        <w:tc>
          <w:tcPr>
            <w:tcW w:w="420"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完成及时率</w:t>
            </w:r>
          </w:p>
        </w:tc>
        <w:tc>
          <w:tcPr>
            <w:tcW w:w="388"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反映全部工作任务完成的及时情况和效率情况</w:t>
            </w:r>
          </w:p>
        </w:tc>
        <w:tc>
          <w:tcPr>
            <w:tcW w:w="858"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c>
          <w:tcPr>
            <w:tcW w:w="679"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59" w:type="pct"/>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85"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289"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r>
      <w:tr w:rsidR="00BB765A">
        <w:trPr>
          <w:trHeight w:val="680"/>
        </w:trPr>
        <w:tc>
          <w:tcPr>
            <w:tcW w:w="348" w:type="pct"/>
            <w:vMerge/>
            <w:noWrap/>
            <w:vAlign w:val="center"/>
          </w:tcPr>
          <w:p w:rsidR="00BB765A" w:rsidRDefault="00BB765A">
            <w:pPr>
              <w:widowControl/>
              <w:spacing w:line="180" w:lineRule="exact"/>
              <w:jc w:val="left"/>
              <w:rPr>
                <w:rFonts w:ascii="Microsoft Sans Serif" w:hAnsi="Microsoft Sans Serif" w:cs="Microsoft Sans Serif"/>
                <w:b/>
                <w:bCs/>
                <w:kern w:val="0"/>
                <w:sz w:val="12"/>
                <w:szCs w:val="12"/>
              </w:rPr>
            </w:pPr>
          </w:p>
        </w:tc>
        <w:tc>
          <w:tcPr>
            <w:tcW w:w="275"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成本指标</w:t>
            </w:r>
          </w:p>
        </w:tc>
        <w:tc>
          <w:tcPr>
            <w:tcW w:w="420"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388"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858"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c>
          <w:tcPr>
            <w:tcW w:w="679"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59" w:type="pct"/>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85"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289"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r>
      <w:tr w:rsidR="00BB765A">
        <w:trPr>
          <w:trHeight w:val="680"/>
        </w:trPr>
        <w:tc>
          <w:tcPr>
            <w:tcW w:w="348" w:type="pct"/>
            <w:vMerge w:val="restart"/>
            <w:noWrap/>
            <w:vAlign w:val="center"/>
          </w:tcPr>
          <w:p w:rsidR="00BB765A" w:rsidRDefault="00106981">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效益指标</w:t>
            </w:r>
          </w:p>
        </w:tc>
        <w:tc>
          <w:tcPr>
            <w:tcW w:w="275"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可持续影响指标</w:t>
            </w:r>
          </w:p>
        </w:tc>
        <w:tc>
          <w:tcPr>
            <w:tcW w:w="420"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维护粮食流通市场秩序</w:t>
            </w:r>
          </w:p>
        </w:tc>
        <w:tc>
          <w:tcPr>
            <w:tcW w:w="388" w:type="pct"/>
            <w:gridSpan w:val="2"/>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 xml:space="preserve">保障粮食安全　 </w:t>
            </w:r>
          </w:p>
        </w:tc>
        <w:tc>
          <w:tcPr>
            <w:tcW w:w="858"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c>
          <w:tcPr>
            <w:tcW w:w="679"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59" w:type="pct"/>
            <w:noWrap/>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85"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289" w:type="pct"/>
            <w:gridSpan w:val="2"/>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r>
      <w:tr w:rsidR="00BB765A">
        <w:trPr>
          <w:trHeight w:val="680"/>
        </w:trPr>
        <w:tc>
          <w:tcPr>
            <w:tcW w:w="348" w:type="pct"/>
            <w:vMerge/>
            <w:noWrap/>
            <w:vAlign w:val="center"/>
          </w:tcPr>
          <w:p w:rsidR="00BB765A" w:rsidRDefault="00BB765A">
            <w:pPr>
              <w:widowControl/>
              <w:spacing w:line="180" w:lineRule="exact"/>
              <w:jc w:val="left"/>
              <w:rPr>
                <w:rFonts w:ascii="Microsoft Sans Serif" w:hAnsi="Microsoft Sans Serif" w:cs="Microsoft Sans Serif"/>
                <w:b/>
                <w:bCs/>
                <w:kern w:val="0"/>
                <w:sz w:val="12"/>
                <w:szCs w:val="12"/>
              </w:rPr>
            </w:pPr>
          </w:p>
        </w:tc>
        <w:tc>
          <w:tcPr>
            <w:tcW w:w="275"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420"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节约项目开支</w:t>
            </w:r>
          </w:p>
        </w:tc>
        <w:tc>
          <w:tcPr>
            <w:tcW w:w="388"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践行厉行节约反对浪费制度体系建设</w:t>
            </w:r>
          </w:p>
        </w:tc>
        <w:tc>
          <w:tcPr>
            <w:tcW w:w="858"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c>
          <w:tcPr>
            <w:tcW w:w="679"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59" w:type="pct"/>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85"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289"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r>
      <w:tr w:rsidR="00BB765A">
        <w:trPr>
          <w:trHeight w:val="680"/>
        </w:trPr>
        <w:tc>
          <w:tcPr>
            <w:tcW w:w="348" w:type="pct"/>
            <w:vMerge/>
            <w:noWrap/>
            <w:vAlign w:val="center"/>
          </w:tcPr>
          <w:p w:rsidR="00BB765A" w:rsidRDefault="00BB765A">
            <w:pPr>
              <w:widowControl/>
              <w:spacing w:line="180" w:lineRule="exact"/>
              <w:jc w:val="left"/>
              <w:rPr>
                <w:rFonts w:ascii="Microsoft Sans Serif" w:hAnsi="Microsoft Sans Serif" w:cs="Microsoft Sans Serif"/>
                <w:b/>
                <w:bCs/>
                <w:kern w:val="0"/>
                <w:sz w:val="12"/>
                <w:szCs w:val="12"/>
              </w:rPr>
            </w:pPr>
          </w:p>
        </w:tc>
        <w:tc>
          <w:tcPr>
            <w:tcW w:w="275"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420"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案件办结率</w:t>
            </w:r>
          </w:p>
        </w:tc>
        <w:tc>
          <w:tcPr>
            <w:tcW w:w="388"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 xml:space="preserve">办结案件数量占立案案件总数的比率　 </w:t>
            </w:r>
          </w:p>
        </w:tc>
        <w:tc>
          <w:tcPr>
            <w:tcW w:w="858"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c>
          <w:tcPr>
            <w:tcW w:w="679"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59" w:type="pct"/>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85"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289"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r>
      <w:tr w:rsidR="00BB765A">
        <w:trPr>
          <w:trHeight w:val="680"/>
        </w:trPr>
        <w:tc>
          <w:tcPr>
            <w:tcW w:w="348" w:type="pct"/>
            <w:vMerge/>
            <w:noWrap/>
            <w:vAlign w:val="center"/>
          </w:tcPr>
          <w:p w:rsidR="00BB765A" w:rsidRDefault="00BB765A">
            <w:pPr>
              <w:widowControl/>
              <w:spacing w:line="180" w:lineRule="exact"/>
              <w:jc w:val="left"/>
              <w:rPr>
                <w:rFonts w:ascii="Microsoft Sans Serif" w:hAnsi="Microsoft Sans Serif" w:cs="Microsoft Sans Serif"/>
                <w:b/>
                <w:bCs/>
                <w:kern w:val="0"/>
                <w:sz w:val="12"/>
                <w:szCs w:val="12"/>
              </w:rPr>
            </w:pPr>
          </w:p>
        </w:tc>
        <w:tc>
          <w:tcPr>
            <w:tcW w:w="275"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420"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对工作环境的改善程度</w:t>
            </w:r>
          </w:p>
        </w:tc>
        <w:tc>
          <w:tcPr>
            <w:tcW w:w="388"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对工作环境的改善程度</w:t>
            </w:r>
          </w:p>
        </w:tc>
        <w:tc>
          <w:tcPr>
            <w:tcW w:w="858"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c>
          <w:tcPr>
            <w:tcW w:w="679"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59" w:type="pct"/>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85"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289"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r>
      <w:tr w:rsidR="00BB765A">
        <w:trPr>
          <w:trHeight w:val="680"/>
        </w:trPr>
        <w:tc>
          <w:tcPr>
            <w:tcW w:w="348" w:type="pc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满意度指标</w:t>
            </w:r>
          </w:p>
        </w:tc>
        <w:tc>
          <w:tcPr>
            <w:tcW w:w="275"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420"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受益群体满意度</w:t>
            </w:r>
          </w:p>
        </w:tc>
        <w:tc>
          <w:tcPr>
            <w:tcW w:w="388"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受益群体调查中，满意和较满意的人数占全部调查人数的比率</w:t>
            </w:r>
          </w:p>
        </w:tc>
        <w:tc>
          <w:tcPr>
            <w:tcW w:w="858"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c>
          <w:tcPr>
            <w:tcW w:w="679"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59" w:type="pct"/>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85"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289"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《河北省粮食流通管理规定》,《国家粮食流通统计制度》</w:t>
            </w:r>
          </w:p>
        </w:tc>
      </w:tr>
    </w:tbl>
    <w:p w:rsidR="00BB765A" w:rsidRDefault="00BB765A">
      <w:pPr>
        <w:spacing w:line="580" w:lineRule="exact"/>
        <w:rPr>
          <w:rFonts w:ascii="仿宋" w:eastAsia="仿宋" w:hAnsi="仿宋"/>
          <w:sz w:val="32"/>
          <w:szCs w:val="32"/>
        </w:rPr>
      </w:pPr>
    </w:p>
    <w:p w:rsidR="00BB765A" w:rsidRDefault="00BB765A">
      <w:pPr>
        <w:spacing w:line="580" w:lineRule="exact"/>
        <w:rPr>
          <w:rFonts w:ascii="仿宋" w:eastAsia="仿宋" w:hAnsi="仿宋"/>
          <w:sz w:val="32"/>
          <w:szCs w:val="32"/>
        </w:rPr>
      </w:pPr>
    </w:p>
    <w:p w:rsidR="00BB765A" w:rsidRDefault="00106981">
      <w:pPr>
        <w:spacing w:line="580" w:lineRule="exact"/>
        <w:rPr>
          <w:rFonts w:ascii="黑体" w:eastAsia="黑体" w:hAnsi="黑体"/>
          <w:sz w:val="32"/>
          <w:szCs w:val="32"/>
        </w:rPr>
      </w:pPr>
      <w:r>
        <w:rPr>
          <w:rFonts w:ascii="黑体" w:eastAsia="黑体" w:hAnsi="黑体" w:hint="eastAsia"/>
          <w:sz w:val="32"/>
          <w:szCs w:val="32"/>
        </w:rPr>
        <w:t>4、涉案资产鉴定工作经费项目</w:t>
      </w:r>
      <w:r>
        <w:rPr>
          <w:rFonts w:ascii="黑体" w:eastAsia="黑体" w:hAnsi="黑体"/>
          <w:sz w:val="32"/>
          <w:szCs w:val="32"/>
        </w:rPr>
        <w:t>绩效</w:t>
      </w:r>
      <w:r>
        <w:rPr>
          <w:rFonts w:ascii="黑体" w:eastAsia="黑体" w:hAnsi="黑体" w:hint="eastAsia"/>
          <w:sz w:val="32"/>
          <w:szCs w:val="32"/>
        </w:rPr>
        <w:t>目标</w:t>
      </w:r>
      <w:r>
        <w:rPr>
          <w:rFonts w:ascii="黑体" w:eastAsia="黑体" w:hAnsi="黑体"/>
          <w:sz w:val="32"/>
          <w:szCs w:val="32"/>
        </w:rPr>
        <w:t>表</w:t>
      </w:r>
    </w:p>
    <w:tbl>
      <w:tblPr>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
        <w:gridCol w:w="1133"/>
        <w:gridCol w:w="1176"/>
        <w:gridCol w:w="1120"/>
        <w:gridCol w:w="1453"/>
        <w:gridCol w:w="1713"/>
        <w:gridCol w:w="457"/>
        <w:gridCol w:w="337"/>
        <w:gridCol w:w="1180"/>
        <w:gridCol w:w="2346"/>
      </w:tblGrid>
      <w:tr w:rsidR="00BB765A">
        <w:trPr>
          <w:trHeight w:val="484"/>
        </w:trPr>
        <w:tc>
          <w:tcPr>
            <w:tcW w:w="457" w:type="dxa"/>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项目</w:t>
            </w:r>
          </w:p>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编码</w:t>
            </w:r>
          </w:p>
        </w:tc>
        <w:tc>
          <w:tcPr>
            <w:tcW w:w="2309" w:type="dxa"/>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13028121QS9WVLN08S9R9</w:t>
            </w:r>
          </w:p>
        </w:tc>
        <w:tc>
          <w:tcPr>
            <w:tcW w:w="1120"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b/>
                <w:bCs/>
                <w:kern w:val="0"/>
                <w:sz w:val="12"/>
                <w:szCs w:val="12"/>
              </w:rPr>
              <w:t>项目名称</w:t>
            </w:r>
          </w:p>
        </w:tc>
        <w:tc>
          <w:tcPr>
            <w:tcW w:w="1453"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涉案资产鉴定工作经费</w:t>
            </w:r>
          </w:p>
        </w:tc>
        <w:tc>
          <w:tcPr>
            <w:tcW w:w="1713" w:type="dxa"/>
            <w:noWrap/>
            <w:vAlign w:val="center"/>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预算年度：2021</w:t>
            </w:r>
          </w:p>
        </w:tc>
        <w:tc>
          <w:tcPr>
            <w:tcW w:w="0" w:type="auto"/>
            <w:gridSpan w:val="4"/>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金额单位：万元</w:t>
            </w:r>
          </w:p>
        </w:tc>
      </w:tr>
      <w:tr w:rsidR="00BB765A">
        <w:trPr>
          <w:trHeight w:val="561"/>
        </w:trPr>
        <w:tc>
          <w:tcPr>
            <w:tcW w:w="457" w:type="dxa"/>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资金</w:t>
            </w:r>
          </w:p>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用途</w:t>
            </w:r>
          </w:p>
        </w:tc>
        <w:tc>
          <w:tcPr>
            <w:tcW w:w="8662" w:type="dxa"/>
            <w:gridSpan w:val="9"/>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预算数11万元。其中：财政资金11万元，其他资金0万元。按照国家发改委《价格认定规定》要求，对纪检监察、司法、行政机关刑事、民事、治安等案件，认真细致审核，科学合理确定认定价值，及时出具价格认定报告。</w:t>
            </w:r>
          </w:p>
        </w:tc>
      </w:tr>
      <w:tr w:rsidR="00BB765A">
        <w:trPr>
          <w:trHeight w:val="401"/>
        </w:trPr>
        <w:tc>
          <w:tcPr>
            <w:tcW w:w="457" w:type="dxa"/>
            <w:vMerge w:val="restart"/>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资金支出计划</w:t>
            </w:r>
          </w:p>
        </w:tc>
        <w:tc>
          <w:tcPr>
            <w:tcW w:w="2309" w:type="dxa"/>
            <w:gridSpan w:val="2"/>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2573" w:type="dxa"/>
            <w:gridSpan w:val="2"/>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2387" w:type="dxa"/>
            <w:gridSpan w:val="3"/>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0" w:type="auto"/>
            <w:gridSpan w:val="2"/>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BB765A">
        <w:trPr>
          <w:trHeight w:val="401"/>
        </w:trPr>
        <w:tc>
          <w:tcPr>
            <w:tcW w:w="457" w:type="dxa"/>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2309" w:type="dxa"/>
            <w:gridSpan w:val="2"/>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30</w:t>
            </w:r>
          </w:p>
        </w:tc>
        <w:tc>
          <w:tcPr>
            <w:tcW w:w="2573" w:type="dxa"/>
            <w:gridSpan w:val="2"/>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60</w:t>
            </w:r>
          </w:p>
        </w:tc>
        <w:tc>
          <w:tcPr>
            <w:tcW w:w="2387" w:type="dxa"/>
            <w:gridSpan w:val="3"/>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90</w:t>
            </w:r>
          </w:p>
        </w:tc>
        <w:tc>
          <w:tcPr>
            <w:tcW w:w="0" w:type="auto"/>
            <w:gridSpan w:val="2"/>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100</w:t>
            </w:r>
          </w:p>
        </w:tc>
      </w:tr>
      <w:tr w:rsidR="00BB765A">
        <w:trPr>
          <w:trHeight w:val="401"/>
        </w:trPr>
        <w:tc>
          <w:tcPr>
            <w:tcW w:w="457" w:type="dxa"/>
            <w:vMerge w:val="restart"/>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绩效目标</w:t>
            </w:r>
          </w:p>
        </w:tc>
        <w:tc>
          <w:tcPr>
            <w:tcW w:w="1133"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目标1</w:t>
            </w:r>
          </w:p>
        </w:tc>
        <w:tc>
          <w:tcPr>
            <w:tcW w:w="0" w:type="auto"/>
            <w:gridSpan w:val="8"/>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依法依规认定，确保调查数据真实、客观，认定结论准确。</w:t>
            </w:r>
          </w:p>
        </w:tc>
      </w:tr>
      <w:tr w:rsidR="00BB765A">
        <w:trPr>
          <w:trHeight w:val="401"/>
        </w:trPr>
        <w:tc>
          <w:tcPr>
            <w:tcW w:w="457" w:type="dxa"/>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1133"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目标2</w:t>
            </w:r>
          </w:p>
        </w:tc>
        <w:tc>
          <w:tcPr>
            <w:tcW w:w="0" w:type="auto"/>
            <w:gridSpan w:val="8"/>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扎实做好涉纪检监察、涉刑事案件价格认定工作以及涉行政事项价格认定工作。</w:t>
            </w:r>
          </w:p>
        </w:tc>
      </w:tr>
      <w:tr w:rsidR="00BB765A">
        <w:trPr>
          <w:trHeight w:val="401"/>
        </w:trPr>
        <w:tc>
          <w:tcPr>
            <w:tcW w:w="457" w:type="dxa"/>
            <w:vMerge w:val="restart"/>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一级指标</w:t>
            </w:r>
          </w:p>
        </w:tc>
        <w:tc>
          <w:tcPr>
            <w:tcW w:w="1133" w:type="dxa"/>
            <w:vMerge w:val="restar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0" w:type="auto"/>
            <w:vMerge w:val="restar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2573" w:type="dxa"/>
            <w:gridSpan w:val="2"/>
            <w:vMerge w:val="restar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绩效指标描述（指标内容）</w:t>
            </w:r>
          </w:p>
        </w:tc>
        <w:tc>
          <w:tcPr>
            <w:tcW w:w="1713" w:type="dxa"/>
            <w:vMerge w:val="restar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0" w:type="auto"/>
            <w:gridSpan w:val="3"/>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0" w:type="auto"/>
            <w:vMerge w:val="restar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BB765A">
        <w:trPr>
          <w:trHeight w:val="561"/>
        </w:trPr>
        <w:tc>
          <w:tcPr>
            <w:tcW w:w="457" w:type="dxa"/>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1133" w:type="dxa"/>
            <w:vMerge/>
            <w:noWrap/>
            <w:vAlign w:val="center"/>
          </w:tcPr>
          <w:p w:rsidR="00BB765A" w:rsidRDefault="00BB765A">
            <w:pPr>
              <w:widowControl/>
              <w:spacing w:line="200" w:lineRule="exact"/>
              <w:jc w:val="left"/>
              <w:rPr>
                <w:rFonts w:ascii="宋体" w:hAnsi="宋体" w:cs="宋体"/>
                <w:b/>
                <w:bCs/>
                <w:kern w:val="0"/>
                <w:sz w:val="12"/>
                <w:szCs w:val="12"/>
              </w:rPr>
            </w:pPr>
          </w:p>
        </w:tc>
        <w:tc>
          <w:tcPr>
            <w:tcW w:w="0" w:type="auto"/>
            <w:vMerge/>
            <w:noWrap/>
            <w:vAlign w:val="center"/>
          </w:tcPr>
          <w:p w:rsidR="00BB765A" w:rsidRDefault="00BB765A">
            <w:pPr>
              <w:widowControl/>
              <w:spacing w:line="200" w:lineRule="exact"/>
              <w:jc w:val="left"/>
              <w:rPr>
                <w:rFonts w:ascii="宋体" w:hAnsi="宋体" w:cs="宋体"/>
                <w:b/>
                <w:bCs/>
                <w:kern w:val="0"/>
                <w:sz w:val="12"/>
                <w:szCs w:val="12"/>
              </w:rPr>
            </w:pPr>
          </w:p>
        </w:tc>
        <w:tc>
          <w:tcPr>
            <w:tcW w:w="2573" w:type="dxa"/>
            <w:gridSpan w:val="2"/>
            <w:vMerge/>
            <w:noWrap/>
            <w:vAlign w:val="center"/>
          </w:tcPr>
          <w:p w:rsidR="00BB765A" w:rsidRDefault="00BB765A">
            <w:pPr>
              <w:widowControl/>
              <w:spacing w:line="200" w:lineRule="exact"/>
              <w:jc w:val="left"/>
              <w:rPr>
                <w:rFonts w:ascii="宋体" w:hAnsi="宋体" w:cs="宋体"/>
                <w:b/>
                <w:bCs/>
                <w:kern w:val="0"/>
                <w:sz w:val="12"/>
                <w:szCs w:val="12"/>
              </w:rPr>
            </w:pPr>
          </w:p>
        </w:tc>
        <w:tc>
          <w:tcPr>
            <w:tcW w:w="1713" w:type="dxa"/>
            <w:vMerge/>
            <w:noWrap/>
            <w:vAlign w:val="center"/>
          </w:tcPr>
          <w:p w:rsidR="00BB765A" w:rsidRDefault="00BB765A">
            <w:pPr>
              <w:widowControl/>
              <w:spacing w:line="200" w:lineRule="exact"/>
              <w:jc w:val="left"/>
              <w:rPr>
                <w:rFonts w:ascii="宋体" w:hAnsi="宋体" w:cs="宋体"/>
                <w:b/>
                <w:bCs/>
                <w:kern w:val="0"/>
                <w:sz w:val="12"/>
                <w:szCs w:val="12"/>
              </w:rPr>
            </w:pPr>
          </w:p>
        </w:tc>
        <w:tc>
          <w:tcPr>
            <w:tcW w:w="0" w:type="auto"/>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0" w:type="auto"/>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0" w:type="auto"/>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0" w:type="auto"/>
            <w:vMerge/>
            <w:noWrap/>
            <w:vAlign w:val="center"/>
          </w:tcPr>
          <w:p w:rsidR="00BB765A" w:rsidRDefault="00BB765A">
            <w:pPr>
              <w:widowControl/>
              <w:spacing w:line="200" w:lineRule="exact"/>
              <w:jc w:val="left"/>
              <w:rPr>
                <w:rFonts w:ascii="宋体" w:hAnsi="宋体" w:cs="宋体"/>
                <w:b/>
                <w:bCs/>
                <w:kern w:val="0"/>
                <w:sz w:val="12"/>
                <w:szCs w:val="12"/>
              </w:rPr>
            </w:pPr>
          </w:p>
        </w:tc>
      </w:tr>
      <w:tr w:rsidR="00BB765A">
        <w:trPr>
          <w:trHeight w:val="802"/>
        </w:trPr>
        <w:tc>
          <w:tcPr>
            <w:tcW w:w="457" w:type="dxa"/>
            <w:vMerge w:val="restart"/>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产出指标</w:t>
            </w:r>
          </w:p>
        </w:tc>
        <w:tc>
          <w:tcPr>
            <w:tcW w:w="1133"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数量指标</w:t>
            </w:r>
          </w:p>
        </w:tc>
        <w:tc>
          <w:tcPr>
            <w:tcW w:w="0" w:type="auto"/>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价格认定件数</w:t>
            </w:r>
          </w:p>
        </w:tc>
        <w:tc>
          <w:tcPr>
            <w:tcW w:w="2573" w:type="dxa"/>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受理价格认定的案件数量</w:t>
            </w:r>
          </w:p>
        </w:tc>
        <w:tc>
          <w:tcPr>
            <w:tcW w:w="1713"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c>
          <w:tcPr>
            <w:tcW w:w="0" w:type="auto"/>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0" w:type="auto"/>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50</w:t>
            </w:r>
          </w:p>
        </w:tc>
        <w:tc>
          <w:tcPr>
            <w:tcW w:w="0" w:type="auto"/>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件</w:t>
            </w:r>
          </w:p>
        </w:tc>
        <w:tc>
          <w:tcPr>
            <w:tcW w:w="0" w:type="auto"/>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r>
      <w:tr w:rsidR="00BB765A">
        <w:trPr>
          <w:trHeight w:val="802"/>
        </w:trPr>
        <w:tc>
          <w:tcPr>
            <w:tcW w:w="457" w:type="dxa"/>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1133"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质量指标</w:t>
            </w:r>
          </w:p>
        </w:tc>
        <w:tc>
          <w:tcPr>
            <w:tcW w:w="0" w:type="auto"/>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办案准确率</w:t>
            </w:r>
          </w:p>
        </w:tc>
        <w:tc>
          <w:tcPr>
            <w:tcW w:w="2573" w:type="dxa"/>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准确办理案件的数量占办理案件总数的比例</w:t>
            </w:r>
          </w:p>
        </w:tc>
        <w:tc>
          <w:tcPr>
            <w:tcW w:w="1713"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c>
          <w:tcPr>
            <w:tcW w:w="0" w:type="auto"/>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0" w:type="auto"/>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0" w:type="auto"/>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0" w:type="auto"/>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r>
      <w:tr w:rsidR="00BB765A">
        <w:trPr>
          <w:trHeight w:val="802"/>
        </w:trPr>
        <w:tc>
          <w:tcPr>
            <w:tcW w:w="457" w:type="dxa"/>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1133"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时效指标</w:t>
            </w:r>
          </w:p>
        </w:tc>
        <w:tc>
          <w:tcPr>
            <w:tcW w:w="0" w:type="auto"/>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完成及时率</w:t>
            </w:r>
          </w:p>
        </w:tc>
        <w:tc>
          <w:tcPr>
            <w:tcW w:w="2573" w:type="dxa"/>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反映全部工作任务完成的及时程度和效率情况</w:t>
            </w:r>
          </w:p>
        </w:tc>
        <w:tc>
          <w:tcPr>
            <w:tcW w:w="1713"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c>
          <w:tcPr>
            <w:tcW w:w="0" w:type="auto"/>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0" w:type="auto"/>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0" w:type="auto"/>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0" w:type="auto"/>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r>
      <w:tr w:rsidR="00BB765A">
        <w:trPr>
          <w:trHeight w:val="802"/>
        </w:trPr>
        <w:tc>
          <w:tcPr>
            <w:tcW w:w="457" w:type="dxa"/>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1133" w:type="dxa"/>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成本指标</w:t>
            </w:r>
          </w:p>
        </w:tc>
        <w:tc>
          <w:tcPr>
            <w:tcW w:w="0" w:type="auto"/>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2573" w:type="dxa"/>
            <w:gridSpan w:val="2"/>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1713" w:type="dxa"/>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c>
          <w:tcPr>
            <w:tcW w:w="0" w:type="auto"/>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0" w:type="auto"/>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0" w:type="auto"/>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0" w:type="auto"/>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r>
      <w:tr w:rsidR="00BB765A">
        <w:trPr>
          <w:trHeight w:val="802"/>
        </w:trPr>
        <w:tc>
          <w:tcPr>
            <w:tcW w:w="457" w:type="dxa"/>
            <w:vMerge w:val="restart"/>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效益指标</w:t>
            </w:r>
          </w:p>
        </w:tc>
        <w:tc>
          <w:tcPr>
            <w:tcW w:w="1133"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0" w:type="auto"/>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节约项目开支</w:t>
            </w:r>
          </w:p>
        </w:tc>
        <w:tc>
          <w:tcPr>
            <w:tcW w:w="2573" w:type="dxa"/>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践行厉行节约反对浪费制度体系建设</w:t>
            </w:r>
          </w:p>
        </w:tc>
        <w:tc>
          <w:tcPr>
            <w:tcW w:w="1713"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c>
          <w:tcPr>
            <w:tcW w:w="0" w:type="auto"/>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0" w:type="auto"/>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0" w:type="auto"/>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0" w:type="auto"/>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r>
      <w:tr w:rsidR="00BB765A">
        <w:trPr>
          <w:trHeight w:val="802"/>
        </w:trPr>
        <w:tc>
          <w:tcPr>
            <w:tcW w:w="457" w:type="dxa"/>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1133"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0" w:type="auto"/>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案件办结率</w:t>
            </w:r>
          </w:p>
        </w:tc>
        <w:tc>
          <w:tcPr>
            <w:tcW w:w="2573" w:type="dxa"/>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办结案件占受理案件的比例</w:t>
            </w:r>
          </w:p>
        </w:tc>
        <w:tc>
          <w:tcPr>
            <w:tcW w:w="1713"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c>
          <w:tcPr>
            <w:tcW w:w="0" w:type="auto"/>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0" w:type="auto"/>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0" w:type="auto"/>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0" w:type="auto"/>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r>
      <w:tr w:rsidR="00BB765A">
        <w:trPr>
          <w:trHeight w:val="802"/>
        </w:trPr>
        <w:tc>
          <w:tcPr>
            <w:tcW w:w="457" w:type="dxa"/>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1133"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0" w:type="auto"/>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工作环境改善程度</w:t>
            </w:r>
          </w:p>
        </w:tc>
        <w:tc>
          <w:tcPr>
            <w:tcW w:w="2573" w:type="dxa"/>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对工作环境的改善程度</w:t>
            </w:r>
          </w:p>
        </w:tc>
        <w:tc>
          <w:tcPr>
            <w:tcW w:w="1713"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c>
          <w:tcPr>
            <w:tcW w:w="0" w:type="auto"/>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0" w:type="auto"/>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0" w:type="auto"/>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0" w:type="auto"/>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r>
      <w:tr w:rsidR="00BB765A">
        <w:trPr>
          <w:trHeight w:val="802"/>
        </w:trPr>
        <w:tc>
          <w:tcPr>
            <w:tcW w:w="457" w:type="dxa"/>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1133" w:type="dxa"/>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可持续影响指标</w:t>
            </w:r>
          </w:p>
        </w:tc>
        <w:tc>
          <w:tcPr>
            <w:tcW w:w="0" w:type="auto"/>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提供价格保障服务</w:t>
            </w:r>
          </w:p>
        </w:tc>
        <w:tc>
          <w:tcPr>
            <w:tcW w:w="2573" w:type="dxa"/>
            <w:gridSpan w:val="2"/>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为司法机关办理相关案件、为行政工作提供依据。</w:t>
            </w:r>
          </w:p>
        </w:tc>
        <w:tc>
          <w:tcPr>
            <w:tcW w:w="1713" w:type="dxa"/>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c>
          <w:tcPr>
            <w:tcW w:w="0" w:type="auto"/>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0" w:type="auto"/>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0" w:type="auto"/>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0" w:type="auto"/>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r>
      <w:tr w:rsidR="00BB765A">
        <w:trPr>
          <w:trHeight w:val="802"/>
        </w:trPr>
        <w:tc>
          <w:tcPr>
            <w:tcW w:w="457" w:type="dxa"/>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1133"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0" w:type="auto"/>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服务对象满意度</w:t>
            </w:r>
          </w:p>
        </w:tc>
        <w:tc>
          <w:tcPr>
            <w:tcW w:w="2573" w:type="dxa"/>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通过问卷调查，满意和较满意的服务对象占全部调研对象的比率</w:t>
            </w:r>
          </w:p>
        </w:tc>
        <w:tc>
          <w:tcPr>
            <w:tcW w:w="1713"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c>
          <w:tcPr>
            <w:tcW w:w="0" w:type="auto"/>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0" w:type="auto"/>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0" w:type="auto"/>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0" w:type="auto"/>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《价格认定管理办法》（[2015]2251号)</w:t>
            </w:r>
          </w:p>
        </w:tc>
      </w:tr>
    </w:tbl>
    <w:p w:rsidR="00BB765A" w:rsidRDefault="00BB765A">
      <w:pPr>
        <w:ind w:firstLineChars="200" w:firstLine="640"/>
        <w:rPr>
          <w:rFonts w:ascii="黑体" w:eastAsia="黑体" w:hAnsi="黑体"/>
          <w:sz w:val="32"/>
          <w:szCs w:val="32"/>
        </w:rPr>
      </w:pPr>
    </w:p>
    <w:p w:rsidR="00BB765A" w:rsidRDefault="00106981">
      <w:pPr>
        <w:rPr>
          <w:rFonts w:ascii="黑体" w:eastAsia="黑体" w:hAnsi="黑体"/>
          <w:sz w:val="32"/>
          <w:szCs w:val="32"/>
        </w:rPr>
      </w:pPr>
      <w:r>
        <w:rPr>
          <w:rFonts w:ascii="黑体" w:eastAsia="黑体" w:hAnsi="黑体" w:hint="eastAsia"/>
          <w:sz w:val="32"/>
          <w:szCs w:val="32"/>
        </w:rPr>
        <w:t>5、农产品成本调查、成本监审、价格监测项目绩效目标表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
        <w:gridCol w:w="695"/>
        <w:gridCol w:w="720"/>
        <w:gridCol w:w="382"/>
        <w:gridCol w:w="698"/>
        <w:gridCol w:w="1499"/>
        <w:gridCol w:w="933"/>
        <w:gridCol w:w="368"/>
        <w:gridCol w:w="337"/>
        <w:gridCol w:w="644"/>
        <w:gridCol w:w="181"/>
        <w:gridCol w:w="2158"/>
      </w:tblGrid>
      <w:tr w:rsidR="00BB765A">
        <w:trPr>
          <w:trHeight w:val="383"/>
        </w:trPr>
        <w:tc>
          <w:tcPr>
            <w:tcW w:w="493" w:type="dxa"/>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项目编码</w:t>
            </w:r>
          </w:p>
        </w:tc>
        <w:tc>
          <w:tcPr>
            <w:tcW w:w="1797" w:type="dxa"/>
            <w:gridSpan w:val="3"/>
            <w:noWrap/>
            <w:vAlign w:val="center"/>
          </w:tcPr>
          <w:p w:rsidR="00BB765A" w:rsidRDefault="00106981">
            <w:pPr>
              <w:widowControl/>
              <w:spacing w:line="200" w:lineRule="exact"/>
              <w:rPr>
                <w:rFonts w:ascii="宋体" w:hAnsi="宋体" w:cs="宋体"/>
                <w:kern w:val="0"/>
                <w:sz w:val="12"/>
                <w:szCs w:val="12"/>
              </w:rPr>
            </w:pPr>
            <w:r>
              <w:rPr>
                <w:rFonts w:ascii="宋体" w:hAnsi="宋体" w:cs="宋体" w:hint="eastAsia"/>
                <w:kern w:val="0"/>
                <w:sz w:val="12"/>
                <w:szCs w:val="12"/>
              </w:rPr>
              <w:t>13028121LQHGIMGMGL5X3</w:t>
            </w:r>
          </w:p>
        </w:tc>
        <w:tc>
          <w:tcPr>
            <w:tcW w:w="698" w:type="dxa"/>
            <w:noWrap/>
            <w:vAlign w:val="center"/>
          </w:tcPr>
          <w:p w:rsidR="00BB765A" w:rsidRDefault="00106981">
            <w:pPr>
              <w:widowControl/>
              <w:spacing w:line="200" w:lineRule="exact"/>
              <w:rPr>
                <w:rFonts w:ascii="宋体" w:hAnsi="宋体" w:cs="宋体"/>
                <w:kern w:val="0"/>
                <w:sz w:val="12"/>
                <w:szCs w:val="12"/>
              </w:rPr>
            </w:pPr>
            <w:r>
              <w:rPr>
                <w:rFonts w:ascii="宋体" w:hAnsi="宋体" w:cs="宋体" w:hint="eastAsia"/>
                <w:b/>
                <w:bCs/>
                <w:kern w:val="0"/>
                <w:sz w:val="12"/>
                <w:szCs w:val="12"/>
              </w:rPr>
              <w:t>项目名称</w:t>
            </w:r>
          </w:p>
        </w:tc>
        <w:tc>
          <w:tcPr>
            <w:tcW w:w="2432" w:type="dxa"/>
            <w:gridSpan w:val="2"/>
            <w:noWrap/>
            <w:vAlign w:val="center"/>
          </w:tcPr>
          <w:p w:rsidR="00BB765A" w:rsidRDefault="00106981">
            <w:pPr>
              <w:widowControl/>
              <w:spacing w:line="200" w:lineRule="exact"/>
              <w:rPr>
                <w:rFonts w:ascii="宋体" w:hAnsi="宋体" w:cs="宋体"/>
                <w:b/>
                <w:bCs/>
                <w:kern w:val="0"/>
                <w:sz w:val="12"/>
                <w:szCs w:val="12"/>
              </w:rPr>
            </w:pPr>
            <w:r>
              <w:rPr>
                <w:rFonts w:ascii="宋体" w:hAnsi="宋体" w:cs="宋体" w:hint="eastAsia"/>
                <w:kern w:val="0"/>
                <w:sz w:val="12"/>
                <w:szCs w:val="12"/>
              </w:rPr>
              <w:t>农产品成本调查、成本监审、价格监测工作经费</w:t>
            </w:r>
          </w:p>
        </w:tc>
        <w:tc>
          <w:tcPr>
            <w:tcW w:w="1530" w:type="dxa"/>
            <w:gridSpan w:val="4"/>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预算年度：2021</w:t>
            </w:r>
          </w:p>
        </w:tc>
        <w:tc>
          <w:tcPr>
            <w:tcW w:w="2158" w:type="dxa"/>
            <w:noWrap/>
            <w:vAlign w:val="center"/>
          </w:tcPr>
          <w:p w:rsidR="00BB765A" w:rsidRDefault="00106981">
            <w:pPr>
              <w:spacing w:line="200" w:lineRule="exact"/>
              <w:ind w:left="212"/>
              <w:jc w:val="left"/>
              <w:rPr>
                <w:rFonts w:ascii="宋体" w:hAnsi="宋体" w:cs="宋体"/>
                <w:kern w:val="0"/>
                <w:sz w:val="12"/>
                <w:szCs w:val="12"/>
              </w:rPr>
            </w:pPr>
            <w:r>
              <w:rPr>
                <w:rFonts w:ascii="宋体" w:hAnsi="宋体" w:cs="宋体" w:hint="eastAsia"/>
                <w:kern w:val="0"/>
                <w:sz w:val="12"/>
                <w:szCs w:val="12"/>
              </w:rPr>
              <w:t>金额单位：万元</w:t>
            </w:r>
          </w:p>
        </w:tc>
      </w:tr>
      <w:tr w:rsidR="00BB765A">
        <w:trPr>
          <w:trHeight w:val="769"/>
        </w:trPr>
        <w:tc>
          <w:tcPr>
            <w:tcW w:w="493" w:type="dxa"/>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资金用途</w:t>
            </w:r>
          </w:p>
        </w:tc>
        <w:tc>
          <w:tcPr>
            <w:tcW w:w="8615" w:type="dxa"/>
            <w:gridSpan w:val="11"/>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预算数10万元。其中：财政资金10万元，其他资金0万元。组织开展2021年度农产品调查工作，加强对农户填报数据的指导，做好种植业农产品成本收益情况的调查、分析和汇总；对政府调定价项目进行成本监审和成本调查工作；生活必需品零售价格、涉农产品价格、主要禽畜产品存栏量和出厂价、商品零售及服务价格进行采集、分析、预测、预警等，科学、有效地组织和规范价格监测工作。</w:t>
            </w:r>
          </w:p>
        </w:tc>
      </w:tr>
      <w:tr w:rsidR="00BB765A">
        <w:trPr>
          <w:trHeight w:val="285"/>
        </w:trPr>
        <w:tc>
          <w:tcPr>
            <w:tcW w:w="493" w:type="dxa"/>
            <w:vMerge w:val="restart"/>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资金支出计划</w:t>
            </w:r>
          </w:p>
        </w:tc>
        <w:tc>
          <w:tcPr>
            <w:tcW w:w="1797" w:type="dxa"/>
            <w:gridSpan w:val="3"/>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2197" w:type="dxa"/>
            <w:gridSpan w:val="2"/>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1638" w:type="dxa"/>
            <w:gridSpan w:val="3"/>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2983" w:type="dxa"/>
            <w:gridSpan w:val="3"/>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BB765A">
        <w:trPr>
          <w:trHeight w:val="148"/>
        </w:trPr>
        <w:tc>
          <w:tcPr>
            <w:tcW w:w="493" w:type="dxa"/>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1797" w:type="dxa"/>
            <w:gridSpan w:val="3"/>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30</w:t>
            </w:r>
          </w:p>
        </w:tc>
        <w:tc>
          <w:tcPr>
            <w:tcW w:w="2197" w:type="dxa"/>
            <w:gridSpan w:val="2"/>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60</w:t>
            </w:r>
          </w:p>
        </w:tc>
        <w:tc>
          <w:tcPr>
            <w:tcW w:w="1638" w:type="dxa"/>
            <w:gridSpan w:val="3"/>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90</w:t>
            </w:r>
          </w:p>
        </w:tc>
        <w:tc>
          <w:tcPr>
            <w:tcW w:w="2983" w:type="dxa"/>
            <w:gridSpan w:val="3"/>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100</w:t>
            </w:r>
          </w:p>
        </w:tc>
      </w:tr>
      <w:tr w:rsidR="00BB765A">
        <w:trPr>
          <w:trHeight w:val="293"/>
        </w:trPr>
        <w:tc>
          <w:tcPr>
            <w:tcW w:w="493" w:type="dxa"/>
            <w:vMerge w:val="restart"/>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绩效目标</w:t>
            </w:r>
          </w:p>
        </w:tc>
        <w:tc>
          <w:tcPr>
            <w:tcW w:w="695"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目标1</w:t>
            </w:r>
          </w:p>
        </w:tc>
        <w:tc>
          <w:tcPr>
            <w:tcW w:w="7920" w:type="dxa"/>
            <w:gridSpan w:val="10"/>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加强对农户填报数据的指导，保证数据真实可靠、科学合理，做好种植业农产品成本收益情况的调查、分析和汇总，为国家调整产业政策提供依据</w:t>
            </w:r>
          </w:p>
        </w:tc>
      </w:tr>
      <w:tr w:rsidR="00BB765A">
        <w:trPr>
          <w:trHeight w:val="539"/>
        </w:trPr>
        <w:tc>
          <w:tcPr>
            <w:tcW w:w="493" w:type="dxa"/>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695"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目标2</w:t>
            </w:r>
          </w:p>
        </w:tc>
        <w:tc>
          <w:tcPr>
            <w:tcW w:w="7920" w:type="dxa"/>
            <w:gridSpan w:val="10"/>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对政府调定价项目的成本监审和成本调查工作，为政府制定价格提供依据；科学、有效地组织和规范价格监测工作，保障价格监测数据的真实性、准确性和及时性，为政府调控商品价格提供依据。</w:t>
            </w:r>
          </w:p>
        </w:tc>
      </w:tr>
      <w:tr w:rsidR="00BB765A">
        <w:trPr>
          <w:trHeight w:val="359"/>
        </w:trPr>
        <w:tc>
          <w:tcPr>
            <w:tcW w:w="493" w:type="dxa"/>
            <w:vMerge w:val="restart"/>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一级指标</w:t>
            </w:r>
          </w:p>
        </w:tc>
        <w:tc>
          <w:tcPr>
            <w:tcW w:w="695" w:type="dxa"/>
            <w:vMerge w:val="restar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720" w:type="dxa"/>
            <w:vMerge w:val="restar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1080" w:type="dxa"/>
            <w:gridSpan w:val="2"/>
            <w:vMerge w:val="restar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绩效指标描述（指标内容）</w:t>
            </w:r>
          </w:p>
        </w:tc>
        <w:tc>
          <w:tcPr>
            <w:tcW w:w="2432" w:type="dxa"/>
            <w:gridSpan w:val="2"/>
            <w:vMerge w:val="restar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1349" w:type="dxa"/>
            <w:gridSpan w:val="3"/>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2339" w:type="dxa"/>
            <w:gridSpan w:val="2"/>
            <w:vMerge w:val="restar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BB765A">
        <w:trPr>
          <w:trHeight w:val="479"/>
        </w:trPr>
        <w:tc>
          <w:tcPr>
            <w:tcW w:w="493" w:type="dxa"/>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695" w:type="dxa"/>
            <w:vMerge/>
            <w:noWrap/>
            <w:vAlign w:val="center"/>
          </w:tcPr>
          <w:p w:rsidR="00BB765A" w:rsidRDefault="00BB765A">
            <w:pPr>
              <w:widowControl/>
              <w:spacing w:line="200" w:lineRule="exact"/>
              <w:jc w:val="left"/>
              <w:rPr>
                <w:rFonts w:ascii="宋体" w:hAnsi="宋体" w:cs="宋体"/>
                <w:b/>
                <w:bCs/>
                <w:kern w:val="0"/>
                <w:sz w:val="12"/>
                <w:szCs w:val="12"/>
              </w:rPr>
            </w:pPr>
          </w:p>
        </w:tc>
        <w:tc>
          <w:tcPr>
            <w:tcW w:w="720" w:type="dxa"/>
            <w:vMerge/>
            <w:noWrap/>
            <w:vAlign w:val="center"/>
          </w:tcPr>
          <w:p w:rsidR="00BB765A" w:rsidRDefault="00BB765A">
            <w:pPr>
              <w:widowControl/>
              <w:spacing w:line="200" w:lineRule="exact"/>
              <w:jc w:val="left"/>
              <w:rPr>
                <w:rFonts w:ascii="宋体" w:hAnsi="宋体" w:cs="宋体"/>
                <w:b/>
                <w:bCs/>
                <w:kern w:val="0"/>
                <w:sz w:val="12"/>
                <w:szCs w:val="12"/>
              </w:rPr>
            </w:pPr>
          </w:p>
        </w:tc>
        <w:tc>
          <w:tcPr>
            <w:tcW w:w="1080" w:type="dxa"/>
            <w:gridSpan w:val="2"/>
            <w:vMerge/>
            <w:noWrap/>
            <w:vAlign w:val="center"/>
          </w:tcPr>
          <w:p w:rsidR="00BB765A" w:rsidRDefault="00BB765A">
            <w:pPr>
              <w:widowControl/>
              <w:spacing w:line="200" w:lineRule="exact"/>
              <w:jc w:val="left"/>
              <w:rPr>
                <w:rFonts w:ascii="宋体" w:hAnsi="宋体" w:cs="宋体"/>
                <w:b/>
                <w:bCs/>
                <w:kern w:val="0"/>
                <w:sz w:val="12"/>
                <w:szCs w:val="12"/>
              </w:rPr>
            </w:pPr>
          </w:p>
        </w:tc>
        <w:tc>
          <w:tcPr>
            <w:tcW w:w="2432" w:type="dxa"/>
            <w:gridSpan w:val="2"/>
            <w:vMerge/>
            <w:noWrap/>
            <w:vAlign w:val="center"/>
          </w:tcPr>
          <w:p w:rsidR="00BB765A" w:rsidRDefault="00BB765A">
            <w:pPr>
              <w:widowControl/>
              <w:spacing w:line="200" w:lineRule="exact"/>
              <w:jc w:val="left"/>
              <w:rPr>
                <w:rFonts w:ascii="宋体" w:hAnsi="宋体" w:cs="宋体"/>
                <w:b/>
                <w:bCs/>
                <w:kern w:val="0"/>
                <w:sz w:val="12"/>
                <w:szCs w:val="12"/>
              </w:rPr>
            </w:pPr>
          </w:p>
        </w:tc>
        <w:tc>
          <w:tcPr>
            <w:tcW w:w="368" w:type="dxa"/>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337" w:type="dxa"/>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644" w:type="dxa"/>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2339" w:type="dxa"/>
            <w:gridSpan w:val="2"/>
            <w:vMerge/>
            <w:noWrap/>
            <w:vAlign w:val="center"/>
          </w:tcPr>
          <w:p w:rsidR="00BB765A" w:rsidRDefault="00BB765A">
            <w:pPr>
              <w:widowControl/>
              <w:spacing w:line="200" w:lineRule="exact"/>
              <w:jc w:val="left"/>
              <w:rPr>
                <w:rFonts w:ascii="宋体" w:hAnsi="宋体" w:cs="宋体"/>
                <w:b/>
                <w:bCs/>
                <w:kern w:val="0"/>
                <w:sz w:val="12"/>
                <w:szCs w:val="12"/>
              </w:rPr>
            </w:pPr>
          </w:p>
        </w:tc>
      </w:tr>
      <w:tr w:rsidR="00BB765A">
        <w:trPr>
          <w:trHeight w:val="769"/>
        </w:trPr>
        <w:tc>
          <w:tcPr>
            <w:tcW w:w="493" w:type="dxa"/>
            <w:vMerge w:val="restart"/>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产出指标</w:t>
            </w:r>
          </w:p>
        </w:tc>
        <w:tc>
          <w:tcPr>
            <w:tcW w:w="695"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数量指标</w:t>
            </w:r>
          </w:p>
        </w:tc>
        <w:tc>
          <w:tcPr>
            <w:tcW w:w="720"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农产品成本调查完成率</w:t>
            </w:r>
          </w:p>
        </w:tc>
        <w:tc>
          <w:tcPr>
            <w:tcW w:w="1080" w:type="dxa"/>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实际完成农产品调查任务占应完成任务的比率</w:t>
            </w:r>
          </w:p>
        </w:tc>
        <w:tc>
          <w:tcPr>
            <w:tcW w:w="2432" w:type="dxa"/>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c>
          <w:tcPr>
            <w:tcW w:w="368"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37" w:type="dxa"/>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644"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339" w:type="dxa"/>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r>
      <w:tr w:rsidR="00BB765A">
        <w:trPr>
          <w:trHeight w:val="769"/>
        </w:trPr>
        <w:tc>
          <w:tcPr>
            <w:tcW w:w="493" w:type="dxa"/>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695"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质量指标</w:t>
            </w:r>
          </w:p>
        </w:tc>
        <w:tc>
          <w:tcPr>
            <w:tcW w:w="720"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价格监测任务完成率</w:t>
            </w:r>
          </w:p>
        </w:tc>
        <w:tc>
          <w:tcPr>
            <w:tcW w:w="1080" w:type="dxa"/>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 xml:space="preserve">实际完成价格监测任务占应完成任务的比率　 </w:t>
            </w:r>
          </w:p>
        </w:tc>
        <w:tc>
          <w:tcPr>
            <w:tcW w:w="2432" w:type="dxa"/>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c>
          <w:tcPr>
            <w:tcW w:w="368"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37" w:type="dxa"/>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644"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339" w:type="dxa"/>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r>
      <w:tr w:rsidR="00BB765A">
        <w:trPr>
          <w:trHeight w:val="769"/>
        </w:trPr>
        <w:tc>
          <w:tcPr>
            <w:tcW w:w="493" w:type="dxa"/>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695"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时效指标</w:t>
            </w:r>
          </w:p>
        </w:tc>
        <w:tc>
          <w:tcPr>
            <w:tcW w:w="720"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完成及时率</w:t>
            </w:r>
          </w:p>
        </w:tc>
        <w:tc>
          <w:tcPr>
            <w:tcW w:w="1080" w:type="dxa"/>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反映全部工作任务完成的及时程度和效率情况。</w:t>
            </w:r>
          </w:p>
        </w:tc>
        <w:tc>
          <w:tcPr>
            <w:tcW w:w="2432" w:type="dxa"/>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c>
          <w:tcPr>
            <w:tcW w:w="368"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37" w:type="dxa"/>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644"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339" w:type="dxa"/>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r>
      <w:tr w:rsidR="00BB765A">
        <w:trPr>
          <w:trHeight w:val="769"/>
        </w:trPr>
        <w:tc>
          <w:tcPr>
            <w:tcW w:w="493" w:type="dxa"/>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695" w:type="dxa"/>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成本指标</w:t>
            </w:r>
          </w:p>
        </w:tc>
        <w:tc>
          <w:tcPr>
            <w:tcW w:w="720" w:type="dxa"/>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1080" w:type="dxa"/>
            <w:gridSpan w:val="2"/>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2432" w:type="dxa"/>
            <w:gridSpan w:val="2"/>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c>
          <w:tcPr>
            <w:tcW w:w="368" w:type="dxa"/>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37" w:type="dxa"/>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644"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339" w:type="dxa"/>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r>
      <w:tr w:rsidR="00BB765A">
        <w:trPr>
          <w:trHeight w:val="769"/>
        </w:trPr>
        <w:tc>
          <w:tcPr>
            <w:tcW w:w="493" w:type="dxa"/>
            <w:vMerge w:val="restart"/>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效益指标</w:t>
            </w:r>
          </w:p>
        </w:tc>
        <w:tc>
          <w:tcPr>
            <w:tcW w:w="695"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720"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节约项目开支</w:t>
            </w:r>
          </w:p>
        </w:tc>
        <w:tc>
          <w:tcPr>
            <w:tcW w:w="1080" w:type="dxa"/>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践行厉行节约反对浪费制度体系建设</w:t>
            </w:r>
          </w:p>
        </w:tc>
        <w:tc>
          <w:tcPr>
            <w:tcW w:w="2432" w:type="dxa"/>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c>
          <w:tcPr>
            <w:tcW w:w="368"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37" w:type="dxa"/>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644"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339" w:type="dxa"/>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r>
      <w:tr w:rsidR="00BB765A">
        <w:trPr>
          <w:trHeight w:val="769"/>
        </w:trPr>
        <w:tc>
          <w:tcPr>
            <w:tcW w:w="493" w:type="dxa"/>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695"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720"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真实性</w:t>
            </w:r>
          </w:p>
        </w:tc>
        <w:tc>
          <w:tcPr>
            <w:tcW w:w="1080" w:type="dxa"/>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按监测数据据实上报</w:t>
            </w:r>
          </w:p>
        </w:tc>
        <w:tc>
          <w:tcPr>
            <w:tcW w:w="2432" w:type="dxa"/>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c>
          <w:tcPr>
            <w:tcW w:w="368"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37" w:type="dxa"/>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644"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339" w:type="dxa"/>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r>
      <w:tr w:rsidR="00BB765A">
        <w:trPr>
          <w:trHeight w:val="769"/>
        </w:trPr>
        <w:tc>
          <w:tcPr>
            <w:tcW w:w="493" w:type="dxa"/>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695"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720"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工作环境改善程度</w:t>
            </w:r>
          </w:p>
        </w:tc>
        <w:tc>
          <w:tcPr>
            <w:tcW w:w="1080" w:type="dxa"/>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对工作环境的改善程度</w:t>
            </w:r>
          </w:p>
        </w:tc>
        <w:tc>
          <w:tcPr>
            <w:tcW w:w="2432" w:type="dxa"/>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c>
          <w:tcPr>
            <w:tcW w:w="368"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37" w:type="dxa"/>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644"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339" w:type="dxa"/>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r>
      <w:tr w:rsidR="00BB765A">
        <w:trPr>
          <w:trHeight w:val="769"/>
        </w:trPr>
        <w:tc>
          <w:tcPr>
            <w:tcW w:w="493" w:type="dxa"/>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695" w:type="dxa"/>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可持续影响指标</w:t>
            </w:r>
          </w:p>
        </w:tc>
        <w:tc>
          <w:tcPr>
            <w:tcW w:w="720" w:type="dxa"/>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提供成本数据</w:t>
            </w:r>
          </w:p>
        </w:tc>
        <w:tc>
          <w:tcPr>
            <w:tcW w:w="1080" w:type="dxa"/>
            <w:gridSpan w:val="2"/>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提供成本数据、为政府科学决策提供依据</w:t>
            </w:r>
          </w:p>
        </w:tc>
        <w:tc>
          <w:tcPr>
            <w:tcW w:w="2432" w:type="dxa"/>
            <w:gridSpan w:val="2"/>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c>
          <w:tcPr>
            <w:tcW w:w="368" w:type="dxa"/>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37" w:type="dxa"/>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644"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339" w:type="dxa"/>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r>
      <w:tr w:rsidR="00BB765A">
        <w:trPr>
          <w:trHeight w:val="769"/>
        </w:trPr>
        <w:tc>
          <w:tcPr>
            <w:tcW w:w="493" w:type="dxa"/>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695"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720"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服务对象满意度</w:t>
            </w:r>
          </w:p>
        </w:tc>
        <w:tc>
          <w:tcPr>
            <w:tcW w:w="1080" w:type="dxa"/>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通过问卷调查，满意和较满意的服务对象占全部调研对象的比例</w:t>
            </w:r>
          </w:p>
        </w:tc>
        <w:tc>
          <w:tcPr>
            <w:tcW w:w="2432" w:type="dxa"/>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c>
          <w:tcPr>
            <w:tcW w:w="368"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37" w:type="dxa"/>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644"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339" w:type="dxa"/>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《农产品成本调查补助资金使用管理办法》（财建[2003]237号)，《河北省价格监测规定》</w:t>
            </w:r>
          </w:p>
        </w:tc>
      </w:tr>
    </w:tbl>
    <w:p w:rsidR="00BB765A" w:rsidRDefault="00BB765A">
      <w:pPr>
        <w:ind w:firstLineChars="200" w:firstLine="640"/>
        <w:rPr>
          <w:rFonts w:ascii="黑体" w:eastAsia="黑体" w:hAnsi="黑体"/>
          <w:sz w:val="32"/>
          <w:szCs w:val="32"/>
        </w:rPr>
      </w:pPr>
    </w:p>
    <w:p w:rsidR="00BB765A" w:rsidRDefault="00BB765A">
      <w:pPr>
        <w:ind w:firstLineChars="200" w:firstLine="640"/>
        <w:rPr>
          <w:rFonts w:ascii="黑体" w:eastAsia="黑体" w:hAnsi="黑体"/>
          <w:sz w:val="32"/>
          <w:szCs w:val="32"/>
        </w:rPr>
      </w:pPr>
    </w:p>
    <w:p w:rsidR="00BB765A" w:rsidRDefault="00106981">
      <w:pPr>
        <w:rPr>
          <w:rFonts w:eastAsia="方正仿宋_GBK"/>
          <w:sz w:val="32"/>
          <w:szCs w:val="32"/>
        </w:rPr>
      </w:pPr>
      <w:r>
        <w:rPr>
          <w:rFonts w:ascii="黑体" w:eastAsia="黑体" w:hAnsi="黑体" w:hint="eastAsia"/>
          <w:sz w:val="32"/>
          <w:szCs w:val="32"/>
        </w:rPr>
        <w:t>6、2020-2021采暖季建成区生物质型炭及配套炉具推广补贴资金项目绩效目标表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791"/>
        <w:gridCol w:w="1074"/>
        <w:gridCol w:w="1368"/>
        <w:gridCol w:w="1888"/>
        <w:gridCol w:w="419"/>
        <w:gridCol w:w="576"/>
        <w:gridCol w:w="905"/>
        <w:gridCol w:w="15"/>
        <w:gridCol w:w="1599"/>
      </w:tblGrid>
      <w:tr w:rsidR="00BB765A">
        <w:trPr>
          <w:trHeight w:val="322"/>
        </w:trPr>
        <w:tc>
          <w:tcPr>
            <w:tcW w:w="473" w:type="dxa"/>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项目编码</w:t>
            </w:r>
          </w:p>
        </w:tc>
        <w:tc>
          <w:tcPr>
            <w:tcW w:w="1865" w:type="dxa"/>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13028121G07ASP624X2DK</w:t>
            </w:r>
          </w:p>
        </w:tc>
        <w:tc>
          <w:tcPr>
            <w:tcW w:w="1368"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b/>
                <w:bCs/>
                <w:kern w:val="0"/>
                <w:sz w:val="12"/>
                <w:szCs w:val="12"/>
              </w:rPr>
              <w:t>项目名称</w:t>
            </w:r>
          </w:p>
        </w:tc>
        <w:tc>
          <w:tcPr>
            <w:tcW w:w="1888"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2020-2021采暖季建成区生物质型炭及配套炉具推广补贴资金</w:t>
            </w:r>
          </w:p>
        </w:tc>
        <w:tc>
          <w:tcPr>
            <w:tcW w:w="1900" w:type="dxa"/>
            <w:gridSpan w:val="3"/>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预算年度：2021</w:t>
            </w:r>
          </w:p>
        </w:tc>
        <w:tc>
          <w:tcPr>
            <w:tcW w:w="1614" w:type="dxa"/>
            <w:gridSpan w:val="2"/>
            <w:noWrap/>
            <w:vAlign w:val="center"/>
          </w:tcPr>
          <w:p w:rsidR="00BB765A" w:rsidRDefault="00106981">
            <w:pPr>
              <w:spacing w:line="200" w:lineRule="exact"/>
              <w:ind w:left="142"/>
              <w:jc w:val="left"/>
              <w:rPr>
                <w:rFonts w:ascii="宋体" w:hAnsi="宋体" w:cs="宋体"/>
                <w:kern w:val="0"/>
                <w:sz w:val="12"/>
                <w:szCs w:val="12"/>
              </w:rPr>
            </w:pPr>
            <w:r>
              <w:rPr>
                <w:rFonts w:ascii="宋体" w:hAnsi="宋体" w:cs="宋体" w:hint="eastAsia"/>
                <w:kern w:val="0"/>
                <w:sz w:val="12"/>
                <w:szCs w:val="12"/>
              </w:rPr>
              <w:t>金额单位：万元</w:t>
            </w:r>
          </w:p>
        </w:tc>
      </w:tr>
      <w:tr w:rsidR="00BB765A">
        <w:trPr>
          <w:trHeight w:val="445"/>
        </w:trPr>
        <w:tc>
          <w:tcPr>
            <w:tcW w:w="473" w:type="dxa"/>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资金用途</w:t>
            </w:r>
          </w:p>
        </w:tc>
        <w:tc>
          <w:tcPr>
            <w:tcW w:w="8635" w:type="dxa"/>
            <w:gridSpan w:val="9"/>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预算数：244万元，其中：财政资金：244万元，其他资金：0万元，主要用于为贯彻落实国家和省市促进大气环境质量持续改善确保广大群众温暖过冬的政策要求，按照市政府工作安排部署2020年采暖季对建成区内优先推荐使用生物质型炭及配套炉具。</w:t>
            </w:r>
          </w:p>
        </w:tc>
      </w:tr>
      <w:tr w:rsidR="00BB765A">
        <w:trPr>
          <w:trHeight w:val="322"/>
        </w:trPr>
        <w:tc>
          <w:tcPr>
            <w:tcW w:w="473" w:type="dxa"/>
            <w:vMerge w:val="restar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资金支出计划</w:t>
            </w:r>
          </w:p>
        </w:tc>
        <w:tc>
          <w:tcPr>
            <w:tcW w:w="1865" w:type="dxa"/>
            <w:gridSpan w:val="2"/>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3256" w:type="dxa"/>
            <w:gridSpan w:val="2"/>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995" w:type="dxa"/>
            <w:gridSpan w:val="2"/>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2519" w:type="dxa"/>
            <w:gridSpan w:val="3"/>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BB765A">
        <w:trPr>
          <w:trHeight w:val="269"/>
        </w:trPr>
        <w:tc>
          <w:tcPr>
            <w:tcW w:w="473" w:type="dxa"/>
            <w:vMerge/>
            <w:noWrap/>
            <w:vAlign w:val="center"/>
          </w:tcPr>
          <w:p w:rsidR="00BB765A" w:rsidRDefault="00BB765A">
            <w:pPr>
              <w:widowControl/>
              <w:spacing w:line="200" w:lineRule="exact"/>
              <w:jc w:val="left"/>
              <w:rPr>
                <w:rFonts w:ascii="宋体" w:hAnsi="宋体" w:cs="宋体"/>
                <w:b/>
                <w:bCs/>
                <w:kern w:val="0"/>
                <w:sz w:val="12"/>
                <w:szCs w:val="12"/>
              </w:rPr>
            </w:pPr>
          </w:p>
        </w:tc>
        <w:tc>
          <w:tcPr>
            <w:tcW w:w="1865" w:type="dxa"/>
            <w:gridSpan w:val="2"/>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30</w:t>
            </w:r>
          </w:p>
        </w:tc>
        <w:tc>
          <w:tcPr>
            <w:tcW w:w="3256" w:type="dxa"/>
            <w:gridSpan w:val="2"/>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60</w:t>
            </w:r>
          </w:p>
        </w:tc>
        <w:tc>
          <w:tcPr>
            <w:tcW w:w="995" w:type="dxa"/>
            <w:gridSpan w:val="2"/>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90</w:t>
            </w:r>
          </w:p>
        </w:tc>
        <w:tc>
          <w:tcPr>
            <w:tcW w:w="2519" w:type="dxa"/>
            <w:gridSpan w:val="3"/>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100</w:t>
            </w:r>
          </w:p>
        </w:tc>
      </w:tr>
      <w:tr w:rsidR="00BB765A">
        <w:trPr>
          <w:trHeight w:val="322"/>
        </w:trPr>
        <w:tc>
          <w:tcPr>
            <w:tcW w:w="473" w:type="dxa"/>
            <w:vMerge w:val="restart"/>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绩效目标</w:t>
            </w:r>
          </w:p>
        </w:tc>
        <w:tc>
          <w:tcPr>
            <w:tcW w:w="791"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目标1</w:t>
            </w:r>
          </w:p>
        </w:tc>
        <w:tc>
          <w:tcPr>
            <w:tcW w:w="7844" w:type="dxa"/>
            <w:gridSpan w:val="8"/>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促进省、唐山市及我市大气环境质量持续改善，确保广大群众温暖过冬，做好2019-2020年采暖季洁净煤取暖保供工作。</w:t>
            </w:r>
          </w:p>
        </w:tc>
      </w:tr>
      <w:tr w:rsidR="00BB765A">
        <w:trPr>
          <w:trHeight w:val="322"/>
        </w:trPr>
        <w:tc>
          <w:tcPr>
            <w:tcW w:w="473" w:type="dxa"/>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791"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目标2</w:t>
            </w:r>
          </w:p>
        </w:tc>
        <w:tc>
          <w:tcPr>
            <w:tcW w:w="7844" w:type="dxa"/>
            <w:gridSpan w:val="8"/>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确保生物质型炭及配套炉具及时配送，并且炉具安装到户。</w:t>
            </w:r>
          </w:p>
        </w:tc>
      </w:tr>
      <w:tr w:rsidR="00BB765A">
        <w:trPr>
          <w:trHeight w:val="322"/>
        </w:trPr>
        <w:tc>
          <w:tcPr>
            <w:tcW w:w="473" w:type="dxa"/>
            <w:vMerge w:val="restar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一级指标</w:t>
            </w:r>
          </w:p>
        </w:tc>
        <w:tc>
          <w:tcPr>
            <w:tcW w:w="791" w:type="dxa"/>
            <w:vMerge w:val="restar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1074" w:type="dxa"/>
            <w:vMerge w:val="restar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1368" w:type="dxa"/>
            <w:vMerge w:val="restar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绩效指标描述</w:t>
            </w:r>
          </w:p>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（指标内容）</w:t>
            </w:r>
          </w:p>
        </w:tc>
        <w:tc>
          <w:tcPr>
            <w:tcW w:w="1888" w:type="dxa"/>
            <w:vMerge w:val="restar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1915" w:type="dxa"/>
            <w:gridSpan w:val="4"/>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1599" w:type="dxa"/>
            <w:vMerge w:val="restar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BB765A">
        <w:trPr>
          <w:trHeight w:val="322"/>
        </w:trPr>
        <w:tc>
          <w:tcPr>
            <w:tcW w:w="473" w:type="dxa"/>
            <w:vMerge/>
            <w:noWrap/>
            <w:vAlign w:val="center"/>
          </w:tcPr>
          <w:p w:rsidR="00BB765A" w:rsidRDefault="00BB765A">
            <w:pPr>
              <w:widowControl/>
              <w:spacing w:line="200" w:lineRule="exact"/>
              <w:jc w:val="left"/>
              <w:rPr>
                <w:rFonts w:ascii="宋体" w:hAnsi="宋体" w:cs="宋体"/>
                <w:b/>
                <w:bCs/>
                <w:kern w:val="0"/>
                <w:sz w:val="12"/>
                <w:szCs w:val="12"/>
              </w:rPr>
            </w:pPr>
          </w:p>
        </w:tc>
        <w:tc>
          <w:tcPr>
            <w:tcW w:w="791" w:type="dxa"/>
            <w:vMerge/>
            <w:noWrap/>
            <w:vAlign w:val="center"/>
          </w:tcPr>
          <w:p w:rsidR="00BB765A" w:rsidRDefault="00BB765A">
            <w:pPr>
              <w:widowControl/>
              <w:spacing w:line="200" w:lineRule="exact"/>
              <w:jc w:val="left"/>
              <w:rPr>
                <w:rFonts w:ascii="宋体" w:hAnsi="宋体" w:cs="宋体"/>
                <w:b/>
                <w:bCs/>
                <w:kern w:val="0"/>
                <w:sz w:val="12"/>
                <w:szCs w:val="12"/>
              </w:rPr>
            </w:pPr>
          </w:p>
        </w:tc>
        <w:tc>
          <w:tcPr>
            <w:tcW w:w="1074" w:type="dxa"/>
            <w:vMerge/>
            <w:noWrap/>
            <w:vAlign w:val="center"/>
          </w:tcPr>
          <w:p w:rsidR="00BB765A" w:rsidRDefault="00BB765A">
            <w:pPr>
              <w:widowControl/>
              <w:spacing w:line="200" w:lineRule="exact"/>
              <w:jc w:val="left"/>
              <w:rPr>
                <w:rFonts w:ascii="宋体" w:hAnsi="宋体" w:cs="宋体"/>
                <w:b/>
                <w:bCs/>
                <w:kern w:val="0"/>
                <w:sz w:val="12"/>
                <w:szCs w:val="12"/>
              </w:rPr>
            </w:pPr>
          </w:p>
        </w:tc>
        <w:tc>
          <w:tcPr>
            <w:tcW w:w="1368" w:type="dxa"/>
            <w:vMerge/>
            <w:noWrap/>
            <w:vAlign w:val="center"/>
          </w:tcPr>
          <w:p w:rsidR="00BB765A" w:rsidRDefault="00BB765A">
            <w:pPr>
              <w:widowControl/>
              <w:spacing w:line="200" w:lineRule="exact"/>
              <w:jc w:val="left"/>
              <w:rPr>
                <w:rFonts w:ascii="宋体" w:hAnsi="宋体" w:cs="宋体"/>
                <w:b/>
                <w:bCs/>
                <w:kern w:val="0"/>
                <w:sz w:val="12"/>
                <w:szCs w:val="12"/>
              </w:rPr>
            </w:pPr>
          </w:p>
        </w:tc>
        <w:tc>
          <w:tcPr>
            <w:tcW w:w="1888" w:type="dxa"/>
            <w:vMerge/>
            <w:noWrap/>
            <w:vAlign w:val="center"/>
          </w:tcPr>
          <w:p w:rsidR="00BB765A" w:rsidRDefault="00BB765A">
            <w:pPr>
              <w:widowControl/>
              <w:spacing w:line="200" w:lineRule="exact"/>
              <w:jc w:val="left"/>
              <w:rPr>
                <w:rFonts w:ascii="宋体" w:hAnsi="宋体" w:cs="宋体"/>
                <w:b/>
                <w:bCs/>
                <w:kern w:val="0"/>
                <w:sz w:val="12"/>
                <w:szCs w:val="12"/>
              </w:rPr>
            </w:pPr>
          </w:p>
        </w:tc>
        <w:tc>
          <w:tcPr>
            <w:tcW w:w="419" w:type="dxa"/>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576" w:type="dxa"/>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920" w:type="dxa"/>
            <w:gridSpan w:val="2"/>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1599" w:type="dxa"/>
            <w:vMerge/>
            <w:noWrap/>
            <w:vAlign w:val="center"/>
          </w:tcPr>
          <w:p w:rsidR="00BB765A" w:rsidRDefault="00BB765A">
            <w:pPr>
              <w:widowControl/>
              <w:spacing w:line="200" w:lineRule="exact"/>
              <w:jc w:val="left"/>
              <w:rPr>
                <w:rFonts w:ascii="宋体" w:hAnsi="宋体" w:cs="宋体"/>
                <w:b/>
                <w:bCs/>
                <w:kern w:val="0"/>
                <w:sz w:val="12"/>
                <w:szCs w:val="12"/>
              </w:rPr>
            </w:pPr>
          </w:p>
        </w:tc>
      </w:tr>
      <w:tr w:rsidR="00BB765A">
        <w:trPr>
          <w:trHeight w:val="773"/>
        </w:trPr>
        <w:tc>
          <w:tcPr>
            <w:tcW w:w="473" w:type="dxa"/>
            <w:vMerge w:val="restart"/>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产出指标</w:t>
            </w:r>
          </w:p>
        </w:tc>
        <w:tc>
          <w:tcPr>
            <w:tcW w:w="791" w:type="dxa"/>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数量指标</w:t>
            </w:r>
          </w:p>
        </w:tc>
        <w:tc>
          <w:tcPr>
            <w:tcW w:w="1074" w:type="dxa"/>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推广数量</w:t>
            </w:r>
          </w:p>
        </w:tc>
        <w:tc>
          <w:tcPr>
            <w:tcW w:w="1368" w:type="dxa"/>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物质型炭需求量2569吨，生物质型炭配套炉具需求量584台。</w:t>
            </w:r>
          </w:p>
        </w:tc>
        <w:tc>
          <w:tcPr>
            <w:tcW w:w="1888" w:type="dxa"/>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c>
          <w:tcPr>
            <w:tcW w:w="419" w:type="dxa"/>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文字描述</w:t>
            </w:r>
          </w:p>
        </w:tc>
        <w:tc>
          <w:tcPr>
            <w:tcW w:w="576" w:type="dxa"/>
            <w:noWrap/>
          </w:tcPr>
          <w:p w:rsidR="00BB765A" w:rsidRDefault="00BB765A">
            <w:pPr>
              <w:widowControl/>
              <w:spacing w:line="200" w:lineRule="exact"/>
              <w:jc w:val="right"/>
              <w:rPr>
                <w:rFonts w:ascii="宋体" w:hAnsi="宋体" w:cs="宋体"/>
                <w:kern w:val="0"/>
                <w:sz w:val="12"/>
                <w:szCs w:val="12"/>
              </w:rPr>
            </w:pPr>
          </w:p>
        </w:tc>
        <w:tc>
          <w:tcPr>
            <w:tcW w:w="920" w:type="dxa"/>
            <w:gridSpan w:val="2"/>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生物质型炭≥2569吨，配套炉具≥584台</w:t>
            </w:r>
          </w:p>
        </w:tc>
        <w:tc>
          <w:tcPr>
            <w:tcW w:w="1599" w:type="dxa"/>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r>
      <w:tr w:rsidR="00BB765A">
        <w:trPr>
          <w:trHeight w:val="773"/>
        </w:trPr>
        <w:tc>
          <w:tcPr>
            <w:tcW w:w="473" w:type="dxa"/>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791"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质量指标</w:t>
            </w:r>
          </w:p>
        </w:tc>
        <w:tc>
          <w:tcPr>
            <w:tcW w:w="1074"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确保优质优价</w:t>
            </w:r>
          </w:p>
        </w:tc>
        <w:tc>
          <w:tcPr>
            <w:tcW w:w="1368"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结合农业农村局和有需要的乡镇依法依规确定供应企业，并进行价格磋商。</w:t>
            </w:r>
          </w:p>
        </w:tc>
        <w:tc>
          <w:tcPr>
            <w:tcW w:w="1888"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c>
          <w:tcPr>
            <w:tcW w:w="419"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576" w:type="dxa"/>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95.00</w:t>
            </w:r>
          </w:p>
        </w:tc>
        <w:tc>
          <w:tcPr>
            <w:tcW w:w="920" w:type="dxa"/>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599"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r>
      <w:tr w:rsidR="00BB765A">
        <w:trPr>
          <w:trHeight w:val="773"/>
        </w:trPr>
        <w:tc>
          <w:tcPr>
            <w:tcW w:w="473" w:type="dxa"/>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791"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时效指标</w:t>
            </w:r>
          </w:p>
        </w:tc>
        <w:tc>
          <w:tcPr>
            <w:tcW w:w="1074"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保供时限</w:t>
            </w:r>
          </w:p>
        </w:tc>
        <w:tc>
          <w:tcPr>
            <w:tcW w:w="1368"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保供至采暖季结束</w:t>
            </w:r>
          </w:p>
        </w:tc>
        <w:tc>
          <w:tcPr>
            <w:tcW w:w="1888"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c>
          <w:tcPr>
            <w:tcW w:w="419"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文字描述</w:t>
            </w:r>
          </w:p>
        </w:tc>
        <w:tc>
          <w:tcPr>
            <w:tcW w:w="576" w:type="dxa"/>
            <w:noWrap/>
            <w:vAlign w:val="center"/>
          </w:tcPr>
          <w:p w:rsidR="00BB765A" w:rsidRDefault="00BB765A">
            <w:pPr>
              <w:widowControl/>
              <w:spacing w:line="200" w:lineRule="exact"/>
              <w:jc w:val="right"/>
              <w:rPr>
                <w:rFonts w:ascii="宋体" w:hAnsi="宋体" w:cs="宋体"/>
                <w:kern w:val="0"/>
                <w:sz w:val="12"/>
                <w:szCs w:val="12"/>
              </w:rPr>
            </w:pPr>
          </w:p>
        </w:tc>
        <w:tc>
          <w:tcPr>
            <w:tcW w:w="920" w:type="dxa"/>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保供至2021年3月15日</w:t>
            </w:r>
          </w:p>
        </w:tc>
        <w:tc>
          <w:tcPr>
            <w:tcW w:w="1599"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r>
      <w:tr w:rsidR="00BB765A">
        <w:trPr>
          <w:trHeight w:val="773"/>
        </w:trPr>
        <w:tc>
          <w:tcPr>
            <w:tcW w:w="473" w:type="dxa"/>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791"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成本指标</w:t>
            </w:r>
          </w:p>
        </w:tc>
        <w:tc>
          <w:tcPr>
            <w:tcW w:w="1074"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1368"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1888"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c>
          <w:tcPr>
            <w:tcW w:w="419"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576" w:type="dxa"/>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95.00</w:t>
            </w:r>
          </w:p>
        </w:tc>
        <w:tc>
          <w:tcPr>
            <w:tcW w:w="920" w:type="dxa"/>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599"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r>
      <w:tr w:rsidR="00BB765A">
        <w:trPr>
          <w:trHeight w:val="773"/>
        </w:trPr>
        <w:tc>
          <w:tcPr>
            <w:tcW w:w="473" w:type="dxa"/>
            <w:vMerge w:val="restart"/>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效益指标</w:t>
            </w:r>
          </w:p>
        </w:tc>
        <w:tc>
          <w:tcPr>
            <w:tcW w:w="791" w:type="dxa"/>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可持续影响指标</w:t>
            </w:r>
          </w:p>
        </w:tc>
        <w:tc>
          <w:tcPr>
            <w:tcW w:w="1074" w:type="dxa"/>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杜绝居民使用劣质煤</w:t>
            </w:r>
          </w:p>
        </w:tc>
        <w:tc>
          <w:tcPr>
            <w:tcW w:w="1368" w:type="dxa"/>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加强宣传引导，加大民用散煤源头治理，严禁居民使用劣质散煤取暖，实现洁净煤取暖应保尽保</w:t>
            </w:r>
          </w:p>
        </w:tc>
        <w:tc>
          <w:tcPr>
            <w:tcW w:w="1888" w:type="dxa"/>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c>
          <w:tcPr>
            <w:tcW w:w="419" w:type="dxa"/>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576" w:type="dxa"/>
            <w:noWrap/>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920" w:type="dxa"/>
            <w:gridSpan w:val="2"/>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599" w:type="dxa"/>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r>
      <w:tr w:rsidR="00BB765A">
        <w:trPr>
          <w:trHeight w:val="773"/>
        </w:trPr>
        <w:tc>
          <w:tcPr>
            <w:tcW w:w="473" w:type="dxa"/>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791"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1074"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降低群众购买价格</w:t>
            </w:r>
          </w:p>
        </w:tc>
        <w:tc>
          <w:tcPr>
            <w:tcW w:w="1368"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降低群众购买价格</w:t>
            </w:r>
          </w:p>
        </w:tc>
        <w:tc>
          <w:tcPr>
            <w:tcW w:w="1888"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c>
          <w:tcPr>
            <w:tcW w:w="419"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文字描述</w:t>
            </w:r>
          </w:p>
        </w:tc>
        <w:tc>
          <w:tcPr>
            <w:tcW w:w="576" w:type="dxa"/>
            <w:noWrap/>
            <w:vAlign w:val="center"/>
          </w:tcPr>
          <w:p w:rsidR="00BB765A" w:rsidRDefault="00BB765A">
            <w:pPr>
              <w:widowControl/>
              <w:spacing w:line="200" w:lineRule="exact"/>
              <w:jc w:val="right"/>
              <w:rPr>
                <w:rFonts w:ascii="宋体" w:hAnsi="宋体" w:cs="宋体"/>
                <w:kern w:val="0"/>
                <w:sz w:val="12"/>
                <w:szCs w:val="12"/>
              </w:rPr>
            </w:pPr>
          </w:p>
        </w:tc>
        <w:tc>
          <w:tcPr>
            <w:tcW w:w="920" w:type="dxa"/>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按标准进行补贴</w:t>
            </w:r>
          </w:p>
        </w:tc>
        <w:tc>
          <w:tcPr>
            <w:tcW w:w="1599"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r>
      <w:tr w:rsidR="00BB765A">
        <w:trPr>
          <w:trHeight w:val="773"/>
        </w:trPr>
        <w:tc>
          <w:tcPr>
            <w:tcW w:w="473" w:type="dxa"/>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791"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1074"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督导相关乡镇认真落实保供工作</w:t>
            </w:r>
          </w:p>
        </w:tc>
        <w:tc>
          <w:tcPr>
            <w:tcW w:w="1368"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 xml:space="preserve">协调督导相关乡镇（街道）开展洁净煤保供工作，协调解决推进过程中遇到的问题　 </w:t>
            </w:r>
          </w:p>
        </w:tc>
        <w:tc>
          <w:tcPr>
            <w:tcW w:w="1888"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c>
          <w:tcPr>
            <w:tcW w:w="419"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576" w:type="dxa"/>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920" w:type="dxa"/>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599"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r>
      <w:tr w:rsidR="00BB765A">
        <w:trPr>
          <w:trHeight w:val="627"/>
        </w:trPr>
        <w:tc>
          <w:tcPr>
            <w:tcW w:w="473" w:type="dxa"/>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791"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1074"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大气环境影响</w:t>
            </w:r>
          </w:p>
        </w:tc>
        <w:tc>
          <w:tcPr>
            <w:tcW w:w="1368"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推动大气环境质量持续改善</w:t>
            </w:r>
          </w:p>
        </w:tc>
        <w:tc>
          <w:tcPr>
            <w:tcW w:w="1888"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c>
          <w:tcPr>
            <w:tcW w:w="419"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576" w:type="dxa"/>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95.00</w:t>
            </w:r>
          </w:p>
        </w:tc>
        <w:tc>
          <w:tcPr>
            <w:tcW w:w="920" w:type="dxa"/>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599"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r>
      <w:tr w:rsidR="00BB765A">
        <w:trPr>
          <w:trHeight w:val="773"/>
        </w:trPr>
        <w:tc>
          <w:tcPr>
            <w:tcW w:w="473" w:type="dxa"/>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791"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1074"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受益群体满意度</w:t>
            </w:r>
          </w:p>
        </w:tc>
        <w:tc>
          <w:tcPr>
            <w:tcW w:w="1368"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受益群体调查中，满意和较满意的人数占全部调查人数的比率</w:t>
            </w:r>
          </w:p>
        </w:tc>
        <w:tc>
          <w:tcPr>
            <w:tcW w:w="1888"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c>
          <w:tcPr>
            <w:tcW w:w="419"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576" w:type="dxa"/>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95.00</w:t>
            </w:r>
          </w:p>
        </w:tc>
        <w:tc>
          <w:tcPr>
            <w:tcW w:w="920" w:type="dxa"/>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599" w:type="dxa"/>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《遵化市2020-2021年采暖季洁净煤取暖工作实施方案》（遵代煤发〔2020〕123号）</w:t>
            </w:r>
          </w:p>
        </w:tc>
      </w:tr>
    </w:tbl>
    <w:p w:rsidR="00BB765A" w:rsidRDefault="00BB765A">
      <w:pPr>
        <w:rPr>
          <w:rFonts w:eastAsia="方正仿宋_GBK"/>
          <w:sz w:val="32"/>
          <w:szCs w:val="32"/>
        </w:rPr>
      </w:pPr>
    </w:p>
    <w:p w:rsidR="00BB765A" w:rsidRDefault="00106981">
      <w:pPr>
        <w:rPr>
          <w:rFonts w:ascii="黑体" w:eastAsia="黑体" w:hAnsi="黑体"/>
          <w:sz w:val="32"/>
          <w:szCs w:val="32"/>
        </w:rPr>
      </w:pPr>
      <w:r>
        <w:rPr>
          <w:rFonts w:ascii="黑体" w:eastAsia="黑体" w:hAnsi="黑体" w:hint="eastAsia"/>
          <w:sz w:val="32"/>
          <w:szCs w:val="32"/>
        </w:rPr>
        <w:t>7、</w:t>
      </w:r>
      <w:r>
        <w:rPr>
          <w:rFonts w:ascii="黑体" w:eastAsia="黑体" w:hAnsi="黑体" w:hint="eastAsia"/>
          <w:spacing w:val="-20"/>
          <w:sz w:val="32"/>
          <w:szCs w:val="32"/>
        </w:rPr>
        <w:t>8000吨市级储备小麦保管费用补贴和利息补贴项目绩效目标表</w:t>
      </w:r>
    </w:p>
    <w:tbl>
      <w:tblPr>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
        <w:gridCol w:w="1206"/>
        <w:gridCol w:w="1646"/>
        <w:gridCol w:w="2966"/>
        <w:gridCol w:w="6761"/>
        <w:gridCol w:w="656"/>
        <w:gridCol w:w="436"/>
        <w:gridCol w:w="1100"/>
        <w:gridCol w:w="1116"/>
        <w:gridCol w:w="5645"/>
      </w:tblGrid>
      <w:tr w:rsidR="00BB765A">
        <w:trPr>
          <w:trHeight w:val="150"/>
        </w:trPr>
        <w:tc>
          <w:tcPr>
            <w:tcW w:w="256" w:type="pct"/>
            <w:noWrap/>
            <w:vAlign w:val="center"/>
          </w:tcPr>
          <w:p w:rsidR="00BB765A" w:rsidRDefault="00106981">
            <w:pPr>
              <w:widowControl/>
              <w:spacing w:line="200" w:lineRule="exact"/>
              <w:jc w:val="center"/>
              <w:rPr>
                <w:rFonts w:ascii="Microsoft Sans Serif" w:hAnsi="Microsoft Sans Serif" w:cs="Microsoft Sans Serif"/>
                <w:b/>
                <w:bCs/>
                <w:kern w:val="0"/>
                <w:sz w:val="11"/>
                <w:szCs w:val="11"/>
              </w:rPr>
            </w:pPr>
            <w:r>
              <w:rPr>
                <w:rFonts w:ascii="Microsoft Sans Serif" w:hAnsi="Microsoft Sans Serif" w:cs="Microsoft Sans Serif"/>
                <w:b/>
                <w:bCs/>
                <w:kern w:val="0"/>
                <w:sz w:val="11"/>
                <w:szCs w:val="11"/>
              </w:rPr>
              <w:t>项目编码</w:t>
            </w:r>
          </w:p>
        </w:tc>
        <w:tc>
          <w:tcPr>
            <w:tcW w:w="763" w:type="pct"/>
            <w:gridSpan w:val="2"/>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13028121Y9XRFZ6VU79F0</w:t>
            </w:r>
          </w:p>
        </w:tc>
        <w:tc>
          <w:tcPr>
            <w:tcW w:w="608" w:type="pct"/>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b/>
                <w:bCs/>
                <w:kern w:val="0"/>
                <w:sz w:val="11"/>
                <w:szCs w:val="11"/>
              </w:rPr>
              <w:t>项目名称</w:t>
            </w:r>
          </w:p>
        </w:tc>
        <w:tc>
          <w:tcPr>
            <w:tcW w:w="1372" w:type="pct"/>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8000吨市级储备小麦保管费用补贴和利息补贴</w:t>
            </w:r>
          </w:p>
        </w:tc>
        <w:tc>
          <w:tcPr>
            <w:tcW w:w="1001" w:type="pct"/>
            <w:gridSpan w:val="4"/>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2"/>
                <w:szCs w:val="12"/>
              </w:rPr>
              <w:t xml:space="preserve">     预算年度：2021                </w:t>
            </w:r>
          </w:p>
        </w:tc>
        <w:tc>
          <w:tcPr>
            <w:tcW w:w="1000" w:type="pct"/>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2"/>
                <w:szCs w:val="12"/>
              </w:rPr>
              <w:t>金额单位：万元</w:t>
            </w:r>
          </w:p>
        </w:tc>
      </w:tr>
      <w:tr w:rsidR="00BB765A">
        <w:trPr>
          <w:trHeight w:val="194"/>
        </w:trPr>
        <w:tc>
          <w:tcPr>
            <w:tcW w:w="256" w:type="pct"/>
            <w:noWrap/>
            <w:vAlign w:val="center"/>
          </w:tcPr>
          <w:p w:rsidR="00BB765A" w:rsidRDefault="00106981">
            <w:pPr>
              <w:widowControl/>
              <w:spacing w:line="200" w:lineRule="exact"/>
              <w:jc w:val="center"/>
              <w:rPr>
                <w:rFonts w:ascii="宋体" w:hAnsi="宋体" w:cs="宋体"/>
                <w:b/>
                <w:bCs/>
                <w:kern w:val="0"/>
                <w:sz w:val="11"/>
                <w:szCs w:val="11"/>
              </w:rPr>
            </w:pPr>
            <w:r>
              <w:rPr>
                <w:rFonts w:ascii="宋体" w:hAnsi="宋体" w:cs="宋体" w:hint="eastAsia"/>
                <w:b/>
                <w:bCs/>
                <w:kern w:val="0"/>
                <w:sz w:val="11"/>
                <w:szCs w:val="11"/>
              </w:rPr>
              <w:t>资金用途</w:t>
            </w:r>
          </w:p>
        </w:tc>
        <w:tc>
          <w:tcPr>
            <w:tcW w:w="4744" w:type="pct"/>
            <w:gridSpan w:val="9"/>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预算数138万元，其中：财政资金138万元，其他资金0万元，主要用于2021年需8000吨市级储备小麦贷款利息69万元，保管费用69万元，拟按季支付储备粮保管费用和贷款利息，做好市级8000吨储备粮承储各项工作，确保我市储备粮储存安全。</w:t>
            </w:r>
          </w:p>
        </w:tc>
      </w:tr>
      <w:tr w:rsidR="00BB765A">
        <w:trPr>
          <w:trHeight w:val="123"/>
        </w:trPr>
        <w:tc>
          <w:tcPr>
            <w:tcW w:w="256" w:type="pct"/>
            <w:vMerge w:val="restart"/>
            <w:noWrap/>
            <w:vAlign w:val="center"/>
          </w:tcPr>
          <w:p w:rsidR="00BB765A" w:rsidRDefault="00106981">
            <w:pPr>
              <w:widowControl/>
              <w:spacing w:line="200" w:lineRule="exact"/>
              <w:jc w:val="center"/>
              <w:rPr>
                <w:rFonts w:ascii="Microsoft Sans Serif" w:hAnsi="Microsoft Sans Serif" w:cs="Microsoft Sans Serif"/>
                <w:b/>
                <w:bCs/>
                <w:kern w:val="0"/>
                <w:sz w:val="11"/>
                <w:szCs w:val="11"/>
              </w:rPr>
            </w:pPr>
            <w:r>
              <w:rPr>
                <w:rFonts w:ascii="Microsoft Sans Serif" w:hAnsi="Microsoft Sans Serif" w:cs="Microsoft Sans Serif"/>
                <w:b/>
                <w:bCs/>
                <w:kern w:val="0"/>
                <w:sz w:val="11"/>
                <w:szCs w:val="11"/>
              </w:rPr>
              <w:t>资金支出计划</w:t>
            </w:r>
          </w:p>
        </w:tc>
        <w:tc>
          <w:tcPr>
            <w:tcW w:w="763" w:type="pct"/>
            <w:gridSpan w:val="2"/>
            <w:noWrap/>
            <w:vAlign w:val="center"/>
          </w:tcPr>
          <w:p w:rsidR="00BB765A" w:rsidRDefault="00106981">
            <w:pPr>
              <w:widowControl/>
              <w:spacing w:line="200" w:lineRule="exact"/>
              <w:jc w:val="center"/>
              <w:rPr>
                <w:rFonts w:ascii="宋体" w:hAnsi="宋体" w:cs="宋体"/>
                <w:b/>
                <w:bCs/>
                <w:kern w:val="0"/>
                <w:sz w:val="11"/>
                <w:szCs w:val="11"/>
              </w:rPr>
            </w:pPr>
            <w:r>
              <w:rPr>
                <w:rFonts w:ascii="宋体" w:hAnsi="宋体" w:cs="宋体" w:hint="eastAsia"/>
                <w:b/>
                <w:bCs/>
                <w:kern w:val="0"/>
                <w:sz w:val="11"/>
                <w:szCs w:val="11"/>
              </w:rPr>
              <w:t>3月底</w:t>
            </w:r>
          </w:p>
        </w:tc>
        <w:tc>
          <w:tcPr>
            <w:tcW w:w="1980" w:type="pct"/>
            <w:gridSpan w:val="2"/>
            <w:noWrap/>
            <w:vAlign w:val="center"/>
          </w:tcPr>
          <w:p w:rsidR="00BB765A" w:rsidRDefault="00106981">
            <w:pPr>
              <w:widowControl/>
              <w:spacing w:line="200" w:lineRule="exact"/>
              <w:jc w:val="center"/>
              <w:rPr>
                <w:rFonts w:ascii="宋体" w:hAnsi="宋体" w:cs="宋体"/>
                <w:b/>
                <w:bCs/>
                <w:kern w:val="0"/>
                <w:sz w:val="11"/>
                <w:szCs w:val="11"/>
              </w:rPr>
            </w:pPr>
            <w:r>
              <w:rPr>
                <w:rFonts w:ascii="宋体" w:hAnsi="宋体" w:cs="宋体" w:hint="eastAsia"/>
                <w:b/>
                <w:bCs/>
                <w:kern w:val="0"/>
                <w:sz w:val="11"/>
                <w:szCs w:val="11"/>
              </w:rPr>
              <w:t>6月底</w:t>
            </w:r>
          </w:p>
        </w:tc>
        <w:tc>
          <w:tcPr>
            <w:tcW w:w="469" w:type="pct"/>
            <w:gridSpan w:val="2"/>
            <w:noWrap/>
            <w:vAlign w:val="center"/>
          </w:tcPr>
          <w:p w:rsidR="00BB765A" w:rsidRDefault="00106981">
            <w:pPr>
              <w:widowControl/>
              <w:spacing w:line="200" w:lineRule="exact"/>
              <w:jc w:val="center"/>
              <w:rPr>
                <w:rFonts w:ascii="宋体" w:hAnsi="宋体" w:cs="宋体"/>
                <w:b/>
                <w:bCs/>
                <w:kern w:val="0"/>
                <w:sz w:val="11"/>
                <w:szCs w:val="11"/>
              </w:rPr>
            </w:pPr>
            <w:r>
              <w:rPr>
                <w:rFonts w:ascii="宋体" w:hAnsi="宋体" w:cs="宋体" w:hint="eastAsia"/>
                <w:b/>
                <w:bCs/>
                <w:kern w:val="0"/>
                <w:sz w:val="11"/>
                <w:szCs w:val="11"/>
              </w:rPr>
              <w:t>10月底</w:t>
            </w:r>
          </w:p>
        </w:tc>
        <w:tc>
          <w:tcPr>
            <w:tcW w:w="1533" w:type="pct"/>
            <w:gridSpan w:val="3"/>
            <w:noWrap/>
            <w:vAlign w:val="center"/>
          </w:tcPr>
          <w:p w:rsidR="00BB765A" w:rsidRDefault="00106981">
            <w:pPr>
              <w:widowControl/>
              <w:spacing w:line="200" w:lineRule="exact"/>
              <w:jc w:val="center"/>
              <w:rPr>
                <w:rFonts w:ascii="宋体" w:hAnsi="宋体" w:cs="宋体"/>
                <w:b/>
                <w:bCs/>
                <w:kern w:val="0"/>
                <w:sz w:val="11"/>
                <w:szCs w:val="11"/>
              </w:rPr>
            </w:pPr>
            <w:r>
              <w:rPr>
                <w:rFonts w:ascii="宋体" w:hAnsi="宋体" w:cs="宋体" w:hint="eastAsia"/>
                <w:b/>
                <w:bCs/>
                <w:kern w:val="0"/>
                <w:sz w:val="11"/>
                <w:szCs w:val="11"/>
              </w:rPr>
              <w:t>12月底</w:t>
            </w:r>
          </w:p>
        </w:tc>
      </w:tr>
      <w:tr w:rsidR="00BB765A">
        <w:trPr>
          <w:trHeight w:val="284"/>
        </w:trPr>
        <w:tc>
          <w:tcPr>
            <w:tcW w:w="256" w:type="pct"/>
            <w:vMerge/>
            <w:noWrap/>
            <w:vAlign w:val="center"/>
          </w:tcPr>
          <w:p w:rsidR="00BB765A" w:rsidRDefault="00BB765A">
            <w:pPr>
              <w:widowControl/>
              <w:spacing w:line="200" w:lineRule="exact"/>
              <w:jc w:val="left"/>
              <w:rPr>
                <w:rFonts w:ascii="Microsoft Sans Serif" w:hAnsi="Microsoft Sans Serif" w:cs="Microsoft Sans Serif"/>
                <w:b/>
                <w:bCs/>
                <w:kern w:val="0"/>
                <w:sz w:val="11"/>
                <w:szCs w:val="11"/>
              </w:rPr>
            </w:pPr>
          </w:p>
        </w:tc>
        <w:tc>
          <w:tcPr>
            <w:tcW w:w="763" w:type="pct"/>
            <w:gridSpan w:val="2"/>
            <w:noWrap/>
            <w:vAlign w:val="center"/>
          </w:tcPr>
          <w:p w:rsidR="00BB765A" w:rsidRDefault="00106981">
            <w:pPr>
              <w:widowControl/>
              <w:spacing w:line="200" w:lineRule="exact"/>
              <w:jc w:val="right"/>
              <w:rPr>
                <w:rFonts w:ascii="宋体" w:hAnsi="宋体" w:cs="宋体"/>
                <w:kern w:val="0"/>
                <w:sz w:val="11"/>
                <w:szCs w:val="11"/>
              </w:rPr>
            </w:pPr>
            <w:r>
              <w:rPr>
                <w:rFonts w:ascii="宋体" w:hAnsi="宋体" w:cs="宋体" w:hint="eastAsia"/>
                <w:kern w:val="0"/>
                <w:sz w:val="11"/>
                <w:szCs w:val="11"/>
              </w:rPr>
              <w:t>30</w:t>
            </w:r>
          </w:p>
        </w:tc>
        <w:tc>
          <w:tcPr>
            <w:tcW w:w="1980" w:type="pct"/>
            <w:gridSpan w:val="2"/>
            <w:noWrap/>
            <w:vAlign w:val="center"/>
          </w:tcPr>
          <w:p w:rsidR="00BB765A" w:rsidRDefault="00106981">
            <w:pPr>
              <w:widowControl/>
              <w:spacing w:line="200" w:lineRule="exact"/>
              <w:jc w:val="right"/>
              <w:rPr>
                <w:rFonts w:ascii="宋体" w:hAnsi="宋体" w:cs="宋体"/>
                <w:kern w:val="0"/>
                <w:sz w:val="11"/>
                <w:szCs w:val="11"/>
              </w:rPr>
            </w:pPr>
            <w:r>
              <w:rPr>
                <w:rFonts w:ascii="宋体" w:hAnsi="宋体" w:cs="宋体" w:hint="eastAsia"/>
                <w:kern w:val="0"/>
                <w:sz w:val="11"/>
                <w:szCs w:val="11"/>
              </w:rPr>
              <w:t>60</w:t>
            </w:r>
          </w:p>
        </w:tc>
        <w:tc>
          <w:tcPr>
            <w:tcW w:w="469" w:type="pct"/>
            <w:gridSpan w:val="2"/>
            <w:noWrap/>
            <w:vAlign w:val="center"/>
          </w:tcPr>
          <w:p w:rsidR="00BB765A" w:rsidRDefault="00106981">
            <w:pPr>
              <w:widowControl/>
              <w:spacing w:line="200" w:lineRule="exact"/>
              <w:jc w:val="right"/>
              <w:rPr>
                <w:rFonts w:ascii="宋体" w:hAnsi="宋体" w:cs="宋体"/>
                <w:kern w:val="0"/>
                <w:sz w:val="11"/>
                <w:szCs w:val="11"/>
              </w:rPr>
            </w:pPr>
            <w:r>
              <w:rPr>
                <w:rFonts w:ascii="宋体" w:hAnsi="宋体" w:cs="宋体" w:hint="eastAsia"/>
                <w:kern w:val="0"/>
                <w:sz w:val="11"/>
                <w:szCs w:val="11"/>
              </w:rPr>
              <w:t>90</w:t>
            </w:r>
          </w:p>
        </w:tc>
        <w:tc>
          <w:tcPr>
            <w:tcW w:w="1533" w:type="pct"/>
            <w:gridSpan w:val="3"/>
            <w:noWrap/>
            <w:vAlign w:val="center"/>
          </w:tcPr>
          <w:p w:rsidR="00BB765A" w:rsidRDefault="00106981">
            <w:pPr>
              <w:widowControl/>
              <w:spacing w:line="200" w:lineRule="exact"/>
              <w:jc w:val="right"/>
              <w:rPr>
                <w:rFonts w:ascii="宋体" w:hAnsi="宋体" w:cs="宋体"/>
                <w:kern w:val="0"/>
                <w:sz w:val="11"/>
                <w:szCs w:val="11"/>
              </w:rPr>
            </w:pPr>
            <w:r>
              <w:rPr>
                <w:rFonts w:ascii="宋体" w:hAnsi="宋体" w:cs="宋体" w:hint="eastAsia"/>
                <w:kern w:val="0"/>
                <w:sz w:val="11"/>
                <w:szCs w:val="11"/>
              </w:rPr>
              <w:t>100</w:t>
            </w:r>
          </w:p>
        </w:tc>
      </w:tr>
      <w:tr w:rsidR="00BB765A">
        <w:trPr>
          <w:trHeight w:val="176"/>
        </w:trPr>
        <w:tc>
          <w:tcPr>
            <w:tcW w:w="256" w:type="pct"/>
            <w:vMerge w:val="restart"/>
            <w:noWrap/>
            <w:vAlign w:val="center"/>
          </w:tcPr>
          <w:p w:rsidR="00BB765A" w:rsidRDefault="00106981">
            <w:pPr>
              <w:widowControl/>
              <w:spacing w:line="200" w:lineRule="exact"/>
              <w:jc w:val="center"/>
              <w:rPr>
                <w:rFonts w:ascii="Microsoft Sans Serif" w:hAnsi="Microsoft Sans Serif" w:cs="Microsoft Sans Serif"/>
                <w:b/>
                <w:bCs/>
                <w:kern w:val="0"/>
                <w:sz w:val="11"/>
                <w:szCs w:val="11"/>
              </w:rPr>
            </w:pPr>
            <w:r>
              <w:rPr>
                <w:rFonts w:ascii="Microsoft Sans Serif" w:hAnsi="Microsoft Sans Serif" w:cs="Microsoft Sans Serif"/>
                <w:b/>
                <w:bCs/>
                <w:kern w:val="0"/>
                <w:sz w:val="11"/>
                <w:szCs w:val="11"/>
              </w:rPr>
              <w:t>绩效目标</w:t>
            </w:r>
          </w:p>
        </w:tc>
        <w:tc>
          <w:tcPr>
            <w:tcW w:w="346" w:type="pct"/>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目标1</w:t>
            </w:r>
          </w:p>
        </w:tc>
        <w:tc>
          <w:tcPr>
            <w:tcW w:w="4398" w:type="pct"/>
            <w:gridSpan w:val="8"/>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及时支付保管费用和利息补贴，做好市级8000吨储备粮承储各项工作。</w:t>
            </w:r>
          </w:p>
        </w:tc>
      </w:tr>
      <w:tr w:rsidR="00BB765A">
        <w:trPr>
          <w:trHeight w:val="176"/>
        </w:trPr>
        <w:tc>
          <w:tcPr>
            <w:tcW w:w="256" w:type="pct"/>
            <w:vMerge/>
            <w:noWrap/>
            <w:vAlign w:val="center"/>
          </w:tcPr>
          <w:p w:rsidR="00BB765A" w:rsidRDefault="00BB765A">
            <w:pPr>
              <w:widowControl/>
              <w:spacing w:line="200" w:lineRule="exact"/>
              <w:jc w:val="left"/>
              <w:rPr>
                <w:rFonts w:ascii="Microsoft Sans Serif" w:hAnsi="Microsoft Sans Serif" w:cs="Microsoft Sans Serif"/>
                <w:b/>
                <w:bCs/>
                <w:kern w:val="0"/>
                <w:sz w:val="11"/>
                <w:szCs w:val="11"/>
              </w:rPr>
            </w:pPr>
          </w:p>
        </w:tc>
        <w:tc>
          <w:tcPr>
            <w:tcW w:w="346" w:type="pct"/>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目标2</w:t>
            </w:r>
          </w:p>
        </w:tc>
        <w:tc>
          <w:tcPr>
            <w:tcW w:w="4398" w:type="pct"/>
            <w:gridSpan w:val="8"/>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确保我市储备粮储存安全，确保储备粮储的进、管的好、调的动，用的上，确保粮食库存数量真实，质量良好。</w:t>
            </w:r>
          </w:p>
        </w:tc>
      </w:tr>
      <w:tr w:rsidR="00BB765A">
        <w:trPr>
          <w:trHeight w:val="176"/>
        </w:trPr>
        <w:tc>
          <w:tcPr>
            <w:tcW w:w="256" w:type="pct"/>
            <w:vMerge/>
            <w:noWrap/>
            <w:vAlign w:val="center"/>
          </w:tcPr>
          <w:p w:rsidR="00BB765A" w:rsidRDefault="00BB765A">
            <w:pPr>
              <w:widowControl/>
              <w:spacing w:line="200" w:lineRule="exact"/>
              <w:jc w:val="left"/>
              <w:rPr>
                <w:rFonts w:ascii="Microsoft Sans Serif" w:hAnsi="Microsoft Sans Serif" w:cs="Microsoft Sans Serif"/>
                <w:b/>
                <w:bCs/>
                <w:kern w:val="0"/>
                <w:sz w:val="11"/>
                <w:szCs w:val="11"/>
              </w:rPr>
            </w:pPr>
          </w:p>
        </w:tc>
        <w:tc>
          <w:tcPr>
            <w:tcW w:w="346" w:type="pct"/>
            <w:noWrap/>
            <w:vAlign w:val="center"/>
          </w:tcPr>
          <w:p w:rsidR="00BB765A" w:rsidRDefault="00BB765A">
            <w:pPr>
              <w:widowControl/>
              <w:spacing w:line="200" w:lineRule="exact"/>
              <w:jc w:val="left"/>
              <w:rPr>
                <w:rFonts w:ascii="宋体" w:hAnsi="宋体" w:cs="宋体"/>
                <w:kern w:val="0"/>
                <w:sz w:val="11"/>
                <w:szCs w:val="11"/>
              </w:rPr>
            </w:pPr>
          </w:p>
        </w:tc>
        <w:tc>
          <w:tcPr>
            <w:tcW w:w="4398" w:type="pct"/>
            <w:gridSpan w:val="8"/>
            <w:noWrap/>
            <w:vAlign w:val="center"/>
          </w:tcPr>
          <w:p w:rsidR="00BB765A" w:rsidRDefault="00BB765A">
            <w:pPr>
              <w:widowControl/>
              <w:spacing w:line="200" w:lineRule="exact"/>
              <w:jc w:val="left"/>
              <w:rPr>
                <w:rFonts w:ascii="宋体" w:hAnsi="宋体" w:cs="宋体"/>
                <w:kern w:val="0"/>
                <w:sz w:val="11"/>
                <w:szCs w:val="11"/>
              </w:rPr>
            </w:pPr>
          </w:p>
        </w:tc>
      </w:tr>
      <w:tr w:rsidR="00BB765A">
        <w:trPr>
          <w:trHeight w:val="176"/>
        </w:trPr>
        <w:tc>
          <w:tcPr>
            <w:tcW w:w="256" w:type="pct"/>
            <w:vMerge w:val="restart"/>
            <w:noWrap/>
            <w:vAlign w:val="center"/>
          </w:tcPr>
          <w:p w:rsidR="00BB765A" w:rsidRDefault="00106981">
            <w:pPr>
              <w:widowControl/>
              <w:spacing w:line="200" w:lineRule="exact"/>
              <w:jc w:val="center"/>
              <w:rPr>
                <w:rFonts w:ascii="Microsoft Sans Serif" w:hAnsi="Microsoft Sans Serif" w:cs="Microsoft Sans Serif"/>
                <w:b/>
                <w:bCs/>
                <w:kern w:val="0"/>
                <w:sz w:val="11"/>
                <w:szCs w:val="11"/>
              </w:rPr>
            </w:pPr>
            <w:r>
              <w:rPr>
                <w:rFonts w:ascii="Microsoft Sans Serif" w:hAnsi="Microsoft Sans Serif" w:cs="Microsoft Sans Serif"/>
                <w:b/>
                <w:bCs/>
                <w:kern w:val="0"/>
                <w:sz w:val="11"/>
                <w:szCs w:val="11"/>
              </w:rPr>
              <w:t>一级指标</w:t>
            </w:r>
          </w:p>
        </w:tc>
        <w:tc>
          <w:tcPr>
            <w:tcW w:w="346" w:type="pct"/>
            <w:vMerge w:val="restart"/>
            <w:noWrap/>
            <w:vAlign w:val="center"/>
          </w:tcPr>
          <w:p w:rsidR="00BB765A" w:rsidRDefault="00106981">
            <w:pPr>
              <w:widowControl/>
              <w:spacing w:line="200" w:lineRule="exact"/>
              <w:jc w:val="center"/>
              <w:rPr>
                <w:rFonts w:ascii="宋体" w:hAnsi="宋体" w:cs="宋体"/>
                <w:b/>
                <w:bCs/>
                <w:kern w:val="0"/>
                <w:sz w:val="11"/>
                <w:szCs w:val="11"/>
              </w:rPr>
            </w:pPr>
            <w:r>
              <w:rPr>
                <w:rFonts w:ascii="宋体" w:hAnsi="宋体" w:cs="宋体" w:hint="eastAsia"/>
                <w:b/>
                <w:bCs/>
                <w:kern w:val="0"/>
                <w:sz w:val="11"/>
                <w:szCs w:val="11"/>
              </w:rPr>
              <w:t>二级指标</w:t>
            </w:r>
          </w:p>
        </w:tc>
        <w:tc>
          <w:tcPr>
            <w:tcW w:w="416" w:type="pct"/>
            <w:vMerge w:val="restart"/>
            <w:noWrap/>
            <w:vAlign w:val="center"/>
          </w:tcPr>
          <w:p w:rsidR="00BB765A" w:rsidRDefault="00106981">
            <w:pPr>
              <w:widowControl/>
              <w:spacing w:line="200" w:lineRule="exact"/>
              <w:jc w:val="center"/>
              <w:rPr>
                <w:rFonts w:ascii="宋体" w:hAnsi="宋体" w:cs="宋体"/>
                <w:b/>
                <w:bCs/>
                <w:kern w:val="0"/>
                <w:sz w:val="11"/>
                <w:szCs w:val="11"/>
              </w:rPr>
            </w:pPr>
            <w:r>
              <w:rPr>
                <w:rFonts w:ascii="宋体" w:hAnsi="宋体" w:cs="宋体" w:hint="eastAsia"/>
                <w:b/>
                <w:bCs/>
                <w:kern w:val="0"/>
                <w:sz w:val="11"/>
                <w:szCs w:val="11"/>
              </w:rPr>
              <w:t>三级指标</w:t>
            </w:r>
          </w:p>
        </w:tc>
        <w:tc>
          <w:tcPr>
            <w:tcW w:w="608" w:type="pct"/>
            <w:vMerge w:val="restart"/>
            <w:noWrap/>
            <w:vAlign w:val="center"/>
          </w:tcPr>
          <w:p w:rsidR="00BB765A" w:rsidRDefault="00106981">
            <w:pPr>
              <w:widowControl/>
              <w:spacing w:line="200" w:lineRule="exact"/>
              <w:jc w:val="center"/>
              <w:rPr>
                <w:rFonts w:ascii="宋体" w:hAnsi="宋体" w:cs="宋体"/>
                <w:b/>
                <w:bCs/>
                <w:kern w:val="0"/>
                <w:sz w:val="11"/>
                <w:szCs w:val="11"/>
              </w:rPr>
            </w:pPr>
            <w:r>
              <w:rPr>
                <w:rFonts w:ascii="宋体" w:hAnsi="宋体" w:cs="宋体" w:hint="eastAsia"/>
                <w:b/>
                <w:bCs/>
                <w:kern w:val="0"/>
                <w:sz w:val="11"/>
                <w:szCs w:val="11"/>
              </w:rPr>
              <w:t>绩效指标描述（指标内容）</w:t>
            </w:r>
          </w:p>
        </w:tc>
        <w:tc>
          <w:tcPr>
            <w:tcW w:w="1372" w:type="pct"/>
            <w:vMerge w:val="restart"/>
            <w:noWrap/>
            <w:vAlign w:val="center"/>
          </w:tcPr>
          <w:p w:rsidR="00BB765A" w:rsidRDefault="00106981">
            <w:pPr>
              <w:widowControl/>
              <w:spacing w:line="200" w:lineRule="exact"/>
              <w:jc w:val="center"/>
              <w:rPr>
                <w:rFonts w:ascii="宋体" w:hAnsi="宋体" w:cs="宋体"/>
                <w:b/>
                <w:bCs/>
                <w:kern w:val="0"/>
                <w:sz w:val="11"/>
                <w:szCs w:val="11"/>
              </w:rPr>
            </w:pPr>
            <w:r>
              <w:rPr>
                <w:rFonts w:ascii="宋体" w:hAnsi="宋体" w:cs="宋体" w:hint="eastAsia"/>
                <w:b/>
                <w:bCs/>
                <w:kern w:val="0"/>
                <w:sz w:val="11"/>
                <w:szCs w:val="11"/>
              </w:rPr>
              <w:t>评（扣）分标准</w:t>
            </w:r>
          </w:p>
        </w:tc>
        <w:tc>
          <w:tcPr>
            <w:tcW w:w="802" w:type="pct"/>
            <w:gridSpan w:val="3"/>
            <w:noWrap/>
            <w:vAlign w:val="center"/>
          </w:tcPr>
          <w:p w:rsidR="00BB765A" w:rsidRDefault="00106981">
            <w:pPr>
              <w:widowControl/>
              <w:spacing w:line="200" w:lineRule="exact"/>
              <w:jc w:val="center"/>
              <w:rPr>
                <w:rFonts w:ascii="宋体" w:hAnsi="宋体" w:cs="宋体"/>
                <w:b/>
                <w:bCs/>
                <w:kern w:val="0"/>
                <w:sz w:val="11"/>
                <w:szCs w:val="11"/>
              </w:rPr>
            </w:pPr>
            <w:r>
              <w:rPr>
                <w:rFonts w:ascii="宋体" w:hAnsi="宋体" w:cs="宋体" w:hint="eastAsia"/>
                <w:b/>
                <w:bCs/>
                <w:kern w:val="0"/>
                <w:sz w:val="11"/>
                <w:szCs w:val="11"/>
              </w:rPr>
              <w:t>指标值</w:t>
            </w:r>
          </w:p>
        </w:tc>
        <w:tc>
          <w:tcPr>
            <w:tcW w:w="1199" w:type="pct"/>
            <w:gridSpan w:val="2"/>
            <w:vMerge w:val="restart"/>
            <w:noWrap/>
            <w:vAlign w:val="center"/>
          </w:tcPr>
          <w:p w:rsidR="00BB765A" w:rsidRDefault="00106981">
            <w:pPr>
              <w:widowControl/>
              <w:spacing w:line="200" w:lineRule="exact"/>
              <w:jc w:val="center"/>
              <w:rPr>
                <w:rFonts w:ascii="宋体" w:hAnsi="宋体" w:cs="宋体"/>
                <w:b/>
                <w:bCs/>
                <w:kern w:val="0"/>
                <w:sz w:val="11"/>
                <w:szCs w:val="11"/>
              </w:rPr>
            </w:pPr>
            <w:r>
              <w:rPr>
                <w:rFonts w:ascii="宋体" w:hAnsi="宋体" w:cs="宋体" w:hint="eastAsia"/>
                <w:b/>
                <w:bCs/>
                <w:kern w:val="0"/>
                <w:sz w:val="11"/>
                <w:szCs w:val="11"/>
              </w:rPr>
              <w:t>指标确定依据</w:t>
            </w:r>
          </w:p>
        </w:tc>
      </w:tr>
      <w:tr w:rsidR="00BB765A">
        <w:trPr>
          <w:trHeight w:val="300"/>
        </w:trPr>
        <w:tc>
          <w:tcPr>
            <w:tcW w:w="256" w:type="pct"/>
            <w:vMerge/>
            <w:noWrap/>
            <w:vAlign w:val="center"/>
          </w:tcPr>
          <w:p w:rsidR="00BB765A" w:rsidRDefault="00BB765A">
            <w:pPr>
              <w:widowControl/>
              <w:spacing w:line="200" w:lineRule="exact"/>
              <w:jc w:val="left"/>
              <w:rPr>
                <w:rFonts w:ascii="Microsoft Sans Serif" w:hAnsi="Microsoft Sans Serif" w:cs="Microsoft Sans Serif"/>
                <w:b/>
                <w:bCs/>
                <w:kern w:val="0"/>
                <w:sz w:val="11"/>
                <w:szCs w:val="11"/>
              </w:rPr>
            </w:pPr>
          </w:p>
        </w:tc>
        <w:tc>
          <w:tcPr>
            <w:tcW w:w="346" w:type="pct"/>
            <w:vMerge/>
            <w:noWrap/>
            <w:vAlign w:val="center"/>
          </w:tcPr>
          <w:p w:rsidR="00BB765A" w:rsidRDefault="00BB765A">
            <w:pPr>
              <w:widowControl/>
              <w:spacing w:line="200" w:lineRule="exact"/>
              <w:jc w:val="left"/>
              <w:rPr>
                <w:rFonts w:ascii="宋体" w:hAnsi="宋体" w:cs="宋体"/>
                <w:b/>
                <w:bCs/>
                <w:kern w:val="0"/>
                <w:sz w:val="11"/>
                <w:szCs w:val="11"/>
              </w:rPr>
            </w:pPr>
          </w:p>
        </w:tc>
        <w:tc>
          <w:tcPr>
            <w:tcW w:w="416" w:type="pct"/>
            <w:vMerge/>
            <w:noWrap/>
            <w:vAlign w:val="center"/>
          </w:tcPr>
          <w:p w:rsidR="00BB765A" w:rsidRDefault="00BB765A">
            <w:pPr>
              <w:widowControl/>
              <w:spacing w:line="200" w:lineRule="exact"/>
              <w:jc w:val="left"/>
              <w:rPr>
                <w:rFonts w:ascii="宋体" w:hAnsi="宋体" w:cs="宋体"/>
                <w:b/>
                <w:bCs/>
                <w:kern w:val="0"/>
                <w:sz w:val="11"/>
                <w:szCs w:val="11"/>
              </w:rPr>
            </w:pPr>
          </w:p>
        </w:tc>
        <w:tc>
          <w:tcPr>
            <w:tcW w:w="608" w:type="pct"/>
            <w:vMerge/>
            <w:noWrap/>
            <w:vAlign w:val="center"/>
          </w:tcPr>
          <w:p w:rsidR="00BB765A" w:rsidRDefault="00BB765A">
            <w:pPr>
              <w:widowControl/>
              <w:spacing w:line="200" w:lineRule="exact"/>
              <w:jc w:val="left"/>
              <w:rPr>
                <w:rFonts w:ascii="宋体" w:hAnsi="宋体" w:cs="宋体"/>
                <w:b/>
                <w:bCs/>
                <w:kern w:val="0"/>
                <w:sz w:val="11"/>
                <w:szCs w:val="11"/>
              </w:rPr>
            </w:pPr>
          </w:p>
        </w:tc>
        <w:tc>
          <w:tcPr>
            <w:tcW w:w="1372" w:type="pct"/>
            <w:vMerge/>
            <w:noWrap/>
            <w:vAlign w:val="center"/>
          </w:tcPr>
          <w:p w:rsidR="00BB765A" w:rsidRDefault="00BB765A">
            <w:pPr>
              <w:widowControl/>
              <w:spacing w:line="200" w:lineRule="exact"/>
              <w:jc w:val="left"/>
              <w:rPr>
                <w:rFonts w:ascii="宋体" w:hAnsi="宋体" w:cs="宋体"/>
                <w:b/>
                <w:bCs/>
                <w:kern w:val="0"/>
                <w:sz w:val="11"/>
                <w:szCs w:val="11"/>
              </w:rPr>
            </w:pPr>
          </w:p>
        </w:tc>
        <w:tc>
          <w:tcPr>
            <w:tcW w:w="226" w:type="pct"/>
            <w:noWrap/>
            <w:vAlign w:val="center"/>
          </w:tcPr>
          <w:p w:rsidR="00BB765A" w:rsidRDefault="00106981">
            <w:pPr>
              <w:widowControl/>
              <w:spacing w:line="200" w:lineRule="exact"/>
              <w:jc w:val="center"/>
              <w:rPr>
                <w:rFonts w:ascii="宋体" w:hAnsi="宋体" w:cs="宋体"/>
                <w:b/>
                <w:bCs/>
                <w:kern w:val="0"/>
                <w:sz w:val="11"/>
                <w:szCs w:val="11"/>
              </w:rPr>
            </w:pPr>
            <w:r>
              <w:rPr>
                <w:rFonts w:ascii="宋体" w:hAnsi="宋体" w:cs="宋体" w:hint="eastAsia"/>
                <w:b/>
                <w:bCs/>
                <w:kern w:val="0"/>
                <w:sz w:val="11"/>
                <w:szCs w:val="11"/>
              </w:rPr>
              <w:t>符号</w:t>
            </w:r>
          </w:p>
        </w:tc>
        <w:tc>
          <w:tcPr>
            <w:tcW w:w="243" w:type="pct"/>
            <w:noWrap/>
            <w:vAlign w:val="center"/>
          </w:tcPr>
          <w:p w:rsidR="00BB765A" w:rsidRDefault="00106981">
            <w:pPr>
              <w:widowControl/>
              <w:spacing w:line="200" w:lineRule="exact"/>
              <w:jc w:val="center"/>
              <w:rPr>
                <w:rFonts w:ascii="宋体" w:hAnsi="宋体" w:cs="宋体"/>
                <w:b/>
                <w:bCs/>
                <w:kern w:val="0"/>
                <w:sz w:val="11"/>
                <w:szCs w:val="11"/>
              </w:rPr>
            </w:pPr>
            <w:r>
              <w:rPr>
                <w:rFonts w:ascii="宋体" w:hAnsi="宋体" w:cs="宋体" w:hint="eastAsia"/>
                <w:b/>
                <w:bCs/>
                <w:kern w:val="0"/>
                <w:sz w:val="11"/>
                <w:szCs w:val="11"/>
              </w:rPr>
              <w:t>值</w:t>
            </w:r>
          </w:p>
        </w:tc>
        <w:tc>
          <w:tcPr>
            <w:tcW w:w="334" w:type="pct"/>
            <w:noWrap/>
            <w:vAlign w:val="center"/>
          </w:tcPr>
          <w:p w:rsidR="00BB765A" w:rsidRDefault="00106981">
            <w:pPr>
              <w:widowControl/>
              <w:spacing w:line="200" w:lineRule="exact"/>
              <w:jc w:val="center"/>
              <w:rPr>
                <w:rFonts w:ascii="宋体" w:hAnsi="宋体" w:cs="宋体"/>
                <w:b/>
                <w:bCs/>
                <w:kern w:val="0"/>
                <w:sz w:val="11"/>
                <w:szCs w:val="11"/>
              </w:rPr>
            </w:pPr>
            <w:r>
              <w:rPr>
                <w:rFonts w:ascii="宋体" w:hAnsi="宋体" w:cs="宋体" w:hint="eastAsia"/>
                <w:b/>
                <w:bCs/>
                <w:kern w:val="0"/>
                <w:sz w:val="11"/>
                <w:szCs w:val="11"/>
              </w:rPr>
              <w:t>单位（文字描述）</w:t>
            </w:r>
          </w:p>
        </w:tc>
        <w:tc>
          <w:tcPr>
            <w:tcW w:w="1199" w:type="pct"/>
            <w:gridSpan w:val="2"/>
            <w:vMerge/>
            <w:noWrap/>
            <w:vAlign w:val="center"/>
          </w:tcPr>
          <w:p w:rsidR="00BB765A" w:rsidRDefault="00BB765A">
            <w:pPr>
              <w:widowControl/>
              <w:spacing w:line="200" w:lineRule="exact"/>
              <w:jc w:val="left"/>
              <w:rPr>
                <w:rFonts w:ascii="宋体" w:hAnsi="宋体" w:cs="宋体"/>
                <w:b/>
                <w:bCs/>
                <w:kern w:val="0"/>
                <w:sz w:val="11"/>
                <w:szCs w:val="11"/>
              </w:rPr>
            </w:pPr>
          </w:p>
        </w:tc>
      </w:tr>
      <w:tr w:rsidR="00BB765A">
        <w:trPr>
          <w:trHeight w:val="626"/>
        </w:trPr>
        <w:tc>
          <w:tcPr>
            <w:tcW w:w="256" w:type="pct"/>
            <w:vMerge w:val="restart"/>
            <w:noWrap/>
            <w:vAlign w:val="center"/>
          </w:tcPr>
          <w:p w:rsidR="00BB765A" w:rsidRDefault="00106981">
            <w:pPr>
              <w:widowControl/>
              <w:spacing w:line="200" w:lineRule="exact"/>
              <w:jc w:val="center"/>
              <w:rPr>
                <w:rFonts w:ascii="Microsoft Sans Serif" w:hAnsi="Microsoft Sans Serif" w:cs="Microsoft Sans Serif"/>
                <w:b/>
                <w:bCs/>
                <w:kern w:val="0"/>
                <w:sz w:val="11"/>
                <w:szCs w:val="11"/>
              </w:rPr>
            </w:pPr>
            <w:r>
              <w:rPr>
                <w:rFonts w:ascii="Microsoft Sans Serif" w:hAnsi="Microsoft Sans Serif" w:cs="Microsoft Sans Serif"/>
                <w:b/>
                <w:bCs/>
                <w:kern w:val="0"/>
                <w:sz w:val="11"/>
                <w:szCs w:val="11"/>
              </w:rPr>
              <w:t>产出指标</w:t>
            </w:r>
          </w:p>
        </w:tc>
        <w:tc>
          <w:tcPr>
            <w:tcW w:w="346" w:type="pct"/>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数量指标</w:t>
            </w:r>
          </w:p>
        </w:tc>
        <w:tc>
          <w:tcPr>
            <w:tcW w:w="416" w:type="pct"/>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储备物资数量</w:t>
            </w:r>
          </w:p>
        </w:tc>
        <w:tc>
          <w:tcPr>
            <w:tcW w:w="608" w:type="pct"/>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储备物资实际库存数量与计划应存数量相符</w:t>
            </w:r>
          </w:p>
        </w:tc>
        <w:tc>
          <w:tcPr>
            <w:tcW w:w="1372" w:type="pct"/>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c>
          <w:tcPr>
            <w:tcW w:w="226" w:type="pct"/>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w:t>
            </w:r>
          </w:p>
        </w:tc>
        <w:tc>
          <w:tcPr>
            <w:tcW w:w="243" w:type="pct"/>
            <w:noWrap/>
            <w:vAlign w:val="center"/>
          </w:tcPr>
          <w:p w:rsidR="00BB765A" w:rsidRDefault="00106981">
            <w:pPr>
              <w:widowControl/>
              <w:spacing w:line="200" w:lineRule="exact"/>
              <w:jc w:val="right"/>
              <w:rPr>
                <w:rFonts w:ascii="宋体" w:hAnsi="宋体" w:cs="宋体"/>
                <w:kern w:val="0"/>
                <w:sz w:val="11"/>
                <w:szCs w:val="11"/>
              </w:rPr>
            </w:pPr>
            <w:r>
              <w:rPr>
                <w:rFonts w:ascii="宋体" w:hAnsi="宋体" w:cs="宋体" w:hint="eastAsia"/>
                <w:kern w:val="0"/>
                <w:sz w:val="11"/>
                <w:szCs w:val="11"/>
              </w:rPr>
              <w:t>8000</w:t>
            </w:r>
          </w:p>
        </w:tc>
        <w:tc>
          <w:tcPr>
            <w:tcW w:w="334" w:type="pct"/>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吨</w:t>
            </w:r>
          </w:p>
        </w:tc>
        <w:tc>
          <w:tcPr>
            <w:tcW w:w="1199" w:type="pct"/>
            <w:gridSpan w:val="2"/>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r>
      <w:tr w:rsidR="00BB765A">
        <w:trPr>
          <w:trHeight w:val="634"/>
        </w:trPr>
        <w:tc>
          <w:tcPr>
            <w:tcW w:w="256" w:type="pct"/>
            <w:vMerge/>
            <w:noWrap/>
            <w:vAlign w:val="center"/>
          </w:tcPr>
          <w:p w:rsidR="00BB765A" w:rsidRDefault="00BB765A">
            <w:pPr>
              <w:widowControl/>
              <w:spacing w:line="200" w:lineRule="exact"/>
              <w:jc w:val="left"/>
              <w:rPr>
                <w:rFonts w:ascii="Microsoft Sans Serif" w:hAnsi="Microsoft Sans Serif" w:cs="Microsoft Sans Serif"/>
                <w:b/>
                <w:bCs/>
                <w:kern w:val="0"/>
                <w:sz w:val="11"/>
                <w:szCs w:val="11"/>
              </w:rPr>
            </w:pPr>
          </w:p>
        </w:tc>
        <w:tc>
          <w:tcPr>
            <w:tcW w:w="346" w:type="pct"/>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质量指标</w:t>
            </w:r>
          </w:p>
        </w:tc>
        <w:tc>
          <w:tcPr>
            <w:tcW w:w="416" w:type="pct"/>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储备物资质量完好率</w:t>
            </w:r>
          </w:p>
        </w:tc>
        <w:tc>
          <w:tcPr>
            <w:tcW w:w="608" w:type="pct"/>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无质量问题储备粮数量占全部储存数量的比率</w:t>
            </w:r>
          </w:p>
        </w:tc>
        <w:tc>
          <w:tcPr>
            <w:tcW w:w="1372" w:type="pct"/>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c>
          <w:tcPr>
            <w:tcW w:w="226" w:type="pct"/>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w:t>
            </w:r>
          </w:p>
        </w:tc>
        <w:tc>
          <w:tcPr>
            <w:tcW w:w="243" w:type="pct"/>
            <w:noWrap/>
            <w:vAlign w:val="center"/>
          </w:tcPr>
          <w:p w:rsidR="00BB765A" w:rsidRDefault="00106981">
            <w:pPr>
              <w:widowControl/>
              <w:spacing w:line="200" w:lineRule="exact"/>
              <w:jc w:val="right"/>
              <w:rPr>
                <w:rFonts w:ascii="宋体" w:hAnsi="宋体" w:cs="宋体"/>
                <w:kern w:val="0"/>
                <w:sz w:val="11"/>
                <w:szCs w:val="11"/>
              </w:rPr>
            </w:pPr>
            <w:r>
              <w:rPr>
                <w:rFonts w:ascii="宋体" w:hAnsi="宋体" w:cs="宋体" w:hint="eastAsia"/>
                <w:kern w:val="0"/>
                <w:sz w:val="11"/>
                <w:szCs w:val="11"/>
              </w:rPr>
              <w:t>95</w:t>
            </w:r>
          </w:p>
        </w:tc>
        <w:tc>
          <w:tcPr>
            <w:tcW w:w="334" w:type="pct"/>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w:t>
            </w:r>
          </w:p>
        </w:tc>
        <w:tc>
          <w:tcPr>
            <w:tcW w:w="1199" w:type="pct"/>
            <w:gridSpan w:val="2"/>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r>
      <w:tr w:rsidR="00BB765A">
        <w:trPr>
          <w:trHeight w:val="696"/>
        </w:trPr>
        <w:tc>
          <w:tcPr>
            <w:tcW w:w="256" w:type="pct"/>
            <w:vMerge/>
            <w:noWrap/>
            <w:vAlign w:val="center"/>
          </w:tcPr>
          <w:p w:rsidR="00BB765A" w:rsidRDefault="00BB765A">
            <w:pPr>
              <w:widowControl/>
              <w:spacing w:line="200" w:lineRule="exact"/>
              <w:jc w:val="left"/>
              <w:rPr>
                <w:rFonts w:ascii="Microsoft Sans Serif" w:hAnsi="Microsoft Sans Serif" w:cs="Microsoft Sans Serif"/>
                <w:b/>
                <w:bCs/>
                <w:kern w:val="0"/>
                <w:sz w:val="11"/>
                <w:szCs w:val="11"/>
              </w:rPr>
            </w:pPr>
          </w:p>
        </w:tc>
        <w:tc>
          <w:tcPr>
            <w:tcW w:w="346" w:type="pct"/>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时效指标</w:t>
            </w:r>
          </w:p>
        </w:tc>
        <w:tc>
          <w:tcPr>
            <w:tcW w:w="416" w:type="pct"/>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按规定时限轮换</w:t>
            </w:r>
          </w:p>
        </w:tc>
        <w:tc>
          <w:tcPr>
            <w:tcW w:w="608" w:type="pct"/>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按规定时限定期轮换</w:t>
            </w:r>
          </w:p>
        </w:tc>
        <w:tc>
          <w:tcPr>
            <w:tcW w:w="1372" w:type="pct"/>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c>
          <w:tcPr>
            <w:tcW w:w="226" w:type="pct"/>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文字描述</w:t>
            </w:r>
          </w:p>
        </w:tc>
        <w:tc>
          <w:tcPr>
            <w:tcW w:w="243" w:type="pct"/>
            <w:noWrap/>
            <w:vAlign w:val="center"/>
          </w:tcPr>
          <w:p w:rsidR="00BB765A" w:rsidRDefault="00BB765A">
            <w:pPr>
              <w:widowControl/>
              <w:spacing w:line="200" w:lineRule="exact"/>
              <w:jc w:val="right"/>
              <w:rPr>
                <w:rFonts w:ascii="宋体" w:hAnsi="宋体" w:cs="宋体"/>
                <w:kern w:val="0"/>
                <w:sz w:val="11"/>
                <w:szCs w:val="11"/>
              </w:rPr>
            </w:pPr>
          </w:p>
        </w:tc>
        <w:tc>
          <w:tcPr>
            <w:tcW w:w="334" w:type="pct"/>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每5年轮换1次</w:t>
            </w:r>
          </w:p>
        </w:tc>
        <w:tc>
          <w:tcPr>
            <w:tcW w:w="1199" w:type="pct"/>
            <w:gridSpan w:val="2"/>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r>
      <w:tr w:rsidR="00BB765A">
        <w:trPr>
          <w:trHeight w:val="555"/>
        </w:trPr>
        <w:tc>
          <w:tcPr>
            <w:tcW w:w="256" w:type="pct"/>
            <w:vMerge/>
            <w:noWrap/>
            <w:vAlign w:val="center"/>
          </w:tcPr>
          <w:p w:rsidR="00BB765A" w:rsidRDefault="00BB765A">
            <w:pPr>
              <w:widowControl/>
              <w:spacing w:line="200" w:lineRule="exact"/>
              <w:jc w:val="left"/>
              <w:rPr>
                <w:rFonts w:ascii="Microsoft Sans Serif" w:hAnsi="Microsoft Sans Serif" w:cs="Microsoft Sans Serif"/>
                <w:b/>
                <w:bCs/>
                <w:kern w:val="0"/>
                <w:sz w:val="11"/>
                <w:szCs w:val="11"/>
              </w:rPr>
            </w:pPr>
          </w:p>
        </w:tc>
        <w:tc>
          <w:tcPr>
            <w:tcW w:w="346" w:type="pct"/>
            <w:noWrap/>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成本指标</w:t>
            </w:r>
          </w:p>
        </w:tc>
        <w:tc>
          <w:tcPr>
            <w:tcW w:w="416" w:type="pct"/>
            <w:noWrap/>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预算资金完成率</w:t>
            </w:r>
          </w:p>
        </w:tc>
        <w:tc>
          <w:tcPr>
            <w:tcW w:w="608" w:type="pct"/>
            <w:noWrap/>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预算资金完成率</w:t>
            </w:r>
          </w:p>
        </w:tc>
        <w:tc>
          <w:tcPr>
            <w:tcW w:w="1372" w:type="pct"/>
            <w:noWrap/>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c>
          <w:tcPr>
            <w:tcW w:w="226" w:type="pct"/>
            <w:noWrap/>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w:t>
            </w:r>
          </w:p>
        </w:tc>
        <w:tc>
          <w:tcPr>
            <w:tcW w:w="243" w:type="pct"/>
            <w:noWrap/>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95</w:t>
            </w:r>
          </w:p>
        </w:tc>
        <w:tc>
          <w:tcPr>
            <w:tcW w:w="334" w:type="pct"/>
            <w:noWrap/>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w:t>
            </w:r>
          </w:p>
        </w:tc>
        <w:tc>
          <w:tcPr>
            <w:tcW w:w="1199" w:type="pct"/>
            <w:gridSpan w:val="2"/>
            <w:noWrap/>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r>
      <w:tr w:rsidR="00BB765A">
        <w:trPr>
          <w:trHeight w:val="626"/>
        </w:trPr>
        <w:tc>
          <w:tcPr>
            <w:tcW w:w="256" w:type="pct"/>
            <w:vMerge w:val="restart"/>
            <w:noWrap/>
            <w:vAlign w:val="center"/>
          </w:tcPr>
          <w:p w:rsidR="00BB765A" w:rsidRDefault="00106981">
            <w:pPr>
              <w:widowControl/>
              <w:spacing w:line="200" w:lineRule="exact"/>
              <w:jc w:val="center"/>
              <w:rPr>
                <w:rFonts w:ascii="Microsoft Sans Serif" w:hAnsi="Microsoft Sans Serif" w:cs="Microsoft Sans Serif"/>
                <w:b/>
                <w:bCs/>
                <w:kern w:val="0"/>
                <w:sz w:val="11"/>
                <w:szCs w:val="11"/>
              </w:rPr>
            </w:pPr>
            <w:r>
              <w:rPr>
                <w:rFonts w:ascii="Microsoft Sans Serif" w:hAnsi="Microsoft Sans Serif" w:cs="Microsoft Sans Serif"/>
                <w:b/>
                <w:bCs/>
                <w:kern w:val="0"/>
                <w:sz w:val="11"/>
                <w:szCs w:val="11"/>
              </w:rPr>
              <w:t>效益指标</w:t>
            </w:r>
          </w:p>
        </w:tc>
        <w:tc>
          <w:tcPr>
            <w:tcW w:w="346" w:type="pct"/>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经济效益指标</w:t>
            </w:r>
          </w:p>
        </w:tc>
        <w:tc>
          <w:tcPr>
            <w:tcW w:w="416" w:type="pct"/>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市场价格稳定率</w:t>
            </w:r>
          </w:p>
        </w:tc>
        <w:tc>
          <w:tcPr>
            <w:tcW w:w="608" w:type="pct"/>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发生突发事件时保证粮食市场价格稳定</w:t>
            </w:r>
          </w:p>
        </w:tc>
        <w:tc>
          <w:tcPr>
            <w:tcW w:w="1372" w:type="pct"/>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c>
          <w:tcPr>
            <w:tcW w:w="226" w:type="pct"/>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w:t>
            </w:r>
          </w:p>
        </w:tc>
        <w:tc>
          <w:tcPr>
            <w:tcW w:w="243" w:type="pct"/>
            <w:noWrap/>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95</w:t>
            </w:r>
          </w:p>
        </w:tc>
        <w:tc>
          <w:tcPr>
            <w:tcW w:w="334" w:type="pct"/>
            <w:noWrap/>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w:t>
            </w:r>
          </w:p>
        </w:tc>
        <w:tc>
          <w:tcPr>
            <w:tcW w:w="1199" w:type="pct"/>
            <w:gridSpan w:val="2"/>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r>
      <w:tr w:rsidR="00BB765A">
        <w:trPr>
          <w:trHeight w:val="634"/>
        </w:trPr>
        <w:tc>
          <w:tcPr>
            <w:tcW w:w="256" w:type="pct"/>
            <w:vMerge/>
            <w:noWrap/>
            <w:vAlign w:val="center"/>
          </w:tcPr>
          <w:p w:rsidR="00BB765A" w:rsidRDefault="00BB765A">
            <w:pPr>
              <w:widowControl/>
              <w:spacing w:line="200" w:lineRule="exact"/>
              <w:jc w:val="left"/>
              <w:rPr>
                <w:rFonts w:ascii="Microsoft Sans Serif" w:hAnsi="Microsoft Sans Serif" w:cs="Microsoft Sans Serif"/>
                <w:b/>
                <w:bCs/>
                <w:kern w:val="0"/>
                <w:sz w:val="11"/>
                <w:szCs w:val="11"/>
              </w:rPr>
            </w:pPr>
          </w:p>
        </w:tc>
        <w:tc>
          <w:tcPr>
            <w:tcW w:w="346" w:type="pct"/>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社会效益指标</w:t>
            </w:r>
          </w:p>
        </w:tc>
        <w:tc>
          <w:tcPr>
            <w:tcW w:w="416" w:type="pct"/>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储备物资应急保障率</w:t>
            </w:r>
          </w:p>
        </w:tc>
        <w:tc>
          <w:tcPr>
            <w:tcW w:w="608" w:type="pct"/>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储备粮实际应急供应量占计划供应量的比率</w:t>
            </w:r>
          </w:p>
        </w:tc>
        <w:tc>
          <w:tcPr>
            <w:tcW w:w="1372" w:type="pct"/>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c>
          <w:tcPr>
            <w:tcW w:w="226" w:type="pct"/>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w:t>
            </w:r>
          </w:p>
        </w:tc>
        <w:tc>
          <w:tcPr>
            <w:tcW w:w="243" w:type="pct"/>
            <w:noWrap/>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95</w:t>
            </w:r>
          </w:p>
        </w:tc>
        <w:tc>
          <w:tcPr>
            <w:tcW w:w="334" w:type="pct"/>
            <w:noWrap/>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w:t>
            </w:r>
          </w:p>
        </w:tc>
        <w:tc>
          <w:tcPr>
            <w:tcW w:w="1199" w:type="pct"/>
            <w:gridSpan w:val="2"/>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r>
      <w:tr w:rsidR="00BB765A">
        <w:trPr>
          <w:trHeight w:val="696"/>
        </w:trPr>
        <w:tc>
          <w:tcPr>
            <w:tcW w:w="256" w:type="pct"/>
            <w:vMerge/>
            <w:noWrap/>
            <w:vAlign w:val="center"/>
          </w:tcPr>
          <w:p w:rsidR="00BB765A" w:rsidRDefault="00BB765A">
            <w:pPr>
              <w:widowControl/>
              <w:spacing w:line="200" w:lineRule="exact"/>
              <w:jc w:val="left"/>
              <w:rPr>
                <w:rFonts w:ascii="Microsoft Sans Serif" w:hAnsi="Microsoft Sans Serif" w:cs="Microsoft Sans Serif"/>
                <w:b/>
                <w:bCs/>
                <w:kern w:val="0"/>
                <w:sz w:val="11"/>
                <w:szCs w:val="11"/>
              </w:rPr>
            </w:pPr>
          </w:p>
        </w:tc>
        <w:tc>
          <w:tcPr>
            <w:tcW w:w="346" w:type="pct"/>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生态效益指标</w:t>
            </w:r>
          </w:p>
        </w:tc>
        <w:tc>
          <w:tcPr>
            <w:tcW w:w="416" w:type="pct"/>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维护市场稳定</w:t>
            </w:r>
          </w:p>
        </w:tc>
        <w:tc>
          <w:tcPr>
            <w:tcW w:w="608" w:type="pct"/>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保证粮食市场稳定</w:t>
            </w:r>
          </w:p>
        </w:tc>
        <w:tc>
          <w:tcPr>
            <w:tcW w:w="1372" w:type="pct"/>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c>
          <w:tcPr>
            <w:tcW w:w="226" w:type="pct"/>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w:t>
            </w:r>
          </w:p>
        </w:tc>
        <w:tc>
          <w:tcPr>
            <w:tcW w:w="243" w:type="pct"/>
            <w:noWrap/>
            <w:vAlign w:val="center"/>
          </w:tcPr>
          <w:p w:rsidR="00BB765A" w:rsidRDefault="00106981">
            <w:pPr>
              <w:widowControl/>
              <w:spacing w:line="200" w:lineRule="exact"/>
              <w:jc w:val="right"/>
              <w:rPr>
                <w:rFonts w:ascii="宋体" w:hAnsi="宋体" w:cs="宋体"/>
                <w:kern w:val="0"/>
                <w:sz w:val="11"/>
                <w:szCs w:val="11"/>
              </w:rPr>
            </w:pPr>
            <w:r>
              <w:rPr>
                <w:rFonts w:ascii="宋体" w:hAnsi="宋体" w:cs="宋体" w:hint="eastAsia"/>
                <w:kern w:val="0"/>
                <w:sz w:val="11"/>
                <w:szCs w:val="11"/>
              </w:rPr>
              <w:t>95</w:t>
            </w:r>
          </w:p>
        </w:tc>
        <w:tc>
          <w:tcPr>
            <w:tcW w:w="334" w:type="pct"/>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w:t>
            </w:r>
          </w:p>
        </w:tc>
        <w:tc>
          <w:tcPr>
            <w:tcW w:w="1199" w:type="pct"/>
            <w:gridSpan w:val="2"/>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r>
      <w:tr w:rsidR="00BB765A">
        <w:trPr>
          <w:trHeight w:val="563"/>
        </w:trPr>
        <w:tc>
          <w:tcPr>
            <w:tcW w:w="256" w:type="pct"/>
            <w:vMerge/>
            <w:noWrap/>
            <w:vAlign w:val="center"/>
          </w:tcPr>
          <w:p w:rsidR="00BB765A" w:rsidRDefault="00BB765A">
            <w:pPr>
              <w:widowControl/>
              <w:spacing w:line="200" w:lineRule="exact"/>
              <w:jc w:val="left"/>
              <w:rPr>
                <w:rFonts w:ascii="Microsoft Sans Serif" w:hAnsi="Microsoft Sans Serif" w:cs="Microsoft Sans Serif"/>
                <w:b/>
                <w:bCs/>
                <w:kern w:val="0"/>
                <w:sz w:val="11"/>
                <w:szCs w:val="11"/>
              </w:rPr>
            </w:pPr>
          </w:p>
        </w:tc>
        <w:tc>
          <w:tcPr>
            <w:tcW w:w="346" w:type="pct"/>
            <w:noWrap/>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可持续影响指标</w:t>
            </w:r>
          </w:p>
        </w:tc>
        <w:tc>
          <w:tcPr>
            <w:tcW w:w="416" w:type="pct"/>
            <w:noWrap/>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 xml:space="preserve">对市区人口粮食供应提供保障 </w:t>
            </w:r>
          </w:p>
        </w:tc>
        <w:tc>
          <w:tcPr>
            <w:tcW w:w="608" w:type="pct"/>
            <w:noWrap/>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 xml:space="preserve">对我市城镇人口紧急情况下的粮食供应提供可持续性保障　 </w:t>
            </w:r>
          </w:p>
        </w:tc>
        <w:tc>
          <w:tcPr>
            <w:tcW w:w="1372" w:type="pct"/>
            <w:noWrap/>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c>
          <w:tcPr>
            <w:tcW w:w="226" w:type="pct"/>
            <w:noWrap/>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w:t>
            </w:r>
          </w:p>
        </w:tc>
        <w:tc>
          <w:tcPr>
            <w:tcW w:w="243" w:type="pct"/>
            <w:noWrap/>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95</w:t>
            </w:r>
          </w:p>
        </w:tc>
        <w:tc>
          <w:tcPr>
            <w:tcW w:w="334" w:type="pct"/>
            <w:noWrap/>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w:t>
            </w:r>
          </w:p>
        </w:tc>
        <w:tc>
          <w:tcPr>
            <w:tcW w:w="1199" w:type="pct"/>
            <w:gridSpan w:val="2"/>
            <w:noWrap/>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r>
      <w:tr w:rsidR="00BB765A">
        <w:trPr>
          <w:trHeight w:val="634"/>
        </w:trPr>
        <w:tc>
          <w:tcPr>
            <w:tcW w:w="256" w:type="pct"/>
            <w:noWrap/>
            <w:vAlign w:val="center"/>
          </w:tcPr>
          <w:p w:rsidR="00BB765A" w:rsidRDefault="00106981">
            <w:pPr>
              <w:widowControl/>
              <w:spacing w:line="200" w:lineRule="exact"/>
              <w:jc w:val="left"/>
              <w:rPr>
                <w:rFonts w:ascii="宋体" w:hAnsi="宋体" w:cs="宋体"/>
                <w:b/>
                <w:bCs/>
                <w:kern w:val="0"/>
                <w:sz w:val="11"/>
                <w:szCs w:val="11"/>
              </w:rPr>
            </w:pPr>
            <w:r>
              <w:rPr>
                <w:rFonts w:ascii="宋体" w:hAnsi="宋体" w:cs="宋体" w:hint="eastAsia"/>
                <w:b/>
                <w:bCs/>
                <w:kern w:val="0"/>
                <w:sz w:val="11"/>
                <w:szCs w:val="11"/>
              </w:rPr>
              <w:t>满意度指标</w:t>
            </w:r>
          </w:p>
        </w:tc>
        <w:tc>
          <w:tcPr>
            <w:tcW w:w="346" w:type="pct"/>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服务对象满意度指标</w:t>
            </w:r>
          </w:p>
        </w:tc>
        <w:tc>
          <w:tcPr>
            <w:tcW w:w="416" w:type="pct"/>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受益群体满意度</w:t>
            </w:r>
          </w:p>
        </w:tc>
        <w:tc>
          <w:tcPr>
            <w:tcW w:w="608" w:type="pct"/>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受益群体对该项目的满意程度</w:t>
            </w:r>
          </w:p>
        </w:tc>
        <w:tc>
          <w:tcPr>
            <w:tcW w:w="1372" w:type="pct"/>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c>
          <w:tcPr>
            <w:tcW w:w="226" w:type="pct"/>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w:t>
            </w:r>
          </w:p>
        </w:tc>
        <w:tc>
          <w:tcPr>
            <w:tcW w:w="243" w:type="pct"/>
            <w:noWrap/>
            <w:vAlign w:val="center"/>
          </w:tcPr>
          <w:p w:rsidR="00BB765A" w:rsidRDefault="00106981">
            <w:pPr>
              <w:widowControl/>
              <w:spacing w:line="200" w:lineRule="exact"/>
              <w:jc w:val="right"/>
              <w:rPr>
                <w:rFonts w:ascii="宋体" w:hAnsi="宋体" w:cs="宋体"/>
                <w:kern w:val="0"/>
                <w:sz w:val="11"/>
                <w:szCs w:val="11"/>
              </w:rPr>
            </w:pPr>
            <w:r>
              <w:rPr>
                <w:rFonts w:ascii="宋体" w:hAnsi="宋体" w:cs="宋体" w:hint="eastAsia"/>
                <w:kern w:val="0"/>
                <w:sz w:val="11"/>
                <w:szCs w:val="11"/>
              </w:rPr>
              <w:t>95</w:t>
            </w:r>
          </w:p>
        </w:tc>
        <w:tc>
          <w:tcPr>
            <w:tcW w:w="334" w:type="pct"/>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w:t>
            </w:r>
          </w:p>
        </w:tc>
        <w:tc>
          <w:tcPr>
            <w:tcW w:w="1199" w:type="pct"/>
            <w:gridSpan w:val="2"/>
            <w:noWrap/>
            <w:vAlign w:val="center"/>
          </w:tcPr>
          <w:p w:rsidR="00BB765A" w:rsidRDefault="00106981">
            <w:pPr>
              <w:widowControl/>
              <w:spacing w:line="200" w:lineRule="exact"/>
              <w:jc w:val="left"/>
              <w:rPr>
                <w:rFonts w:ascii="宋体" w:hAnsi="宋体" w:cs="宋体"/>
                <w:kern w:val="0"/>
                <w:sz w:val="11"/>
                <w:szCs w:val="11"/>
              </w:rPr>
            </w:pPr>
            <w:r>
              <w:rPr>
                <w:rFonts w:ascii="宋体" w:hAnsi="宋体" w:cs="宋体" w:hint="eastAsia"/>
                <w:kern w:val="0"/>
                <w:sz w:val="11"/>
                <w:szCs w:val="11"/>
              </w:rPr>
              <w:t>遵化市市级储备粮收购计划的通知（遵粮调字[2008]01号）、（遵粮调字[2011]02号）、《关于调整市级储备粮保管费用补贴的意见》</w:t>
            </w:r>
          </w:p>
        </w:tc>
      </w:tr>
    </w:tbl>
    <w:p w:rsidR="00BB765A" w:rsidRDefault="00BB765A">
      <w:pPr>
        <w:rPr>
          <w:rFonts w:eastAsia="方正仿宋_GBK"/>
          <w:sz w:val="32"/>
          <w:szCs w:val="32"/>
        </w:rPr>
      </w:pPr>
    </w:p>
    <w:p w:rsidR="00BB765A" w:rsidRDefault="00BB765A">
      <w:pPr>
        <w:ind w:firstLineChars="200" w:firstLine="640"/>
        <w:rPr>
          <w:rFonts w:ascii="黑体" w:eastAsia="黑体" w:hAnsi="黑体"/>
          <w:sz w:val="32"/>
          <w:szCs w:val="32"/>
        </w:rPr>
      </w:pPr>
    </w:p>
    <w:p w:rsidR="00BB765A" w:rsidRDefault="00BB765A">
      <w:pPr>
        <w:ind w:firstLineChars="200" w:firstLine="640"/>
        <w:rPr>
          <w:rFonts w:ascii="黑体" w:eastAsia="黑体" w:hAnsi="黑体"/>
          <w:sz w:val="32"/>
          <w:szCs w:val="32"/>
        </w:rPr>
      </w:pPr>
    </w:p>
    <w:p w:rsidR="00BB765A" w:rsidRDefault="00106981">
      <w:pPr>
        <w:rPr>
          <w:rFonts w:ascii="黑体" w:eastAsia="黑体" w:hAnsi="黑体"/>
          <w:sz w:val="32"/>
          <w:szCs w:val="32"/>
        </w:rPr>
      </w:pPr>
      <w:r>
        <w:rPr>
          <w:rFonts w:ascii="黑体" w:eastAsia="黑体" w:hAnsi="黑体" w:hint="eastAsia"/>
          <w:sz w:val="32"/>
          <w:szCs w:val="32"/>
        </w:rPr>
        <w:t>8、政策性粮食财务挂账利息项目绩效目标表</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9"/>
        <w:gridCol w:w="1296"/>
        <w:gridCol w:w="1296"/>
        <w:gridCol w:w="306"/>
        <w:gridCol w:w="3270"/>
        <w:gridCol w:w="4866"/>
        <w:gridCol w:w="599"/>
        <w:gridCol w:w="706"/>
        <w:gridCol w:w="1180"/>
        <w:gridCol w:w="785"/>
        <w:gridCol w:w="4081"/>
      </w:tblGrid>
      <w:tr w:rsidR="00BB765A">
        <w:trPr>
          <w:trHeight w:val="403"/>
        </w:trPr>
        <w:tc>
          <w:tcPr>
            <w:tcW w:w="275" w:type="pct"/>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项目编码</w:t>
            </w:r>
          </w:p>
        </w:tc>
        <w:tc>
          <w:tcPr>
            <w:tcW w:w="810" w:type="pct"/>
            <w:gridSpan w:val="3"/>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13028121UCCOZG79PGQZP</w:t>
            </w:r>
          </w:p>
        </w:tc>
        <w:tc>
          <w:tcPr>
            <w:tcW w:w="811"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b/>
                <w:bCs/>
                <w:kern w:val="0"/>
                <w:sz w:val="12"/>
                <w:szCs w:val="12"/>
              </w:rPr>
              <w:t>项目名称</w:t>
            </w:r>
          </w:p>
        </w:tc>
        <w:tc>
          <w:tcPr>
            <w:tcW w:w="1160" w:type="pc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kern w:val="0"/>
                <w:sz w:val="12"/>
                <w:szCs w:val="12"/>
              </w:rPr>
              <w:t>政策性粮食财务挂账利息</w:t>
            </w:r>
          </w:p>
        </w:tc>
        <w:tc>
          <w:tcPr>
            <w:tcW w:w="972" w:type="pct"/>
            <w:gridSpan w:val="4"/>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 xml:space="preserve">预算年度：2021                     </w:t>
            </w:r>
          </w:p>
        </w:tc>
        <w:tc>
          <w:tcPr>
            <w:tcW w:w="972"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金额单位：万元</w:t>
            </w:r>
          </w:p>
        </w:tc>
      </w:tr>
      <w:tr w:rsidR="00BB765A">
        <w:trPr>
          <w:trHeight w:val="805"/>
        </w:trPr>
        <w:tc>
          <w:tcPr>
            <w:tcW w:w="275" w:type="pct"/>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lastRenderedPageBreak/>
              <w:t>资金用途</w:t>
            </w:r>
          </w:p>
        </w:tc>
        <w:tc>
          <w:tcPr>
            <w:tcW w:w="4725" w:type="pct"/>
            <w:gridSpan w:val="10"/>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预算数118万元。其中：财政资金118万元，其他资金0万元。1992年4月1日至1998年5月31日之间的粮食财务挂账2964万元，1998年6月1日以来的粮食财务挂账6955万元，粮食风险基金不足的部分地方财政弥补，按银行提供的季度计息单按时拨付挂账利息。</w:t>
            </w:r>
          </w:p>
        </w:tc>
      </w:tr>
      <w:tr w:rsidR="00BB765A">
        <w:trPr>
          <w:trHeight w:val="403"/>
        </w:trPr>
        <w:tc>
          <w:tcPr>
            <w:tcW w:w="275" w:type="pct"/>
            <w:vMerge w:val="restart"/>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资金支出计划</w:t>
            </w:r>
          </w:p>
        </w:tc>
        <w:tc>
          <w:tcPr>
            <w:tcW w:w="734" w:type="pct"/>
            <w:gridSpan w:val="2"/>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2047" w:type="pct"/>
            <w:gridSpan w:val="3"/>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427" w:type="pct"/>
            <w:gridSpan w:val="2"/>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1517" w:type="pct"/>
            <w:gridSpan w:val="3"/>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BB765A">
        <w:trPr>
          <w:trHeight w:val="298"/>
        </w:trPr>
        <w:tc>
          <w:tcPr>
            <w:tcW w:w="275" w:type="pct"/>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734" w:type="pct"/>
            <w:gridSpan w:val="2"/>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30</w:t>
            </w:r>
          </w:p>
        </w:tc>
        <w:tc>
          <w:tcPr>
            <w:tcW w:w="2047" w:type="pct"/>
            <w:gridSpan w:val="3"/>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60</w:t>
            </w:r>
          </w:p>
        </w:tc>
        <w:tc>
          <w:tcPr>
            <w:tcW w:w="427" w:type="pct"/>
            <w:gridSpan w:val="2"/>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90</w:t>
            </w:r>
          </w:p>
        </w:tc>
        <w:tc>
          <w:tcPr>
            <w:tcW w:w="1517" w:type="pct"/>
            <w:gridSpan w:val="3"/>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100</w:t>
            </w:r>
          </w:p>
        </w:tc>
      </w:tr>
      <w:tr w:rsidR="00BB765A">
        <w:trPr>
          <w:trHeight w:val="403"/>
        </w:trPr>
        <w:tc>
          <w:tcPr>
            <w:tcW w:w="275" w:type="pct"/>
            <w:vMerge w:val="restart"/>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绩效目标</w:t>
            </w:r>
          </w:p>
        </w:tc>
        <w:tc>
          <w:tcPr>
            <w:tcW w:w="366"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目标1</w:t>
            </w:r>
          </w:p>
        </w:tc>
        <w:tc>
          <w:tcPr>
            <w:tcW w:w="4359" w:type="pct"/>
            <w:gridSpan w:val="9"/>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严格执行《河北省粮食风险基金管理办法》</w:t>
            </w:r>
          </w:p>
        </w:tc>
      </w:tr>
      <w:tr w:rsidR="00BB765A">
        <w:trPr>
          <w:trHeight w:val="403"/>
        </w:trPr>
        <w:tc>
          <w:tcPr>
            <w:tcW w:w="275" w:type="pct"/>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366"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目标2</w:t>
            </w:r>
          </w:p>
        </w:tc>
        <w:tc>
          <w:tcPr>
            <w:tcW w:w="4359" w:type="pct"/>
            <w:gridSpan w:val="9"/>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按银行提供的季度计息单按时拨付政策性粮食财务挂账利息，加强政策性挂账利息的管理，确保利息计算准确、资金安全划入专户核算，拨付及时，确保各项粮改政策的落实。</w:t>
            </w:r>
          </w:p>
        </w:tc>
      </w:tr>
      <w:tr w:rsidR="00BB765A">
        <w:trPr>
          <w:trHeight w:val="403"/>
        </w:trPr>
        <w:tc>
          <w:tcPr>
            <w:tcW w:w="275" w:type="pct"/>
            <w:vMerge w:val="restart"/>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一级指标</w:t>
            </w:r>
          </w:p>
        </w:tc>
        <w:tc>
          <w:tcPr>
            <w:tcW w:w="366" w:type="pct"/>
            <w:vMerge w:val="restar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368" w:type="pct"/>
            <w:vMerge w:val="restar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887" w:type="pct"/>
            <w:gridSpan w:val="2"/>
            <w:vMerge w:val="restar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绩效指标描述（指标内容）</w:t>
            </w:r>
          </w:p>
        </w:tc>
        <w:tc>
          <w:tcPr>
            <w:tcW w:w="1160" w:type="pct"/>
            <w:vMerge w:val="restar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785" w:type="pct"/>
            <w:gridSpan w:val="3"/>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1159" w:type="pct"/>
            <w:gridSpan w:val="2"/>
            <w:vMerge w:val="restar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BB765A">
        <w:trPr>
          <w:trHeight w:val="403"/>
        </w:trPr>
        <w:tc>
          <w:tcPr>
            <w:tcW w:w="275" w:type="pct"/>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366" w:type="pct"/>
            <w:vMerge/>
            <w:noWrap/>
            <w:vAlign w:val="center"/>
          </w:tcPr>
          <w:p w:rsidR="00BB765A" w:rsidRDefault="00BB765A">
            <w:pPr>
              <w:widowControl/>
              <w:spacing w:line="200" w:lineRule="exact"/>
              <w:jc w:val="left"/>
              <w:rPr>
                <w:rFonts w:ascii="宋体" w:hAnsi="宋体" w:cs="宋体"/>
                <w:b/>
                <w:bCs/>
                <w:kern w:val="0"/>
                <w:sz w:val="12"/>
                <w:szCs w:val="12"/>
              </w:rPr>
            </w:pPr>
          </w:p>
        </w:tc>
        <w:tc>
          <w:tcPr>
            <w:tcW w:w="368" w:type="pct"/>
            <w:vMerge/>
            <w:noWrap/>
            <w:vAlign w:val="center"/>
          </w:tcPr>
          <w:p w:rsidR="00BB765A" w:rsidRDefault="00BB765A">
            <w:pPr>
              <w:widowControl/>
              <w:spacing w:line="200" w:lineRule="exact"/>
              <w:jc w:val="left"/>
              <w:rPr>
                <w:rFonts w:ascii="宋体" w:hAnsi="宋体" w:cs="宋体"/>
                <w:b/>
                <w:bCs/>
                <w:kern w:val="0"/>
                <w:sz w:val="12"/>
                <w:szCs w:val="12"/>
              </w:rPr>
            </w:pPr>
          </w:p>
        </w:tc>
        <w:tc>
          <w:tcPr>
            <w:tcW w:w="887" w:type="pct"/>
            <w:gridSpan w:val="2"/>
            <w:vMerge/>
            <w:noWrap/>
            <w:vAlign w:val="center"/>
          </w:tcPr>
          <w:p w:rsidR="00BB765A" w:rsidRDefault="00BB765A">
            <w:pPr>
              <w:widowControl/>
              <w:spacing w:line="200" w:lineRule="exact"/>
              <w:jc w:val="left"/>
              <w:rPr>
                <w:rFonts w:ascii="宋体" w:hAnsi="宋体" w:cs="宋体"/>
                <w:b/>
                <w:bCs/>
                <w:kern w:val="0"/>
                <w:sz w:val="12"/>
                <w:szCs w:val="12"/>
              </w:rPr>
            </w:pPr>
          </w:p>
        </w:tc>
        <w:tc>
          <w:tcPr>
            <w:tcW w:w="1160" w:type="pct"/>
            <w:vMerge/>
            <w:noWrap/>
            <w:vAlign w:val="center"/>
          </w:tcPr>
          <w:p w:rsidR="00BB765A" w:rsidRDefault="00BB765A">
            <w:pPr>
              <w:widowControl/>
              <w:spacing w:line="200" w:lineRule="exact"/>
              <w:jc w:val="left"/>
              <w:rPr>
                <w:rFonts w:ascii="宋体" w:hAnsi="宋体" w:cs="宋体"/>
                <w:b/>
                <w:bCs/>
                <w:kern w:val="0"/>
                <w:sz w:val="12"/>
                <w:szCs w:val="12"/>
              </w:rPr>
            </w:pPr>
          </w:p>
        </w:tc>
        <w:tc>
          <w:tcPr>
            <w:tcW w:w="196" w:type="pc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231" w:type="pc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358" w:type="pc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1159" w:type="pct"/>
            <w:gridSpan w:val="2"/>
            <w:vMerge/>
            <w:noWrap/>
            <w:vAlign w:val="center"/>
          </w:tcPr>
          <w:p w:rsidR="00BB765A" w:rsidRDefault="00BB765A">
            <w:pPr>
              <w:widowControl/>
              <w:spacing w:line="200" w:lineRule="exact"/>
              <w:jc w:val="left"/>
              <w:rPr>
                <w:rFonts w:ascii="宋体" w:hAnsi="宋体" w:cs="宋体"/>
                <w:b/>
                <w:bCs/>
                <w:kern w:val="0"/>
                <w:sz w:val="12"/>
                <w:szCs w:val="12"/>
              </w:rPr>
            </w:pPr>
          </w:p>
        </w:tc>
      </w:tr>
      <w:tr w:rsidR="00BB765A">
        <w:trPr>
          <w:trHeight w:val="805"/>
        </w:trPr>
        <w:tc>
          <w:tcPr>
            <w:tcW w:w="275" w:type="pct"/>
            <w:vMerge w:val="restart"/>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产出指标</w:t>
            </w:r>
          </w:p>
        </w:tc>
        <w:tc>
          <w:tcPr>
            <w:tcW w:w="366"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数量指标</w:t>
            </w:r>
          </w:p>
        </w:tc>
        <w:tc>
          <w:tcPr>
            <w:tcW w:w="368"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归还贷款利息金额</w:t>
            </w:r>
          </w:p>
        </w:tc>
        <w:tc>
          <w:tcPr>
            <w:tcW w:w="887"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应归还贷款利息金额</w:t>
            </w:r>
          </w:p>
        </w:tc>
        <w:tc>
          <w:tcPr>
            <w:tcW w:w="1160"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c>
          <w:tcPr>
            <w:tcW w:w="196"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31" w:type="pct"/>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118</w:t>
            </w:r>
          </w:p>
        </w:tc>
        <w:tc>
          <w:tcPr>
            <w:tcW w:w="358"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万元</w:t>
            </w:r>
          </w:p>
        </w:tc>
        <w:tc>
          <w:tcPr>
            <w:tcW w:w="1159"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r>
      <w:tr w:rsidR="00BB765A">
        <w:trPr>
          <w:trHeight w:val="805"/>
        </w:trPr>
        <w:tc>
          <w:tcPr>
            <w:tcW w:w="275" w:type="pct"/>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366"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质量指标</w:t>
            </w:r>
          </w:p>
        </w:tc>
        <w:tc>
          <w:tcPr>
            <w:tcW w:w="368"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依利率调整履行合同</w:t>
            </w:r>
          </w:p>
        </w:tc>
        <w:tc>
          <w:tcPr>
            <w:tcW w:w="887"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依利率调整履行合同情况</w:t>
            </w:r>
          </w:p>
        </w:tc>
        <w:tc>
          <w:tcPr>
            <w:tcW w:w="1160"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c>
          <w:tcPr>
            <w:tcW w:w="196"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31" w:type="pct"/>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100</w:t>
            </w:r>
          </w:p>
        </w:tc>
        <w:tc>
          <w:tcPr>
            <w:tcW w:w="358"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159"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r>
      <w:tr w:rsidR="00BB765A">
        <w:trPr>
          <w:trHeight w:val="805"/>
        </w:trPr>
        <w:tc>
          <w:tcPr>
            <w:tcW w:w="275" w:type="pct"/>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366"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时效指标</w:t>
            </w:r>
          </w:p>
        </w:tc>
        <w:tc>
          <w:tcPr>
            <w:tcW w:w="368"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归还贷款利息及时率</w:t>
            </w:r>
          </w:p>
        </w:tc>
        <w:tc>
          <w:tcPr>
            <w:tcW w:w="887"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归还贷款利息及时情况</w:t>
            </w:r>
          </w:p>
        </w:tc>
        <w:tc>
          <w:tcPr>
            <w:tcW w:w="1160"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c>
          <w:tcPr>
            <w:tcW w:w="196"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31" w:type="pct"/>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100</w:t>
            </w:r>
          </w:p>
        </w:tc>
        <w:tc>
          <w:tcPr>
            <w:tcW w:w="358"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159"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r>
      <w:tr w:rsidR="00BB765A">
        <w:trPr>
          <w:trHeight w:val="805"/>
        </w:trPr>
        <w:tc>
          <w:tcPr>
            <w:tcW w:w="275" w:type="pct"/>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366" w:type="pct"/>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成本指标</w:t>
            </w:r>
          </w:p>
        </w:tc>
        <w:tc>
          <w:tcPr>
            <w:tcW w:w="368" w:type="pct"/>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887" w:type="pct"/>
            <w:gridSpan w:val="2"/>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1160"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c>
          <w:tcPr>
            <w:tcW w:w="196" w:type="pct"/>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31" w:type="pct"/>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100</w:t>
            </w:r>
          </w:p>
        </w:tc>
        <w:tc>
          <w:tcPr>
            <w:tcW w:w="358"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159"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r>
      <w:tr w:rsidR="00BB765A">
        <w:trPr>
          <w:trHeight w:val="805"/>
        </w:trPr>
        <w:tc>
          <w:tcPr>
            <w:tcW w:w="275" w:type="pct"/>
            <w:vMerge w:val="restart"/>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效益指标</w:t>
            </w:r>
          </w:p>
        </w:tc>
        <w:tc>
          <w:tcPr>
            <w:tcW w:w="366"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368"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节约项目开支</w:t>
            </w:r>
          </w:p>
        </w:tc>
        <w:tc>
          <w:tcPr>
            <w:tcW w:w="887"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及时还息，不造成额外开支</w:t>
            </w:r>
          </w:p>
        </w:tc>
        <w:tc>
          <w:tcPr>
            <w:tcW w:w="1160"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c>
          <w:tcPr>
            <w:tcW w:w="196"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31" w:type="pct"/>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100</w:t>
            </w:r>
          </w:p>
        </w:tc>
        <w:tc>
          <w:tcPr>
            <w:tcW w:w="358"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159"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r>
      <w:tr w:rsidR="00BB765A">
        <w:trPr>
          <w:trHeight w:val="805"/>
        </w:trPr>
        <w:tc>
          <w:tcPr>
            <w:tcW w:w="275" w:type="pct"/>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366"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368"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资金到位率</w:t>
            </w:r>
          </w:p>
        </w:tc>
        <w:tc>
          <w:tcPr>
            <w:tcW w:w="887"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到账资金占拨付资金的比率</w:t>
            </w:r>
          </w:p>
        </w:tc>
        <w:tc>
          <w:tcPr>
            <w:tcW w:w="1160"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c>
          <w:tcPr>
            <w:tcW w:w="196"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31" w:type="pct"/>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100</w:t>
            </w:r>
          </w:p>
        </w:tc>
        <w:tc>
          <w:tcPr>
            <w:tcW w:w="358"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159"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r>
      <w:tr w:rsidR="00BB765A">
        <w:trPr>
          <w:trHeight w:val="805"/>
        </w:trPr>
        <w:tc>
          <w:tcPr>
            <w:tcW w:w="275" w:type="pct"/>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366"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368"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信用良好率</w:t>
            </w:r>
          </w:p>
        </w:tc>
        <w:tc>
          <w:tcPr>
            <w:tcW w:w="887"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 xml:space="preserve">保持良好的信用体系建设　 </w:t>
            </w:r>
          </w:p>
        </w:tc>
        <w:tc>
          <w:tcPr>
            <w:tcW w:w="1160"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c>
          <w:tcPr>
            <w:tcW w:w="196"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31" w:type="pct"/>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100</w:t>
            </w:r>
          </w:p>
        </w:tc>
        <w:tc>
          <w:tcPr>
            <w:tcW w:w="358"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159"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r>
      <w:tr w:rsidR="00BB765A">
        <w:trPr>
          <w:trHeight w:val="805"/>
        </w:trPr>
        <w:tc>
          <w:tcPr>
            <w:tcW w:w="275" w:type="pct"/>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366" w:type="pct"/>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可持续影响指标</w:t>
            </w:r>
          </w:p>
        </w:tc>
        <w:tc>
          <w:tcPr>
            <w:tcW w:w="368" w:type="pct"/>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避免违约率</w:t>
            </w:r>
          </w:p>
        </w:tc>
        <w:tc>
          <w:tcPr>
            <w:tcW w:w="887" w:type="pct"/>
            <w:gridSpan w:val="2"/>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 xml:space="preserve">做好政策性挂账贷款相关工作　 </w:t>
            </w:r>
          </w:p>
        </w:tc>
        <w:tc>
          <w:tcPr>
            <w:tcW w:w="1160"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c>
          <w:tcPr>
            <w:tcW w:w="196" w:type="pct"/>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31" w:type="pct"/>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100</w:t>
            </w:r>
          </w:p>
        </w:tc>
        <w:tc>
          <w:tcPr>
            <w:tcW w:w="358"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159"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r>
      <w:tr w:rsidR="00BB765A">
        <w:trPr>
          <w:trHeight w:val="805"/>
        </w:trPr>
        <w:tc>
          <w:tcPr>
            <w:tcW w:w="275" w:type="pct"/>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366"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368"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受益对象满意度</w:t>
            </w:r>
          </w:p>
        </w:tc>
        <w:tc>
          <w:tcPr>
            <w:tcW w:w="887"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通过问卷调查，满意和较满意的受益对象占全部调研对象的比率</w:t>
            </w:r>
          </w:p>
        </w:tc>
        <w:tc>
          <w:tcPr>
            <w:tcW w:w="1160"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c>
          <w:tcPr>
            <w:tcW w:w="196"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231" w:type="pct"/>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95</w:t>
            </w:r>
          </w:p>
        </w:tc>
        <w:tc>
          <w:tcPr>
            <w:tcW w:w="358"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159"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河北省财政厅关于印发《河北省粮食风险基金管理办法》的通知（冀财建[2014]101号）</w:t>
            </w:r>
          </w:p>
        </w:tc>
      </w:tr>
    </w:tbl>
    <w:p w:rsidR="00BB765A" w:rsidRDefault="00BB765A">
      <w:pPr>
        <w:rPr>
          <w:rFonts w:eastAsia="方正仿宋_GBK"/>
          <w:sz w:val="32"/>
          <w:szCs w:val="32"/>
        </w:rPr>
      </w:pPr>
    </w:p>
    <w:p w:rsidR="00BB765A" w:rsidRDefault="00BB765A">
      <w:pPr>
        <w:rPr>
          <w:rFonts w:eastAsia="方正仿宋_GBK"/>
          <w:sz w:val="32"/>
          <w:szCs w:val="32"/>
        </w:rPr>
      </w:pPr>
    </w:p>
    <w:p w:rsidR="00BB765A" w:rsidRDefault="00106981">
      <w:pPr>
        <w:rPr>
          <w:rFonts w:ascii="黑体" w:eastAsia="黑体" w:hAnsi="黑体"/>
          <w:sz w:val="32"/>
          <w:szCs w:val="32"/>
        </w:rPr>
      </w:pPr>
      <w:r>
        <w:rPr>
          <w:rFonts w:ascii="黑体" w:eastAsia="黑体" w:hAnsi="黑体" w:hint="eastAsia"/>
          <w:sz w:val="32"/>
          <w:szCs w:val="32"/>
        </w:rPr>
        <w:t>9、市级储备粮轮换费用项目绩效目标表</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9"/>
        <w:gridCol w:w="1296"/>
        <w:gridCol w:w="1776"/>
        <w:gridCol w:w="3216"/>
        <w:gridCol w:w="4750"/>
        <w:gridCol w:w="4766"/>
        <w:gridCol w:w="710"/>
        <w:gridCol w:w="102"/>
        <w:gridCol w:w="1535"/>
        <w:gridCol w:w="1566"/>
        <w:gridCol w:w="1164"/>
        <w:gridCol w:w="8352"/>
      </w:tblGrid>
      <w:tr w:rsidR="00BB765A">
        <w:trPr>
          <w:trHeight w:val="87"/>
        </w:trPr>
        <w:tc>
          <w:tcPr>
            <w:tcW w:w="278" w:type="pct"/>
            <w:noWrap/>
            <w:vAlign w:val="center"/>
          </w:tcPr>
          <w:p w:rsidR="00BB765A" w:rsidRDefault="00106981">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项目编码</w:t>
            </w:r>
          </w:p>
        </w:tc>
        <w:tc>
          <w:tcPr>
            <w:tcW w:w="1161" w:type="pct"/>
            <w:gridSpan w:val="3"/>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13028121O9T60967THRDV</w:t>
            </w:r>
          </w:p>
        </w:tc>
        <w:tc>
          <w:tcPr>
            <w:tcW w:w="567" w:type="pct"/>
            <w:noWrap/>
            <w:vAlign w:val="center"/>
          </w:tcPr>
          <w:p w:rsidR="00BB765A" w:rsidRDefault="00106981">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项目名称</w:t>
            </w:r>
          </w:p>
        </w:tc>
        <w:tc>
          <w:tcPr>
            <w:tcW w:w="812" w:type="pct"/>
            <w:gridSpan w:val="2"/>
            <w:noWrap/>
            <w:vAlign w:val="center"/>
          </w:tcPr>
          <w:p w:rsidR="00BB765A" w:rsidRDefault="00106981">
            <w:pPr>
              <w:widowControl/>
              <w:spacing w:line="160" w:lineRule="exact"/>
              <w:jc w:val="center"/>
              <w:rPr>
                <w:rFonts w:ascii="宋体" w:hAnsi="宋体" w:cs="宋体"/>
                <w:b/>
                <w:bCs/>
                <w:kern w:val="0"/>
                <w:sz w:val="12"/>
                <w:szCs w:val="12"/>
              </w:rPr>
            </w:pPr>
            <w:r>
              <w:rPr>
                <w:rFonts w:ascii="宋体" w:hAnsi="宋体" w:cs="宋体" w:hint="eastAsia"/>
                <w:kern w:val="0"/>
                <w:sz w:val="12"/>
                <w:szCs w:val="12"/>
              </w:rPr>
              <w:t>市级储备粮轮换费用</w:t>
            </w:r>
          </w:p>
        </w:tc>
        <w:tc>
          <w:tcPr>
            <w:tcW w:w="1091" w:type="pct"/>
            <w:gridSpan w:val="4"/>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预算年度：2021</w:t>
            </w:r>
          </w:p>
        </w:tc>
        <w:tc>
          <w:tcPr>
            <w:tcW w:w="1091"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金额单位：万元</w:t>
            </w:r>
          </w:p>
        </w:tc>
      </w:tr>
      <w:tr w:rsidR="00BB765A">
        <w:trPr>
          <w:trHeight w:val="111"/>
        </w:trPr>
        <w:tc>
          <w:tcPr>
            <w:tcW w:w="278" w:type="pct"/>
            <w:noWrap/>
            <w:vAlign w:val="center"/>
          </w:tcPr>
          <w:p w:rsidR="00BB765A" w:rsidRDefault="00106981">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资金用途</w:t>
            </w:r>
          </w:p>
        </w:tc>
        <w:tc>
          <w:tcPr>
            <w:tcW w:w="4722" w:type="pct"/>
            <w:gridSpan w:val="11"/>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预算数：95万元，其中：财政资金：95万元，其他资金：0万元，主要用于2021年3978吨市级储备小麦需轮换，其中轮换费用32万元，轮换损耗15万元，轮换差价损失48万元，拟于2021年12月31日前完成储备粮轮换工作，确保我市储备粮储存安全。</w:t>
            </w:r>
          </w:p>
        </w:tc>
      </w:tr>
      <w:tr w:rsidR="00BB765A">
        <w:trPr>
          <w:trHeight w:val="70"/>
        </w:trPr>
        <w:tc>
          <w:tcPr>
            <w:tcW w:w="278" w:type="pct"/>
            <w:vMerge w:val="restart"/>
            <w:noWrap/>
            <w:vAlign w:val="center"/>
          </w:tcPr>
          <w:p w:rsidR="00BB765A" w:rsidRDefault="00106981">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lastRenderedPageBreak/>
              <w:t>资金支出计划</w:t>
            </w:r>
          </w:p>
        </w:tc>
        <w:tc>
          <w:tcPr>
            <w:tcW w:w="634" w:type="pct"/>
            <w:gridSpan w:val="2"/>
            <w:noWrap/>
            <w:vAlign w:val="center"/>
          </w:tcPr>
          <w:p w:rsidR="00BB765A" w:rsidRDefault="00106981">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1663" w:type="pct"/>
            <w:gridSpan w:val="3"/>
            <w:noWrap/>
            <w:vAlign w:val="center"/>
          </w:tcPr>
          <w:p w:rsidR="00BB765A" w:rsidRDefault="00106981">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803" w:type="pct"/>
            <w:gridSpan w:val="3"/>
            <w:noWrap/>
            <w:vAlign w:val="center"/>
          </w:tcPr>
          <w:p w:rsidR="00BB765A" w:rsidRDefault="00106981">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1622" w:type="pct"/>
            <w:gridSpan w:val="3"/>
            <w:noWrap/>
            <w:vAlign w:val="center"/>
          </w:tcPr>
          <w:p w:rsidR="00BB765A" w:rsidRDefault="00106981">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BB765A">
        <w:trPr>
          <w:trHeight w:val="80"/>
        </w:trPr>
        <w:tc>
          <w:tcPr>
            <w:tcW w:w="278" w:type="pct"/>
            <w:vMerge/>
            <w:noWrap/>
            <w:vAlign w:val="center"/>
          </w:tcPr>
          <w:p w:rsidR="00BB765A" w:rsidRDefault="00BB765A">
            <w:pPr>
              <w:widowControl/>
              <w:spacing w:line="160" w:lineRule="exact"/>
              <w:jc w:val="left"/>
              <w:rPr>
                <w:rFonts w:ascii="宋体" w:hAnsi="宋体" w:cs="宋体"/>
                <w:b/>
                <w:bCs/>
                <w:kern w:val="0"/>
                <w:sz w:val="12"/>
                <w:szCs w:val="12"/>
              </w:rPr>
            </w:pPr>
          </w:p>
        </w:tc>
        <w:tc>
          <w:tcPr>
            <w:tcW w:w="634" w:type="pct"/>
            <w:gridSpan w:val="2"/>
            <w:noWrap/>
            <w:vAlign w:val="center"/>
          </w:tcPr>
          <w:p w:rsidR="00BB765A" w:rsidRDefault="00106981">
            <w:pPr>
              <w:widowControl/>
              <w:spacing w:line="160" w:lineRule="exact"/>
              <w:jc w:val="right"/>
              <w:rPr>
                <w:rFonts w:ascii="宋体" w:hAnsi="宋体" w:cs="宋体"/>
                <w:kern w:val="0"/>
                <w:sz w:val="12"/>
                <w:szCs w:val="12"/>
              </w:rPr>
            </w:pPr>
            <w:r>
              <w:rPr>
                <w:rFonts w:ascii="宋体" w:hAnsi="宋体" w:cs="宋体" w:hint="eastAsia"/>
                <w:kern w:val="0"/>
                <w:sz w:val="12"/>
                <w:szCs w:val="12"/>
              </w:rPr>
              <w:t>30</w:t>
            </w:r>
          </w:p>
        </w:tc>
        <w:tc>
          <w:tcPr>
            <w:tcW w:w="1663" w:type="pct"/>
            <w:gridSpan w:val="3"/>
            <w:noWrap/>
            <w:vAlign w:val="center"/>
          </w:tcPr>
          <w:p w:rsidR="00BB765A" w:rsidRDefault="00106981">
            <w:pPr>
              <w:widowControl/>
              <w:spacing w:line="160" w:lineRule="exact"/>
              <w:jc w:val="right"/>
              <w:rPr>
                <w:rFonts w:ascii="宋体" w:hAnsi="宋体" w:cs="宋体"/>
                <w:kern w:val="0"/>
                <w:sz w:val="12"/>
                <w:szCs w:val="12"/>
              </w:rPr>
            </w:pPr>
            <w:r>
              <w:rPr>
                <w:rFonts w:ascii="宋体" w:hAnsi="宋体" w:cs="宋体" w:hint="eastAsia"/>
                <w:kern w:val="0"/>
                <w:sz w:val="12"/>
                <w:szCs w:val="12"/>
              </w:rPr>
              <w:t>60</w:t>
            </w:r>
          </w:p>
        </w:tc>
        <w:tc>
          <w:tcPr>
            <w:tcW w:w="803" w:type="pct"/>
            <w:gridSpan w:val="3"/>
            <w:noWrap/>
            <w:vAlign w:val="center"/>
          </w:tcPr>
          <w:p w:rsidR="00BB765A" w:rsidRDefault="00106981">
            <w:pPr>
              <w:widowControl/>
              <w:spacing w:line="160" w:lineRule="exact"/>
              <w:jc w:val="right"/>
              <w:rPr>
                <w:rFonts w:ascii="宋体" w:hAnsi="宋体" w:cs="宋体"/>
                <w:kern w:val="0"/>
                <w:sz w:val="12"/>
                <w:szCs w:val="12"/>
              </w:rPr>
            </w:pPr>
            <w:r>
              <w:rPr>
                <w:rFonts w:ascii="宋体" w:hAnsi="宋体" w:cs="宋体" w:hint="eastAsia"/>
                <w:kern w:val="0"/>
                <w:sz w:val="12"/>
                <w:szCs w:val="12"/>
              </w:rPr>
              <w:t>90</w:t>
            </w:r>
          </w:p>
        </w:tc>
        <w:tc>
          <w:tcPr>
            <w:tcW w:w="1622" w:type="pct"/>
            <w:gridSpan w:val="3"/>
            <w:noWrap/>
            <w:vAlign w:val="center"/>
          </w:tcPr>
          <w:p w:rsidR="00BB765A" w:rsidRDefault="00106981">
            <w:pPr>
              <w:widowControl/>
              <w:spacing w:line="160" w:lineRule="exact"/>
              <w:jc w:val="right"/>
              <w:rPr>
                <w:rFonts w:ascii="宋体" w:hAnsi="宋体" w:cs="宋体"/>
                <w:kern w:val="0"/>
                <w:sz w:val="12"/>
                <w:szCs w:val="12"/>
              </w:rPr>
            </w:pPr>
            <w:r>
              <w:rPr>
                <w:rFonts w:ascii="宋体" w:hAnsi="宋体" w:cs="宋体" w:hint="eastAsia"/>
                <w:kern w:val="0"/>
                <w:sz w:val="12"/>
                <w:szCs w:val="12"/>
              </w:rPr>
              <w:t>100</w:t>
            </w:r>
          </w:p>
        </w:tc>
      </w:tr>
      <w:tr w:rsidR="00BB765A">
        <w:trPr>
          <w:trHeight w:val="87"/>
        </w:trPr>
        <w:tc>
          <w:tcPr>
            <w:tcW w:w="278" w:type="pct"/>
            <w:vMerge w:val="restart"/>
            <w:noWrap/>
            <w:vAlign w:val="center"/>
          </w:tcPr>
          <w:p w:rsidR="00BB765A" w:rsidRDefault="00106981">
            <w:pPr>
              <w:widowControl/>
              <w:spacing w:line="16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绩效目标</w:t>
            </w:r>
          </w:p>
        </w:tc>
        <w:tc>
          <w:tcPr>
            <w:tcW w:w="286"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目标1</w:t>
            </w:r>
          </w:p>
        </w:tc>
        <w:tc>
          <w:tcPr>
            <w:tcW w:w="4436" w:type="pct"/>
            <w:gridSpan w:val="10"/>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对达到储存年限的粮食及时轮换，支付轮换费用和利息补贴等，做好市级3978吨储备粮轮换工作。</w:t>
            </w:r>
          </w:p>
        </w:tc>
      </w:tr>
      <w:tr w:rsidR="00BB765A">
        <w:trPr>
          <w:trHeight w:val="87"/>
        </w:trPr>
        <w:tc>
          <w:tcPr>
            <w:tcW w:w="278" w:type="pct"/>
            <w:vMerge/>
            <w:noWrap/>
            <w:vAlign w:val="center"/>
          </w:tcPr>
          <w:p w:rsidR="00BB765A" w:rsidRDefault="00BB765A">
            <w:pPr>
              <w:widowControl/>
              <w:spacing w:line="160" w:lineRule="exact"/>
              <w:jc w:val="left"/>
              <w:rPr>
                <w:rFonts w:ascii="Microsoft Sans Serif" w:hAnsi="Microsoft Sans Serif" w:cs="Microsoft Sans Serif"/>
                <w:b/>
                <w:bCs/>
                <w:kern w:val="0"/>
                <w:sz w:val="12"/>
                <w:szCs w:val="12"/>
              </w:rPr>
            </w:pPr>
          </w:p>
        </w:tc>
        <w:tc>
          <w:tcPr>
            <w:tcW w:w="286"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目标2</w:t>
            </w:r>
          </w:p>
        </w:tc>
        <w:tc>
          <w:tcPr>
            <w:tcW w:w="4436" w:type="pct"/>
            <w:gridSpan w:val="10"/>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确保我市储备粮储存安全，确保储备粮储的进、管得好、调的动，用的上，确保粮食库存数量真实，质量良好。</w:t>
            </w:r>
          </w:p>
        </w:tc>
      </w:tr>
      <w:tr w:rsidR="00BB765A">
        <w:trPr>
          <w:trHeight w:val="87"/>
        </w:trPr>
        <w:tc>
          <w:tcPr>
            <w:tcW w:w="278" w:type="pct"/>
            <w:vMerge w:val="restart"/>
            <w:noWrap/>
            <w:vAlign w:val="center"/>
          </w:tcPr>
          <w:p w:rsidR="00BB765A" w:rsidRDefault="00106981">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一级指标</w:t>
            </w:r>
          </w:p>
        </w:tc>
        <w:tc>
          <w:tcPr>
            <w:tcW w:w="286" w:type="pct"/>
            <w:vMerge w:val="restart"/>
            <w:noWrap/>
            <w:vAlign w:val="center"/>
          </w:tcPr>
          <w:p w:rsidR="00BB765A" w:rsidRDefault="00106981">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348" w:type="pct"/>
            <w:vMerge w:val="restart"/>
            <w:noWrap/>
            <w:vAlign w:val="center"/>
          </w:tcPr>
          <w:p w:rsidR="00BB765A" w:rsidRDefault="00106981">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527" w:type="pct"/>
            <w:vMerge w:val="restart"/>
            <w:noWrap/>
            <w:vAlign w:val="center"/>
          </w:tcPr>
          <w:p w:rsidR="00BB765A" w:rsidRDefault="00106981">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绩效指标描述（指标内容）</w:t>
            </w:r>
          </w:p>
        </w:tc>
        <w:tc>
          <w:tcPr>
            <w:tcW w:w="1136" w:type="pct"/>
            <w:gridSpan w:val="2"/>
            <w:vMerge w:val="restart"/>
            <w:noWrap/>
            <w:vAlign w:val="center"/>
          </w:tcPr>
          <w:p w:rsidR="00BB765A" w:rsidRDefault="00106981">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1182" w:type="pct"/>
            <w:gridSpan w:val="4"/>
            <w:noWrap/>
            <w:vAlign w:val="center"/>
          </w:tcPr>
          <w:p w:rsidR="00BB765A" w:rsidRDefault="00106981">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1243" w:type="pct"/>
            <w:gridSpan w:val="2"/>
            <w:vMerge w:val="restart"/>
            <w:noWrap/>
            <w:vAlign w:val="center"/>
          </w:tcPr>
          <w:p w:rsidR="00BB765A" w:rsidRDefault="00106981">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BB765A">
        <w:trPr>
          <w:trHeight w:val="87"/>
        </w:trPr>
        <w:tc>
          <w:tcPr>
            <w:tcW w:w="278" w:type="pct"/>
            <w:vMerge/>
            <w:noWrap/>
            <w:vAlign w:val="center"/>
          </w:tcPr>
          <w:p w:rsidR="00BB765A" w:rsidRDefault="00BB765A">
            <w:pPr>
              <w:widowControl/>
              <w:spacing w:line="160" w:lineRule="exact"/>
              <w:jc w:val="left"/>
              <w:rPr>
                <w:rFonts w:ascii="宋体" w:hAnsi="宋体" w:cs="宋体"/>
                <w:b/>
                <w:bCs/>
                <w:kern w:val="0"/>
                <w:sz w:val="12"/>
                <w:szCs w:val="12"/>
              </w:rPr>
            </w:pPr>
          </w:p>
        </w:tc>
        <w:tc>
          <w:tcPr>
            <w:tcW w:w="286" w:type="pct"/>
            <w:vMerge/>
            <w:noWrap/>
            <w:vAlign w:val="center"/>
          </w:tcPr>
          <w:p w:rsidR="00BB765A" w:rsidRDefault="00BB765A">
            <w:pPr>
              <w:widowControl/>
              <w:spacing w:line="160" w:lineRule="exact"/>
              <w:jc w:val="left"/>
              <w:rPr>
                <w:rFonts w:ascii="宋体" w:hAnsi="宋体" w:cs="宋体"/>
                <w:b/>
                <w:bCs/>
                <w:kern w:val="0"/>
                <w:sz w:val="12"/>
                <w:szCs w:val="12"/>
              </w:rPr>
            </w:pPr>
          </w:p>
        </w:tc>
        <w:tc>
          <w:tcPr>
            <w:tcW w:w="348" w:type="pct"/>
            <w:vMerge/>
            <w:noWrap/>
            <w:vAlign w:val="center"/>
          </w:tcPr>
          <w:p w:rsidR="00BB765A" w:rsidRDefault="00BB765A">
            <w:pPr>
              <w:widowControl/>
              <w:spacing w:line="160" w:lineRule="exact"/>
              <w:jc w:val="left"/>
              <w:rPr>
                <w:rFonts w:ascii="宋体" w:hAnsi="宋体" w:cs="宋体"/>
                <w:b/>
                <w:bCs/>
                <w:kern w:val="0"/>
                <w:sz w:val="12"/>
                <w:szCs w:val="12"/>
              </w:rPr>
            </w:pPr>
          </w:p>
        </w:tc>
        <w:tc>
          <w:tcPr>
            <w:tcW w:w="527" w:type="pct"/>
            <w:vMerge/>
            <w:noWrap/>
            <w:vAlign w:val="center"/>
          </w:tcPr>
          <w:p w:rsidR="00BB765A" w:rsidRDefault="00BB765A">
            <w:pPr>
              <w:widowControl/>
              <w:spacing w:line="160" w:lineRule="exact"/>
              <w:jc w:val="left"/>
              <w:rPr>
                <w:rFonts w:ascii="宋体" w:hAnsi="宋体" w:cs="宋体"/>
                <w:b/>
                <w:bCs/>
                <w:kern w:val="0"/>
                <w:sz w:val="12"/>
                <w:szCs w:val="12"/>
              </w:rPr>
            </w:pPr>
          </w:p>
        </w:tc>
        <w:tc>
          <w:tcPr>
            <w:tcW w:w="1136" w:type="pct"/>
            <w:gridSpan w:val="2"/>
            <w:vMerge/>
            <w:noWrap/>
            <w:vAlign w:val="center"/>
          </w:tcPr>
          <w:p w:rsidR="00BB765A" w:rsidRDefault="00BB765A">
            <w:pPr>
              <w:widowControl/>
              <w:spacing w:line="160" w:lineRule="exact"/>
              <w:jc w:val="left"/>
              <w:rPr>
                <w:rFonts w:ascii="宋体" w:hAnsi="宋体" w:cs="宋体"/>
                <w:b/>
                <w:bCs/>
                <w:kern w:val="0"/>
                <w:sz w:val="12"/>
                <w:szCs w:val="12"/>
              </w:rPr>
            </w:pPr>
          </w:p>
        </w:tc>
        <w:tc>
          <w:tcPr>
            <w:tcW w:w="278" w:type="pct"/>
            <w:gridSpan w:val="2"/>
            <w:noWrap/>
            <w:vAlign w:val="center"/>
          </w:tcPr>
          <w:p w:rsidR="00BB765A" w:rsidRDefault="00106981">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525" w:type="pct"/>
            <w:noWrap/>
            <w:vAlign w:val="center"/>
          </w:tcPr>
          <w:p w:rsidR="00BB765A" w:rsidRDefault="00106981">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379" w:type="pct"/>
            <w:noWrap/>
            <w:vAlign w:val="center"/>
          </w:tcPr>
          <w:p w:rsidR="00BB765A" w:rsidRDefault="00106981">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1243" w:type="pct"/>
            <w:gridSpan w:val="2"/>
            <w:vMerge/>
            <w:noWrap/>
            <w:vAlign w:val="center"/>
          </w:tcPr>
          <w:p w:rsidR="00BB765A" w:rsidRDefault="00BB765A">
            <w:pPr>
              <w:widowControl/>
              <w:spacing w:line="160" w:lineRule="exact"/>
              <w:jc w:val="left"/>
              <w:rPr>
                <w:rFonts w:ascii="宋体" w:hAnsi="宋体" w:cs="宋体"/>
                <w:b/>
                <w:bCs/>
                <w:kern w:val="0"/>
                <w:sz w:val="12"/>
                <w:szCs w:val="12"/>
              </w:rPr>
            </w:pPr>
          </w:p>
        </w:tc>
      </w:tr>
      <w:tr w:rsidR="00BB765A">
        <w:trPr>
          <w:trHeight w:val="217"/>
        </w:trPr>
        <w:tc>
          <w:tcPr>
            <w:tcW w:w="278" w:type="pct"/>
            <w:vMerge w:val="restart"/>
            <w:noWrap/>
            <w:vAlign w:val="center"/>
          </w:tcPr>
          <w:p w:rsidR="00BB765A" w:rsidRDefault="00106981">
            <w:pPr>
              <w:widowControl/>
              <w:spacing w:line="16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产出指标</w:t>
            </w:r>
          </w:p>
        </w:tc>
        <w:tc>
          <w:tcPr>
            <w:tcW w:w="286" w:type="pct"/>
            <w:noWrap/>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数量指标</w:t>
            </w:r>
          </w:p>
        </w:tc>
        <w:tc>
          <w:tcPr>
            <w:tcW w:w="348" w:type="pct"/>
            <w:noWrap/>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市级储备小麦需轮换数量</w:t>
            </w:r>
          </w:p>
        </w:tc>
        <w:tc>
          <w:tcPr>
            <w:tcW w:w="527" w:type="pct"/>
            <w:noWrap/>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市级储备小麦市级轮换数量</w:t>
            </w:r>
          </w:p>
        </w:tc>
        <w:tc>
          <w:tcPr>
            <w:tcW w:w="1136" w:type="pct"/>
            <w:gridSpan w:val="2"/>
            <w:noWrap/>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c>
          <w:tcPr>
            <w:tcW w:w="278" w:type="pct"/>
            <w:gridSpan w:val="2"/>
            <w:noWrap/>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525" w:type="pct"/>
            <w:noWrap/>
          </w:tcPr>
          <w:p w:rsidR="00BB765A" w:rsidRDefault="00106981">
            <w:pPr>
              <w:widowControl/>
              <w:spacing w:line="160" w:lineRule="exact"/>
              <w:jc w:val="right"/>
              <w:rPr>
                <w:rFonts w:ascii="宋体" w:hAnsi="宋体" w:cs="宋体"/>
                <w:kern w:val="0"/>
                <w:sz w:val="12"/>
                <w:szCs w:val="12"/>
              </w:rPr>
            </w:pPr>
            <w:r>
              <w:rPr>
                <w:rFonts w:ascii="宋体" w:hAnsi="宋体" w:cs="宋体" w:hint="eastAsia"/>
                <w:kern w:val="0"/>
                <w:sz w:val="12"/>
                <w:szCs w:val="12"/>
              </w:rPr>
              <w:t>3978.00</w:t>
            </w:r>
          </w:p>
        </w:tc>
        <w:tc>
          <w:tcPr>
            <w:tcW w:w="379" w:type="pct"/>
            <w:noWrap/>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吨</w:t>
            </w:r>
          </w:p>
        </w:tc>
        <w:tc>
          <w:tcPr>
            <w:tcW w:w="1243" w:type="pct"/>
            <w:gridSpan w:val="2"/>
            <w:noWrap/>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r>
      <w:tr w:rsidR="00BB765A">
        <w:trPr>
          <w:trHeight w:val="217"/>
        </w:trPr>
        <w:tc>
          <w:tcPr>
            <w:tcW w:w="278" w:type="pct"/>
            <w:vMerge/>
            <w:noWrap/>
            <w:vAlign w:val="center"/>
          </w:tcPr>
          <w:p w:rsidR="00BB765A" w:rsidRDefault="00BB765A">
            <w:pPr>
              <w:widowControl/>
              <w:spacing w:line="160" w:lineRule="exact"/>
              <w:jc w:val="left"/>
              <w:rPr>
                <w:rFonts w:ascii="Microsoft Sans Serif" w:hAnsi="Microsoft Sans Serif" w:cs="Microsoft Sans Serif"/>
                <w:b/>
                <w:bCs/>
                <w:kern w:val="0"/>
                <w:sz w:val="12"/>
                <w:szCs w:val="12"/>
              </w:rPr>
            </w:pPr>
          </w:p>
        </w:tc>
        <w:tc>
          <w:tcPr>
            <w:tcW w:w="286"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质量指标</w:t>
            </w:r>
          </w:p>
        </w:tc>
        <w:tc>
          <w:tcPr>
            <w:tcW w:w="348"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储备物资质量完好率</w:t>
            </w:r>
          </w:p>
        </w:tc>
        <w:tc>
          <w:tcPr>
            <w:tcW w:w="527"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无质量问题储备粮数量占全部储存数量的比率</w:t>
            </w:r>
          </w:p>
        </w:tc>
        <w:tc>
          <w:tcPr>
            <w:tcW w:w="1136" w:type="pct"/>
            <w:gridSpan w:val="2"/>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c>
          <w:tcPr>
            <w:tcW w:w="278" w:type="pct"/>
            <w:gridSpan w:val="2"/>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525" w:type="pct"/>
            <w:noWrap/>
            <w:vAlign w:val="center"/>
          </w:tcPr>
          <w:p w:rsidR="00BB765A" w:rsidRDefault="00106981">
            <w:pPr>
              <w:widowControl/>
              <w:spacing w:line="160" w:lineRule="exact"/>
              <w:jc w:val="right"/>
              <w:rPr>
                <w:rFonts w:ascii="宋体" w:hAnsi="宋体" w:cs="宋体"/>
                <w:kern w:val="0"/>
                <w:sz w:val="12"/>
                <w:szCs w:val="12"/>
              </w:rPr>
            </w:pPr>
            <w:r>
              <w:rPr>
                <w:rFonts w:ascii="宋体" w:hAnsi="宋体" w:cs="宋体" w:hint="eastAsia"/>
                <w:kern w:val="0"/>
                <w:sz w:val="12"/>
                <w:szCs w:val="12"/>
              </w:rPr>
              <w:t>95.00</w:t>
            </w:r>
          </w:p>
        </w:tc>
        <w:tc>
          <w:tcPr>
            <w:tcW w:w="379"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1243" w:type="pct"/>
            <w:gridSpan w:val="2"/>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r>
      <w:tr w:rsidR="00BB765A">
        <w:trPr>
          <w:trHeight w:val="217"/>
        </w:trPr>
        <w:tc>
          <w:tcPr>
            <w:tcW w:w="278" w:type="pct"/>
            <w:vMerge/>
            <w:noWrap/>
            <w:vAlign w:val="center"/>
          </w:tcPr>
          <w:p w:rsidR="00BB765A" w:rsidRDefault="00BB765A">
            <w:pPr>
              <w:widowControl/>
              <w:spacing w:line="160" w:lineRule="exact"/>
              <w:jc w:val="left"/>
              <w:rPr>
                <w:rFonts w:ascii="Microsoft Sans Serif" w:hAnsi="Microsoft Sans Serif" w:cs="Microsoft Sans Serif"/>
                <w:b/>
                <w:bCs/>
                <w:kern w:val="0"/>
                <w:sz w:val="12"/>
                <w:szCs w:val="12"/>
              </w:rPr>
            </w:pPr>
          </w:p>
        </w:tc>
        <w:tc>
          <w:tcPr>
            <w:tcW w:w="286"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时效指标</w:t>
            </w:r>
          </w:p>
        </w:tc>
        <w:tc>
          <w:tcPr>
            <w:tcW w:w="348"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按规定时限轮换</w:t>
            </w:r>
          </w:p>
        </w:tc>
        <w:tc>
          <w:tcPr>
            <w:tcW w:w="527"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按规定时限定期轮换</w:t>
            </w:r>
          </w:p>
        </w:tc>
        <w:tc>
          <w:tcPr>
            <w:tcW w:w="1136" w:type="pct"/>
            <w:gridSpan w:val="2"/>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c>
          <w:tcPr>
            <w:tcW w:w="278" w:type="pct"/>
            <w:gridSpan w:val="2"/>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文字描述</w:t>
            </w:r>
          </w:p>
        </w:tc>
        <w:tc>
          <w:tcPr>
            <w:tcW w:w="525" w:type="pct"/>
            <w:noWrap/>
            <w:vAlign w:val="center"/>
          </w:tcPr>
          <w:p w:rsidR="00BB765A" w:rsidRDefault="00BB765A">
            <w:pPr>
              <w:widowControl/>
              <w:spacing w:line="160" w:lineRule="exact"/>
              <w:jc w:val="right"/>
              <w:rPr>
                <w:rFonts w:ascii="宋体" w:hAnsi="宋体" w:cs="宋体"/>
                <w:kern w:val="0"/>
                <w:sz w:val="12"/>
                <w:szCs w:val="12"/>
              </w:rPr>
            </w:pPr>
          </w:p>
        </w:tc>
        <w:tc>
          <w:tcPr>
            <w:tcW w:w="379"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2021年12月31日前完成</w:t>
            </w:r>
          </w:p>
        </w:tc>
        <w:tc>
          <w:tcPr>
            <w:tcW w:w="1243" w:type="pct"/>
            <w:gridSpan w:val="2"/>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r>
      <w:tr w:rsidR="00BB765A">
        <w:trPr>
          <w:trHeight w:val="217"/>
        </w:trPr>
        <w:tc>
          <w:tcPr>
            <w:tcW w:w="278" w:type="pct"/>
            <w:vMerge/>
            <w:noWrap/>
            <w:vAlign w:val="center"/>
          </w:tcPr>
          <w:p w:rsidR="00BB765A" w:rsidRDefault="00BB765A">
            <w:pPr>
              <w:widowControl/>
              <w:spacing w:line="160" w:lineRule="exact"/>
              <w:jc w:val="left"/>
              <w:rPr>
                <w:rFonts w:ascii="Microsoft Sans Serif" w:hAnsi="Microsoft Sans Serif" w:cs="Microsoft Sans Serif"/>
                <w:b/>
                <w:bCs/>
                <w:kern w:val="0"/>
                <w:sz w:val="12"/>
                <w:szCs w:val="12"/>
              </w:rPr>
            </w:pPr>
          </w:p>
        </w:tc>
        <w:tc>
          <w:tcPr>
            <w:tcW w:w="286"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成本指标</w:t>
            </w:r>
          </w:p>
        </w:tc>
        <w:tc>
          <w:tcPr>
            <w:tcW w:w="348"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527"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1136" w:type="pct"/>
            <w:gridSpan w:val="2"/>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c>
          <w:tcPr>
            <w:tcW w:w="278" w:type="pct"/>
            <w:gridSpan w:val="2"/>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525" w:type="pct"/>
            <w:noWrap/>
            <w:vAlign w:val="center"/>
          </w:tcPr>
          <w:p w:rsidR="00BB765A" w:rsidRDefault="00106981">
            <w:pPr>
              <w:widowControl/>
              <w:spacing w:line="160" w:lineRule="exact"/>
              <w:jc w:val="right"/>
              <w:rPr>
                <w:rFonts w:ascii="宋体" w:hAnsi="宋体" w:cs="宋体"/>
                <w:kern w:val="0"/>
                <w:sz w:val="12"/>
                <w:szCs w:val="12"/>
              </w:rPr>
            </w:pPr>
            <w:r>
              <w:rPr>
                <w:rFonts w:ascii="宋体" w:hAnsi="宋体" w:cs="宋体" w:hint="eastAsia"/>
                <w:kern w:val="0"/>
                <w:sz w:val="12"/>
                <w:szCs w:val="12"/>
              </w:rPr>
              <w:t>95.00</w:t>
            </w:r>
          </w:p>
        </w:tc>
        <w:tc>
          <w:tcPr>
            <w:tcW w:w="379"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1243" w:type="pct"/>
            <w:gridSpan w:val="2"/>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r>
      <w:tr w:rsidR="00BB765A">
        <w:trPr>
          <w:trHeight w:val="217"/>
        </w:trPr>
        <w:tc>
          <w:tcPr>
            <w:tcW w:w="278" w:type="pct"/>
            <w:vMerge w:val="restart"/>
            <w:noWrap/>
            <w:vAlign w:val="center"/>
          </w:tcPr>
          <w:p w:rsidR="00BB765A" w:rsidRDefault="00106981">
            <w:pPr>
              <w:widowControl/>
              <w:spacing w:line="16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效益指标</w:t>
            </w:r>
          </w:p>
        </w:tc>
        <w:tc>
          <w:tcPr>
            <w:tcW w:w="286" w:type="pct"/>
            <w:noWrap/>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可持续影响指标</w:t>
            </w:r>
          </w:p>
        </w:tc>
        <w:tc>
          <w:tcPr>
            <w:tcW w:w="348" w:type="pct"/>
            <w:noWrap/>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 xml:space="preserve">对市区人口粮食供应提供保障 </w:t>
            </w:r>
          </w:p>
        </w:tc>
        <w:tc>
          <w:tcPr>
            <w:tcW w:w="527" w:type="pct"/>
            <w:noWrap/>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对我市城镇人口紧急情况下的粮食供应提供可持续性保障</w:t>
            </w:r>
          </w:p>
        </w:tc>
        <w:tc>
          <w:tcPr>
            <w:tcW w:w="1136" w:type="pct"/>
            <w:gridSpan w:val="2"/>
            <w:noWrap/>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c>
          <w:tcPr>
            <w:tcW w:w="278" w:type="pct"/>
            <w:gridSpan w:val="2"/>
            <w:noWrap/>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525" w:type="pct"/>
            <w:noWrap/>
          </w:tcPr>
          <w:p w:rsidR="00BB765A" w:rsidRDefault="00106981">
            <w:pPr>
              <w:widowControl/>
              <w:spacing w:line="160" w:lineRule="exact"/>
              <w:jc w:val="right"/>
              <w:rPr>
                <w:rFonts w:ascii="宋体" w:hAnsi="宋体" w:cs="宋体"/>
                <w:kern w:val="0"/>
                <w:sz w:val="12"/>
                <w:szCs w:val="12"/>
              </w:rPr>
            </w:pPr>
            <w:r>
              <w:rPr>
                <w:rFonts w:ascii="宋体" w:hAnsi="宋体" w:cs="宋体" w:hint="eastAsia"/>
                <w:kern w:val="0"/>
                <w:sz w:val="12"/>
                <w:szCs w:val="12"/>
              </w:rPr>
              <w:t>95.00</w:t>
            </w:r>
          </w:p>
        </w:tc>
        <w:tc>
          <w:tcPr>
            <w:tcW w:w="379" w:type="pct"/>
            <w:noWrap/>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1243" w:type="pct"/>
            <w:gridSpan w:val="2"/>
            <w:noWrap/>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r>
      <w:tr w:rsidR="00BB765A">
        <w:trPr>
          <w:trHeight w:val="217"/>
        </w:trPr>
        <w:tc>
          <w:tcPr>
            <w:tcW w:w="278" w:type="pct"/>
            <w:vMerge/>
            <w:noWrap/>
            <w:vAlign w:val="center"/>
          </w:tcPr>
          <w:p w:rsidR="00BB765A" w:rsidRDefault="00BB765A">
            <w:pPr>
              <w:widowControl/>
              <w:spacing w:line="160" w:lineRule="exact"/>
              <w:jc w:val="left"/>
              <w:rPr>
                <w:rFonts w:ascii="Microsoft Sans Serif" w:hAnsi="Microsoft Sans Serif" w:cs="Microsoft Sans Serif"/>
                <w:b/>
                <w:bCs/>
                <w:kern w:val="0"/>
                <w:sz w:val="12"/>
                <w:szCs w:val="12"/>
              </w:rPr>
            </w:pPr>
          </w:p>
        </w:tc>
        <w:tc>
          <w:tcPr>
            <w:tcW w:w="286"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348"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市场价格稳定率</w:t>
            </w:r>
          </w:p>
        </w:tc>
        <w:tc>
          <w:tcPr>
            <w:tcW w:w="527"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发生突发事件时保证粮食市场价格稳定</w:t>
            </w:r>
          </w:p>
        </w:tc>
        <w:tc>
          <w:tcPr>
            <w:tcW w:w="1136" w:type="pct"/>
            <w:gridSpan w:val="2"/>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c>
          <w:tcPr>
            <w:tcW w:w="278" w:type="pct"/>
            <w:gridSpan w:val="2"/>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525" w:type="pct"/>
            <w:noWrap/>
            <w:vAlign w:val="center"/>
          </w:tcPr>
          <w:p w:rsidR="00BB765A" w:rsidRDefault="00106981">
            <w:pPr>
              <w:widowControl/>
              <w:spacing w:line="160" w:lineRule="exact"/>
              <w:jc w:val="right"/>
              <w:rPr>
                <w:rFonts w:ascii="宋体" w:hAnsi="宋体" w:cs="宋体"/>
                <w:kern w:val="0"/>
                <w:sz w:val="12"/>
                <w:szCs w:val="12"/>
              </w:rPr>
            </w:pPr>
            <w:r>
              <w:rPr>
                <w:rFonts w:ascii="宋体" w:hAnsi="宋体" w:cs="宋体" w:hint="eastAsia"/>
                <w:kern w:val="0"/>
                <w:sz w:val="12"/>
                <w:szCs w:val="12"/>
              </w:rPr>
              <w:t>95.00</w:t>
            </w:r>
          </w:p>
        </w:tc>
        <w:tc>
          <w:tcPr>
            <w:tcW w:w="379"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1243" w:type="pct"/>
            <w:gridSpan w:val="2"/>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r>
      <w:tr w:rsidR="00BB765A">
        <w:trPr>
          <w:trHeight w:val="217"/>
        </w:trPr>
        <w:tc>
          <w:tcPr>
            <w:tcW w:w="278" w:type="pct"/>
            <w:vMerge/>
            <w:noWrap/>
            <w:vAlign w:val="center"/>
          </w:tcPr>
          <w:p w:rsidR="00BB765A" w:rsidRDefault="00BB765A">
            <w:pPr>
              <w:widowControl/>
              <w:spacing w:line="160" w:lineRule="exact"/>
              <w:jc w:val="left"/>
              <w:rPr>
                <w:rFonts w:ascii="Microsoft Sans Serif" w:hAnsi="Microsoft Sans Serif" w:cs="Microsoft Sans Serif"/>
                <w:b/>
                <w:bCs/>
                <w:kern w:val="0"/>
                <w:sz w:val="12"/>
                <w:szCs w:val="12"/>
              </w:rPr>
            </w:pPr>
          </w:p>
        </w:tc>
        <w:tc>
          <w:tcPr>
            <w:tcW w:w="286"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348"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储备物资应急保障率</w:t>
            </w:r>
          </w:p>
        </w:tc>
        <w:tc>
          <w:tcPr>
            <w:tcW w:w="527"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储备粮实际应急供应量占计划供应量的比率</w:t>
            </w:r>
          </w:p>
        </w:tc>
        <w:tc>
          <w:tcPr>
            <w:tcW w:w="1136" w:type="pct"/>
            <w:gridSpan w:val="2"/>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c>
          <w:tcPr>
            <w:tcW w:w="278" w:type="pct"/>
            <w:gridSpan w:val="2"/>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525" w:type="pct"/>
            <w:noWrap/>
            <w:vAlign w:val="center"/>
          </w:tcPr>
          <w:p w:rsidR="00BB765A" w:rsidRDefault="00106981">
            <w:pPr>
              <w:widowControl/>
              <w:spacing w:line="160" w:lineRule="exact"/>
              <w:jc w:val="right"/>
              <w:rPr>
                <w:rFonts w:ascii="宋体" w:hAnsi="宋体" w:cs="宋体"/>
                <w:kern w:val="0"/>
                <w:sz w:val="12"/>
                <w:szCs w:val="12"/>
              </w:rPr>
            </w:pPr>
            <w:r>
              <w:rPr>
                <w:rFonts w:ascii="宋体" w:hAnsi="宋体" w:cs="宋体" w:hint="eastAsia"/>
                <w:kern w:val="0"/>
                <w:sz w:val="12"/>
                <w:szCs w:val="12"/>
              </w:rPr>
              <w:t>95.00</w:t>
            </w:r>
          </w:p>
        </w:tc>
        <w:tc>
          <w:tcPr>
            <w:tcW w:w="379"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1243" w:type="pct"/>
            <w:gridSpan w:val="2"/>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r>
      <w:tr w:rsidR="00BB765A">
        <w:trPr>
          <w:trHeight w:val="217"/>
        </w:trPr>
        <w:tc>
          <w:tcPr>
            <w:tcW w:w="278" w:type="pct"/>
            <w:vMerge/>
            <w:noWrap/>
            <w:vAlign w:val="center"/>
          </w:tcPr>
          <w:p w:rsidR="00BB765A" w:rsidRDefault="00BB765A">
            <w:pPr>
              <w:widowControl/>
              <w:spacing w:line="160" w:lineRule="exact"/>
              <w:jc w:val="left"/>
              <w:rPr>
                <w:rFonts w:ascii="Microsoft Sans Serif" w:hAnsi="Microsoft Sans Serif" w:cs="Microsoft Sans Serif"/>
                <w:b/>
                <w:bCs/>
                <w:kern w:val="0"/>
                <w:sz w:val="12"/>
                <w:szCs w:val="12"/>
              </w:rPr>
            </w:pPr>
          </w:p>
        </w:tc>
        <w:tc>
          <w:tcPr>
            <w:tcW w:w="286"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348"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维护市场稳定</w:t>
            </w:r>
          </w:p>
        </w:tc>
        <w:tc>
          <w:tcPr>
            <w:tcW w:w="527"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保证粮食市场稳定</w:t>
            </w:r>
          </w:p>
        </w:tc>
        <w:tc>
          <w:tcPr>
            <w:tcW w:w="1136" w:type="pct"/>
            <w:gridSpan w:val="2"/>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c>
          <w:tcPr>
            <w:tcW w:w="278" w:type="pct"/>
            <w:gridSpan w:val="2"/>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525" w:type="pct"/>
            <w:noWrap/>
            <w:vAlign w:val="center"/>
          </w:tcPr>
          <w:p w:rsidR="00BB765A" w:rsidRDefault="00106981">
            <w:pPr>
              <w:widowControl/>
              <w:spacing w:line="160" w:lineRule="exact"/>
              <w:jc w:val="right"/>
              <w:rPr>
                <w:rFonts w:ascii="宋体" w:hAnsi="宋体" w:cs="宋体"/>
                <w:kern w:val="0"/>
                <w:sz w:val="12"/>
                <w:szCs w:val="12"/>
              </w:rPr>
            </w:pPr>
            <w:r>
              <w:rPr>
                <w:rFonts w:ascii="宋体" w:hAnsi="宋体" w:cs="宋体" w:hint="eastAsia"/>
                <w:kern w:val="0"/>
                <w:sz w:val="12"/>
                <w:szCs w:val="12"/>
              </w:rPr>
              <w:t>95.00</w:t>
            </w:r>
          </w:p>
        </w:tc>
        <w:tc>
          <w:tcPr>
            <w:tcW w:w="379"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1243" w:type="pct"/>
            <w:gridSpan w:val="2"/>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r>
      <w:tr w:rsidR="00BB765A">
        <w:trPr>
          <w:trHeight w:val="217"/>
        </w:trPr>
        <w:tc>
          <w:tcPr>
            <w:tcW w:w="278" w:type="pct"/>
            <w:noWrap/>
            <w:vAlign w:val="center"/>
          </w:tcPr>
          <w:p w:rsidR="00BB765A" w:rsidRDefault="00106981">
            <w:pPr>
              <w:widowControl/>
              <w:spacing w:line="16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286"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348"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受益群体满意度</w:t>
            </w:r>
          </w:p>
        </w:tc>
        <w:tc>
          <w:tcPr>
            <w:tcW w:w="527"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受益群体对该项目的满意程度</w:t>
            </w:r>
          </w:p>
        </w:tc>
        <w:tc>
          <w:tcPr>
            <w:tcW w:w="1136" w:type="pct"/>
            <w:gridSpan w:val="2"/>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c>
          <w:tcPr>
            <w:tcW w:w="278" w:type="pct"/>
            <w:gridSpan w:val="2"/>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525" w:type="pct"/>
            <w:noWrap/>
            <w:vAlign w:val="center"/>
          </w:tcPr>
          <w:p w:rsidR="00BB765A" w:rsidRDefault="00106981">
            <w:pPr>
              <w:widowControl/>
              <w:spacing w:line="160" w:lineRule="exact"/>
              <w:jc w:val="right"/>
              <w:rPr>
                <w:rFonts w:ascii="宋体" w:hAnsi="宋体" w:cs="宋体"/>
                <w:kern w:val="0"/>
                <w:sz w:val="12"/>
                <w:szCs w:val="12"/>
              </w:rPr>
            </w:pPr>
            <w:r>
              <w:rPr>
                <w:rFonts w:ascii="宋体" w:hAnsi="宋体" w:cs="宋体" w:hint="eastAsia"/>
                <w:kern w:val="0"/>
                <w:sz w:val="12"/>
                <w:szCs w:val="12"/>
              </w:rPr>
              <w:t>95.00</w:t>
            </w:r>
          </w:p>
        </w:tc>
        <w:tc>
          <w:tcPr>
            <w:tcW w:w="379"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1243" w:type="pct"/>
            <w:gridSpan w:val="2"/>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遵化市支行关于下达遵化市市级储备粮收购计划的通知（遵粮调字[2008]01号）、（遵粮调字[2011]02号），遵化市人民政府意见《关于调整市级储备粮保管费用补贴的意见》</w:t>
            </w:r>
          </w:p>
        </w:tc>
      </w:tr>
    </w:tbl>
    <w:p w:rsidR="00BB765A" w:rsidRDefault="00BB765A">
      <w:pPr>
        <w:rPr>
          <w:rFonts w:eastAsia="方正仿宋_GBK"/>
          <w:sz w:val="32"/>
          <w:szCs w:val="32"/>
        </w:rPr>
      </w:pPr>
    </w:p>
    <w:p w:rsidR="00BB765A" w:rsidRDefault="00106981">
      <w:pPr>
        <w:rPr>
          <w:rFonts w:ascii="黑体" w:eastAsia="黑体" w:hAnsi="黑体"/>
          <w:sz w:val="32"/>
          <w:szCs w:val="32"/>
        </w:rPr>
      </w:pPr>
      <w:r>
        <w:rPr>
          <w:rFonts w:ascii="黑体" w:eastAsia="黑体" w:hAnsi="黑体" w:hint="eastAsia"/>
          <w:sz w:val="32"/>
          <w:szCs w:val="32"/>
        </w:rPr>
        <w:t>10、</w:t>
      </w:r>
      <w:r>
        <w:rPr>
          <w:rFonts w:ascii="黑体" w:eastAsia="黑体" w:hAnsi="黑体" w:hint="eastAsia"/>
          <w:spacing w:val="-10"/>
          <w:sz w:val="32"/>
          <w:szCs w:val="32"/>
        </w:rPr>
        <w:t>现代物流区规划和开展环评跟踪评价资金项目绩效目标表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
        <w:gridCol w:w="503"/>
        <w:gridCol w:w="694"/>
        <w:gridCol w:w="404"/>
        <w:gridCol w:w="1373"/>
        <w:gridCol w:w="2264"/>
        <w:gridCol w:w="280"/>
        <w:gridCol w:w="296"/>
        <w:gridCol w:w="472"/>
        <w:gridCol w:w="479"/>
        <w:gridCol w:w="1943"/>
      </w:tblGrid>
      <w:tr w:rsidR="00BB765A">
        <w:trPr>
          <w:trHeight w:val="240"/>
        </w:trPr>
        <w:tc>
          <w:tcPr>
            <w:tcW w:w="256" w:type="pc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项目编码</w:t>
            </w:r>
          </w:p>
        </w:tc>
        <w:tc>
          <w:tcPr>
            <w:tcW w:w="810" w:type="pct"/>
            <w:gridSpan w:val="3"/>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13028121EN75Z4XTGW4HX</w:t>
            </w:r>
          </w:p>
        </w:tc>
        <w:tc>
          <w:tcPr>
            <w:tcW w:w="573"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b/>
                <w:bCs/>
                <w:kern w:val="0"/>
                <w:sz w:val="12"/>
                <w:szCs w:val="12"/>
              </w:rPr>
              <w:t>项目名称</w:t>
            </w:r>
          </w:p>
        </w:tc>
        <w:tc>
          <w:tcPr>
            <w:tcW w:w="1392" w:type="pc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kern w:val="0"/>
                <w:sz w:val="12"/>
                <w:szCs w:val="12"/>
              </w:rPr>
              <w:t>现代物流区规划和开展环评跟踪评价资金</w:t>
            </w:r>
          </w:p>
        </w:tc>
        <w:tc>
          <w:tcPr>
            <w:tcW w:w="984" w:type="pct"/>
            <w:gridSpan w:val="4"/>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预算年度：2021</w:t>
            </w:r>
          </w:p>
        </w:tc>
        <w:tc>
          <w:tcPr>
            <w:tcW w:w="985"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金额单位：万元</w:t>
            </w:r>
          </w:p>
        </w:tc>
      </w:tr>
      <w:tr w:rsidR="00BB765A">
        <w:trPr>
          <w:trHeight w:val="315"/>
        </w:trPr>
        <w:tc>
          <w:tcPr>
            <w:tcW w:w="256" w:type="pc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资金用途</w:t>
            </w:r>
          </w:p>
        </w:tc>
        <w:tc>
          <w:tcPr>
            <w:tcW w:w="4744" w:type="pct"/>
            <w:gridSpan w:val="10"/>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预算数：72万元。其中：财政资金72万元，其他资金0万元。主要用于遵化市现代物流区《产业规划》、《总体规划》、《控制性详细规划》修编及《环境影响评价》费用。</w:t>
            </w:r>
          </w:p>
        </w:tc>
      </w:tr>
      <w:tr w:rsidR="00BB765A">
        <w:trPr>
          <w:trHeight w:val="210"/>
        </w:trPr>
        <w:tc>
          <w:tcPr>
            <w:tcW w:w="256" w:type="pct"/>
            <w:vMerge w:val="restar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资金支出计划</w:t>
            </w:r>
          </w:p>
        </w:tc>
        <w:tc>
          <w:tcPr>
            <w:tcW w:w="694" w:type="pct"/>
            <w:gridSpan w:val="2"/>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2081" w:type="pct"/>
            <w:gridSpan w:val="3"/>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479" w:type="pct"/>
            <w:gridSpan w:val="2"/>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1490" w:type="pct"/>
            <w:gridSpan w:val="3"/>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BB765A">
        <w:trPr>
          <w:trHeight w:val="250"/>
        </w:trPr>
        <w:tc>
          <w:tcPr>
            <w:tcW w:w="256" w:type="pct"/>
            <w:vMerge/>
            <w:noWrap/>
            <w:vAlign w:val="center"/>
          </w:tcPr>
          <w:p w:rsidR="00BB765A" w:rsidRDefault="00BB765A">
            <w:pPr>
              <w:widowControl/>
              <w:spacing w:line="180" w:lineRule="exact"/>
              <w:jc w:val="left"/>
              <w:rPr>
                <w:rFonts w:ascii="宋体" w:hAnsi="宋体" w:cs="宋体"/>
                <w:b/>
                <w:bCs/>
                <w:kern w:val="0"/>
                <w:sz w:val="12"/>
                <w:szCs w:val="12"/>
              </w:rPr>
            </w:pPr>
          </w:p>
        </w:tc>
        <w:tc>
          <w:tcPr>
            <w:tcW w:w="694" w:type="pct"/>
            <w:gridSpan w:val="2"/>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30</w:t>
            </w:r>
          </w:p>
        </w:tc>
        <w:tc>
          <w:tcPr>
            <w:tcW w:w="2081" w:type="pct"/>
            <w:gridSpan w:val="3"/>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60</w:t>
            </w:r>
          </w:p>
        </w:tc>
        <w:tc>
          <w:tcPr>
            <w:tcW w:w="479" w:type="pct"/>
            <w:gridSpan w:val="2"/>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90</w:t>
            </w:r>
          </w:p>
        </w:tc>
        <w:tc>
          <w:tcPr>
            <w:tcW w:w="1490" w:type="pct"/>
            <w:gridSpan w:val="3"/>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100</w:t>
            </w:r>
          </w:p>
        </w:tc>
      </w:tr>
      <w:tr w:rsidR="00BB765A">
        <w:trPr>
          <w:trHeight w:val="240"/>
        </w:trPr>
        <w:tc>
          <w:tcPr>
            <w:tcW w:w="256" w:type="pct"/>
            <w:vMerge w:val="restart"/>
            <w:noWrap/>
            <w:vAlign w:val="center"/>
          </w:tcPr>
          <w:p w:rsidR="00BB765A" w:rsidRDefault="00106981">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绩效目标</w:t>
            </w:r>
          </w:p>
        </w:tc>
        <w:tc>
          <w:tcPr>
            <w:tcW w:w="299"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目标1</w:t>
            </w:r>
          </w:p>
        </w:tc>
        <w:tc>
          <w:tcPr>
            <w:tcW w:w="4445" w:type="pct"/>
            <w:gridSpan w:val="9"/>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编制出一份符合遵化市现代物流区发展的各项规划。</w:t>
            </w:r>
          </w:p>
        </w:tc>
      </w:tr>
      <w:tr w:rsidR="00BB765A">
        <w:trPr>
          <w:trHeight w:val="255"/>
        </w:trPr>
        <w:tc>
          <w:tcPr>
            <w:tcW w:w="256" w:type="pct"/>
            <w:vMerge/>
            <w:noWrap/>
            <w:vAlign w:val="center"/>
          </w:tcPr>
          <w:p w:rsidR="00BB765A" w:rsidRDefault="00BB765A">
            <w:pPr>
              <w:widowControl/>
              <w:spacing w:line="180" w:lineRule="exact"/>
              <w:jc w:val="left"/>
              <w:rPr>
                <w:rFonts w:ascii="Microsoft Sans Serif" w:hAnsi="Microsoft Sans Serif" w:cs="Microsoft Sans Serif"/>
                <w:b/>
                <w:bCs/>
                <w:kern w:val="0"/>
                <w:sz w:val="12"/>
                <w:szCs w:val="12"/>
              </w:rPr>
            </w:pPr>
          </w:p>
        </w:tc>
        <w:tc>
          <w:tcPr>
            <w:tcW w:w="299"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目标2</w:t>
            </w:r>
          </w:p>
        </w:tc>
        <w:tc>
          <w:tcPr>
            <w:tcW w:w="4445" w:type="pct"/>
            <w:gridSpan w:val="9"/>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从发展质量、生态环境、招商引资等领域制定符合遵化市现代物流区发展的规划和各项指标。</w:t>
            </w:r>
          </w:p>
        </w:tc>
      </w:tr>
      <w:tr w:rsidR="00BB765A">
        <w:trPr>
          <w:trHeight w:val="300"/>
        </w:trPr>
        <w:tc>
          <w:tcPr>
            <w:tcW w:w="256" w:type="pct"/>
            <w:vMerge w:val="restar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一级指标</w:t>
            </w:r>
          </w:p>
        </w:tc>
        <w:tc>
          <w:tcPr>
            <w:tcW w:w="299" w:type="pct"/>
            <w:vMerge w:val="restar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395" w:type="pct"/>
            <w:vMerge w:val="restar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689" w:type="pct"/>
            <w:gridSpan w:val="2"/>
            <w:vMerge w:val="restar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绩效指标描述（指标内容）</w:t>
            </w:r>
          </w:p>
        </w:tc>
        <w:tc>
          <w:tcPr>
            <w:tcW w:w="1392" w:type="pct"/>
            <w:vMerge w:val="restar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807" w:type="pct"/>
            <w:gridSpan w:val="3"/>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1162" w:type="pct"/>
            <w:gridSpan w:val="2"/>
            <w:vMerge w:val="restar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BB765A">
        <w:trPr>
          <w:trHeight w:val="315"/>
        </w:trPr>
        <w:tc>
          <w:tcPr>
            <w:tcW w:w="256" w:type="pct"/>
            <w:vMerge/>
            <w:noWrap/>
            <w:vAlign w:val="center"/>
          </w:tcPr>
          <w:p w:rsidR="00BB765A" w:rsidRDefault="00BB765A">
            <w:pPr>
              <w:widowControl/>
              <w:spacing w:line="180" w:lineRule="exact"/>
              <w:jc w:val="left"/>
              <w:rPr>
                <w:rFonts w:ascii="宋体" w:hAnsi="宋体" w:cs="宋体"/>
                <w:b/>
                <w:bCs/>
                <w:kern w:val="0"/>
                <w:sz w:val="12"/>
                <w:szCs w:val="12"/>
              </w:rPr>
            </w:pPr>
          </w:p>
        </w:tc>
        <w:tc>
          <w:tcPr>
            <w:tcW w:w="299" w:type="pct"/>
            <w:vMerge/>
            <w:noWrap/>
            <w:vAlign w:val="center"/>
          </w:tcPr>
          <w:p w:rsidR="00BB765A" w:rsidRDefault="00BB765A">
            <w:pPr>
              <w:widowControl/>
              <w:spacing w:line="180" w:lineRule="exact"/>
              <w:jc w:val="left"/>
              <w:rPr>
                <w:rFonts w:ascii="宋体" w:hAnsi="宋体" w:cs="宋体"/>
                <w:b/>
                <w:bCs/>
                <w:kern w:val="0"/>
                <w:sz w:val="12"/>
                <w:szCs w:val="12"/>
              </w:rPr>
            </w:pPr>
          </w:p>
        </w:tc>
        <w:tc>
          <w:tcPr>
            <w:tcW w:w="395" w:type="pct"/>
            <w:vMerge/>
            <w:noWrap/>
            <w:vAlign w:val="center"/>
          </w:tcPr>
          <w:p w:rsidR="00BB765A" w:rsidRDefault="00BB765A">
            <w:pPr>
              <w:widowControl/>
              <w:spacing w:line="180" w:lineRule="exact"/>
              <w:jc w:val="left"/>
              <w:rPr>
                <w:rFonts w:ascii="宋体" w:hAnsi="宋体" w:cs="宋体"/>
                <w:b/>
                <w:bCs/>
                <w:kern w:val="0"/>
                <w:sz w:val="12"/>
                <w:szCs w:val="12"/>
              </w:rPr>
            </w:pPr>
          </w:p>
        </w:tc>
        <w:tc>
          <w:tcPr>
            <w:tcW w:w="689" w:type="pct"/>
            <w:gridSpan w:val="2"/>
            <w:vMerge/>
            <w:noWrap/>
            <w:vAlign w:val="center"/>
          </w:tcPr>
          <w:p w:rsidR="00BB765A" w:rsidRDefault="00BB765A">
            <w:pPr>
              <w:widowControl/>
              <w:spacing w:line="180" w:lineRule="exact"/>
              <w:jc w:val="left"/>
              <w:rPr>
                <w:rFonts w:ascii="宋体" w:hAnsi="宋体" w:cs="宋体"/>
                <w:b/>
                <w:bCs/>
                <w:kern w:val="0"/>
                <w:sz w:val="12"/>
                <w:szCs w:val="12"/>
              </w:rPr>
            </w:pPr>
          </w:p>
        </w:tc>
        <w:tc>
          <w:tcPr>
            <w:tcW w:w="1392" w:type="pct"/>
            <w:vMerge/>
            <w:noWrap/>
            <w:vAlign w:val="center"/>
          </w:tcPr>
          <w:p w:rsidR="00BB765A" w:rsidRDefault="00BB765A">
            <w:pPr>
              <w:widowControl/>
              <w:spacing w:line="180" w:lineRule="exact"/>
              <w:jc w:val="left"/>
              <w:rPr>
                <w:rFonts w:ascii="宋体" w:hAnsi="宋体" w:cs="宋体"/>
                <w:b/>
                <w:bCs/>
                <w:kern w:val="0"/>
                <w:sz w:val="12"/>
                <w:szCs w:val="12"/>
              </w:rPr>
            </w:pPr>
          </w:p>
        </w:tc>
        <w:tc>
          <w:tcPr>
            <w:tcW w:w="196" w:type="pc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283" w:type="pc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328" w:type="pc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1162" w:type="pct"/>
            <w:gridSpan w:val="2"/>
            <w:vMerge/>
            <w:noWrap/>
            <w:vAlign w:val="center"/>
          </w:tcPr>
          <w:p w:rsidR="00BB765A" w:rsidRDefault="00BB765A">
            <w:pPr>
              <w:widowControl/>
              <w:spacing w:line="180" w:lineRule="exact"/>
              <w:jc w:val="left"/>
              <w:rPr>
                <w:rFonts w:ascii="宋体" w:hAnsi="宋体" w:cs="宋体"/>
                <w:b/>
                <w:bCs/>
                <w:kern w:val="0"/>
                <w:sz w:val="12"/>
                <w:szCs w:val="12"/>
              </w:rPr>
            </w:pPr>
          </w:p>
        </w:tc>
      </w:tr>
      <w:tr w:rsidR="00BB765A">
        <w:trPr>
          <w:trHeight w:val="600"/>
        </w:trPr>
        <w:tc>
          <w:tcPr>
            <w:tcW w:w="256" w:type="pct"/>
            <w:vMerge w:val="restart"/>
            <w:noWrap/>
            <w:vAlign w:val="center"/>
          </w:tcPr>
          <w:p w:rsidR="00BB765A" w:rsidRDefault="00106981">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产出指标</w:t>
            </w:r>
          </w:p>
        </w:tc>
        <w:tc>
          <w:tcPr>
            <w:tcW w:w="299"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数量指标</w:t>
            </w:r>
          </w:p>
        </w:tc>
        <w:tc>
          <w:tcPr>
            <w:tcW w:w="395"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完成现代物流区规划编制</w:t>
            </w:r>
          </w:p>
        </w:tc>
        <w:tc>
          <w:tcPr>
            <w:tcW w:w="689" w:type="pct"/>
            <w:gridSpan w:val="2"/>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完成现代物流区《产业规划》、《总体规划》和《控制性详细规划》修编和《环境影响评价》的数量</w:t>
            </w:r>
          </w:p>
        </w:tc>
        <w:tc>
          <w:tcPr>
            <w:tcW w:w="1392"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96"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83" w:type="pct"/>
            <w:noWrap/>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1.00</w:t>
            </w:r>
          </w:p>
        </w:tc>
        <w:tc>
          <w:tcPr>
            <w:tcW w:w="328"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篇</w:t>
            </w:r>
          </w:p>
        </w:tc>
        <w:tc>
          <w:tcPr>
            <w:tcW w:w="1162" w:type="pct"/>
            <w:gridSpan w:val="2"/>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BB765A">
        <w:trPr>
          <w:trHeight w:val="600"/>
        </w:trPr>
        <w:tc>
          <w:tcPr>
            <w:tcW w:w="256" w:type="pct"/>
            <w:vMerge/>
            <w:noWrap/>
            <w:vAlign w:val="center"/>
          </w:tcPr>
          <w:p w:rsidR="00BB765A" w:rsidRDefault="00BB765A">
            <w:pPr>
              <w:widowControl/>
              <w:spacing w:line="180" w:lineRule="exact"/>
              <w:jc w:val="left"/>
              <w:rPr>
                <w:rFonts w:ascii="Microsoft Sans Serif" w:hAnsi="Microsoft Sans Serif" w:cs="Microsoft Sans Serif"/>
                <w:b/>
                <w:bCs/>
                <w:kern w:val="0"/>
                <w:sz w:val="12"/>
                <w:szCs w:val="12"/>
              </w:rPr>
            </w:pPr>
          </w:p>
        </w:tc>
        <w:tc>
          <w:tcPr>
            <w:tcW w:w="299"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质量指标</w:t>
            </w:r>
          </w:p>
        </w:tc>
        <w:tc>
          <w:tcPr>
            <w:tcW w:w="395"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符合遵化物流区发展的规划和指标</w:t>
            </w:r>
          </w:p>
        </w:tc>
        <w:tc>
          <w:tcPr>
            <w:tcW w:w="689"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从发展质量、生态环境、招商引资等领域制定符合遵化市现代物流区发展的规划和各项指标。</w:t>
            </w:r>
          </w:p>
        </w:tc>
        <w:tc>
          <w:tcPr>
            <w:tcW w:w="1392"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96"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83" w:type="pct"/>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28"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162"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BB765A">
        <w:trPr>
          <w:trHeight w:val="600"/>
        </w:trPr>
        <w:tc>
          <w:tcPr>
            <w:tcW w:w="256" w:type="pct"/>
            <w:vMerge/>
            <w:noWrap/>
            <w:vAlign w:val="center"/>
          </w:tcPr>
          <w:p w:rsidR="00BB765A" w:rsidRDefault="00BB765A">
            <w:pPr>
              <w:widowControl/>
              <w:spacing w:line="180" w:lineRule="exact"/>
              <w:jc w:val="left"/>
              <w:rPr>
                <w:rFonts w:ascii="Microsoft Sans Serif" w:hAnsi="Microsoft Sans Serif" w:cs="Microsoft Sans Serif"/>
                <w:b/>
                <w:bCs/>
                <w:kern w:val="0"/>
                <w:sz w:val="12"/>
                <w:szCs w:val="12"/>
              </w:rPr>
            </w:pPr>
          </w:p>
        </w:tc>
        <w:tc>
          <w:tcPr>
            <w:tcW w:w="299"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时效指标</w:t>
            </w:r>
          </w:p>
        </w:tc>
        <w:tc>
          <w:tcPr>
            <w:tcW w:w="395"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在合同期内编制完成率</w:t>
            </w:r>
          </w:p>
        </w:tc>
        <w:tc>
          <w:tcPr>
            <w:tcW w:w="689"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在签订合同要求的时间内编制完成率。</w:t>
            </w:r>
          </w:p>
        </w:tc>
        <w:tc>
          <w:tcPr>
            <w:tcW w:w="1392"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96"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83" w:type="pct"/>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28"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162"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BB765A">
        <w:trPr>
          <w:trHeight w:val="600"/>
        </w:trPr>
        <w:tc>
          <w:tcPr>
            <w:tcW w:w="256" w:type="pct"/>
            <w:vMerge/>
            <w:noWrap/>
            <w:vAlign w:val="center"/>
          </w:tcPr>
          <w:p w:rsidR="00BB765A" w:rsidRDefault="00BB765A">
            <w:pPr>
              <w:widowControl/>
              <w:spacing w:line="180" w:lineRule="exact"/>
              <w:jc w:val="left"/>
              <w:rPr>
                <w:rFonts w:ascii="Microsoft Sans Serif" w:hAnsi="Microsoft Sans Serif" w:cs="Microsoft Sans Serif"/>
                <w:b/>
                <w:bCs/>
                <w:kern w:val="0"/>
                <w:sz w:val="12"/>
                <w:szCs w:val="12"/>
              </w:rPr>
            </w:pPr>
          </w:p>
        </w:tc>
        <w:tc>
          <w:tcPr>
            <w:tcW w:w="299"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成本指标</w:t>
            </w:r>
          </w:p>
        </w:tc>
        <w:tc>
          <w:tcPr>
            <w:tcW w:w="395"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成果应用率</w:t>
            </w:r>
          </w:p>
        </w:tc>
        <w:tc>
          <w:tcPr>
            <w:tcW w:w="689"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得以应用的研究成果数量占成果总数的比率</w:t>
            </w:r>
          </w:p>
        </w:tc>
        <w:tc>
          <w:tcPr>
            <w:tcW w:w="1392"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96"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83" w:type="pct"/>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28"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162"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BB765A">
        <w:trPr>
          <w:trHeight w:val="600"/>
        </w:trPr>
        <w:tc>
          <w:tcPr>
            <w:tcW w:w="256" w:type="pct"/>
            <w:vMerge w:val="restart"/>
            <w:noWrap/>
            <w:vAlign w:val="center"/>
          </w:tcPr>
          <w:p w:rsidR="00BB765A" w:rsidRDefault="00106981">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w:t>
            </w:r>
            <w:r>
              <w:rPr>
                <w:rFonts w:ascii="Microsoft Sans Serif" w:hAnsi="Microsoft Sans Serif" w:cs="Microsoft Sans Serif"/>
                <w:b/>
                <w:bCs/>
                <w:kern w:val="0"/>
                <w:sz w:val="12"/>
                <w:szCs w:val="12"/>
              </w:rPr>
              <w:lastRenderedPageBreak/>
              <w:t>标</w:t>
            </w:r>
          </w:p>
        </w:tc>
        <w:tc>
          <w:tcPr>
            <w:tcW w:w="299"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lastRenderedPageBreak/>
              <w:t>可持续影响指</w:t>
            </w:r>
            <w:r>
              <w:rPr>
                <w:rFonts w:ascii="宋体" w:hAnsi="宋体" w:cs="宋体" w:hint="eastAsia"/>
                <w:kern w:val="0"/>
                <w:sz w:val="12"/>
                <w:szCs w:val="12"/>
              </w:rPr>
              <w:lastRenderedPageBreak/>
              <w:t>标</w:t>
            </w:r>
          </w:p>
        </w:tc>
        <w:tc>
          <w:tcPr>
            <w:tcW w:w="395"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lastRenderedPageBreak/>
              <w:t>对物流区发展布局提</w:t>
            </w:r>
            <w:r>
              <w:rPr>
                <w:rFonts w:ascii="宋体" w:hAnsi="宋体" w:cs="宋体" w:hint="eastAsia"/>
                <w:kern w:val="0"/>
                <w:sz w:val="12"/>
                <w:szCs w:val="12"/>
              </w:rPr>
              <w:lastRenderedPageBreak/>
              <w:t>供规划建议</w:t>
            </w:r>
          </w:p>
        </w:tc>
        <w:tc>
          <w:tcPr>
            <w:tcW w:w="689" w:type="pct"/>
            <w:gridSpan w:val="2"/>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lastRenderedPageBreak/>
              <w:t>对现代物流区的质量发展、产业布局提供长远规划及建议度</w:t>
            </w:r>
          </w:p>
        </w:tc>
        <w:tc>
          <w:tcPr>
            <w:tcW w:w="1392"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w:t>
            </w:r>
            <w:r>
              <w:rPr>
                <w:rFonts w:ascii="宋体" w:hAnsi="宋体" w:cs="宋体" w:hint="eastAsia"/>
                <w:kern w:val="0"/>
                <w:sz w:val="12"/>
                <w:szCs w:val="12"/>
              </w:rPr>
              <w:lastRenderedPageBreak/>
              <w:t>的通知（遵办字[2019]41号）</w:t>
            </w:r>
          </w:p>
        </w:tc>
        <w:tc>
          <w:tcPr>
            <w:tcW w:w="196"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lastRenderedPageBreak/>
              <w:t>≥</w:t>
            </w:r>
          </w:p>
        </w:tc>
        <w:tc>
          <w:tcPr>
            <w:tcW w:w="283" w:type="pct"/>
            <w:noWrap/>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95.</w:t>
            </w:r>
            <w:r>
              <w:rPr>
                <w:rFonts w:ascii="宋体" w:hAnsi="宋体" w:cs="宋体" w:hint="eastAsia"/>
                <w:kern w:val="0"/>
                <w:sz w:val="12"/>
                <w:szCs w:val="12"/>
              </w:rPr>
              <w:lastRenderedPageBreak/>
              <w:t>00</w:t>
            </w:r>
          </w:p>
        </w:tc>
        <w:tc>
          <w:tcPr>
            <w:tcW w:w="328"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lastRenderedPageBreak/>
              <w:t>%</w:t>
            </w:r>
          </w:p>
        </w:tc>
        <w:tc>
          <w:tcPr>
            <w:tcW w:w="1162" w:type="pct"/>
            <w:gridSpan w:val="2"/>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w:t>
            </w:r>
            <w:r>
              <w:rPr>
                <w:rFonts w:ascii="宋体" w:hAnsi="宋体" w:cs="宋体" w:hint="eastAsia"/>
                <w:kern w:val="0"/>
                <w:sz w:val="12"/>
                <w:szCs w:val="12"/>
              </w:rPr>
              <w:lastRenderedPageBreak/>
              <w:t>（遵办字[2019]41号）</w:t>
            </w:r>
          </w:p>
        </w:tc>
      </w:tr>
      <w:tr w:rsidR="00BB765A">
        <w:trPr>
          <w:trHeight w:val="600"/>
        </w:trPr>
        <w:tc>
          <w:tcPr>
            <w:tcW w:w="256" w:type="pct"/>
            <w:vMerge/>
            <w:noWrap/>
            <w:vAlign w:val="center"/>
          </w:tcPr>
          <w:p w:rsidR="00BB765A" w:rsidRDefault="00BB765A">
            <w:pPr>
              <w:widowControl/>
              <w:spacing w:line="180" w:lineRule="exact"/>
              <w:jc w:val="left"/>
              <w:rPr>
                <w:rFonts w:ascii="Microsoft Sans Serif" w:hAnsi="Microsoft Sans Serif" w:cs="Microsoft Sans Serif"/>
                <w:b/>
                <w:bCs/>
                <w:kern w:val="0"/>
                <w:sz w:val="12"/>
                <w:szCs w:val="12"/>
              </w:rPr>
            </w:pPr>
          </w:p>
        </w:tc>
        <w:tc>
          <w:tcPr>
            <w:tcW w:w="299"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395"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综合利用率</w:t>
            </w:r>
          </w:p>
        </w:tc>
        <w:tc>
          <w:tcPr>
            <w:tcW w:w="689"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基础设施建成后的利用、使用情况</w:t>
            </w:r>
          </w:p>
        </w:tc>
        <w:tc>
          <w:tcPr>
            <w:tcW w:w="1392"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96"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83" w:type="pct"/>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28"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162"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BB765A">
        <w:trPr>
          <w:trHeight w:val="600"/>
        </w:trPr>
        <w:tc>
          <w:tcPr>
            <w:tcW w:w="256" w:type="pct"/>
            <w:vMerge/>
            <w:noWrap/>
            <w:vAlign w:val="center"/>
          </w:tcPr>
          <w:p w:rsidR="00BB765A" w:rsidRDefault="00BB765A">
            <w:pPr>
              <w:widowControl/>
              <w:spacing w:line="180" w:lineRule="exact"/>
              <w:jc w:val="left"/>
              <w:rPr>
                <w:rFonts w:ascii="Microsoft Sans Serif" w:hAnsi="Microsoft Sans Serif" w:cs="Microsoft Sans Serif"/>
                <w:b/>
                <w:bCs/>
                <w:kern w:val="0"/>
                <w:sz w:val="12"/>
                <w:szCs w:val="12"/>
              </w:rPr>
            </w:pPr>
          </w:p>
        </w:tc>
        <w:tc>
          <w:tcPr>
            <w:tcW w:w="299"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395"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意见建议采纳率</w:t>
            </w:r>
          </w:p>
        </w:tc>
        <w:tc>
          <w:tcPr>
            <w:tcW w:w="689"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被采纳的意见建议数量占总数量的比率</w:t>
            </w:r>
          </w:p>
        </w:tc>
        <w:tc>
          <w:tcPr>
            <w:tcW w:w="1392"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96"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83" w:type="pct"/>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28"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162"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BB765A">
        <w:trPr>
          <w:trHeight w:val="600"/>
        </w:trPr>
        <w:tc>
          <w:tcPr>
            <w:tcW w:w="256" w:type="pct"/>
            <w:vMerge/>
            <w:noWrap/>
            <w:vAlign w:val="center"/>
          </w:tcPr>
          <w:p w:rsidR="00BB765A" w:rsidRDefault="00BB765A">
            <w:pPr>
              <w:widowControl/>
              <w:spacing w:line="180" w:lineRule="exact"/>
              <w:jc w:val="left"/>
              <w:rPr>
                <w:rFonts w:ascii="Microsoft Sans Serif" w:hAnsi="Microsoft Sans Serif" w:cs="Microsoft Sans Serif"/>
                <w:b/>
                <w:bCs/>
                <w:kern w:val="0"/>
                <w:sz w:val="12"/>
                <w:szCs w:val="12"/>
              </w:rPr>
            </w:pPr>
          </w:p>
        </w:tc>
        <w:tc>
          <w:tcPr>
            <w:tcW w:w="299"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395"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对园区总体规划的改善程度</w:t>
            </w:r>
          </w:p>
        </w:tc>
        <w:tc>
          <w:tcPr>
            <w:tcW w:w="689"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对园区总体规划的改善程度</w:t>
            </w:r>
          </w:p>
        </w:tc>
        <w:tc>
          <w:tcPr>
            <w:tcW w:w="1392"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96"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83" w:type="pct"/>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28"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162"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BB765A">
        <w:trPr>
          <w:trHeight w:val="600"/>
        </w:trPr>
        <w:tc>
          <w:tcPr>
            <w:tcW w:w="256" w:type="pct"/>
            <w:noWrap/>
            <w:vAlign w:val="center"/>
          </w:tcPr>
          <w:p w:rsidR="00BB765A" w:rsidRDefault="00106981">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299"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395"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服务对象满意度</w:t>
            </w:r>
          </w:p>
        </w:tc>
        <w:tc>
          <w:tcPr>
            <w:tcW w:w="689"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所提供服务的满意程度</w:t>
            </w:r>
          </w:p>
        </w:tc>
        <w:tc>
          <w:tcPr>
            <w:tcW w:w="1392"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96"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83" w:type="pct"/>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328"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162"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bl>
    <w:p w:rsidR="00BB765A" w:rsidRDefault="00BB765A">
      <w:pPr>
        <w:ind w:firstLineChars="200" w:firstLine="640"/>
        <w:rPr>
          <w:rFonts w:ascii="黑体" w:eastAsia="黑体" w:hAnsi="黑体"/>
          <w:sz w:val="32"/>
          <w:szCs w:val="32"/>
        </w:rPr>
      </w:pPr>
    </w:p>
    <w:p w:rsidR="00BB765A" w:rsidRDefault="00BB765A">
      <w:pPr>
        <w:ind w:firstLineChars="200" w:firstLine="640"/>
        <w:rPr>
          <w:rFonts w:ascii="黑体" w:eastAsia="黑体" w:hAnsi="黑体"/>
          <w:sz w:val="32"/>
          <w:szCs w:val="32"/>
        </w:rPr>
      </w:pPr>
    </w:p>
    <w:p w:rsidR="00BB765A" w:rsidRDefault="00BB765A">
      <w:pPr>
        <w:ind w:firstLineChars="200" w:firstLine="640"/>
        <w:rPr>
          <w:rFonts w:ascii="黑体" w:eastAsia="黑体" w:hAnsi="黑体"/>
          <w:sz w:val="32"/>
          <w:szCs w:val="32"/>
        </w:rPr>
      </w:pPr>
    </w:p>
    <w:p w:rsidR="00BB765A" w:rsidRDefault="00106981">
      <w:pPr>
        <w:rPr>
          <w:rFonts w:ascii="黑体" w:eastAsia="黑体" w:hAnsi="黑体"/>
          <w:sz w:val="32"/>
          <w:szCs w:val="32"/>
        </w:rPr>
      </w:pPr>
      <w:r>
        <w:rPr>
          <w:rFonts w:ascii="黑体" w:eastAsia="黑体" w:hAnsi="黑体" w:hint="eastAsia"/>
          <w:sz w:val="32"/>
          <w:szCs w:val="32"/>
        </w:rPr>
        <w:t>11、</w:t>
      </w:r>
      <w:r w:rsidR="00DE35A9" w:rsidRPr="00DE35A9">
        <w:rPr>
          <w:rFonts w:ascii="黑体" w:eastAsia="黑体" w:hAnsi="黑体" w:hint="eastAsia"/>
          <w:sz w:val="32"/>
          <w:szCs w:val="32"/>
        </w:rPr>
        <w:t>“</w:t>
      </w:r>
      <w:r w:rsidR="00E03A04">
        <w:rPr>
          <w:rFonts w:ascii="黑体" w:eastAsia="黑体" w:hAnsi="黑体" w:hint="eastAsia"/>
          <w:sz w:val="32"/>
          <w:szCs w:val="32"/>
        </w:rPr>
        <w:t>十四五”规划</w:t>
      </w:r>
      <w:r>
        <w:rPr>
          <w:rFonts w:ascii="黑体" w:eastAsia="黑体" w:hAnsi="黑体" w:hint="eastAsia"/>
          <w:sz w:val="32"/>
          <w:szCs w:val="32"/>
        </w:rPr>
        <w:t>纲要和重大研究课题经费项目绩效目标表</w:t>
      </w:r>
      <w:r>
        <w:rPr>
          <w:rFonts w:ascii="黑体" w:eastAsia="黑体" w:hAnsi="黑体"/>
          <w:sz w:val="32"/>
          <w:szCs w:val="3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2"/>
        <w:gridCol w:w="493"/>
        <w:gridCol w:w="739"/>
        <w:gridCol w:w="652"/>
        <w:gridCol w:w="872"/>
        <w:gridCol w:w="2225"/>
        <w:gridCol w:w="360"/>
        <w:gridCol w:w="502"/>
        <w:gridCol w:w="487"/>
        <w:gridCol w:w="522"/>
        <w:gridCol w:w="1863"/>
      </w:tblGrid>
      <w:tr w:rsidR="00BB765A">
        <w:tc>
          <w:tcPr>
            <w:tcW w:w="257" w:type="pc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项目编码</w:t>
            </w:r>
          </w:p>
        </w:tc>
        <w:tc>
          <w:tcPr>
            <w:tcW w:w="987" w:type="pct"/>
            <w:gridSpan w:val="3"/>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13028121HXG6FC7OLE2CK</w:t>
            </w:r>
          </w:p>
        </w:tc>
        <w:tc>
          <w:tcPr>
            <w:tcW w:w="475"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b/>
                <w:bCs/>
                <w:kern w:val="0"/>
                <w:sz w:val="12"/>
                <w:szCs w:val="12"/>
              </w:rPr>
              <w:t>项目名称</w:t>
            </w:r>
          </w:p>
        </w:tc>
        <w:tc>
          <w:tcPr>
            <w:tcW w:w="1240" w:type="pct"/>
            <w:noWrap/>
            <w:vAlign w:val="center"/>
          </w:tcPr>
          <w:p w:rsidR="00BB765A" w:rsidRDefault="00E03A04">
            <w:pPr>
              <w:widowControl/>
              <w:spacing w:line="180" w:lineRule="exact"/>
              <w:jc w:val="center"/>
              <w:rPr>
                <w:rFonts w:ascii="宋体" w:hAnsi="宋体" w:cs="宋体"/>
                <w:b/>
                <w:bCs/>
                <w:kern w:val="0"/>
                <w:sz w:val="12"/>
                <w:szCs w:val="12"/>
              </w:rPr>
            </w:pPr>
            <w:r>
              <w:rPr>
                <w:rFonts w:ascii="宋体" w:hAnsi="宋体" w:cs="宋体" w:hint="eastAsia"/>
                <w:kern w:val="0"/>
                <w:sz w:val="12"/>
                <w:szCs w:val="12"/>
              </w:rPr>
              <w:t>“十四五”规划</w:t>
            </w:r>
            <w:r w:rsidR="00106981">
              <w:rPr>
                <w:rFonts w:ascii="宋体" w:hAnsi="宋体" w:cs="宋体" w:hint="eastAsia"/>
                <w:kern w:val="0"/>
                <w:sz w:val="12"/>
                <w:szCs w:val="12"/>
              </w:rPr>
              <w:t>纲要和重大研究课题经费</w:t>
            </w:r>
          </w:p>
        </w:tc>
        <w:tc>
          <w:tcPr>
            <w:tcW w:w="1020" w:type="pct"/>
            <w:gridSpan w:val="4"/>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预算年度：2021</w:t>
            </w:r>
          </w:p>
        </w:tc>
        <w:tc>
          <w:tcPr>
            <w:tcW w:w="1021"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金额单位：万元</w:t>
            </w:r>
          </w:p>
        </w:tc>
      </w:tr>
      <w:tr w:rsidR="00BB765A">
        <w:tc>
          <w:tcPr>
            <w:tcW w:w="257" w:type="pc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资金用途</w:t>
            </w:r>
          </w:p>
        </w:tc>
        <w:tc>
          <w:tcPr>
            <w:tcW w:w="4743" w:type="pct"/>
            <w:gridSpan w:val="10"/>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预算数：21万元。其中：财政资金21万元，其他资金0万元。主要用于起草形成“十四五”发展基本思路；研究提出专项规划目录；开展“十四五”规划纲要框架重大专题研究，起草形成“十四五”规划纲要框架；研究起草全市“十四五”规划纲要（草案），组织完成规划咨询论证与衔接；广泛征求各方意见建议，报市委、市政府审定后，按程序提请市人大会审查批准。</w:t>
            </w:r>
          </w:p>
        </w:tc>
      </w:tr>
      <w:tr w:rsidR="00BB765A">
        <w:tc>
          <w:tcPr>
            <w:tcW w:w="257" w:type="pct"/>
            <w:vMerge w:val="restar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资金支出计划</w:t>
            </w:r>
          </w:p>
        </w:tc>
        <w:tc>
          <w:tcPr>
            <w:tcW w:w="659" w:type="pct"/>
            <w:gridSpan w:val="2"/>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2043" w:type="pct"/>
            <w:gridSpan w:val="3"/>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501" w:type="pct"/>
            <w:gridSpan w:val="2"/>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1541" w:type="pct"/>
            <w:gridSpan w:val="3"/>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BB765A">
        <w:trPr>
          <w:trHeight w:val="252"/>
        </w:trPr>
        <w:tc>
          <w:tcPr>
            <w:tcW w:w="257" w:type="pct"/>
            <w:vMerge/>
            <w:noWrap/>
            <w:vAlign w:val="center"/>
          </w:tcPr>
          <w:p w:rsidR="00BB765A" w:rsidRDefault="00BB765A">
            <w:pPr>
              <w:widowControl/>
              <w:spacing w:line="180" w:lineRule="exact"/>
              <w:jc w:val="left"/>
              <w:rPr>
                <w:rFonts w:ascii="宋体" w:hAnsi="宋体" w:cs="宋体"/>
                <w:b/>
                <w:bCs/>
                <w:kern w:val="0"/>
                <w:sz w:val="12"/>
                <w:szCs w:val="12"/>
              </w:rPr>
            </w:pPr>
          </w:p>
        </w:tc>
        <w:tc>
          <w:tcPr>
            <w:tcW w:w="659" w:type="pct"/>
            <w:gridSpan w:val="2"/>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30</w:t>
            </w:r>
          </w:p>
        </w:tc>
        <w:tc>
          <w:tcPr>
            <w:tcW w:w="2043" w:type="pct"/>
            <w:gridSpan w:val="3"/>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60</w:t>
            </w:r>
          </w:p>
        </w:tc>
        <w:tc>
          <w:tcPr>
            <w:tcW w:w="501" w:type="pct"/>
            <w:gridSpan w:val="2"/>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90</w:t>
            </w:r>
          </w:p>
        </w:tc>
        <w:tc>
          <w:tcPr>
            <w:tcW w:w="1541" w:type="pct"/>
            <w:gridSpan w:val="3"/>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100</w:t>
            </w:r>
          </w:p>
        </w:tc>
      </w:tr>
      <w:tr w:rsidR="00BB765A">
        <w:tc>
          <w:tcPr>
            <w:tcW w:w="257" w:type="pct"/>
            <w:vMerge w:val="restart"/>
            <w:noWrap/>
            <w:vAlign w:val="center"/>
          </w:tcPr>
          <w:p w:rsidR="00BB765A" w:rsidRDefault="00106981">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绩效目标</w:t>
            </w:r>
          </w:p>
        </w:tc>
        <w:tc>
          <w:tcPr>
            <w:tcW w:w="296"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目标1</w:t>
            </w:r>
          </w:p>
        </w:tc>
        <w:tc>
          <w:tcPr>
            <w:tcW w:w="4447" w:type="pct"/>
            <w:gridSpan w:val="9"/>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编制出一份高质量、接地气、可操作的规划编制出一份高质量、接地气、可操作的规划。</w:t>
            </w:r>
          </w:p>
        </w:tc>
      </w:tr>
      <w:tr w:rsidR="00BB765A">
        <w:tc>
          <w:tcPr>
            <w:tcW w:w="257" w:type="pct"/>
            <w:vMerge/>
            <w:noWrap/>
            <w:vAlign w:val="center"/>
          </w:tcPr>
          <w:p w:rsidR="00BB765A" w:rsidRDefault="00BB765A">
            <w:pPr>
              <w:widowControl/>
              <w:spacing w:line="180" w:lineRule="exact"/>
              <w:jc w:val="left"/>
              <w:rPr>
                <w:rFonts w:ascii="Microsoft Sans Serif" w:hAnsi="Microsoft Sans Serif" w:cs="Microsoft Sans Serif"/>
                <w:b/>
                <w:bCs/>
                <w:kern w:val="0"/>
                <w:sz w:val="12"/>
                <w:szCs w:val="12"/>
              </w:rPr>
            </w:pPr>
          </w:p>
        </w:tc>
        <w:tc>
          <w:tcPr>
            <w:tcW w:w="296"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目标2</w:t>
            </w:r>
          </w:p>
        </w:tc>
        <w:tc>
          <w:tcPr>
            <w:tcW w:w="4447" w:type="pct"/>
            <w:gridSpan w:val="9"/>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从发展质量、民生保障、生态环境等领域制定符合我市今后五年发展的各项指标。</w:t>
            </w:r>
          </w:p>
        </w:tc>
      </w:tr>
      <w:tr w:rsidR="00BB765A">
        <w:tc>
          <w:tcPr>
            <w:tcW w:w="257" w:type="pct"/>
            <w:vMerge w:val="restar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一级指标</w:t>
            </w:r>
          </w:p>
        </w:tc>
        <w:tc>
          <w:tcPr>
            <w:tcW w:w="296" w:type="pct"/>
            <w:vMerge w:val="restar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363" w:type="pct"/>
            <w:vMerge w:val="restar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803" w:type="pct"/>
            <w:gridSpan w:val="2"/>
            <w:vMerge w:val="restar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绩效指标描述（指标内容）</w:t>
            </w:r>
          </w:p>
        </w:tc>
        <w:tc>
          <w:tcPr>
            <w:tcW w:w="1240" w:type="pct"/>
            <w:vMerge w:val="restar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803" w:type="pct"/>
            <w:gridSpan w:val="3"/>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1238" w:type="pct"/>
            <w:gridSpan w:val="2"/>
            <w:vMerge w:val="restar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BB765A">
        <w:tc>
          <w:tcPr>
            <w:tcW w:w="257" w:type="pct"/>
            <w:vMerge/>
            <w:noWrap/>
            <w:vAlign w:val="center"/>
          </w:tcPr>
          <w:p w:rsidR="00BB765A" w:rsidRDefault="00BB765A">
            <w:pPr>
              <w:widowControl/>
              <w:spacing w:line="180" w:lineRule="exact"/>
              <w:jc w:val="left"/>
              <w:rPr>
                <w:rFonts w:ascii="宋体" w:hAnsi="宋体" w:cs="宋体"/>
                <w:b/>
                <w:bCs/>
                <w:kern w:val="0"/>
                <w:sz w:val="12"/>
                <w:szCs w:val="12"/>
              </w:rPr>
            </w:pPr>
          </w:p>
        </w:tc>
        <w:tc>
          <w:tcPr>
            <w:tcW w:w="296" w:type="pct"/>
            <w:vMerge/>
            <w:noWrap/>
            <w:vAlign w:val="center"/>
          </w:tcPr>
          <w:p w:rsidR="00BB765A" w:rsidRDefault="00BB765A">
            <w:pPr>
              <w:widowControl/>
              <w:spacing w:line="180" w:lineRule="exact"/>
              <w:jc w:val="left"/>
              <w:rPr>
                <w:rFonts w:ascii="宋体" w:hAnsi="宋体" w:cs="宋体"/>
                <w:b/>
                <w:bCs/>
                <w:kern w:val="0"/>
                <w:sz w:val="12"/>
                <w:szCs w:val="12"/>
              </w:rPr>
            </w:pPr>
          </w:p>
        </w:tc>
        <w:tc>
          <w:tcPr>
            <w:tcW w:w="363" w:type="pct"/>
            <w:vMerge/>
            <w:noWrap/>
            <w:vAlign w:val="center"/>
          </w:tcPr>
          <w:p w:rsidR="00BB765A" w:rsidRDefault="00BB765A">
            <w:pPr>
              <w:widowControl/>
              <w:spacing w:line="180" w:lineRule="exact"/>
              <w:jc w:val="left"/>
              <w:rPr>
                <w:rFonts w:ascii="宋体" w:hAnsi="宋体" w:cs="宋体"/>
                <w:b/>
                <w:bCs/>
                <w:kern w:val="0"/>
                <w:sz w:val="12"/>
                <w:szCs w:val="12"/>
              </w:rPr>
            </w:pPr>
          </w:p>
        </w:tc>
        <w:tc>
          <w:tcPr>
            <w:tcW w:w="803" w:type="pct"/>
            <w:gridSpan w:val="2"/>
            <w:vMerge/>
            <w:noWrap/>
            <w:vAlign w:val="center"/>
          </w:tcPr>
          <w:p w:rsidR="00BB765A" w:rsidRDefault="00BB765A">
            <w:pPr>
              <w:widowControl/>
              <w:spacing w:line="180" w:lineRule="exact"/>
              <w:jc w:val="left"/>
              <w:rPr>
                <w:rFonts w:ascii="宋体" w:hAnsi="宋体" w:cs="宋体"/>
                <w:b/>
                <w:bCs/>
                <w:kern w:val="0"/>
                <w:sz w:val="12"/>
                <w:szCs w:val="12"/>
              </w:rPr>
            </w:pPr>
          </w:p>
        </w:tc>
        <w:tc>
          <w:tcPr>
            <w:tcW w:w="1240" w:type="pct"/>
            <w:vMerge/>
            <w:noWrap/>
            <w:vAlign w:val="center"/>
          </w:tcPr>
          <w:p w:rsidR="00BB765A" w:rsidRDefault="00BB765A">
            <w:pPr>
              <w:widowControl/>
              <w:spacing w:line="180" w:lineRule="exact"/>
              <w:jc w:val="left"/>
              <w:rPr>
                <w:rFonts w:ascii="宋体" w:hAnsi="宋体" w:cs="宋体"/>
                <w:b/>
                <w:bCs/>
                <w:kern w:val="0"/>
                <w:sz w:val="12"/>
                <w:szCs w:val="12"/>
              </w:rPr>
            </w:pPr>
          </w:p>
        </w:tc>
        <w:tc>
          <w:tcPr>
            <w:tcW w:w="185" w:type="pc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316" w:type="pc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302" w:type="pc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1238" w:type="pct"/>
            <w:gridSpan w:val="2"/>
            <w:vMerge/>
            <w:noWrap/>
            <w:vAlign w:val="center"/>
          </w:tcPr>
          <w:p w:rsidR="00BB765A" w:rsidRDefault="00BB765A">
            <w:pPr>
              <w:widowControl/>
              <w:spacing w:line="180" w:lineRule="exact"/>
              <w:jc w:val="left"/>
              <w:rPr>
                <w:rFonts w:ascii="宋体" w:hAnsi="宋体" w:cs="宋体"/>
                <w:b/>
                <w:bCs/>
                <w:kern w:val="0"/>
                <w:sz w:val="12"/>
                <w:szCs w:val="12"/>
              </w:rPr>
            </w:pPr>
          </w:p>
        </w:tc>
      </w:tr>
      <w:tr w:rsidR="00BB765A">
        <w:trPr>
          <w:trHeight w:val="1"/>
        </w:trPr>
        <w:tc>
          <w:tcPr>
            <w:tcW w:w="257" w:type="pct"/>
            <w:vMerge w:val="restart"/>
            <w:noWrap/>
            <w:vAlign w:val="center"/>
          </w:tcPr>
          <w:p w:rsidR="00BB765A" w:rsidRDefault="00106981">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产出指标</w:t>
            </w:r>
          </w:p>
        </w:tc>
        <w:tc>
          <w:tcPr>
            <w:tcW w:w="296"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数量指标</w:t>
            </w:r>
          </w:p>
        </w:tc>
        <w:tc>
          <w:tcPr>
            <w:tcW w:w="363" w:type="pct"/>
            <w:noWrap/>
          </w:tcPr>
          <w:p w:rsidR="00BB765A" w:rsidRDefault="00106981" w:rsidP="0025050E">
            <w:pPr>
              <w:widowControl/>
              <w:spacing w:line="180" w:lineRule="exact"/>
              <w:jc w:val="left"/>
              <w:rPr>
                <w:rFonts w:ascii="宋体" w:hAnsi="宋体" w:cs="宋体"/>
                <w:kern w:val="0"/>
                <w:sz w:val="12"/>
                <w:szCs w:val="12"/>
              </w:rPr>
            </w:pPr>
            <w:r>
              <w:rPr>
                <w:rFonts w:ascii="宋体" w:hAnsi="宋体" w:cs="宋体" w:hint="eastAsia"/>
                <w:kern w:val="0"/>
                <w:sz w:val="12"/>
                <w:szCs w:val="12"/>
              </w:rPr>
              <w:t>完成</w:t>
            </w:r>
            <w:r w:rsidR="0025050E">
              <w:rPr>
                <w:rFonts w:ascii="宋体" w:hAnsi="宋体" w:cs="宋体" w:hint="eastAsia"/>
                <w:kern w:val="0"/>
                <w:sz w:val="12"/>
                <w:szCs w:val="12"/>
              </w:rPr>
              <w:t>“</w:t>
            </w:r>
            <w:r w:rsidR="00E03A04">
              <w:rPr>
                <w:rFonts w:ascii="宋体" w:hAnsi="宋体" w:cs="宋体" w:hint="eastAsia"/>
                <w:kern w:val="0"/>
                <w:sz w:val="12"/>
                <w:szCs w:val="12"/>
              </w:rPr>
              <w:t>十四五”规划</w:t>
            </w:r>
            <w:r>
              <w:rPr>
                <w:rFonts w:ascii="宋体" w:hAnsi="宋体" w:cs="宋体" w:hint="eastAsia"/>
                <w:kern w:val="0"/>
                <w:sz w:val="12"/>
                <w:szCs w:val="12"/>
              </w:rPr>
              <w:t>纲要编制</w:t>
            </w:r>
          </w:p>
        </w:tc>
        <w:tc>
          <w:tcPr>
            <w:tcW w:w="803" w:type="pct"/>
            <w:gridSpan w:val="2"/>
            <w:noWrap/>
          </w:tcPr>
          <w:p w:rsidR="00BB765A" w:rsidRDefault="00106981" w:rsidP="0025050E">
            <w:pPr>
              <w:widowControl/>
              <w:spacing w:line="180" w:lineRule="exact"/>
              <w:jc w:val="left"/>
              <w:rPr>
                <w:rFonts w:ascii="宋体" w:hAnsi="宋体" w:cs="宋体"/>
                <w:kern w:val="0"/>
                <w:sz w:val="12"/>
                <w:szCs w:val="12"/>
              </w:rPr>
            </w:pPr>
            <w:r>
              <w:rPr>
                <w:rFonts w:ascii="宋体" w:hAnsi="宋体" w:cs="宋体" w:hint="eastAsia"/>
                <w:kern w:val="0"/>
                <w:sz w:val="12"/>
                <w:szCs w:val="12"/>
              </w:rPr>
              <w:t>完成</w:t>
            </w:r>
            <w:r w:rsidR="0025050E">
              <w:rPr>
                <w:rFonts w:ascii="宋体" w:hAnsi="宋体" w:cs="宋体" w:hint="eastAsia"/>
                <w:kern w:val="0"/>
                <w:sz w:val="12"/>
                <w:szCs w:val="12"/>
              </w:rPr>
              <w:t>“</w:t>
            </w:r>
            <w:r w:rsidR="00E03A04">
              <w:rPr>
                <w:rFonts w:ascii="宋体" w:hAnsi="宋体" w:cs="宋体" w:hint="eastAsia"/>
                <w:kern w:val="0"/>
                <w:sz w:val="12"/>
                <w:szCs w:val="12"/>
              </w:rPr>
              <w:t>十四五”规划</w:t>
            </w:r>
            <w:r>
              <w:rPr>
                <w:rFonts w:ascii="宋体" w:hAnsi="宋体" w:cs="宋体" w:hint="eastAsia"/>
                <w:kern w:val="0"/>
                <w:sz w:val="12"/>
                <w:szCs w:val="12"/>
              </w:rPr>
              <w:t>纲要编制</w:t>
            </w:r>
          </w:p>
        </w:tc>
        <w:tc>
          <w:tcPr>
            <w:tcW w:w="1240"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85"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16" w:type="pct"/>
            <w:noWrap/>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1.00</w:t>
            </w:r>
          </w:p>
        </w:tc>
        <w:tc>
          <w:tcPr>
            <w:tcW w:w="302"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篇</w:t>
            </w:r>
          </w:p>
        </w:tc>
        <w:tc>
          <w:tcPr>
            <w:tcW w:w="1238" w:type="pct"/>
            <w:gridSpan w:val="2"/>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BB765A">
        <w:trPr>
          <w:trHeight w:val="1"/>
        </w:trPr>
        <w:tc>
          <w:tcPr>
            <w:tcW w:w="257" w:type="pct"/>
            <w:vMerge/>
            <w:noWrap/>
            <w:vAlign w:val="center"/>
          </w:tcPr>
          <w:p w:rsidR="00BB765A" w:rsidRDefault="00BB765A">
            <w:pPr>
              <w:widowControl/>
              <w:spacing w:line="180" w:lineRule="exact"/>
              <w:jc w:val="left"/>
              <w:rPr>
                <w:rFonts w:ascii="Microsoft Sans Serif" w:hAnsi="Microsoft Sans Serif" w:cs="Microsoft Sans Serif"/>
                <w:b/>
                <w:bCs/>
                <w:kern w:val="0"/>
                <w:sz w:val="12"/>
                <w:szCs w:val="12"/>
              </w:rPr>
            </w:pPr>
          </w:p>
        </w:tc>
        <w:tc>
          <w:tcPr>
            <w:tcW w:w="296"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质量指标</w:t>
            </w:r>
          </w:p>
        </w:tc>
        <w:tc>
          <w:tcPr>
            <w:tcW w:w="363" w:type="pct"/>
            <w:noWrap/>
            <w:vAlign w:val="center"/>
          </w:tcPr>
          <w:p w:rsidR="00BB765A" w:rsidRDefault="00106981" w:rsidP="0025050E">
            <w:pPr>
              <w:widowControl/>
              <w:spacing w:line="180" w:lineRule="exact"/>
              <w:jc w:val="left"/>
              <w:rPr>
                <w:rFonts w:ascii="宋体" w:hAnsi="宋体" w:cs="宋体"/>
                <w:kern w:val="0"/>
                <w:sz w:val="12"/>
                <w:szCs w:val="12"/>
              </w:rPr>
            </w:pPr>
            <w:r>
              <w:rPr>
                <w:rFonts w:ascii="宋体" w:hAnsi="宋体" w:cs="宋体" w:hint="eastAsia"/>
                <w:kern w:val="0"/>
                <w:sz w:val="12"/>
                <w:szCs w:val="12"/>
              </w:rPr>
              <w:t>制定符合遵化</w:t>
            </w:r>
            <w:r w:rsidR="0025050E">
              <w:rPr>
                <w:rFonts w:ascii="宋体" w:hAnsi="宋体" w:cs="宋体" w:hint="eastAsia"/>
                <w:kern w:val="0"/>
                <w:sz w:val="12"/>
                <w:szCs w:val="12"/>
              </w:rPr>
              <w:t>“</w:t>
            </w:r>
            <w:r w:rsidR="00E03A04">
              <w:rPr>
                <w:rFonts w:ascii="宋体" w:hAnsi="宋体" w:cs="宋体" w:hint="eastAsia"/>
                <w:kern w:val="0"/>
                <w:sz w:val="12"/>
                <w:szCs w:val="12"/>
              </w:rPr>
              <w:t>十四五”规划</w:t>
            </w:r>
            <w:r>
              <w:rPr>
                <w:rFonts w:ascii="宋体" w:hAnsi="宋体" w:cs="宋体" w:hint="eastAsia"/>
                <w:kern w:val="0"/>
                <w:sz w:val="12"/>
                <w:szCs w:val="12"/>
              </w:rPr>
              <w:t>纲要指标</w:t>
            </w:r>
          </w:p>
        </w:tc>
        <w:tc>
          <w:tcPr>
            <w:tcW w:w="803"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从发展质量、民生保障、生态环境等领域制定符合我市今后五年发展的各项指标</w:t>
            </w:r>
          </w:p>
        </w:tc>
        <w:tc>
          <w:tcPr>
            <w:tcW w:w="1240"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85"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16" w:type="pct"/>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100.00</w:t>
            </w:r>
          </w:p>
        </w:tc>
        <w:tc>
          <w:tcPr>
            <w:tcW w:w="302"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238"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BB765A">
        <w:trPr>
          <w:trHeight w:val="1"/>
        </w:trPr>
        <w:tc>
          <w:tcPr>
            <w:tcW w:w="257" w:type="pct"/>
            <w:vMerge/>
            <w:noWrap/>
            <w:vAlign w:val="center"/>
          </w:tcPr>
          <w:p w:rsidR="00BB765A" w:rsidRDefault="00BB765A">
            <w:pPr>
              <w:widowControl/>
              <w:spacing w:line="180" w:lineRule="exact"/>
              <w:jc w:val="left"/>
              <w:rPr>
                <w:rFonts w:ascii="Microsoft Sans Serif" w:hAnsi="Microsoft Sans Serif" w:cs="Microsoft Sans Serif"/>
                <w:b/>
                <w:bCs/>
                <w:kern w:val="0"/>
                <w:sz w:val="12"/>
                <w:szCs w:val="12"/>
              </w:rPr>
            </w:pPr>
          </w:p>
        </w:tc>
        <w:tc>
          <w:tcPr>
            <w:tcW w:w="296"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时效指标</w:t>
            </w:r>
          </w:p>
        </w:tc>
        <w:tc>
          <w:tcPr>
            <w:tcW w:w="363"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在合同期内编制完成</w:t>
            </w:r>
          </w:p>
        </w:tc>
        <w:tc>
          <w:tcPr>
            <w:tcW w:w="803"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在签订合同要求的时间内编制工作完成率100%。</w:t>
            </w:r>
          </w:p>
        </w:tc>
        <w:tc>
          <w:tcPr>
            <w:tcW w:w="1240"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85"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16" w:type="pct"/>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100.00</w:t>
            </w:r>
          </w:p>
        </w:tc>
        <w:tc>
          <w:tcPr>
            <w:tcW w:w="302"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238"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BB765A">
        <w:trPr>
          <w:trHeight w:val="1"/>
        </w:trPr>
        <w:tc>
          <w:tcPr>
            <w:tcW w:w="257" w:type="pct"/>
            <w:vMerge/>
            <w:noWrap/>
            <w:vAlign w:val="center"/>
          </w:tcPr>
          <w:p w:rsidR="00BB765A" w:rsidRDefault="00BB765A">
            <w:pPr>
              <w:widowControl/>
              <w:spacing w:line="180" w:lineRule="exact"/>
              <w:jc w:val="left"/>
              <w:rPr>
                <w:rFonts w:ascii="Microsoft Sans Serif" w:hAnsi="Microsoft Sans Serif" w:cs="Microsoft Sans Serif"/>
                <w:b/>
                <w:bCs/>
                <w:kern w:val="0"/>
                <w:sz w:val="12"/>
                <w:szCs w:val="12"/>
              </w:rPr>
            </w:pPr>
          </w:p>
        </w:tc>
        <w:tc>
          <w:tcPr>
            <w:tcW w:w="296"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成本指标</w:t>
            </w:r>
          </w:p>
        </w:tc>
        <w:tc>
          <w:tcPr>
            <w:tcW w:w="363"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成果应用率</w:t>
            </w:r>
          </w:p>
        </w:tc>
        <w:tc>
          <w:tcPr>
            <w:tcW w:w="803"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得以应用的研究成果数量占成果总数的比率</w:t>
            </w:r>
          </w:p>
        </w:tc>
        <w:tc>
          <w:tcPr>
            <w:tcW w:w="1240"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85"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16" w:type="pct"/>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90.00</w:t>
            </w:r>
          </w:p>
        </w:tc>
        <w:tc>
          <w:tcPr>
            <w:tcW w:w="302"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238"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BB765A">
        <w:trPr>
          <w:trHeight w:val="1"/>
        </w:trPr>
        <w:tc>
          <w:tcPr>
            <w:tcW w:w="257" w:type="pct"/>
            <w:vMerge w:val="restart"/>
            <w:noWrap/>
            <w:vAlign w:val="center"/>
          </w:tcPr>
          <w:p w:rsidR="00BB765A" w:rsidRDefault="00106981">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效益指标</w:t>
            </w:r>
          </w:p>
        </w:tc>
        <w:tc>
          <w:tcPr>
            <w:tcW w:w="296"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可持续影响指标</w:t>
            </w:r>
          </w:p>
        </w:tc>
        <w:tc>
          <w:tcPr>
            <w:tcW w:w="363"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指导今后五年经济发展</w:t>
            </w:r>
          </w:p>
        </w:tc>
        <w:tc>
          <w:tcPr>
            <w:tcW w:w="803" w:type="pct"/>
            <w:gridSpan w:val="2"/>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 xml:space="preserve">成为我市未来五年经济社会发展的纲领性文件　 </w:t>
            </w:r>
          </w:p>
        </w:tc>
        <w:tc>
          <w:tcPr>
            <w:tcW w:w="1240"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85"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16" w:type="pct"/>
            <w:noWrap/>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100.00</w:t>
            </w:r>
          </w:p>
        </w:tc>
        <w:tc>
          <w:tcPr>
            <w:tcW w:w="302"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238" w:type="pct"/>
            <w:gridSpan w:val="2"/>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BB765A">
        <w:trPr>
          <w:trHeight w:val="1"/>
        </w:trPr>
        <w:tc>
          <w:tcPr>
            <w:tcW w:w="257" w:type="pct"/>
            <w:vMerge/>
            <w:noWrap/>
            <w:vAlign w:val="center"/>
          </w:tcPr>
          <w:p w:rsidR="00BB765A" w:rsidRDefault="00BB765A">
            <w:pPr>
              <w:widowControl/>
              <w:spacing w:line="180" w:lineRule="exact"/>
              <w:jc w:val="left"/>
              <w:rPr>
                <w:rFonts w:ascii="Microsoft Sans Serif" w:hAnsi="Microsoft Sans Serif" w:cs="Microsoft Sans Serif"/>
                <w:b/>
                <w:bCs/>
                <w:kern w:val="0"/>
                <w:sz w:val="12"/>
                <w:szCs w:val="12"/>
              </w:rPr>
            </w:pPr>
          </w:p>
        </w:tc>
        <w:tc>
          <w:tcPr>
            <w:tcW w:w="296"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363" w:type="pct"/>
            <w:noWrap/>
            <w:vAlign w:val="center"/>
          </w:tcPr>
          <w:p w:rsidR="00BB765A" w:rsidRDefault="0025050E" w:rsidP="0025050E">
            <w:pPr>
              <w:widowControl/>
              <w:spacing w:line="180" w:lineRule="exact"/>
              <w:jc w:val="left"/>
              <w:rPr>
                <w:rFonts w:ascii="宋体" w:hAnsi="宋体" w:cs="宋体"/>
                <w:kern w:val="0"/>
                <w:sz w:val="12"/>
                <w:szCs w:val="12"/>
              </w:rPr>
            </w:pPr>
            <w:r>
              <w:rPr>
                <w:rFonts w:ascii="宋体" w:hAnsi="宋体" w:cs="宋体" w:hint="eastAsia"/>
                <w:kern w:val="0"/>
                <w:sz w:val="12"/>
                <w:szCs w:val="12"/>
              </w:rPr>
              <w:t>“十四五”</w:t>
            </w:r>
            <w:r w:rsidR="00106981">
              <w:rPr>
                <w:rFonts w:ascii="宋体" w:hAnsi="宋体" w:cs="宋体" w:hint="eastAsia"/>
                <w:kern w:val="0"/>
                <w:sz w:val="12"/>
                <w:szCs w:val="12"/>
              </w:rPr>
              <w:t>经济发展主要指标达标率</w:t>
            </w:r>
          </w:p>
        </w:tc>
        <w:tc>
          <w:tcPr>
            <w:tcW w:w="803" w:type="pct"/>
            <w:gridSpan w:val="2"/>
            <w:noWrap/>
            <w:vAlign w:val="center"/>
          </w:tcPr>
          <w:p w:rsidR="00BB765A" w:rsidRDefault="0025050E">
            <w:pPr>
              <w:widowControl/>
              <w:spacing w:line="180" w:lineRule="exact"/>
              <w:jc w:val="left"/>
              <w:rPr>
                <w:rFonts w:ascii="宋体" w:hAnsi="宋体" w:cs="宋体"/>
                <w:kern w:val="0"/>
                <w:sz w:val="12"/>
                <w:szCs w:val="12"/>
              </w:rPr>
            </w:pPr>
            <w:r>
              <w:rPr>
                <w:rFonts w:ascii="宋体" w:hAnsi="宋体" w:cs="宋体" w:hint="eastAsia"/>
                <w:kern w:val="0"/>
                <w:sz w:val="12"/>
                <w:szCs w:val="12"/>
              </w:rPr>
              <w:t>“十四五”</w:t>
            </w:r>
            <w:r w:rsidR="00106981">
              <w:rPr>
                <w:rFonts w:ascii="宋体" w:hAnsi="宋体" w:cs="宋体" w:hint="eastAsia"/>
                <w:kern w:val="0"/>
                <w:sz w:val="12"/>
                <w:szCs w:val="12"/>
              </w:rPr>
              <w:t>期间地区生产总值增长、全员劳动生产率等经济发展主要指标达标率100%</w:t>
            </w:r>
          </w:p>
        </w:tc>
        <w:tc>
          <w:tcPr>
            <w:tcW w:w="1240"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85"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16" w:type="pct"/>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10.00</w:t>
            </w:r>
          </w:p>
        </w:tc>
        <w:tc>
          <w:tcPr>
            <w:tcW w:w="302"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238"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BB765A">
        <w:trPr>
          <w:trHeight w:val="1"/>
        </w:trPr>
        <w:tc>
          <w:tcPr>
            <w:tcW w:w="257" w:type="pct"/>
            <w:vMerge/>
            <w:noWrap/>
            <w:vAlign w:val="center"/>
          </w:tcPr>
          <w:p w:rsidR="00BB765A" w:rsidRDefault="00BB765A">
            <w:pPr>
              <w:widowControl/>
              <w:spacing w:line="180" w:lineRule="exact"/>
              <w:jc w:val="left"/>
              <w:rPr>
                <w:rFonts w:ascii="Microsoft Sans Serif" w:hAnsi="Microsoft Sans Serif" w:cs="Microsoft Sans Serif"/>
                <w:b/>
                <w:bCs/>
                <w:kern w:val="0"/>
                <w:sz w:val="12"/>
                <w:szCs w:val="12"/>
              </w:rPr>
            </w:pPr>
          </w:p>
        </w:tc>
        <w:tc>
          <w:tcPr>
            <w:tcW w:w="296"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363"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意见建议采纳率</w:t>
            </w:r>
          </w:p>
        </w:tc>
        <w:tc>
          <w:tcPr>
            <w:tcW w:w="803"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被采纳的意见建议数量占总数量的比率</w:t>
            </w:r>
          </w:p>
        </w:tc>
        <w:tc>
          <w:tcPr>
            <w:tcW w:w="1240"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85"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16" w:type="pct"/>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80.00</w:t>
            </w:r>
          </w:p>
        </w:tc>
        <w:tc>
          <w:tcPr>
            <w:tcW w:w="302"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238"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BB765A">
        <w:trPr>
          <w:trHeight w:val="1"/>
        </w:trPr>
        <w:tc>
          <w:tcPr>
            <w:tcW w:w="257" w:type="pct"/>
            <w:vMerge/>
            <w:noWrap/>
            <w:vAlign w:val="center"/>
          </w:tcPr>
          <w:p w:rsidR="00BB765A" w:rsidRDefault="00BB765A">
            <w:pPr>
              <w:widowControl/>
              <w:spacing w:line="180" w:lineRule="exact"/>
              <w:jc w:val="left"/>
              <w:rPr>
                <w:rFonts w:ascii="Microsoft Sans Serif" w:hAnsi="Microsoft Sans Serif" w:cs="Microsoft Sans Serif"/>
                <w:b/>
                <w:bCs/>
                <w:kern w:val="0"/>
                <w:sz w:val="12"/>
                <w:szCs w:val="12"/>
              </w:rPr>
            </w:pPr>
          </w:p>
        </w:tc>
        <w:tc>
          <w:tcPr>
            <w:tcW w:w="296"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363" w:type="pct"/>
            <w:noWrap/>
            <w:vAlign w:val="center"/>
          </w:tcPr>
          <w:p w:rsidR="00BB765A" w:rsidRDefault="00E03A04">
            <w:pPr>
              <w:widowControl/>
              <w:spacing w:line="180" w:lineRule="exact"/>
              <w:jc w:val="left"/>
              <w:rPr>
                <w:rFonts w:ascii="宋体" w:hAnsi="宋体" w:cs="宋体"/>
                <w:kern w:val="0"/>
                <w:sz w:val="12"/>
                <w:szCs w:val="12"/>
              </w:rPr>
            </w:pPr>
            <w:r>
              <w:rPr>
                <w:rFonts w:ascii="宋体" w:hAnsi="宋体" w:cs="宋体" w:hint="eastAsia"/>
                <w:kern w:val="0"/>
                <w:sz w:val="12"/>
                <w:szCs w:val="12"/>
              </w:rPr>
              <w:t>“十四五”规划</w:t>
            </w:r>
            <w:r w:rsidR="00106981">
              <w:rPr>
                <w:rFonts w:ascii="宋体" w:hAnsi="宋体" w:cs="宋体" w:hint="eastAsia"/>
                <w:kern w:val="0"/>
                <w:sz w:val="12"/>
                <w:szCs w:val="12"/>
              </w:rPr>
              <w:t>纲要征求意见人数</w:t>
            </w:r>
          </w:p>
        </w:tc>
        <w:tc>
          <w:tcPr>
            <w:tcW w:w="803"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 xml:space="preserve">向社会各界征求意见的人数　 </w:t>
            </w:r>
          </w:p>
        </w:tc>
        <w:tc>
          <w:tcPr>
            <w:tcW w:w="1240"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85"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16" w:type="pct"/>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30.00</w:t>
            </w:r>
          </w:p>
        </w:tc>
        <w:tc>
          <w:tcPr>
            <w:tcW w:w="302"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238"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r w:rsidR="00BB765A">
        <w:trPr>
          <w:trHeight w:val="1"/>
        </w:trPr>
        <w:tc>
          <w:tcPr>
            <w:tcW w:w="257" w:type="pct"/>
            <w:noWrap/>
            <w:vAlign w:val="center"/>
          </w:tcPr>
          <w:p w:rsidR="00BB765A" w:rsidRDefault="00106981">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296"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363"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服务对象满意度</w:t>
            </w:r>
          </w:p>
        </w:tc>
        <w:tc>
          <w:tcPr>
            <w:tcW w:w="803" w:type="pct"/>
            <w:gridSpan w:val="2"/>
            <w:noWrap/>
            <w:vAlign w:val="center"/>
          </w:tcPr>
          <w:p w:rsidR="00BB765A" w:rsidRDefault="00E03A04">
            <w:pPr>
              <w:widowControl/>
              <w:spacing w:line="180" w:lineRule="exact"/>
              <w:jc w:val="left"/>
              <w:rPr>
                <w:rFonts w:ascii="宋体" w:hAnsi="宋体" w:cs="宋体"/>
                <w:kern w:val="0"/>
                <w:sz w:val="12"/>
                <w:szCs w:val="12"/>
              </w:rPr>
            </w:pPr>
            <w:r>
              <w:rPr>
                <w:rFonts w:ascii="宋体" w:hAnsi="宋体" w:cs="宋体" w:hint="eastAsia"/>
                <w:kern w:val="0"/>
                <w:sz w:val="12"/>
                <w:szCs w:val="12"/>
              </w:rPr>
              <w:t>“十四五”规划</w:t>
            </w:r>
            <w:r w:rsidR="00106981">
              <w:rPr>
                <w:rFonts w:ascii="宋体" w:hAnsi="宋体" w:cs="宋体" w:hint="eastAsia"/>
                <w:kern w:val="0"/>
                <w:sz w:val="12"/>
                <w:szCs w:val="12"/>
              </w:rPr>
              <w:t>纲要通过政府、市委、人大审批</w:t>
            </w:r>
          </w:p>
        </w:tc>
        <w:tc>
          <w:tcPr>
            <w:tcW w:w="1240"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c>
          <w:tcPr>
            <w:tcW w:w="185"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16" w:type="pct"/>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90.00</w:t>
            </w:r>
          </w:p>
        </w:tc>
        <w:tc>
          <w:tcPr>
            <w:tcW w:w="302"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238"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中共遵化市委办公室、遵化市人民政府办公室关于印发《遵化市发展和改革局职责配置、内设机构和人员编制规定》的通知（遵办字[2019]41号）。</w:t>
            </w:r>
          </w:p>
        </w:tc>
      </w:tr>
    </w:tbl>
    <w:p w:rsidR="00BB765A" w:rsidRDefault="00BB765A">
      <w:pPr>
        <w:rPr>
          <w:rFonts w:eastAsia="方正仿宋_GBK"/>
          <w:sz w:val="32"/>
          <w:szCs w:val="32"/>
        </w:rPr>
      </w:pPr>
    </w:p>
    <w:p w:rsidR="00BB765A" w:rsidRDefault="00BB765A">
      <w:pPr>
        <w:rPr>
          <w:rFonts w:eastAsia="方正仿宋_GBK"/>
          <w:sz w:val="32"/>
          <w:szCs w:val="32"/>
        </w:rPr>
      </w:pPr>
    </w:p>
    <w:p w:rsidR="00BB765A" w:rsidRDefault="00BB765A">
      <w:pPr>
        <w:rPr>
          <w:rFonts w:eastAsia="方正仿宋_GBK"/>
          <w:sz w:val="32"/>
          <w:szCs w:val="32"/>
        </w:rPr>
      </w:pPr>
    </w:p>
    <w:p w:rsidR="00BB765A" w:rsidRDefault="00106981">
      <w:pPr>
        <w:rPr>
          <w:rFonts w:eastAsia="方正仿宋_GBK"/>
          <w:sz w:val="32"/>
          <w:szCs w:val="32"/>
        </w:rPr>
      </w:pPr>
      <w:r>
        <w:rPr>
          <w:rFonts w:ascii="黑体" w:eastAsia="黑体" w:hAnsi="黑体" w:hint="eastAsia"/>
          <w:sz w:val="32"/>
          <w:szCs w:val="32"/>
        </w:rPr>
        <w:t>12、规模服务业企业奖励资金项目绩效目标表</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9"/>
        <w:gridCol w:w="1703"/>
        <w:gridCol w:w="2092"/>
        <w:gridCol w:w="474"/>
        <w:gridCol w:w="3204"/>
        <w:gridCol w:w="5736"/>
        <w:gridCol w:w="976"/>
        <w:gridCol w:w="1689"/>
        <w:gridCol w:w="1736"/>
        <w:gridCol w:w="362"/>
        <w:gridCol w:w="5374"/>
      </w:tblGrid>
      <w:tr w:rsidR="00BB765A">
        <w:trPr>
          <w:trHeight w:val="359"/>
        </w:trPr>
        <w:tc>
          <w:tcPr>
            <w:tcW w:w="268" w:type="pc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项目编码</w:t>
            </w:r>
          </w:p>
        </w:tc>
        <w:tc>
          <w:tcPr>
            <w:tcW w:w="809"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13028121RGL85X7OGZ4MF</w:t>
            </w:r>
          </w:p>
        </w:tc>
        <w:tc>
          <w:tcPr>
            <w:tcW w:w="783" w:type="pct"/>
            <w:gridSpan w:val="2"/>
            <w:noWrap/>
            <w:vAlign w:val="center"/>
          </w:tcPr>
          <w:p w:rsidR="00BB765A" w:rsidRDefault="00106981">
            <w:pPr>
              <w:widowControl/>
              <w:spacing w:line="200" w:lineRule="exact"/>
              <w:jc w:val="center"/>
              <w:rPr>
                <w:rFonts w:ascii="宋体" w:hAnsi="宋体" w:cs="宋体"/>
                <w:kern w:val="0"/>
                <w:sz w:val="12"/>
                <w:szCs w:val="12"/>
              </w:rPr>
            </w:pPr>
            <w:r>
              <w:rPr>
                <w:rFonts w:ascii="宋体" w:hAnsi="宋体" w:cs="宋体" w:hint="eastAsia"/>
                <w:b/>
                <w:bCs/>
                <w:kern w:val="0"/>
                <w:sz w:val="12"/>
                <w:szCs w:val="12"/>
              </w:rPr>
              <w:t>项目名称</w:t>
            </w:r>
          </w:p>
        </w:tc>
        <w:tc>
          <w:tcPr>
            <w:tcW w:w="1127" w:type="pc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kern w:val="0"/>
                <w:sz w:val="12"/>
                <w:szCs w:val="12"/>
              </w:rPr>
              <w:t>规模服务业企业奖励资金</w:t>
            </w:r>
          </w:p>
        </w:tc>
        <w:tc>
          <w:tcPr>
            <w:tcW w:w="1006" w:type="pct"/>
            <w:gridSpan w:val="4"/>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预算年度：2021</w:t>
            </w:r>
          </w:p>
        </w:tc>
        <w:tc>
          <w:tcPr>
            <w:tcW w:w="1007"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金额单位：万元</w:t>
            </w:r>
          </w:p>
        </w:tc>
      </w:tr>
      <w:tr w:rsidR="00BB765A">
        <w:trPr>
          <w:trHeight w:val="719"/>
        </w:trPr>
        <w:tc>
          <w:tcPr>
            <w:tcW w:w="268" w:type="pc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资金用途</w:t>
            </w:r>
          </w:p>
        </w:tc>
        <w:tc>
          <w:tcPr>
            <w:tcW w:w="4732" w:type="pct"/>
            <w:gridSpan w:val="10"/>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预算数：20万元。其中：财政资金20万元，其他资金0万元。主要用于对上年度四季度以来，在市行政审批局新注册的服务业企业进行跟踪调查，筛选出在本年度，营业收入可能达到2000千万元以上的企业，加大辅导调度，帮助企业完善资料，尽早使企业达到到统计局入统要求，并通过我市、唐山市、河北省、国家统计局的四级审核，并按月向统计部门上报数据。对符合条件的每个企业奖励5万元，预计4个。</w:t>
            </w:r>
          </w:p>
        </w:tc>
      </w:tr>
      <w:tr w:rsidR="00BB765A">
        <w:trPr>
          <w:trHeight w:val="359"/>
        </w:trPr>
        <w:tc>
          <w:tcPr>
            <w:tcW w:w="268" w:type="pct"/>
            <w:vMerge w:val="restar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资金支出计划</w:t>
            </w:r>
          </w:p>
        </w:tc>
        <w:tc>
          <w:tcPr>
            <w:tcW w:w="909" w:type="pct"/>
            <w:gridSpan w:val="3"/>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1810" w:type="pct"/>
            <w:gridSpan w:val="2"/>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568" w:type="pct"/>
            <w:gridSpan w:val="2"/>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1446" w:type="pct"/>
            <w:gridSpan w:val="3"/>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BB765A">
        <w:trPr>
          <w:trHeight w:val="359"/>
        </w:trPr>
        <w:tc>
          <w:tcPr>
            <w:tcW w:w="268" w:type="pct"/>
            <w:vMerge/>
            <w:noWrap/>
            <w:vAlign w:val="center"/>
          </w:tcPr>
          <w:p w:rsidR="00BB765A" w:rsidRDefault="00BB765A">
            <w:pPr>
              <w:widowControl/>
              <w:spacing w:line="200" w:lineRule="exact"/>
              <w:jc w:val="left"/>
              <w:rPr>
                <w:rFonts w:ascii="宋体" w:hAnsi="宋体" w:cs="宋体"/>
                <w:b/>
                <w:bCs/>
                <w:kern w:val="0"/>
                <w:sz w:val="12"/>
                <w:szCs w:val="12"/>
              </w:rPr>
            </w:pPr>
          </w:p>
        </w:tc>
        <w:tc>
          <w:tcPr>
            <w:tcW w:w="909" w:type="pct"/>
            <w:gridSpan w:val="3"/>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30</w:t>
            </w:r>
          </w:p>
        </w:tc>
        <w:tc>
          <w:tcPr>
            <w:tcW w:w="1810" w:type="pct"/>
            <w:gridSpan w:val="2"/>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60</w:t>
            </w:r>
          </w:p>
        </w:tc>
        <w:tc>
          <w:tcPr>
            <w:tcW w:w="568" w:type="pct"/>
            <w:gridSpan w:val="2"/>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90</w:t>
            </w:r>
          </w:p>
        </w:tc>
        <w:tc>
          <w:tcPr>
            <w:tcW w:w="1446" w:type="pct"/>
            <w:gridSpan w:val="3"/>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100</w:t>
            </w:r>
          </w:p>
        </w:tc>
      </w:tr>
      <w:tr w:rsidR="00BB765A">
        <w:trPr>
          <w:trHeight w:val="359"/>
        </w:trPr>
        <w:tc>
          <w:tcPr>
            <w:tcW w:w="268" w:type="pct"/>
            <w:vMerge w:val="restart"/>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绩效目标</w:t>
            </w:r>
          </w:p>
        </w:tc>
        <w:tc>
          <w:tcPr>
            <w:tcW w:w="363"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目标1</w:t>
            </w:r>
          </w:p>
        </w:tc>
        <w:tc>
          <w:tcPr>
            <w:tcW w:w="4370" w:type="pct"/>
            <w:gridSpan w:val="9"/>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弥补企业由于入统产生的税费，提高入统规模企业的积极性，尽可能多的企业达到入统要求。</w:t>
            </w:r>
          </w:p>
        </w:tc>
      </w:tr>
      <w:tr w:rsidR="00BB765A">
        <w:trPr>
          <w:trHeight w:val="359"/>
        </w:trPr>
        <w:tc>
          <w:tcPr>
            <w:tcW w:w="268" w:type="pct"/>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363"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目标2</w:t>
            </w:r>
          </w:p>
        </w:tc>
        <w:tc>
          <w:tcPr>
            <w:tcW w:w="4370" w:type="pct"/>
            <w:gridSpan w:val="9"/>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保障企业持续、良性健康发展。</w:t>
            </w:r>
          </w:p>
        </w:tc>
      </w:tr>
      <w:tr w:rsidR="00BB765A">
        <w:trPr>
          <w:trHeight w:val="359"/>
        </w:trPr>
        <w:tc>
          <w:tcPr>
            <w:tcW w:w="268" w:type="pct"/>
            <w:vMerge w:val="restar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一级指标</w:t>
            </w:r>
          </w:p>
        </w:tc>
        <w:tc>
          <w:tcPr>
            <w:tcW w:w="363" w:type="pct"/>
            <w:vMerge w:val="restar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547" w:type="pct"/>
            <w:gridSpan w:val="2"/>
            <w:vMerge w:val="restar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683" w:type="pct"/>
            <w:vMerge w:val="restar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绩效指标描述（指标内容）</w:t>
            </w:r>
          </w:p>
        </w:tc>
        <w:tc>
          <w:tcPr>
            <w:tcW w:w="1127" w:type="pct"/>
            <w:vMerge w:val="restar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938" w:type="pct"/>
            <w:gridSpan w:val="3"/>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1076" w:type="pct"/>
            <w:gridSpan w:val="2"/>
            <w:vMerge w:val="restar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BB765A">
        <w:trPr>
          <w:trHeight w:val="359"/>
        </w:trPr>
        <w:tc>
          <w:tcPr>
            <w:tcW w:w="268" w:type="pct"/>
            <w:vMerge/>
            <w:noWrap/>
            <w:vAlign w:val="center"/>
          </w:tcPr>
          <w:p w:rsidR="00BB765A" w:rsidRDefault="00BB765A">
            <w:pPr>
              <w:widowControl/>
              <w:spacing w:line="200" w:lineRule="exact"/>
              <w:jc w:val="left"/>
              <w:rPr>
                <w:rFonts w:ascii="宋体" w:hAnsi="宋体" w:cs="宋体"/>
                <w:b/>
                <w:bCs/>
                <w:kern w:val="0"/>
                <w:sz w:val="12"/>
                <w:szCs w:val="12"/>
              </w:rPr>
            </w:pPr>
          </w:p>
        </w:tc>
        <w:tc>
          <w:tcPr>
            <w:tcW w:w="363" w:type="pct"/>
            <w:vMerge/>
            <w:noWrap/>
            <w:vAlign w:val="center"/>
          </w:tcPr>
          <w:p w:rsidR="00BB765A" w:rsidRDefault="00BB765A">
            <w:pPr>
              <w:widowControl/>
              <w:spacing w:line="200" w:lineRule="exact"/>
              <w:jc w:val="left"/>
              <w:rPr>
                <w:rFonts w:ascii="宋体" w:hAnsi="宋体" w:cs="宋体"/>
                <w:b/>
                <w:bCs/>
                <w:kern w:val="0"/>
                <w:sz w:val="12"/>
                <w:szCs w:val="12"/>
              </w:rPr>
            </w:pPr>
          </w:p>
        </w:tc>
        <w:tc>
          <w:tcPr>
            <w:tcW w:w="547" w:type="pct"/>
            <w:gridSpan w:val="2"/>
            <w:vMerge/>
            <w:noWrap/>
            <w:vAlign w:val="center"/>
          </w:tcPr>
          <w:p w:rsidR="00BB765A" w:rsidRDefault="00BB765A">
            <w:pPr>
              <w:widowControl/>
              <w:spacing w:line="200" w:lineRule="exact"/>
              <w:jc w:val="left"/>
              <w:rPr>
                <w:rFonts w:ascii="宋体" w:hAnsi="宋体" w:cs="宋体"/>
                <w:b/>
                <w:bCs/>
                <w:kern w:val="0"/>
                <w:sz w:val="12"/>
                <w:szCs w:val="12"/>
              </w:rPr>
            </w:pPr>
          </w:p>
        </w:tc>
        <w:tc>
          <w:tcPr>
            <w:tcW w:w="683" w:type="pct"/>
            <w:vMerge/>
            <w:noWrap/>
            <w:vAlign w:val="center"/>
          </w:tcPr>
          <w:p w:rsidR="00BB765A" w:rsidRDefault="00BB765A">
            <w:pPr>
              <w:widowControl/>
              <w:spacing w:line="200" w:lineRule="exact"/>
              <w:jc w:val="left"/>
              <w:rPr>
                <w:rFonts w:ascii="宋体" w:hAnsi="宋体" w:cs="宋体"/>
                <w:b/>
                <w:bCs/>
                <w:kern w:val="0"/>
                <w:sz w:val="12"/>
                <w:szCs w:val="12"/>
              </w:rPr>
            </w:pPr>
          </w:p>
        </w:tc>
        <w:tc>
          <w:tcPr>
            <w:tcW w:w="1127" w:type="pct"/>
            <w:vMerge/>
            <w:noWrap/>
            <w:vAlign w:val="center"/>
          </w:tcPr>
          <w:p w:rsidR="00BB765A" w:rsidRDefault="00BB765A">
            <w:pPr>
              <w:widowControl/>
              <w:spacing w:line="200" w:lineRule="exact"/>
              <w:jc w:val="left"/>
              <w:rPr>
                <w:rFonts w:ascii="宋体" w:hAnsi="宋体" w:cs="宋体"/>
                <w:b/>
                <w:bCs/>
                <w:kern w:val="0"/>
                <w:sz w:val="12"/>
                <w:szCs w:val="12"/>
              </w:rPr>
            </w:pPr>
          </w:p>
        </w:tc>
        <w:tc>
          <w:tcPr>
            <w:tcW w:w="208" w:type="pc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360" w:type="pc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370" w:type="pc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1076" w:type="pct"/>
            <w:gridSpan w:val="2"/>
            <w:vMerge/>
            <w:noWrap/>
            <w:vAlign w:val="center"/>
          </w:tcPr>
          <w:p w:rsidR="00BB765A" w:rsidRDefault="00BB765A">
            <w:pPr>
              <w:widowControl/>
              <w:spacing w:line="200" w:lineRule="exact"/>
              <w:jc w:val="left"/>
              <w:rPr>
                <w:rFonts w:ascii="宋体" w:hAnsi="宋体" w:cs="宋体"/>
                <w:b/>
                <w:bCs/>
                <w:kern w:val="0"/>
                <w:sz w:val="12"/>
                <w:szCs w:val="12"/>
              </w:rPr>
            </w:pPr>
          </w:p>
        </w:tc>
      </w:tr>
      <w:tr w:rsidR="00BB765A">
        <w:trPr>
          <w:trHeight w:val="808"/>
        </w:trPr>
        <w:tc>
          <w:tcPr>
            <w:tcW w:w="268" w:type="pct"/>
            <w:vMerge w:val="restart"/>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产出指标</w:t>
            </w:r>
          </w:p>
        </w:tc>
        <w:tc>
          <w:tcPr>
            <w:tcW w:w="363" w:type="pct"/>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数量指标</w:t>
            </w:r>
          </w:p>
        </w:tc>
        <w:tc>
          <w:tcPr>
            <w:tcW w:w="547" w:type="pct"/>
            <w:gridSpan w:val="2"/>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入统企业数量</w:t>
            </w:r>
          </w:p>
        </w:tc>
        <w:tc>
          <w:tcPr>
            <w:tcW w:w="683" w:type="pct"/>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符合条件入统企业个数</w:t>
            </w:r>
          </w:p>
        </w:tc>
        <w:tc>
          <w:tcPr>
            <w:tcW w:w="1127" w:type="pct"/>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c>
          <w:tcPr>
            <w:tcW w:w="208" w:type="pct"/>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60" w:type="pct"/>
            <w:noWrap/>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4.00</w:t>
            </w:r>
          </w:p>
        </w:tc>
        <w:tc>
          <w:tcPr>
            <w:tcW w:w="370" w:type="pct"/>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个</w:t>
            </w:r>
          </w:p>
        </w:tc>
        <w:tc>
          <w:tcPr>
            <w:tcW w:w="1076" w:type="pct"/>
            <w:gridSpan w:val="2"/>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r>
      <w:tr w:rsidR="00BB765A">
        <w:trPr>
          <w:trHeight w:val="841"/>
        </w:trPr>
        <w:tc>
          <w:tcPr>
            <w:tcW w:w="268" w:type="pct"/>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363"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质量指标</w:t>
            </w:r>
          </w:p>
        </w:tc>
        <w:tc>
          <w:tcPr>
            <w:tcW w:w="547"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验收合格率</w:t>
            </w:r>
          </w:p>
        </w:tc>
        <w:tc>
          <w:tcPr>
            <w:tcW w:w="683"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验收合格的企业数量占当年新增入统企业数量的比率</w:t>
            </w:r>
          </w:p>
        </w:tc>
        <w:tc>
          <w:tcPr>
            <w:tcW w:w="1127"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c>
          <w:tcPr>
            <w:tcW w:w="208"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60" w:type="pct"/>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370"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076"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r>
      <w:tr w:rsidR="00BB765A">
        <w:trPr>
          <w:trHeight w:val="841"/>
        </w:trPr>
        <w:tc>
          <w:tcPr>
            <w:tcW w:w="268" w:type="pct"/>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363"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时效指标</w:t>
            </w:r>
          </w:p>
        </w:tc>
        <w:tc>
          <w:tcPr>
            <w:tcW w:w="547"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补贴发放时间</w:t>
            </w:r>
          </w:p>
        </w:tc>
        <w:tc>
          <w:tcPr>
            <w:tcW w:w="683"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企业向国家统计局报送数据第一个月内发放</w:t>
            </w:r>
          </w:p>
        </w:tc>
        <w:tc>
          <w:tcPr>
            <w:tcW w:w="1127"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c>
          <w:tcPr>
            <w:tcW w:w="208"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60" w:type="pct"/>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370"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076"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r>
      <w:tr w:rsidR="00BB765A">
        <w:trPr>
          <w:trHeight w:val="841"/>
        </w:trPr>
        <w:tc>
          <w:tcPr>
            <w:tcW w:w="268" w:type="pct"/>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363"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成本指标</w:t>
            </w:r>
          </w:p>
        </w:tc>
        <w:tc>
          <w:tcPr>
            <w:tcW w:w="547"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企业新增纳税额</w:t>
            </w:r>
          </w:p>
        </w:tc>
        <w:tc>
          <w:tcPr>
            <w:tcW w:w="683"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企业新增纳税额超过补贴发放金额。</w:t>
            </w:r>
          </w:p>
        </w:tc>
        <w:tc>
          <w:tcPr>
            <w:tcW w:w="1127"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c>
          <w:tcPr>
            <w:tcW w:w="208"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60" w:type="pct"/>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370"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076"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r>
      <w:tr w:rsidR="00BB765A">
        <w:trPr>
          <w:trHeight w:val="841"/>
        </w:trPr>
        <w:tc>
          <w:tcPr>
            <w:tcW w:w="268" w:type="pct"/>
            <w:vMerge w:val="restart"/>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效益指标</w:t>
            </w:r>
          </w:p>
        </w:tc>
        <w:tc>
          <w:tcPr>
            <w:tcW w:w="363" w:type="pct"/>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可持续影响指标</w:t>
            </w:r>
          </w:p>
        </w:tc>
        <w:tc>
          <w:tcPr>
            <w:tcW w:w="547" w:type="pct"/>
            <w:gridSpan w:val="2"/>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长期使用性</w:t>
            </w:r>
          </w:p>
        </w:tc>
        <w:tc>
          <w:tcPr>
            <w:tcW w:w="683" w:type="pct"/>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 xml:space="preserve">能够长期反映我市服务业发展情况　 </w:t>
            </w:r>
          </w:p>
        </w:tc>
        <w:tc>
          <w:tcPr>
            <w:tcW w:w="1127" w:type="pct"/>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c>
          <w:tcPr>
            <w:tcW w:w="208" w:type="pct"/>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60" w:type="pct"/>
            <w:noWrap/>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370" w:type="pct"/>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076" w:type="pct"/>
            <w:gridSpan w:val="2"/>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r>
      <w:tr w:rsidR="00BB765A">
        <w:trPr>
          <w:trHeight w:val="841"/>
        </w:trPr>
        <w:tc>
          <w:tcPr>
            <w:tcW w:w="268" w:type="pct"/>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363"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547"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企业报税率</w:t>
            </w:r>
          </w:p>
        </w:tc>
        <w:tc>
          <w:tcPr>
            <w:tcW w:w="683"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申报纳税企业数量占新入统企业的比例</w:t>
            </w:r>
          </w:p>
        </w:tc>
        <w:tc>
          <w:tcPr>
            <w:tcW w:w="1127"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c>
          <w:tcPr>
            <w:tcW w:w="208"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60" w:type="pct"/>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370"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076"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r>
      <w:tr w:rsidR="00BB765A">
        <w:trPr>
          <w:trHeight w:val="841"/>
        </w:trPr>
        <w:tc>
          <w:tcPr>
            <w:tcW w:w="268" w:type="pct"/>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363"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547"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企业营业收入</w:t>
            </w:r>
          </w:p>
        </w:tc>
        <w:tc>
          <w:tcPr>
            <w:tcW w:w="683"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入统企业营业收入</w:t>
            </w:r>
          </w:p>
        </w:tc>
        <w:tc>
          <w:tcPr>
            <w:tcW w:w="1127"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c>
          <w:tcPr>
            <w:tcW w:w="208"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60" w:type="pct"/>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2000.00</w:t>
            </w:r>
          </w:p>
        </w:tc>
        <w:tc>
          <w:tcPr>
            <w:tcW w:w="370"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万元</w:t>
            </w:r>
          </w:p>
        </w:tc>
        <w:tc>
          <w:tcPr>
            <w:tcW w:w="1076"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r>
      <w:tr w:rsidR="00BB765A">
        <w:trPr>
          <w:trHeight w:val="841"/>
        </w:trPr>
        <w:tc>
          <w:tcPr>
            <w:tcW w:w="268" w:type="pct"/>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363"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547"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减少排放，提高资源利用率（%）</w:t>
            </w:r>
          </w:p>
        </w:tc>
        <w:tc>
          <w:tcPr>
            <w:tcW w:w="683"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与同类规下企业相比，企业有效提高资源利用率</w:t>
            </w:r>
          </w:p>
        </w:tc>
        <w:tc>
          <w:tcPr>
            <w:tcW w:w="1127"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c>
          <w:tcPr>
            <w:tcW w:w="208"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60" w:type="pct"/>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370"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076"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r>
      <w:tr w:rsidR="00BB765A">
        <w:trPr>
          <w:trHeight w:val="841"/>
        </w:trPr>
        <w:tc>
          <w:tcPr>
            <w:tcW w:w="268" w:type="pct"/>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363"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547"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企业对工作满意度</w:t>
            </w:r>
          </w:p>
        </w:tc>
        <w:tc>
          <w:tcPr>
            <w:tcW w:w="683"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企业对新增入统工作满意</w:t>
            </w:r>
          </w:p>
        </w:tc>
        <w:tc>
          <w:tcPr>
            <w:tcW w:w="1127"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c>
          <w:tcPr>
            <w:tcW w:w="208"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60" w:type="pct"/>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370"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1076"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《遵化市发展改革局、遵化市工业和信息化局关于对新增规模企业实施奖励的请示》及市领导批示意见。</w:t>
            </w:r>
          </w:p>
        </w:tc>
      </w:tr>
    </w:tbl>
    <w:p w:rsidR="00BB765A" w:rsidRDefault="00BB765A">
      <w:pPr>
        <w:rPr>
          <w:rFonts w:eastAsia="方正仿宋_GBK"/>
          <w:sz w:val="32"/>
          <w:szCs w:val="32"/>
        </w:rPr>
      </w:pPr>
    </w:p>
    <w:p w:rsidR="00BB765A" w:rsidRDefault="00106981">
      <w:pPr>
        <w:rPr>
          <w:rFonts w:ascii="黑体" w:eastAsia="黑体" w:hAnsi="黑体"/>
          <w:sz w:val="32"/>
          <w:szCs w:val="32"/>
        </w:rPr>
      </w:pPr>
      <w:r>
        <w:rPr>
          <w:rFonts w:ascii="黑体" w:eastAsia="黑体" w:hAnsi="黑体" w:hint="eastAsia"/>
          <w:sz w:val="32"/>
          <w:szCs w:val="32"/>
        </w:rPr>
        <w:t>13、采暖季型煤专用炉具及后期补贴资金项目绩效目标表</w:t>
      </w:r>
    </w:p>
    <w:tbl>
      <w:tblPr>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544"/>
        <w:gridCol w:w="1077"/>
        <w:gridCol w:w="1440"/>
        <w:gridCol w:w="2340"/>
        <w:gridCol w:w="328"/>
        <w:gridCol w:w="32"/>
        <w:gridCol w:w="540"/>
        <w:gridCol w:w="461"/>
        <w:gridCol w:w="259"/>
        <w:gridCol w:w="268"/>
        <w:gridCol w:w="1363"/>
      </w:tblGrid>
      <w:tr w:rsidR="00BB765A">
        <w:trPr>
          <w:trHeight w:val="383"/>
        </w:trPr>
        <w:tc>
          <w:tcPr>
            <w:tcW w:w="467" w:type="dxa"/>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项目编码</w:t>
            </w:r>
          </w:p>
        </w:tc>
        <w:tc>
          <w:tcPr>
            <w:tcW w:w="1621" w:type="dxa"/>
            <w:gridSpan w:val="2"/>
            <w:noWrap/>
            <w:vAlign w:val="center"/>
          </w:tcPr>
          <w:p w:rsidR="00BB765A" w:rsidRDefault="00106981">
            <w:pPr>
              <w:widowControl/>
              <w:spacing w:line="180" w:lineRule="exact"/>
              <w:rPr>
                <w:rFonts w:ascii="宋体" w:hAnsi="宋体" w:cs="宋体"/>
                <w:kern w:val="0"/>
                <w:sz w:val="12"/>
                <w:szCs w:val="12"/>
              </w:rPr>
            </w:pPr>
            <w:r>
              <w:rPr>
                <w:rFonts w:ascii="宋体" w:hAnsi="宋体" w:cs="宋体"/>
                <w:kern w:val="0"/>
                <w:sz w:val="12"/>
                <w:szCs w:val="12"/>
              </w:rPr>
              <w:t>1302812170SANCSGCRX6S</w:t>
            </w:r>
          </w:p>
        </w:tc>
        <w:tc>
          <w:tcPr>
            <w:tcW w:w="1440" w:type="dxa"/>
            <w:noWrap/>
            <w:vAlign w:val="center"/>
          </w:tcPr>
          <w:p w:rsidR="00BB765A" w:rsidRDefault="00106981">
            <w:pPr>
              <w:widowControl/>
              <w:spacing w:line="180" w:lineRule="exact"/>
              <w:jc w:val="center"/>
              <w:rPr>
                <w:rFonts w:ascii="宋体" w:hAnsi="宋体" w:cs="宋体"/>
                <w:kern w:val="0"/>
                <w:sz w:val="12"/>
                <w:szCs w:val="12"/>
              </w:rPr>
            </w:pPr>
            <w:r>
              <w:rPr>
                <w:rFonts w:ascii="宋体" w:hAnsi="宋体" w:cs="宋体" w:hint="eastAsia"/>
                <w:b/>
                <w:bCs/>
                <w:kern w:val="0"/>
                <w:sz w:val="12"/>
                <w:szCs w:val="12"/>
              </w:rPr>
              <w:t>项目名称</w:t>
            </w:r>
          </w:p>
        </w:tc>
        <w:tc>
          <w:tcPr>
            <w:tcW w:w="2668" w:type="dxa"/>
            <w:gridSpan w:val="2"/>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kern w:val="0"/>
                <w:sz w:val="12"/>
                <w:szCs w:val="12"/>
              </w:rPr>
              <w:t>采暖季型煤专用炉具及后期补贴资金</w:t>
            </w:r>
          </w:p>
        </w:tc>
        <w:tc>
          <w:tcPr>
            <w:tcW w:w="1560" w:type="dxa"/>
            <w:gridSpan w:val="5"/>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预算年度：2021</w:t>
            </w:r>
          </w:p>
        </w:tc>
        <w:tc>
          <w:tcPr>
            <w:tcW w:w="1363" w:type="dxa"/>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金额单位：万元</w:t>
            </w:r>
          </w:p>
        </w:tc>
      </w:tr>
      <w:tr w:rsidR="00BB765A">
        <w:trPr>
          <w:trHeight w:val="461"/>
        </w:trPr>
        <w:tc>
          <w:tcPr>
            <w:tcW w:w="467" w:type="dxa"/>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资金用途</w:t>
            </w:r>
          </w:p>
        </w:tc>
        <w:tc>
          <w:tcPr>
            <w:tcW w:w="8652" w:type="dxa"/>
            <w:gridSpan w:val="11"/>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预算数：397万元。其中：财政资金：397万元，其他资金：0万元，主要用于2019年采暖季1.26万台型煤专用炉具推广补贴资金，本级应再负担的397万元补贴资金。</w:t>
            </w:r>
          </w:p>
        </w:tc>
      </w:tr>
      <w:tr w:rsidR="00BB765A">
        <w:trPr>
          <w:trHeight w:val="265"/>
        </w:trPr>
        <w:tc>
          <w:tcPr>
            <w:tcW w:w="467" w:type="dxa"/>
            <w:vMerge w:val="restar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资金支出计划</w:t>
            </w:r>
          </w:p>
        </w:tc>
        <w:tc>
          <w:tcPr>
            <w:tcW w:w="1621" w:type="dxa"/>
            <w:gridSpan w:val="2"/>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4108" w:type="dxa"/>
            <w:gridSpan w:val="3"/>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1033" w:type="dxa"/>
            <w:gridSpan w:val="3"/>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1890" w:type="dxa"/>
            <w:gridSpan w:val="3"/>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BB765A">
        <w:trPr>
          <w:trHeight w:val="156"/>
        </w:trPr>
        <w:tc>
          <w:tcPr>
            <w:tcW w:w="467" w:type="dxa"/>
            <w:vMerge/>
            <w:noWrap/>
            <w:vAlign w:val="center"/>
          </w:tcPr>
          <w:p w:rsidR="00BB765A" w:rsidRDefault="00BB765A">
            <w:pPr>
              <w:widowControl/>
              <w:spacing w:line="180" w:lineRule="exact"/>
              <w:jc w:val="left"/>
              <w:rPr>
                <w:rFonts w:ascii="宋体" w:hAnsi="宋体" w:cs="宋体"/>
                <w:b/>
                <w:bCs/>
                <w:kern w:val="0"/>
                <w:sz w:val="12"/>
                <w:szCs w:val="12"/>
              </w:rPr>
            </w:pPr>
          </w:p>
        </w:tc>
        <w:tc>
          <w:tcPr>
            <w:tcW w:w="1621" w:type="dxa"/>
            <w:gridSpan w:val="2"/>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30</w:t>
            </w:r>
          </w:p>
        </w:tc>
        <w:tc>
          <w:tcPr>
            <w:tcW w:w="4108" w:type="dxa"/>
            <w:gridSpan w:val="3"/>
            <w:noWrap/>
            <w:vAlign w:val="center"/>
          </w:tcPr>
          <w:p w:rsidR="00BB765A" w:rsidRDefault="00106981">
            <w:pPr>
              <w:widowControl/>
              <w:spacing w:line="180" w:lineRule="exact"/>
              <w:ind w:right="120"/>
              <w:jc w:val="right"/>
              <w:rPr>
                <w:rFonts w:ascii="宋体" w:hAnsi="宋体" w:cs="宋体"/>
                <w:kern w:val="0"/>
                <w:sz w:val="12"/>
                <w:szCs w:val="12"/>
              </w:rPr>
            </w:pPr>
            <w:r>
              <w:rPr>
                <w:rFonts w:ascii="宋体" w:hAnsi="宋体" w:cs="宋体" w:hint="eastAsia"/>
                <w:kern w:val="0"/>
                <w:sz w:val="12"/>
                <w:szCs w:val="12"/>
              </w:rPr>
              <w:t>60</w:t>
            </w:r>
          </w:p>
        </w:tc>
        <w:tc>
          <w:tcPr>
            <w:tcW w:w="1033" w:type="dxa"/>
            <w:gridSpan w:val="3"/>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90</w:t>
            </w:r>
          </w:p>
        </w:tc>
        <w:tc>
          <w:tcPr>
            <w:tcW w:w="1890" w:type="dxa"/>
            <w:gridSpan w:val="3"/>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100</w:t>
            </w:r>
          </w:p>
        </w:tc>
      </w:tr>
      <w:tr w:rsidR="00BB765A">
        <w:trPr>
          <w:trHeight w:val="304"/>
        </w:trPr>
        <w:tc>
          <w:tcPr>
            <w:tcW w:w="467" w:type="dxa"/>
            <w:vMerge w:val="restart"/>
            <w:noWrap/>
            <w:vAlign w:val="center"/>
          </w:tcPr>
          <w:p w:rsidR="00BB765A" w:rsidRDefault="00106981">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绩效目标</w:t>
            </w:r>
          </w:p>
        </w:tc>
        <w:tc>
          <w:tcPr>
            <w:tcW w:w="544" w:type="dxa"/>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目标1</w:t>
            </w:r>
          </w:p>
        </w:tc>
        <w:tc>
          <w:tcPr>
            <w:tcW w:w="8108" w:type="dxa"/>
            <w:gridSpan w:val="10"/>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促进省、唐山市及我市大气环境质量持续改善，确保广大群众温暖过冬，做好2019-2020年采暖季洁净煤取暖保供工作。</w:t>
            </w:r>
          </w:p>
        </w:tc>
      </w:tr>
      <w:tr w:rsidR="00BB765A">
        <w:trPr>
          <w:trHeight w:val="304"/>
        </w:trPr>
        <w:tc>
          <w:tcPr>
            <w:tcW w:w="467" w:type="dxa"/>
            <w:vMerge/>
            <w:noWrap/>
            <w:vAlign w:val="center"/>
          </w:tcPr>
          <w:p w:rsidR="00BB765A" w:rsidRDefault="00BB765A">
            <w:pPr>
              <w:widowControl/>
              <w:spacing w:line="180" w:lineRule="exact"/>
              <w:jc w:val="left"/>
              <w:rPr>
                <w:rFonts w:ascii="Microsoft Sans Serif" w:hAnsi="Microsoft Sans Serif" w:cs="Microsoft Sans Serif"/>
                <w:b/>
                <w:bCs/>
                <w:kern w:val="0"/>
                <w:sz w:val="12"/>
                <w:szCs w:val="12"/>
              </w:rPr>
            </w:pPr>
          </w:p>
        </w:tc>
        <w:tc>
          <w:tcPr>
            <w:tcW w:w="544" w:type="dxa"/>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目标2</w:t>
            </w:r>
          </w:p>
        </w:tc>
        <w:tc>
          <w:tcPr>
            <w:tcW w:w="8108" w:type="dxa"/>
            <w:gridSpan w:val="10"/>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确保洁净煤配套炉具及时配送并安装到户。</w:t>
            </w:r>
          </w:p>
        </w:tc>
      </w:tr>
      <w:tr w:rsidR="00BB765A">
        <w:trPr>
          <w:trHeight w:val="304"/>
        </w:trPr>
        <w:tc>
          <w:tcPr>
            <w:tcW w:w="467" w:type="dxa"/>
            <w:vMerge w:val="restar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一级指标</w:t>
            </w:r>
          </w:p>
        </w:tc>
        <w:tc>
          <w:tcPr>
            <w:tcW w:w="544" w:type="dxa"/>
            <w:vMerge w:val="restar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1077" w:type="dxa"/>
            <w:vMerge w:val="restar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1440" w:type="dxa"/>
            <w:vMerge w:val="restar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绩效指标描述</w:t>
            </w:r>
          </w:p>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（指标内容）</w:t>
            </w:r>
          </w:p>
        </w:tc>
        <w:tc>
          <w:tcPr>
            <w:tcW w:w="2340" w:type="dxa"/>
            <w:vMerge w:val="restar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1620" w:type="dxa"/>
            <w:gridSpan w:val="5"/>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1631" w:type="dxa"/>
            <w:gridSpan w:val="2"/>
            <w:vMerge w:val="restar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BB765A">
        <w:trPr>
          <w:trHeight w:val="371"/>
        </w:trPr>
        <w:tc>
          <w:tcPr>
            <w:tcW w:w="467" w:type="dxa"/>
            <w:vMerge/>
            <w:noWrap/>
            <w:vAlign w:val="center"/>
          </w:tcPr>
          <w:p w:rsidR="00BB765A" w:rsidRDefault="00BB765A">
            <w:pPr>
              <w:widowControl/>
              <w:spacing w:line="180" w:lineRule="exact"/>
              <w:jc w:val="left"/>
              <w:rPr>
                <w:rFonts w:ascii="宋体" w:hAnsi="宋体" w:cs="宋体"/>
                <w:b/>
                <w:bCs/>
                <w:kern w:val="0"/>
                <w:sz w:val="12"/>
                <w:szCs w:val="12"/>
              </w:rPr>
            </w:pPr>
          </w:p>
        </w:tc>
        <w:tc>
          <w:tcPr>
            <w:tcW w:w="544" w:type="dxa"/>
            <w:vMerge/>
            <w:noWrap/>
            <w:vAlign w:val="center"/>
          </w:tcPr>
          <w:p w:rsidR="00BB765A" w:rsidRDefault="00BB765A">
            <w:pPr>
              <w:widowControl/>
              <w:spacing w:line="180" w:lineRule="exact"/>
              <w:jc w:val="left"/>
              <w:rPr>
                <w:rFonts w:ascii="宋体" w:hAnsi="宋体" w:cs="宋体"/>
                <w:b/>
                <w:bCs/>
                <w:kern w:val="0"/>
                <w:sz w:val="12"/>
                <w:szCs w:val="12"/>
              </w:rPr>
            </w:pPr>
          </w:p>
        </w:tc>
        <w:tc>
          <w:tcPr>
            <w:tcW w:w="1077" w:type="dxa"/>
            <w:vMerge/>
            <w:noWrap/>
            <w:vAlign w:val="center"/>
          </w:tcPr>
          <w:p w:rsidR="00BB765A" w:rsidRDefault="00BB765A">
            <w:pPr>
              <w:widowControl/>
              <w:spacing w:line="180" w:lineRule="exact"/>
              <w:jc w:val="left"/>
              <w:rPr>
                <w:rFonts w:ascii="宋体" w:hAnsi="宋体" w:cs="宋体"/>
                <w:b/>
                <w:bCs/>
                <w:kern w:val="0"/>
                <w:sz w:val="12"/>
                <w:szCs w:val="12"/>
              </w:rPr>
            </w:pPr>
          </w:p>
        </w:tc>
        <w:tc>
          <w:tcPr>
            <w:tcW w:w="1440" w:type="dxa"/>
            <w:vMerge/>
            <w:noWrap/>
            <w:vAlign w:val="center"/>
          </w:tcPr>
          <w:p w:rsidR="00BB765A" w:rsidRDefault="00BB765A">
            <w:pPr>
              <w:widowControl/>
              <w:spacing w:line="180" w:lineRule="exact"/>
              <w:jc w:val="left"/>
              <w:rPr>
                <w:rFonts w:ascii="宋体" w:hAnsi="宋体" w:cs="宋体"/>
                <w:b/>
                <w:bCs/>
                <w:kern w:val="0"/>
                <w:sz w:val="12"/>
                <w:szCs w:val="12"/>
              </w:rPr>
            </w:pPr>
          </w:p>
        </w:tc>
        <w:tc>
          <w:tcPr>
            <w:tcW w:w="2340" w:type="dxa"/>
            <w:vMerge/>
            <w:noWrap/>
            <w:vAlign w:val="center"/>
          </w:tcPr>
          <w:p w:rsidR="00BB765A" w:rsidRDefault="00BB765A">
            <w:pPr>
              <w:widowControl/>
              <w:spacing w:line="180" w:lineRule="exact"/>
              <w:jc w:val="left"/>
              <w:rPr>
                <w:rFonts w:ascii="宋体" w:hAnsi="宋体" w:cs="宋体"/>
                <w:b/>
                <w:bCs/>
                <w:kern w:val="0"/>
                <w:sz w:val="12"/>
                <w:szCs w:val="12"/>
              </w:rPr>
            </w:pPr>
          </w:p>
        </w:tc>
        <w:tc>
          <w:tcPr>
            <w:tcW w:w="360" w:type="dxa"/>
            <w:gridSpan w:val="2"/>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540" w:type="dxa"/>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720" w:type="dxa"/>
            <w:gridSpan w:val="2"/>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1631" w:type="dxa"/>
            <w:gridSpan w:val="2"/>
            <w:vMerge/>
            <w:noWrap/>
            <w:vAlign w:val="center"/>
          </w:tcPr>
          <w:p w:rsidR="00BB765A" w:rsidRDefault="00BB765A">
            <w:pPr>
              <w:widowControl/>
              <w:spacing w:line="180" w:lineRule="exact"/>
              <w:jc w:val="left"/>
              <w:rPr>
                <w:rFonts w:ascii="宋体" w:hAnsi="宋体" w:cs="宋体"/>
                <w:b/>
                <w:bCs/>
                <w:kern w:val="0"/>
                <w:sz w:val="12"/>
                <w:szCs w:val="12"/>
              </w:rPr>
            </w:pPr>
          </w:p>
        </w:tc>
      </w:tr>
      <w:tr w:rsidR="00BB765A">
        <w:trPr>
          <w:trHeight w:val="890"/>
        </w:trPr>
        <w:tc>
          <w:tcPr>
            <w:tcW w:w="467" w:type="dxa"/>
            <w:vMerge w:val="restart"/>
            <w:noWrap/>
            <w:vAlign w:val="center"/>
          </w:tcPr>
          <w:p w:rsidR="00BB765A" w:rsidRDefault="00106981">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产出指标</w:t>
            </w:r>
          </w:p>
        </w:tc>
        <w:tc>
          <w:tcPr>
            <w:tcW w:w="544" w:type="dxa"/>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数量指标</w:t>
            </w:r>
          </w:p>
        </w:tc>
        <w:tc>
          <w:tcPr>
            <w:tcW w:w="1077" w:type="dxa"/>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推广型煤炉具数量</w:t>
            </w:r>
          </w:p>
        </w:tc>
        <w:tc>
          <w:tcPr>
            <w:tcW w:w="1440" w:type="dxa"/>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2019年采暖季推广型煤专用炉具数量。</w:t>
            </w:r>
          </w:p>
        </w:tc>
        <w:tc>
          <w:tcPr>
            <w:tcW w:w="2340" w:type="dxa"/>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c>
          <w:tcPr>
            <w:tcW w:w="360" w:type="dxa"/>
            <w:gridSpan w:val="2"/>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540" w:type="dxa"/>
            <w:noWrap/>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12600.00</w:t>
            </w:r>
          </w:p>
        </w:tc>
        <w:tc>
          <w:tcPr>
            <w:tcW w:w="720" w:type="dxa"/>
            <w:gridSpan w:val="2"/>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台</w:t>
            </w:r>
          </w:p>
        </w:tc>
        <w:tc>
          <w:tcPr>
            <w:tcW w:w="1631" w:type="dxa"/>
            <w:gridSpan w:val="2"/>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r>
      <w:tr w:rsidR="00BB765A">
        <w:trPr>
          <w:trHeight w:val="791"/>
        </w:trPr>
        <w:tc>
          <w:tcPr>
            <w:tcW w:w="467" w:type="dxa"/>
            <w:vMerge/>
            <w:noWrap/>
            <w:vAlign w:val="center"/>
          </w:tcPr>
          <w:p w:rsidR="00BB765A" w:rsidRDefault="00BB765A">
            <w:pPr>
              <w:widowControl/>
              <w:spacing w:line="180" w:lineRule="exact"/>
              <w:jc w:val="left"/>
              <w:rPr>
                <w:rFonts w:ascii="Microsoft Sans Serif" w:hAnsi="Microsoft Sans Serif" w:cs="Microsoft Sans Serif"/>
                <w:b/>
                <w:bCs/>
                <w:kern w:val="0"/>
                <w:sz w:val="12"/>
                <w:szCs w:val="12"/>
              </w:rPr>
            </w:pPr>
          </w:p>
        </w:tc>
        <w:tc>
          <w:tcPr>
            <w:tcW w:w="544" w:type="dxa"/>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质量指标</w:t>
            </w:r>
          </w:p>
        </w:tc>
        <w:tc>
          <w:tcPr>
            <w:tcW w:w="1077" w:type="dxa"/>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确保优质优价</w:t>
            </w:r>
          </w:p>
        </w:tc>
        <w:tc>
          <w:tcPr>
            <w:tcW w:w="1440" w:type="dxa"/>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结合农业农村局和有需要的乡镇依法依规确定供应企业，并进行价格磋商。</w:t>
            </w:r>
          </w:p>
        </w:tc>
        <w:tc>
          <w:tcPr>
            <w:tcW w:w="2340" w:type="dxa"/>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c>
          <w:tcPr>
            <w:tcW w:w="360" w:type="dxa"/>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540" w:type="dxa"/>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720" w:type="dxa"/>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631" w:type="dxa"/>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r>
      <w:tr w:rsidR="00BB765A">
        <w:trPr>
          <w:trHeight w:val="791"/>
        </w:trPr>
        <w:tc>
          <w:tcPr>
            <w:tcW w:w="467" w:type="dxa"/>
            <w:vMerge/>
            <w:noWrap/>
            <w:vAlign w:val="center"/>
          </w:tcPr>
          <w:p w:rsidR="00BB765A" w:rsidRDefault="00BB765A">
            <w:pPr>
              <w:widowControl/>
              <w:spacing w:line="180" w:lineRule="exact"/>
              <w:jc w:val="left"/>
              <w:rPr>
                <w:rFonts w:ascii="Microsoft Sans Serif" w:hAnsi="Microsoft Sans Serif" w:cs="Microsoft Sans Serif"/>
                <w:b/>
                <w:bCs/>
                <w:kern w:val="0"/>
                <w:sz w:val="12"/>
                <w:szCs w:val="12"/>
              </w:rPr>
            </w:pPr>
          </w:p>
        </w:tc>
        <w:tc>
          <w:tcPr>
            <w:tcW w:w="544" w:type="dxa"/>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时效指标</w:t>
            </w:r>
          </w:p>
        </w:tc>
        <w:tc>
          <w:tcPr>
            <w:tcW w:w="1077" w:type="dxa"/>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保供时限</w:t>
            </w:r>
          </w:p>
        </w:tc>
        <w:tc>
          <w:tcPr>
            <w:tcW w:w="1440" w:type="dxa"/>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保供至采暖季结束</w:t>
            </w:r>
          </w:p>
        </w:tc>
        <w:tc>
          <w:tcPr>
            <w:tcW w:w="2340" w:type="dxa"/>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c>
          <w:tcPr>
            <w:tcW w:w="360" w:type="dxa"/>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文字描述</w:t>
            </w:r>
          </w:p>
        </w:tc>
        <w:tc>
          <w:tcPr>
            <w:tcW w:w="540" w:type="dxa"/>
            <w:noWrap/>
            <w:vAlign w:val="center"/>
          </w:tcPr>
          <w:p w:rsidR="00BB765A" w:rsidRDefault="00BB765A">
            <w:pPr>
              <w:widowControl/>
              <w:spacing w:line="180" w:lineRule="exact"/>
              <w:jc w:val="right"/>
              <w:rPr>
                <w:rFonts w:ascii="宋体" w:hAnsi="宋体" w:cs="宋体"/>
                <w:kern w:val="0"/>
                <w:sz w:val="12"/>
                <w:szCs w:val="12"/>
              </w:rPr>
            </w:pPr>
          </w:p>
        </w:tc>
        <w:tc>
          <w:tcPr>
            <w:tcW w:w="720" w:type="dxa"/>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保供至采暖季结束</w:t>
            </w:r>
          </w:p>
        </w:tc>
        <w:tc>
          <w:tcPr>
            <w:tcW w:w="1631" w:type="dxa"/>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r>
      <w:tr w:rsidR="00BB765A">
        <w:trPr>
          <w:trHeight w:val="791"/>
        </w:trPr>
        <w:tc>
          <w:tcPr>
            <w:tcW w:w="467" w:type="dxa"/>
            <w:vMerge/>
            <w:noWrap/>
            <w:vAlign w:val="center"/>
          </w:tcPr>
          <w:p w:rsidR="00BB765A" w:rsidRDefault="00BB765A">
            <w:pPr>
              <w:widowControl/>
              <w:spacing w:line="180" w:lineRule="exact"/>
              <w:jc w:val="left"/>
              <w:rPr>
                <w:rFonts w:ascii="Microsoft Sans Serif" w:hAnsi="Microsoft Sans Serif" w:cs="Microsoft Sans Serif"/>
                <w:b/>
                <w:bCs/>
                <w:kern w:val="0"/>
                <w:sz w:val="12"/>
                <w:szCs w:val="12"/>
              </w:rPr>
            </w:pPr>
          </w:p>
        </w:tc>
        <w:tc>
          <w:tcPr>
            <w:tcW w:w="544" w:type="dxa"/>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成本指标</w:t>
            </w:r>
          </w:p>
        </w:tc>
        <w:tc>
          <w:tcPr>
            <w:tcW w:w="1077" w:type="dxa"/>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1440" w:type="dxa"/>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2340" w:type="dxa"/>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c>
          <w:tcPr>
            <w:tcW w:w="360" w:type="dxa"/>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540" w:type="dxa"/>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720" w:type="dxa"/>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631" w:type="dxa"/>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r>
      <w:tr w:rsidR="00BB765A">
        <w:trPr>
          <w:trHeight w:val="791"/>
        </w:trPr>
        <w:tc>
          <w:tcPr>
            <w:tcW w:w="467" w:type="dxa"/>
            <w:vMerge w:val="restart"/>
            <w:noWrap/>
            <w:vAlign w:val="center"/>
          </w:tcPr>
          <w:p w:rsidR="00BB765A" w:rsidRDefault="00106981">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效益指标</w:t>
            </w:r>
          </w:p>
        </w:tc>
        <w:tc>
          <w:tcPr>
            <w:tcW w:w="544" w:type="dxa"/>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可持续影响指标</w:t>
            </w:r>
          </w:p>
        </w:tc>
        <w:tc>
          <w:tcPr>
            <w:tcW w:w="1077" w:type="dxa"/>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杜绝居民使用劣质散煤</w:t>
            </w:r>
          </w:p>
        </w:tc>
        <w:tc>
          <w:tcPr>
            <w:tcW w:w="1440" w:type="dxa"/>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加强宣传引导，加大民用散煤源头治理，严禁居民使用劣质散煤取暖，实现洁净煤取暖应保尽保</w:t>
            </w:r>
          </w:p>
        </w:tc>
        <w:tc>
          <w:tcPr>
            <w:tcW w:w="2340" w:type="dxa"/>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c>
          <w:tcPr>
            <w:tcW w:w="360" w:type="dxa"/>
            <w:gridSpan w:val="2"/>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540" w:type="dxa"/>
            <w:noWrap/>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100.00</w:t>
            </w:r>
          </w:p>
        </w:tc>
        <w:tc>
          <w:tcPr>
            <w:tcW w:w="720" w:type="dxa"/>
            <w:gridSpan w:val="2"/>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631" w:type="dxa"/>
            <w:gridSpan w:val="2"/>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r>
      <w:tr w:rsidR="00BB765A">
        <w:trPr>
          <w:trHeight w:val="791"/>
        </w:trPr>
        <w:tc>
          <w:tcPr>
            <w:tcW w:w="467" w:type="dxa"/>
            <w:vMerge/>
            <w:noWrap/>
            <w:vAlign w:val="center"/>
          </w:tcPr>
          <w:p w:rsidR="00BB765A" w:rsidRDefault="00BB765A">
            <w:pPr>
              <w:widowControl/>
              <w:spacing w:line="180" w:lineRule="exact"/>
              <w:jc w:val="left"/>
              <w:rPr>
                <w:rFonts w:ascii="Microsoft Sans Serif" w:hAnsi="Microsoft Sans Serif" w:cs="Microsoft Sans Serif"/>
                <w:b/>
                <w:bCs/>
                <w:kern w:val="0"/>
                <w:sz w:val="12"/>
                <w:szCs w:val="12"/>
              </w:rPr>
            </w:pPr>
          </w:p>
        </w:tc>
        <w:tc>
          <w:tcPr>
            <w:tcW w:w="544" w:type="dxa"/>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1077" w:type="dxa"/>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降低群众购买配套炉具价格</w:t>
            </w:r>
          </w:p>
        </w:tc>
        <w:tc>
          <w:tcPr>
            <w:tcW w:w="1440" w:type="dxa"/>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居民购买型煤专用炉具实行财政全部予以补贴</w:t>
            </w:r>
          </w:p>
        </w:tc>
        <w:tc>
          <w:tcPr>
            <w:tcW w:w="2340" w:type="dxa"/>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c>
          <w:tcPr>
            <w:tcW w:w="360" w:type="dxa"/>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540" w:type="dxa"/>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100.00</w:t>
            </w:r>
          </w:p>
        </w:tc>
        <w:tc>
          <w:tcPr>
            <w:tcW w:w="720" w:type="dxa"/>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631" w:type="dxa"/>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r>
      <w:tr w:rsidR="00BB765A">
        <w:trPr>
          <w:trHeight w:val="791"/>
        </w:trPr>
        <w:tc>
          <w:tcPr>
            <w:tcW w:w="467" w:type="dxa"/>
            <w:vMerge/>
            <w:noWrap/>
            <w:vAlign w:val="center"/>
          </w:tcPr>
          <w:p w:rsidR="00BB765A" w:rsidRDefault="00BB765A">
            <w:pPr>
              <w:widowControl/>
              <w:spacing w:line="180" w:lineRule="exact"/>
              <w:jc w:val="left"/>
              <w:rPr>
                <w:rFonts w:ascii="Microsoft Sans Serif" w:hAnsi="Microsoft Sans Serif" w:cs="Microsoft Sans Serif"/>
                <w:b/>
                <w:bCs/>
                <w:kern w:val="0"/>
                <w:sz w:val="12"/>
                <w:szCs w:val="12"/>
              </w:rPr>
            </w:pPr>
          </w:p>
        </w:tc>
        <w:tc>
          <w:tcPr>
            <w:tcW w:w="544" w:type="dxa"/>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1077" w:type="dxa"/>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完成配送率</w:t>
            </w:r>
          </w:p>
        </w:tc>
        <w:tc>
          <w:tcPr>
            <w:tcW w:w="1440" w:type="dxa"/>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供应企业要加大运力，畅通配送渠道，确保10月15日前配送到户</w:t>
            </w:r>
          </w:p>
        </w:tc>
        <w:tc>
          <w:tcPr>
            <w:tcW w:w="2340" w:type="dxa"/>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c>
          <w:tcPr>
            <w:tcW w:w="360" w:type="dxa"/>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540" w:type="dxa"/>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720" w:type="dxa"/>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631" w:type="dxa"/>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r>
      <w:tr w:rsidR="00BB765A">
        <w:trPr>
          <w:trHeight w:val="791"/>
        </w:trPr>
        <w:tc>
          <w:tcPr>
            <w:tcW w:w="467" w:type="dxa"/>
            <w:vMerge/>
            <w:noWrap/>
            <w:vAlign w:val="center"/>
          </w:tcPr>
          <w:p w:rsidR="00BB765A" w:rsidRDefault="00BB765A">
            <w:pPr>
              <w:widowControl/>
              <w:spacing w:line="180" w:lineRule="exact"/>
              <w:jc w:val="left"/>
              <w:rPr>
                <w:rFonts w:ascii="Microsoft Sans Serif" w:hAnsi="Microsoft Sans Serif" w:cs="Microsoft Sans Serif"/>
                <w:b/>
                <w:bCs/>
                <w:kern w:val="0"/>
                <w:sz w:val="12"/>
                <w:szCs w:val="12"/>
              </w:rPr>
            </w:pPr>
          </w:p>
        </w:tc>
        <w:tc>
          <w:tcPr>
            <w:tcW w:w="544" w:type="dxa"/>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1077" w:type="dxa"/>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大气环境影响</w:t>
            </w:r>
          </w:p>
        </w:tc>
        <w:tc>
          <w:tcPr>
            <w:tcW w:w="1440" w:type="dxa"/>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推动大气环境质量持续改善</w:t>
            </w:r>
          </w:p>
        </w:tc>
        <w:tc>
          <w:tcPr>
            <w:tcW w:w="2340" w:type="dxa"/>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c>
          <w:tcPr>
            <w:tcW w:w="360" w:type="dxa"/>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540" w:type="dxa"/>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720" w:type="dxa"/>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631" w:type="dxa"/>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r>
      <w:tr w:rsidR="00BB765A">
        <w:trPr>
          <w:trHeight w:val="791"/>
        </w:trPr>
        <w:tc>
          <w:tcPr>
            <w:tcW w:w="467" w:type="dxa"/>
            <w:noWrap/>
            <w:vAlign w:val="center"/>
          </w:tcPr>
          <w:p w:rsidR="00BB765A" w:rsidRDefault="00106981">
            <w:pPr>
              <w:widowControl/>
              <w:spacing w:line="180" w:lineRule="exact"/>
              <w:jc w:val="left"/>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544" w:type="dxa"/>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1077" w:type="dxa"/>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受益群体满意度</w:t>
            </w:r>
          </w:p>
        </w:tc>
        <w:tc>
          <w:tcPr>
            <w:tcW w:w="1440" w:type="dxa"/>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受益群体调查中，满意和较满意的人数占全部调查人数的比率</w:t>
            </w:r>
          </w:p>
        </w:tc>
        <w:tc>
          <w:tcPr>
            <w:tcW w:w="2340" w:type="dxa"/>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c>
          <w:tcPr>
            <w:tcW w:w="360" w:type="dxa"/>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540" w:type="dxa"/>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720" w:type="dxa"/>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631" w:type="dxa"/>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遵化市人民政府办公室关于印发《遵化市2019-2020年采暖季洁净煤取暖保供工作实施方案》的通知（遵政办[2019]20号）</w:t>
            </w:r>
          </w:p>
        </w:tc>
      </w:tr>
    </w:tbl>
    <w:p w:rsidR="00BB765A" w:rsidRDefault="00BB765A">
      <w:pPr>
        <w:rPr>
          <w:rFonts w:eastAsia="方正仿宋_GBK"/>
          <w:sz w:val="32"/>
          <w:szCs w:val="32"/>
        </w:rPr>
      </w:pPr>
    </w:p>
    <w:p w:rsidR="00BB765A" w:rsidRDefault="00106981">
      <w:pPr>
        <w:rPr>
          <w:rFonts w:ascii="黑体" w:eastAsia="黑体" w:hAnsi="黑体"/>
          <w:sz w:val="32"/>
          <w:szCs w:val="32"/>
        </w:rPr>
      </w:pPr>
      <w:r>
        <w:rPr>
          <w:rFonts w:ascii="黑体" w:eastAsia="黑体" w:hAnsi="黑体" w:hint="eastAsia"/>
          <w:sz w:val="32"/>
          <w:szCs w:val="32"/>
        </w:rPr>
        <w:t>14、7000吨市级储备粮保管、轮换费用项目绩效目标表</w:t>
      </w:r>
    </w:p>
    <w:p w:rsidR="00BB765A" w:rsidRDefault="00BB765A">
      <w:pPr>
        <w:rPr>
          <w:rFonts w:ascii="黑体" w:eastAsia="黑体" w:hAnsi="黑体"/>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
        <w:gridCol w:w="707"/>
        <w:gridCol w:w="904"/>
        <w:gridCol w:w="140"/>
        <w:gridCol w:w="1581"/>
        <w:gridCol w:w="1771"/>
        <w:gridCol w:w="459"/>
        <w:gridCol w:w="589"/>
        <w:gridCol w:w="616"/>
        <w:gridCol w:w="156"/>
        <w:gridCol w:w="1649"/>
      </w:tblGrid>
      <w:tr w:rsidR="00BB765A">
        <w:trPr>
          <w:trHeight w:val="340"/>
        </w:trPr>
        <w:tc>
          <w:tcPr>
            <w:tcW w:w="307" w:type="pct"/>
            <w:noWrap/>
            <w:vAlign w:val="center"/>
          </w:tcPr>
          <w:p w:rsidR="00BB765A" w:rsidRDefault="00106981">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项目编码</w:t>
            </w:r>
          </w:p>
        </w:tc>
        <w:tc>
          <w:tcPr>
            <w:tcW w:w="906" w:type="pct"/>
            <w:gridSpan w:val="2"/>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13028121MYHFOV1LN34Y9</w:t>
            </w:r>
          </w:p>
        </w:tc>
        <w:tc>
          <w:tcPr>
            <w:tcW w:w="623" w:type="pct"/>
            <w:gridSpan w:val="2"/>
            <w:noWrap/>
            <w:vAlign w:val="center"/>
          </w:tcPr>
          <w:p w:rsidR="00BB765A" w:rsidRDefault="00106981">
            <w:pPr>
              <w:widowControl/>
              <w:spacing w:line="160" w:lineRule="exact"/>
              <w:jc w:val="center"/>
              <w:rPr>
                <w:rFonts w:ascii="宋体" w:hAnsi="宋体" w:cs="宋体"/>
                <w:kern w:val="0"/>
                <w:sz w:val="12"/>
                <w:szCs w:val="12"/>
              </w:rPr>
            </w:pPr>
            <w:r>
              <w:rPr>
                <w:rFonts w:ascii="宋体" w:hAnsi="宋体" w:cs="宋体" w:hint="eastAsia"/>
                <w:b/>
                <w:bCs/>
                <w:kern w:val="0"/>
                <w:sz w:val="12"/>
                <w:szCs w:val="12"/>
              </w:rPr>
              <w:t>项目名称</w:t>
            </w:r>
          </w:p>
        </w:tc>
        <w:tc>
          <w:tcPr>
            <w:tcW w:w="1225"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7000吨市级储备粮保管、轮换费用</w:t>
            </w:r>
          </w:p>
        </w:tc>
        <w:tc>
          <w:tcPr>
            <w:tcW w:w="969" w:type="pct"/>
            <w:gridSpan w:val="3"/>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预算年度：2021</w:t>
            </w:r>
          </w:p>
        </w:tc>
        <w:tc>
          <w:tcPr>
            <w:tcW w:w="970" w:type="pct"/>
            <w:gridSpan w:val="2"/>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金额单位：万元</w:t>
            </w:r>
          </w:p>
        </w:tc>
      </w:tr>
      <w:tr w:rsidR="00BB765A">
        <w:trPr>
          <w:trHeight w:val="507"/>
        </w:trPr>
        <w:tc>
          <w:tcPr>
            <w:tcW w:w="307" w:type="pct"/>
            <w:noWrap/>
            <w:vAlign w:val="center"/>
          </w:tcPr>
          <w:p w:rsidR="00BB765A" w:rsidRDefault="00106981">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资金用途</w:t>
            </w:r>
          </w:p>
        </w:tc>
        <w:tc>
          <w:tcPr>
            <w:tcW w:w="4693" w:type="pct"/>
            <w:gridSpan w:val="10"/>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预算数：165万元，其中：财政资金：165万元，其他资金：0万元，主要用于2021年新增市级储备小麦7000吨，全年保管费用需60万元，轮换贷款利息77万元，入库费用28万元，拟于2021年12月31日前完成储备粮新增工作，确保我市储备粮储存安全。</w:t>
            </w:r>
          </w:p>
        </w:tc>
      </w:tr>
      <w:tr w:rsidR="00BB765A">
        <w:trPr>
          <w:trHeight w:val="301"/>
        </w:trPr>
        <w:tc>
          <w:tcPr>
            <w:tcW w:w="307" w:type="pct"/>
            <w:vMerge w:val="restart"/>
            <w:noWrap/>
            <w:vAlign w:val="center"/>
          </w:tcPr>
          <w:p w:rsidR="00BB765A" w:rsidRDefault="00106981">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资金支出计划</w:t>
            </w:r>
          </w:p>
        </w:tc>
        <w:tc>
          <w:tcPr>
            <w:tcW w:w="920" w:type="pct"/>
            <w:gridSpan w:val="3"/>
            <w:noWrap/>
            <w:vAlign w:val="center"/>
          </w:tcPr>
          <w:p w:rsidR="00BB765A" w:rsidRDefault="00106981">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1834" w:type="pct"/>
            <w:gridSpan w:val="2"/>
            <w:noWrap/>
            <w:vAlign w:val="center"/>
          </w:tcPr>
          <w:p w:rsidR="00BB765A" w:rsidRDefault="00106981">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602" w:type="pct"/>
            <w:gridSpan w:val="2"/>
            <w:noWrap/>
            <w:vAlign w:val="center"/>
          </w:tcPr>
          <w:p w:rsidR="00BB765A" w:rsidRDefault="00106981">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1337" w:type="pct"/>
            <w:gridSpan w:val="3"/>
            <w:noWrap/>
            <w:vAlign w:val="center"/>
          </w:tcPr>
          <w:p w:rsidR="00BB765A" w:rsidRDefault="00106981">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BB765A">
        <w:trPr>
          <w:trHeight w:val="250"/>
        </w:trPr>
        <w:tc>
          <w:tcPr>
            <w:tcW w:w="307" w:type="pct"/>
            <w:vMerge/>
            <w:noWrap/>
            <w:vAlign w:val="center"/>
          </w:tcPr>
          <w:p w:rsidR="00BB765A" w:rsidRDefault="00BB765A">
            <w:pPr>
              <w:widowControl/>
              <w:spacing w:line="160" w:lineRule="exact"/>
              <w:jc w:val="left"/>
              <w:rPr>
                <w:rFonts w:ascii="宋体" w:hAnsi="宋体" w:cs="宋体"/>
                <w:b/>
                <w:bCs/>
                <w:kern w:val="0"/>
                <w:sz w:val="12"/>
                <w:szCs w:val="12"/>
              </w:rPr>
            </w:pPr>
          </w:p>
        </w:tc>
        <w:tc>
          <w:tcPr>
            <w:tcW w:w="920" w:type="pct"/>
            <w:gridSpan w:val="3"/>
            <w:noWrap/>
            <w:vAlign w:val="center"/>
          </w:tcPr>
          <w:p w:rsidR="00BB765A" w:rsidRDefault="00106981">
            <w:pPr>
              <w:widowControl/>
              <w:spacing w:line="160" w:lineRule="exact"/>
              <w:jc w:val="right"/>
              <w:rPr>
                <w:rFonts w:ascii="宋体" w:hAnsi="宋体" w:cs="宋体"/>
                <w:kern w:val="0"/>
                <w:sz w:val="12"/>
                <w:szCs w:val="12"/>
              </w:rPr>
            </w:pPr>
            <w:r>
              <w:rPr>
                <w:rFonts w:ascii="宋体" w:hAnsi="宋体" w:cs="宋体" w:hint="eastAsia"/>
                <w:kern w:val="0"/>
                <w:sz w:val="12"/>
                <w:szCs w:val="12"/>
              </w:rPr>
              <w:t>30</w:t>
            </w:r>
          </w:p>
        </w:tc>
        <w:tc>
          <w:tcPr>
            <w:tcW w:w="1834" w:type="pct"/>
            <w:gridSpan w:val="2"/>
            <w:noWrap/>
            <w:vAlign w:val="center"/>
          </w:tcPr>
          <w:p w:rsidR="00BB765A" w:rsidRDefault="00106981">
            <w:pPr>
              <w:widowControl/>
              <w:spacing w:line="160" w:lineRule="exact"/>
              <w:jc w:val="right"/>
              <w:rPr>
                <w:rFonts w:ascii="宋体" w:hAnsi="宋体" w:cs="宋体"/>
                <w:kern w:val="0"/>
                <w:sz w:val="12"/>
                <w:szCs w:val="12"/>
              </w:rPr>
            </w:pPr>
            <w:r>
              <w:rPr>
                <w:rFonts w:ascii="宋体" w:hAnsi="宋体" w:cs="宋体" w:hint="eastAsia"/>
                <w:kern w:val="0"/>
                <w:sz w:val="12"/>
                <w:szCs w:val="12"/>
              </w:rPr>
              <w:t>60</w:t>
            </w:r>
          </w:p>
        </w:tc>
        <w:tc>
          <w:tcPr>
            <w:tcW w:w="602" w:type="pct"/>
            <w:gridSpan w:val="2"/>
            <w:noWrap/>
            <w:vAlign w:val="center"/>
          </w:tcPr>
          <w:p w:rsidR="00BB765A" w:rsidRDefault="00106981">
            <w:pPr>
              <w:widowControl/>
              <w:spacing w:line="160" w:lineRule="exact"/>
              <w:jc w:val="right"/>
              <w:rPr>
                <w:rFonts w:ascii="宋体" w:hAnsi="宋体" w:cs="宋体"/>
                <w:kern w:val="0"/>
                <w:sz w:val="12"/>
                <w:szCs w:val="12"/>
              </w:rPr>
            </w:pPr>
            <w:r>
              <w:rPr>
                <w:rFonts w:ascii="宋体" w:hAnsi="宋体" w:cs="宋体" w:hint="eastAsia"/>
                <w:kern w:val="0"/>
                <w:sz w:val="12"/>
                <w:szCs w:val="12"/>
              </w:rPr>
              <w:t>90</w:t>
            </w:r>
          </w:p>
        </w:tc>
        <w:tc>
          <w:tcPr>
            <w:tcW w:w="1337" w:type="pct"/>
            <w:gridSpan w:val="3"/>
            <w:noWrap/>
            <w:vAlign w:val="center"/>
          </w:tcPr>
          <w:p w:rsidR="00BB765A" w:rsidRDefault="00106981">
            <w:pPr>
              <w:widowControl/>
              <w:spacing w:line="160" w:lineRule="exact"/>
              <w:jc w:val="right"/>
              <w:rPr>
                <w:rFonts w:ascii="宋体" w:hAnsi="宋体" w:cs="宋体"/>
                <w:kern w:val="0"/>
                <w:sz w:val="12"/>
                <w:szCs w:val="12"/>
              </w:rPr>
            </w:pPr>
            <w:r>
              <w:rPr>
                <w:rFonts w:ascii="宋体" w:hAnsi="宋体" w:cs="宋体" w:hint="eastAsia"/>
                <w:kern w:val="0"/>
                <w:sz w:val="12"/>
                <w:szCs w:val="12"/>
              </w:rPr>
              <w:t>100</w:t>
            </w:r>
          </w:p>
        </w:tc>
      </w:tr>
      <w:tr w:rsidR="00BB765A">
        <w:trPr>
          <w:trHeight w:val="359"/>
        </w:trPr>
        <w:tc>
          <w:tcPr>
            <w:tcW w:w="307" w:type="pct"/>
            <w:vMerge w:val="restart"/>
            <w:noWrap/>
            <w:vAlign w:val="center"/>
          </w:tcPr>
          <w:p w:rsidR="00BB765A" w:rsidRDefault="00106981">
            <w:pPr>
              <w:widowControl/>
              <w:spacing w:line="16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绩效目标</w:t>
            </w:r>
          </w:p>
        </w:tc>
        <w:tc>
          <w:tcPr>
            <w:tcW w:w="403"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目标1</w:t>
            </w:r>
          </w:p>
        </w:tc>
        <w:tc>
          <w:tcPr>
            <w:tcW w:w="4290" w:type="pct"/>
            <w:gridSpan w:val="9"/>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为确保我市粮食市场供应，维护正常的社会秩序和社会稳定，增加我市市级储备粮7000吨</w:t>
            </w:r>
          </w:p>
        </w:tc>
      </w:tr>
      <w:tr w:rsidR="00BB765A">
        <w:trPr>
          <w:trHeight w:val="287"/>
        </w:trPr>
        <w:tc>
          <w:tcPr>
            <w:tcW w:w="307" w:type="pct"/>
            <w:vMerge/>
            <w:noWrap/>
            <w:vAlign w:val="center"/>
          </w:tcPr>
          <w:p w:rsidR="00BB765A" w:rsidRDefault="00BB765A">
            <w:pPr>
              <w:widowControl/>
              <w:spacing w:line="160" w:lineRule="exact"/>
              <w:jc w:val="left"/>
              <w:rPr>
                <w:rFonts w:ascii="Microsoft Sans Serif" w:hAnsi="Microsoft Sans Serif" w:cs="Microsoft Sans Serif"/>
                <w:b/>
                <w:bCs/>
                <w:kern w:val="0"/>
                <w:sz w:val="12"/>
                <w:szCs w:val="12"/>
              </w:rPr>
            </w:pPr>
          </w:p>
        </w:tc>
        <w:tc>
          <w:tcPr>
            <w:tcW w:w="403"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目标2</w:t>
            </w:r>
          </w:p>
        </w:tc>
        <w:tc>
          <w:tcPr>
            <w:tcW w:w="4290" w:type="pct"/>
            <w:gridSpan w:val="9"/>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确保我市储备粮储存安全，确保储备粮储的进、管得好、调的动，用的上，确保粮食库存数量真实，质量良好。</w:t>
            </w:r>
          </w:p>
        </w:tc>
      </w:tr>
      <w:tr w:rsidR="00BB765A">
        <w:trPr>
          <w:trHeight w:val="359"/>
        </w:trPr>
        <w:tc>
          <w:tcPr>
            <w:tcW w:w="307" w:type="pct"/>
            <w:vMerge w:val="restart"/>
            <w:noWrap/>
            <w:vAlign w:val="center"/>
          </w:tcPr>
          <w:p w:rsidR="00BB765A" w:rsidRDefault="00106981">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一级指标</w:t>
            </w:r>
          </w:p>
        </w:tc>
        <w:tc>
          <w:tcPr>
            <w:tcW w:w="403" w:type="pct"/>
            <w:vMerge w:val="restart"/>
            <w:noWrap/>
            <w:vAlign w:val="center"/>
          </w:tcPr>
          <w:p w:rsidR="00BB765A" w:rsidRDefault="00106981">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517" w:type="pct"/>
            <w:gridSpan w:val="2"/>
            <w:vMerge w:val="restart"/>
            <w:noWrap/>
            <w:vAlign w:val="center"/>
          </w:tcPr>
          <w:p w:rsidR="00BB765A" w:rsidRDefault="00106981">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609" w:type="pct"/>
            <w:vMerge w:val="restart"/>
            <w:noWrap/>
            <w:vAlign w:val="center"/>
          </w:tcPr>
          <w:p w:rsidR="00BB765A" w:rsidRDefault="00106981">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绩效指标描述（指标内容）</w:t>
            </w:r>
          </w:p>
        </w:tc>
        <w:tc>
          <w:tcPr>
            <w:tcW w:w="1225" w:type="pct"/>
            <w:vMerge w:val="restart"/>
            <w:noWrap/>
            <w:vAlign w:val="center"/>
          </w:tcPr>
          <w:p w:rsidR="00BB765A" w:rsidRDefault="00106981">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996" w:type="pct"/>
            <w:gridSpan w:val="4"/>
            <w:noWrap/>
            <w:vAlign w:val="center"/>
          </w:tcPr>
          <w:p w:rsidR="00BB765A" w:rsidRDefault="00106981">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942" w:type="pct"/>
            <w:vMerge w:val="restart"/>
            <w:noWrap/>
            <w:vAlign w:val="center"/>
          </w:tcPr>
          <w:p w:rsidR="00BB765A" w:rsidRDefault="00106981">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BB765A">
        <w:trPr>
          <w:trHeight w:val="359"/>
        </w:trPr>
        <w:tc>
          <w:tcPr>
            <w:tcW w:w="307" w:type="pct"/>
            <w:vMerge/>
            <w:noWrap/>
            <w:vAlign w:val="center"/>
          </w:tcPr>
          <w:p w:rsidR="00BB765A" w:rsidRDefault="00BB765A">
            <w:pPr>
              <w:widowControl/>
              <w:spacing w:line="160" w:lineRule="exact"/>
              <w:jc w:val="left"/>
              <w:rPr>
                <w:rFonts w:ascii="宋体" w:hAnsi="宋体" w:cs="宋体"/>
                <w:b/>
                <w:bCs/>
                <w:kern w:val="0"/>
                <w:sz w:val="12"/>
                <w:szCs w:val="12"/>
              </w:rPr>
            </w:pPr>
          </w:p>
        </w:tc>
        <w:tc>
          <w:tcPr>
            <w:tcW w:w="403" w:type="pct"/>
            <w:vMerge/>
            <w:noWrap/>
            <w:vAlign w:val="center"/>
          </w:tcPr>
          <w:p w:rsidR="00BB765A" w:rsidRDefault="00BB765A">
            <w:pPr>
              <w:widowControl/>
              <w:spacing w:line="160" w:lineRule="exact"/>
              <w:jc w:val="left"/>
              <w:rPr>
                <w:rFonts w:ascii="宋体" w:hAnsi="宋体" w:cs="宋体"/>
                <w:b/>
                <w:bCs/>
                <w:kern w:val="0"/>
                <w:sz w:val="12"/>
                <w:szCs w:val="12"/>
              </w:rPr>
            </w:pPr>
          </w:p>
        </w:tc>
        <w:tc>
          <w:tcPr>
            <w:tcW w:w="517" w:type="pct"/>
            <w:gridSpan w:val="2"/>
            <w:vMerge/>
            <w:noWrap/>
            <w:vAlign w:val="center"/>
          </w:tcPr>
          <w:p w:rsidR="00BB765A" w:rsidRDefault="00BB765A">
            <w:pPr>
              <w:widowControl/>
              <w:spacing w:line="160" w:lineRule="exact"/>
              <w:jc w:val="left"/>
              <w:rPr>
                <w:rFonts w:ascii="宋体" w:hAnsi="宋体" w:cs="宋体"/>
                <w:b/>
                <w:bCs/>
                <w:kern w:val="0"/>
                <w:sz w:val="12"/>
                <w:szCs w:val="12"/>
              </w:rPr>
            </w:pPr>
          </w:p>
        </w:tc>
        <w:tc>
          <w:tcPr>
            <w:tcW w:w="609" w:type="pct"/>
            <w:vMerge/>
            <w:noWrap/>
            <w:vAlign w:val="center"/>
          </w:tcPr>
          <w:p w:rsidR="00BB765A" w:rsidRDefault="00BB765A">
            <w:pPr>
              <w:widowControl/>
              <w:spacing w:line="160" w:lineRule="exact"/>
              <w:jc w:val="left"/>
              <w:rPr>
                <w:rFonts w:ascii="宋体" w:hAnsi="宋体" w:cs="宋体"/>
                <w:b/>
                <w:bCs/>
                <w:kern w:val="0"/>
                <w:sz w:val="12"/>
                <w:szCs w:val="12"/>
              </w:rPr>
            </w:pPr>
          </w:p>
        </w:tc>
        <w:tc>
          <w:tcPr>
            <w:tcW w:w="1225" w:type="pct"/>
            <w:vMerge/>
            <w:noWrap/>
            <w:vAlign w:val="center"/>
          </w:tcPr>
          <w:p w:rsidR="00BB765A" w:rsidRDefault="00BB765A">
            <w:pPr>
              <w:widowControl/>
              <w:spacing w:line="160" w:lineRule="exact"/>
              <w:jc w:val="left"/>
              <w:rPr>
                <w:rFonts w:ascii="宋体" w:hAnsi="宋体" w:cs="宋体"/>
                <w:b/>
                <w:bCs/>
                <w:kern w:val="0"/>
                <w:sz w:val="12"/>
                <w:szCs w:val="12"/>
              </w:rPr>
            </w:pPr>
          </w:p>
        </w:tc>
        <w:tc>
          <w:tcPr>
            <w:tcW w:w="253" w:type="pct"/>
            <w:noWrap/>
            <w:vAlign w:val="center"/>
          </w:tcPr>
          <w:p w:rsidR="00BB765A" w:rsidRDefault="00106981">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349" w:type="pct"/>
            <w:noWrap/>
            <w:vAlign w:val="center"/>
          </w:tcPr>
          <w:p w:rsidR="00BB765A" w:rsidRDefault="00106981">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395" w:type="pct"/>
            <w:gridSpan w:val="2"/>
            <w:noWrap/>
            <w:vAlign w:val="center"/>
          </w:tcPr>
          <w:p w:rsidR="00BB765A" w:rsidRDefault="00106981">
            <w:pPr>
              <w:widowControl/>
              <w:spacing w:line="16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942" w:type="pct"/>
            <w:vMerge/>
            <w:noWrap/>
            <w:vAlign w:val="center"/>
          </w:tcPr>
          <w:p w:rsidR="00BB765A" w:rsidRDefault="00BB765A">
            <w:pPr>
              <w:widowControl/>
              <w:spacing w:line="160" w:lineRule="exact"/>
              <w:jc w:val="left"/>
              <w:rPr>
                <w:rFonts w:ascii="宋体" w:hAnsi="宋体" w:cs="宋体"/>
                <w:b/>
                <w:bCs/>
                <w:kern w:val="0"/>
                <w:sz w:val="12"/>
                <w:szCs w:val="12"/>
              </w:rPr>
            </w:pPr>
          </w:p>
        </w:tc>
      </w:tr>
      <w:tr w:rsidR="00BB765A">
        <w:trPr>
          <w:trHeight w:val="653"/>
        </w:trPr>
        <w:tc>
          <w:tcPr>
            <w:tcW w:w="307" w:type="pct"/>
            <w:vMerge w:val="restart"/>
            <w:noWrap/>
            <w:vAlign w:val="center"/>
          </w:tcPr>
          <w:p w:rsidR="00BB765A" w:rsidRDefault="00106981">
            <w:pPr>
              <w:widowControl/>
              <w:spacing w:line="16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产出指标</w:t>
            </w:r>
          </w:p>
        </w:tc>
        <w:tc>
          <w:tcPr>
            <w:tcW w:w="403" w:type="pct"/>
            <w:noWrap/>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数量指标</w:t>
            </w:r>
          </w:p>
        </w:tc>
        <w:tc>
          <w:tcPr>
            <w:tcW w:w="517" w:type="pct"/>
            <w:gridSpan w:val="2"/>
            <w:noWrap/>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储备物资数量</w:t>
            </w:r>
          </w:p>
        </w:tc>
        <w:tc>
          <w:tcPr>
            <w:tcW w:w="609" w:type="pct"/>
            <w:noWrap/>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储备物资实际库存数量与计划应存数量相符</w:t>
            </w:r>
          </w:p>
        </w:tc>
        <w:tc>
          <w:tcPr>
            <w:tcW w:w="1225" w:type="pct"/>
            <w:noWrap/>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c>
          <w:tcPr>
            <w:tcW w:w="253" w:type="pct"/>
            <w:noWrap/>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349" w:type="pct"/>
            <w:noWrap/>
          </w:tcPr>
          <w:p w:rsidR="00BB765A" w:rsidRDefault="00106981">
            <w:pPr>
              <w:widowControl/>
              <w:spacing w:line="160" w:lineRule="exact"/>
              <w:jc w:val="right"/>
              <w:rPr>
                <w:rFonts w:ascii="宋体" w:hAnsi="宋体" w:cs="宋体"/>
                <w:kern w:val="0"/>
                <w:sz w:val="12"/>
                <w:szCs w:val="12"/>
              </w:rPr>
            </w:pPr>
            <w:r>
              <w:rPr>
                <w:rFonts w:ascii="宋体" w:hAnsi="宋体" w:cs="宋体" w:hint="eastAsia"/>
                <w:kern w:val="0"/>
                <w:sz w:val="12"/>
                <w:szCs w:val="12"/>
              </w:rPr>
              <w:t>7000.00</w:t>
            </w:r>
          </w:p>
        </w:tc>
        <w:tc>
          <w:tcPr>
            <w:tcW w:w="395" w:type="pct"/>
            <w:gridSpan w:val="2"/>
            <w:noWrap/>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吨</w:t>
            </w:r>
          </w:p>
        </w:tc>
        <w:tc>
          <w:tcPr>
            <w:tcW w:w="942" w:type="pct"/>
            <w:noWrap/>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r>
      <w:tr w:rsidR="00BB765A">
        <w:trPr>
          <w:trHeight w:val="840"/>
        </w:trPr>
        <w:tc>
          <w:tcPr>
            <w:tcW w:w="307" w:type="pct"/>
            <w:vMerge/>
            <w:noWrap/>
            <w:vAlign w:val="center"/>
          </w:tcPr>
          <w:p w:rsidR="00BB765A" w:rsidRDefault="00BB765A">
            <w:pPr>
              <w:widowControl/>
              <w:spacing w:line="160" w:lineRule="exact"/>
              <w:jc w:val="left"/>
              <w:rPr>
                <w:rFonts w:ascii="Microsoft Sans Serif" w:hAnsi="Microsoft Sans Serif" w:cs="Microsoft Sans Serif"/>
                <w:b/>
                <w:bCs/>
                <w:kern w:val="0"/>
                <w:sz w:val="12"/>
                <w:szCs w:val="12"/>
              </w:rPr>
            </w:pPr>
          </w:p>
        </w:tc>
        <w:tc>
          <w:tcPr>
            <w:tcW w:w="403"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质量指标</w:t>
            </w:r>
          </w:p>
        </w:tc>
        <w:tc>
          <w:tcPr>
            <w:tcW w:w="517" w:type="pct"/>
            <w:gridSpan w:val="2"/>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储备物资质量完好率</w:t>
            </w:r>
          </w:p>
        </w:tc>
        <w:tc>
          <w:tcPr>
            <w:tcW w:w="609"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无质量问题储备粮数量占全部储存数量的比率</w:t>
            </w:r>
          </w:p>
        </w:tc>
        <w:tc>
          <w:tcPr>
            <w:tcW w:w="1225"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c>
          <w:tcPr>
            <w:tcW w:w="253"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349" w:type="pct"/>
            <w:noWrap/>
            <w:vAlign w:val="center"/>
          </w:tcPr>
          <w:p w:rsidR="00BB765A" w:rsidRDefault="00106981">
            <w:pPr>
              <w:widowControl/>
              <w:spacing w:line="160" w:lineRule="exact"/>
              <w:jc w:val="right"/>
              <w:rPr>
                <w:rFonts w:ascii="宋体" w:hAnsi="宋体" w:cs="宋体"/>
                <w:kern w:val="0"/>
                <w:sz w:val="12"/>
                <w:szCs w:val="12"/>
              </w:rPr>
            </w:pPr>
            <w:r>
              <w:rPr>
                <w:rFonts w:ascii="宋体" w:hAnsi="宋体" w:cs="宋体" w:hint="eastAsia"/>
                <w:kern w:val="0"/>
                <w:sz w:val="12"/>
                <w:szCs w:val="12"/>
              </w:rPr>
              <w:t>95.00</w:t>
            </w:r>
          </w:p>
        </w:tc>
        <w:tc>
          <w:tcPr>
            <w:tcW w:w="395" w:type="pct"/>
            <w:gridSpan w:val="2"/>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942"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r>
      <w:tr w:rsidR="00BB765A">
        <w:trPr>
          <w:trHeight w:val="840"/>
        </w:trPr>
        <w:tc>
          <w:tcPr>
            <w:tcW w:w="307" w:type="pct"/>
            <w:vMerge/>
            <w:noWrap/>
            <w:vAlign w:val="center"/>
          </w:tcPr>
          <w:p w:rsidR="00BB765A" w:rsidRDefault="00BB765A">
            <w:pPr>
              <w:widowControl/>
              <w:spacing w:line="160" w:lineRule="exact"/>
              <w:jc w:val="left"/>
              <w:rPr>
                <w:rFonts w:ascii="Microsoft Sans Serif" w:hAnsi="Microsoft Sans Serif" w:cs="Microsoft Sans Serif"/>
                <w:b/>
                <w:bCs/>
                <w:kern w:val="0"/>
                <w:sz w:val="12"/>
                <w:szCs w:val="12"/>
              </w:rPr>
            </w:pPr>
          </w:p>
        </w:tc>
        <w:tc>
          <w:tcPr>
            <w:tcW w:w="403"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时效指标</w:t>
            </w:r>
          </w:p>
        </w:tc>
        <w:tc>
          <w:tcPr>
            <w:tcW w:w="517" w:type="pct"/>
            <w:gridSpan w:val="2"/>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按规定时限轮换</w:t>
            </w:r>
          </w:p>
        </w:tc>
        <w:tc>
          <w:tcPr>
            <w:tcW w:w="609"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按规定时限定期轮换</w:t>
            </w:r>
          </w:p>
        </w:tc>
        <w:tc>
          <w:tcPr>
            <w:tcW w:w="1225"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c>
          <w:tcPr>
            <w:tcW w:w="253"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文字描述</w:t>
            </w:r>
          </w:p>
        </w:tc>
        <w:tc>
          <w:tcPr>
            <w:tcW w:w="349" w:type="pct"/>
            <w:noWrap/>
            <w:vAlign w:val="center"/>
          </w:tcPr>
          <w:p w:rsidR="00BB765A" w:rsidRDefault="00BB765A">
            <w:pPr>
              <w:widowControl/>
              <w:spacing w:line="160" w:lineRule="exact"/>
              <w:jc w:val="right"/>
              <w:rPr>
                <w:rFonts w:ascii="宋体" w:hAnsi="宋体" w:cs="宋体"/>
                <w:kern w:val="0"/>
                <w:sz w:val="12"/>
                <w:szCs w:val="12"/>
              </w:rPr>
            </w:pPr>
          </w:p>
        </w:tc>
        <w:tc>
          <w:tcPr>
            <w:tcW w:w="395" w:type="pct"/>
            <w:gridSpan w:val="2"/>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每5年轮换1次</w:t>
            </w:r>
          </w:p>
        </w:tc>
        <w:tc>
          <w:tcPr>
            <w:tcW w:w="942"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r>
      <w:tr w:rsidR="00BB765A">
        <w:trPr>
          <w:trHeight w:val="840"/>
        </w:trPr>
        <w:tc>
          <w:tcPr>
            <w:tcW w:w="307" w:type="pct"/>
            <w:vMerge/>
            <w:noWrap/>
            <w:vAlign w:val="center"/>
          </w:tcPr>
          <w:p w:rsidR="00BB765A" w:rsidRDefault="00BB765A">
            <w:pPr>
              <w:widowControl/>
              <w:spacing w:line="160" w:lineRule="exact"/>
              <w:jc w:val="left"/>
              <w:rPr>
                <w:rFonts w:ascii="Microsoft Sans Serif" w:hAnsi="Microsoft Sans Serif" w:cs="Microsoft Sans Serif"/>
                <w:b/>
                <w:bCs/>
                <w:kern w:val="0"/>
                <w:sz w:val="12"/>
                <w:szCs w:val="12"/>
              </w:rPr>
            </w:pPr>
          </w:p>
        </w:tc>
        <w:tc>
          <w:tcPr>
            <w:tcW w:w="403"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成本指标</w:t>
            </w:r>
          </w:p>
        </w:tc>
        <w:tc>
          <w:tcPr>
            <w:tcW w:w="517" w:type="pct"/>
            <w:gridSpan w:val="2"/>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609"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1225"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c>
          <w:tcPr>
            <w:tcW w:w="253"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349" w:type="pct"/>
            <w:noWrap/>
            <w:vAlign w:val="center"/>
          </w:tcPr>
          <w:p w:rsidR="00BB765A" w:rsidRDefault="00106981">
            <w:pPr>
              <w:widowControl/>
              <w:spacing w:line="160" w:lineRule="exact"/>
              <w:jc w:val="right"/>
              <w:rPr>
                <w:rFonts w:ascii="宋体" w:hAnsi="宋体" w:cs="宋体"/>
                <w:kern w:val="0"/>
                <w:sz w:val="12"/>
                <w:szCs w:val="12"/>
              </w:rPr>
            </w:pPr>
            <w:r>
              <w:rPr>
                <w:rFonts w:ascii="宋体" w:hAnsi="宋体" w:cs="宋体" w:hint="eastAsia"/>
                <w:kern w:val="0"/>
                <w:sz w:val="12"/>
                <w:szCs w:val="12"/>
              </w:rPr>
              <w:t>95.00</w:t>
            </w:r>
          </w:p>
        </w:tc>
        <w:tc>
          <w:tcPr>
            <w:tcW w:w="395" w:type="pct"/>
            <w:gridSpan w:val="2"/>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942"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r>
      <w:tr w:rsidR="00BB765A">
        <w:trPr>
          <w:trHeight w:val="840"/>
        </w:trPr>
        <w:tc>
          <w:tcPr>
            <w:tcW w:w="307" w:type="pct"/>
            <w:vMerge w:val="restart"/>
            <w:noWrap/>
            <w:vAlign w:val="center"/>
          </w:tcPr>
          <w:p w:rsidR="00BB765A" w:rsidRDefault="00106981">
            <w:pPr>
              <w:widowControl/>
              <w:spacing w:line="16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效益指标</w:t>
            </w:r>
          </w:p>
        </w:tc>
        <w:tc>
          <w:tcPr>
            <w:tcW w:w="403" w:type="pct"/>
            <w:noWrap/>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可持续影响指标</w:t>
            </w:r>
          </w:p>
        </w:tc>
        <w:tc>
          <w:tcPr>
            <w:tcW w:w="517" w:type="pct"/>
            <w:gridSpan w:val="2"/>
            <w:noWrap/>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对市区人口粮食供应提供保障</w:t>
            </w:r>
          </w:p>
        </w:tc>
        <w:tc>
          <w:tcPr>
            <w:tcW w:w="609" w:type="pct"/>
            <w:noWrap/>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对我市城镇人口紧急情况下的粮食供应提供可持续性保障</w:t>
            </w:r>
          </w:p>
        </w:tc>
        <w:tc>
          <w:tcPr>
            <w:tcW w:w="1225" w:type="pct"/>
            <w:noWrap/>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c>
          <w:tcPr>
            <w:tcW w:w="253" w:type="pct"/>
            <w:noWrap/>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349" w:type="pct"/>
            <w:noWrap/>
          </w:tcPr>
          <w:p w:rsidR="00BB765A" w:rsidRDefault="00106981">
            <w:pPr>
              <w:widowControl/>
              <w:spacing w:line="160" w:lineRule="exact"/>
              <w:jc w:val="right"/>
              <w:rPr>
                <w:rFonts w:ascii="宋体" w:hAnsi="宋体" w:cs="宋体"/>
                <w:kern w:val="0"/>
                <w:sz w:val="12"/>
                <w:szCs w:val="12"/>
              </w:rPr>
            </w:pPr>
            <w:r>
              <w:rPr>
                <w:rFonts w:ascii="宋体" w:hAnsi="宋体" w:cs="宋体" w:hint="eastAsia"/>
                <w:kern w:val="0"/>
                <w:sz w:val="12"/>
                <w:szCs w:val="12"/>
              </w:rPr>
              <w:t>95.00</w:t>
            </w:r>
          </w:p>
        </w:tc>
        <w:tc>
          <w:tcPr>
            <w:tcW w:w="395" w:type="pct"/>
            <w:gridSpan w:val="2"/>
            <w:noWrap/>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942" w:type="pct"/>
            <w:noWrap/>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r>
      <w:tr w:rsidR="00BB765A">
        <w:trPr>
          <w:trHeight w:val="840"/>
        </w:trPr>
        <w:tc>
          <w:tcPr>
            <w:tcW w:w="307" w:type="pct"/>
            <w:vMerge/>
            <w:noWrap/>
            <w:vAlign w:val="center"/>
          </w:tcPr>
          <w:p w:rsidR="00BB765A" w:rsidRDefault="00BB765A">
            <w:pPr>
              <w:widowControl/>
              <w:spacing w:line="160" w:lineRule="exact"/>
              <w:jc w:val="left"/>
              <w:rPr>
                <w:rFonts w:ascii="Microsoft Sans Serif" w:hAnsi="Microsoft Sans Serif" w:cs="Microsoft Sans Serif"/>
                <w:b/>
                <w:bCs/>
                <w:kern w:val="0"/>
                <w:sz w:val="12"/>
                <w:szCs w:val="12"/>
              </w:rPr>
            </w:pPr>
          </w:p>
        </w:tc>
        <w:tc>
          <w:tcPr>
            <w:tcW w:w="403"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517" w:type="pct"/>
            <w:gridSpan w:val="2"/>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市场价格稳定率</w:t>
            </w:r>
          </w:p>
        </w:tc>
        <w:tc>
          <w:tcPr>
            <w:tcW w:w="609"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发生突发事件时保证粮食市场价格稳定</w:t>
            </w:r>
          </w:p>
        </w:tc>
        <w:tc>
          <w:tcPr>
            <w:tcW w:w="1225"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c>
          <w:tcPr>
            <w:tcW w:w="253"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349" w:type="pct"/>
            <w:noWrap/>
            <w:vAlign w:val="center"/>
          </w:tcPr>
          <w:p w:rsidR="00BB765A" w:rsidRDefault="00106981">
            <w:pPr>
              <w:widowControl/>
              <w:spacing w:line="160" w:lineRule="exact"/>
              <w:jc w:val="right"/>
              <w:rPr>
                <w:rFonts w:ascii="宋体" w:hAnsi="宋体" w:cs="宋体"/>
                <w:kern w:val="0"/>
                <w:sz w:val="12"/>
                <w:szCs w:val="12"/>
              </w:rPr>
            </w:pPr>
            <w:r>
              <w:rPr>
                <w:rFonts w:ascii="宋体" w:hAnsi="宋体" w:cs="宋体" w:hint="eastAsia"/>
                <w:kern w:val="0"/>
                <w:sz w:val="12"/>
                <w:szCs w:val="12"/>
              </w:rPr>
              <w:t>95.00</w:t>
            </w:r>
          </w:p>
        </w:tc>
        <w:tc>
          <w:tcPr>
            <w:tcW w:w="395" w:type="pct"/>
            <w:gridSpan w:val="2"/>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942"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r>
      <w:tr w:rsidR="00BB765A">
        <w:trPr>
          <w:trHeight w:val="840"/>
        </w:trPr>
        <w:tc>
          <w:tcPr>
            <w:tcW w:w="307" w:type="pct"/>
            <w:vMerge/>
            <w:noWrap/>
            <w:vAlign w:val="center"/>
          </w:tcPr>
          <w:p w:rsidR="00BB765A" w:rsidRDefault="00BB765A">
            <w:pPr>
              <w:widowControl/>
              <w:spacing w:line="160" w:lineRule="exact"/>
              <w:jc w:val="left"/>
              <w:rPr>
                <w:rFonts w:ascii="Microsoft Sans Serif" w:hAnsi="Microsoft Sans Serif" w:cs="Microsoft Sans Serif"/>
                <w:b/>
                <w:bCs/>
                <w:kern w:val="0"/>
                <w:sz w:val="12"/>
                <w:szCs w:val="12"/>
              </w:rPr>
            </w:pPr>
          </w:p>
        </w:tc>
        <w:tc>
          <w:tcPr>
            <w:tcW w:w="403"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517" w:type="pct"/>
            <w:gridSpan w:val="2"/>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储备物资应急保障率</w:t>
            </w:r>
          </w:p>
        </w:tc>
        <w:tc>
          <w:tcPr>
            <w:tcW w:w="609"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储备粮实际应急供应量占计划供应量的比率</w:t>
            </w:r>
          </w:p>
        </w:tc>
        <w:tc>
          <w:tcPr>
            <w:tcW w:w="1225"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c>
          <w:tcPr>
            <w:tcW w:w="253"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349" w:type="pct"/>
            <w:noWrap/>
            <w:vAlign w:val="center"/>
          </w:tcPr>
          <w:p w:rsidR="00BB765A" w:rsidRDefault="00106981">
            <w:pPr>
              <w:widowControl/>
              <w:spacing w:line="160" w:lineRule="exact"/>
              <w:jc w:val="right"/>
              <w:rPr>
                <w:rFonts w:ascii="宋体" w:hAnsi="宋体" w:cs="宋体"/>
                <w:kern w:val="0"/>
                <w:sz w:val="12"/>
                <w:szCs w:val="12"/>
              </w:rPr>
            </w:pPr>
            <w:r>
              <w:rPr>
                <w:rFonts w:ascii="宋体" w:hAnsi="宋体" w:cs="宋体" w:hint="eastAsia"/>
                <w:kern w:val="0"/>
                <w:sz w:val="12"/>
                <w:szCs w:val="12"/>
              </w:rPr>
              <w:t>95.00</w:t>
            </w:r>
          </w:p>
        </w:tc>
        <w:tc>
          <w:tcPr>
            <w:tcW w:w="395" w:type="pct"/>
            <w:gridSpan w:val="2"/>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942"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r>
      <w:tr w:rsidR="00BB765A">
        <w:trPr>
          <w:trHeight w:val="840"/>
        </w:trPr>
        <w:tc>
          <w:tcPr>
            <w:tcW w:w="307" w:type="pct"/>
            <w:vMerge/>
            <w:noWrap/>
            <w:vAlign w:val="center"/>
          </w:tcPr>
          <w:p w:rsidR="00BB765A" w:rsidRDefault="00BB765A">
            <w:pPr>
              <w:widowControl/>
              <w:spacing w:line="160" w:lineRule="exact"/>
              <w:jc w:val="left"/>
              <w:rPr>
                <w:rFonts w:ascii="Microsoft Sans Serif" w:hAnsi="Microsoft Sans Serif" w:cs="Microsoft Sans Serif"/>
                <w:b/>
                <w:bCs/>
                <w:kern w:val="0"/>
                <w:sz w:val="12"/>
                <w:szCs w:val="12"/>
              </w:rPr>
            </w:pPr>
          </w:p>
        </w:tc>
        <w:tc>
          <w:tcPr>
            <w:tcW w:w="403"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517" w:type="pct"/>
            <w:gridSpan w:val="2"/>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维护市场稳定</w:t>
            </w:r>
          </w:p>
        </w:tc>
        <w:tc>
          <w:tcPr>
            <w:tcW w:w="609"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保证粮食市场稳定</w:t>
            </w:r>
          </w:p>
        </w:tc>
        <w:tc>
          <w:tcPr>
            <w:tcW w:w="1225"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c>
          <w:tcPr>
            <w:tcW w:w="253"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349" w:type="pct"/>
            <w:noWrap/>
            <w:vAlign w:val="center"/>
          </w:tcPr>
          <w:p w:rsidR="00BB765A" w:rsidRDefault="00106981">
            <w:pPr>
              <w:widowControl/>
              <w:spacing w:line="160" w:lineRule="exact"/>
              <w:jc w:val="right"/>
              <w:rPr>
                <w:rFonts w:ascii="宋体" w:hAnsi="宋体" w:cs="宋体"/>
                <w:kern w:val="0"/>
                <w:sz w:val="12"/>
                <w:szCs w:val="12"/>
              </w:rPr>
            </w:pPr>
            <w:r>
              <w:rPr>
                <w:rFonts w:ascii="宋体" w:hAnsi="宋体" w:cs="宋体" w:hint="eastAsia"/>
                <w:kern w:val="0"/>
                <w:sz w:val="12"/>
                <w:szCs w:val="12"/>
              </w:rPr>
              <w:t>95.00</w:t>
            </w:r>
          </w:p>
        </w:tc>
        <w:tc>
          <w:tcPr>
            <w:tcW w:w="395" w:type="pct"/>
            <w:gridSpan w:val="2"/>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942"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r>
      <w:tr w:rsidR="00BB765A">
        <w:trPr>
          <w:trHeight w:val="840"/>
        </w:trPr>
        <w:tc>
          <w:tcPr>
            <w:tcW w:w="307" w:type="pct"/>
            <w:noWrap/>
            <w:vAlign w:val="center"/>
          </w:tcPr>
          <w:p w:rsidR="00BB765A" w:rsidRDefault="00106981">
            <w:pPr>
              <w:widowControl/>
              <w:spacing w:line="16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403"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517" w:type="pct"/>
            <w:gridSpan w:val="2"/>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受益群体满意度</w:t>
            </w:r>
          </w:p>
        </w:tc>
        <w:tc>
          <w:tcPr>
            <w:tcW w:w="609"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受益群体对该项目的满意程度</w:t>
            </w:r>
          </w:p>
        </w:tc>
        <w:tc>
          <w:tcPr>
            <w:tcW w:w="1225"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c>
          <w:tcPr>
            <w:tcW w:w="253"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349" w:type="pct"/>
            <w:noWrap/>
            <w:vAlign w:val="center"/>
          </w:tcPr>
          <w:p w:rsidR="00BB765A" w:rsidRDefault="00106981">
            <w:pPr>
              <w:widowControl/>
              <w:spacing w:line="160" w:lineRule="exact"/>
              <w:jc w:val="right"/>
              <w:rPr>
                <w:rFonts w:ascii="宋体" w:hAnsi="宋体" w:cs="宋体"/>
                <w:kern w:val="0"/>
                <w:sz w:val="12"/>
                <w:szCs w:val="12"/>
              </w:rPr>
            </w:pPr>
            <w:r>
              <w:rPr>
                <w:rFonts w:ascii="宋体" w:hAnsi="宋体" w:cs="宋体" w:hint="eastAsia"/>
                <w:kern w:val="0"/>
                <w:sz w:val="12"/>
                <w:szCs w:val="12"/>
              </w:rPr>
              <w:t>95.00</w:t>
            </w:r>
          </w:p>
        </w:tc>
        <w:tc>
          <w:tcPr>
            <w:tcW w:w="395" w:type="pct"/>
            <w:gridSpan w:val="2"/>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w:t>
            </w:r>
          </w:p>
        </w:tc>
        <w:tc>
          <w:tcPr>
            <w:tcW w:w="942" w:type="pct"/>
            <w:noWrap/>
            <w:vAlign w:val="center"/>
          </w:tcPr>
          <w:p w:rsidR="00BB765A" w:rsidRDefault="00106981">
            <w:pPr>
              <w:widowControl/>
              <w:spacing w:line="160" w:lineRule="exact"/>
              <w:jc w:val="left"/>
              <w:rPr>
                <w:rFonts w:ascii="宋体" w:hAnsi="宋体" w:cs="宋体"/>
                <w:kern w:val="0"/>
                <w:sz w:val="12"/>
                <w:szCs w:val="12"/>
              </w:rPr>
            </w:pPr>
            <w:r>
              <w:rPr>
                <w:rFonts w:ascii="宋体" w:hAnsi="宋体" w:cs="宋体" w:hint="eastAsia"/>
                <w:kern w:val="0"/>
                <w:sz w:val="12"/>
                <w:szCs w:val="12"/>
              </w:rPr>
              <w:t>《遵化市市级储备粮管理暂行办法》（遵政字[2016]42号）</w:t>
            </w:r>
          </w:p>
        </w:tc>
      </w:tr>
    </w:tbl>
    <w:p w:rsidR="00BB765A" w:rsidRDefault="00BB765A">
      <w:pPr>
        <w:rPr>
          <w:rFonts w:eastAsia="方正仿宋_GBK"/>
          <w:sz w:val="32"/>
          <w:szCs w:val="32"/>
        </w:rPr>
      </w:pPr>
    </w:p>
    <w:p w:rsidR="00BB765A" w:rsidRDefault="00BB765A">
      <w:pPr>
        <w:ind w:firstLineChars="200" w:firstLine="640"/>
        <w:rPr>
          <w:rFonts w:ascii="黑体" w:eastAsia="黑体" w:hAnsi="黑体"/>
          <w:sz w:val="32"/>
          <w:szCs w:val="32"/>
        </w:rPr>
      </w:pPr>
    </w:p>
    <w:p w:rsidR="00BB765A" w:rsidRDefault="00BB765A">
      <w:pPr>
        <w:rPr>
          <w:rFonts w:ascii="黑体" w:eastAsia="黑体" w:hAnsi="黑体"/>
          <w:sz w:val="32"/>
          <w:szCs w:val="32"/>
        </w:rPr>
      </w:pPr>
    </w:p>
    <w:p w:rsidR="00BB765A" w:rsidRDefault="00106981">
      <w:pPr>
        <w:rPr>
          <w:rFonts w:ascii="黑体" w:eastAsia="黑体" w:hAnsi="黑体"/>
          <w:sz w:val="32"/>
          <w:szCs w:val="32"/>
        </w:rPr>
      </w:pPr>
      <w:r>
        <w:rPr>
          <w:rFonts w:ascii="黑体" w:eastAsia="黑体" w:hAnsi="黑体" w:hint="eastAsia"/>
          <w:sz w:val="32"/>
          <w:szCs w:val="32"/>
        </w:rPr>
        <w:t>15、开展疫情应急成品粮油储备资金项目绩效目标表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
        <w:gridCol w:w="592"/>
        <w:gridCol w:w="776"/>
        <w:gridCol w:w="165"/>
        <w:gridCol w:w="1344"/>
        <w:gridCol w:w="2064"/>
        <w:gridCol w:w="383"/>
        <w:gridCol w:w="320"/>
        <w:gridCol w:w="801"/>
        <w:gridCol w:w="219"/>
        <w:gridCol w:w="1985"/>
      </w:tblGrid>
      <w:tr w:rsidR="00BB765A">
        <w:trPr>
          <w:trHeight w:val="372"/>
        </w:trPr>
        <w:tc>
          <w:tcPr>
            <w:tcW w:w="271" w:type="pc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项目编码</w:t>
            </w:r>
          </w:p>
        </w:tc>
        <w:tc>
          <w:tcPr>
            <w:tcW w:w="809"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13028121UHGM9IVB0DDHI</w:t>
            </w:r>
          </w:p>
        </w:tc>
        <w:tc>
          <w:tcPr>
            <w:tcW w:w="776" w:type="pct"/>
            <w:gridSpan w:val="2"/>
            <w:noWrap/>
            <w:vAlign w:val="center"/>
          </w:tcPr>
          <w:p w:rsidR="00BB765A" w:rsidRDefault="00106981">
            <w:pPr>
              <w:widowControl/>
              <w:spacing w:line="180" w:lineRule="exact"/>
              <w:jc w:val="center"/>
              <w:rPr>
                <w:rFonts w:ascii="宋体" w:hAnsi="宋体" w:cs="宋体"/>
                <w:kern w:val="0"/>
                <w:sz w:val="12"/>
                <w:szCs w:val="12"/>
              </w:rPr>
            </w:pPr>
            <w:r>
              <w:rPr>
                <w:rFonts w:ascii="宋体" w:hAnsi="宋体" w:cs="宋体" w:hint="eastAsia"/>
                <w:b/>
                <w:bCs/>
                <w:kern w:val="0"/>
                <w:sz w:val="12"/>
                <w:szCs w:val="12"/>
              </w:rPr>
              <w:t>项目名称</w:t>
            </w:r>
          </w:p>
        </w:tc>
        <w:tc>
          <w:tcPr>
            <w:tcW w:w="1080" w:type="pc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kern w:val="0"/>
                <w:sz w:val="12"/>
                <w:szCs w:val="12"/>
              </w:rPr>
              <w:t>开展疫情应急成品粮油储备资金</w:t>
            </w:r>
          </w:p>
        </w:tc>
        <w:tc>
          <w:tcPr>
            <w:tcW w:w="1032" w:type="pct"/>
            <w:gridSpan w:val="4"/>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预算年度：2021</w:t>
            </w:r>
          </w:p>
        </w:tc>
        <w:tc>
          <w:tcPr>
            <w:tcW w:w="1032"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金额单位：万元</w:t>
            </w:r>
          </w:p>
        </w:tc>
      </w:tr>
      <w:tr w:rsidR="00BB765A">
        <w:trPr>
          <w:trHeight w:val="333"/>
        </w:trPr>
        <w:tc>
          <w:tcPr>
            <w:tcW w:w="271" w:type="pc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资金用途</w:t>
            </w:r>
          </w:p>
        </w:tc>
        <w:tc>
          <w:tcPr>
            <w:tcW w:w="4729" w:type="pct"/>
            <w:gridSpan w:val="10"/>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 xml:space="preserve">预算数：48万元，其中：财政资金：48万元，其他资金：0万元，主要用于成品粮油储备临时保管费用。 </w:t>
            </w:r>
          </w:p>
        </w:tc>
      </w:tr>
      <w:tr w:rsidR="00BB765A">
        <w:trPr>
          <w:trHeight w:val="281"/>
        </w:trPr>
        <w:tc>
          <w:tcPr>
            <w:tcW w:w="271" w:type="pct"/>
            <w:vMerge w:val="restar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资金支出计划</w:t>
            </w:r>
          </w:p>
        </w:tc>
        <w:tc>
          <w:tcPr>
            <w:tcW w:w="826" w:type="pct"/>
            <w:gridSpan w:val="3"/>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1839" w:type="pct"/>
            <w:gridSpan w:val="2"/>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518" w:type="pct"/>
            <w:gridSpan w:val="2"/>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1545" w:type="pct"/>
            <w:gridSpan w:val="3"/>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BB765A">
        <w:trPr>
          <w:trHeight w:val="230"/>
        </w:trPr>
        <w:tc>
          <w:tcPr>
            <w:tcW w:w="271" w:type="pct"/>
            <w:vMerge/>
            <w:noWrap/>
            <w:vAlign w:val="center"/>
          </w:tcPr>
          <w:p w:rsidR="00BB765A" w:rsidRDefault="00BB765A">
            <w:pPr>
              <w:widowControl/>
              <w:spacing w:line="180" w:lineRule="exact"/>
              <w:jc w:val="left"/>
              <w:rPr>
                <w:rFonts w:ascii="宋体" w:hAnsi="宋体" w:cs="宋体"/>
                <w:b/>
                <w:bCs/>
                <w:kern w:val="0"/>
                <w:sz w:val="12"/>
                <w:szCs w:val="12"/>
              </w:rPr>
            </w:pPr>
          </w:p>
        </w:tc>
        <w:tc>
          <w:tcPr>
            <w:tcW w:w="826" w:type="pct"/>
            <w:gridSpan w:val="3"/>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30</w:t>
            </w:r>
          </w:p>
        </w:tc>
        <w:tc>
          <w:tcPr>
            <w:tcW w:w="1839" w:type="pct"/>
            <w:gridSpan w:val="2"/>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60</w:t>
            </w:r>
          </w:p>
        </w:tc>
        <w:tc>
          <w:tcPr>
            <w:tcW w:w="518" w:type="pct"/>
            <w:gridSpan w:val="2"/>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90</w:t>
            </w:r>
          </w:p>
        </w:tc>
        <w:tc>
          <w:tcPr>
            <w:tcW w:w="1545" w:type="pct"/>
            <w:gridSpan w:val="3"/>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100</w:t>
            </w:r>
          </w:p>
        </w:tc>
      </w:tr>
      <w:tr w:rsidR="00BB765A">
        <w:trPr>
          <w:trHeight w:val="373"/>
        </w:trPr>
        <w:tc>
          <w:tcPr>
            <w:tcW w:w="271" w:type="pct"/>
            <w:vMerge w:val="restart"/>
            <w:noWrap/>
            <w:vAlign w:val="center"/>
          </w:tcPr>
          <w:p w:rsidR="00BB765A" w:rsidRDefault="00106981">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绩效目标</w:t>
            </w:r>
          </w:p>
        </w:tc>
        <w:tc>
          <w:tcPr>
            <w:tcW w:w="363"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目标1</w:t>
            </w:r>
          </w:p>
        </w:tc>
        <w:tc>
          <w:tcPr>
            <w:tcW w:w="4366" w:type="pct"/>
            <w:gridSpan w:val="9"/>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对唐山市发改委下达我市的成品粮油临时增储任务，确保数量真实、质量良好、储存安全。</w:t>
            </w:r>
          </w:p>
        </w:tc>
      </w:tr>
      <w:tr w:rsidR="00BB765A">
        <w:trPr>
          <w:trHeight w:val="308"/>
        </w:trPr>
        <w:tc>
          <w:tcPr>
            <w:tcW w:w="271" w:type="pct"/>
            <w:vMerge/>
            <w:noWrap/>
            <w:vAlign w:val="center"/>
          </w:tcPr>
          <w:p w:rsidR="00BB765A" w:rsidRDefault="00BB765A">
            <w:pPr>
              <w:widowControl/>
              <w:spacing w:line="180" w:lineRule="exact"/>
              <w:jc w:val="left"/>
              <w:rPr>
                <w:rFonts w:ascii="Microsoft Sans Serif" w:hAnsi="Microsoft Sans Serif" w:cs="Microsoft Sans Serif"/>
                <w:b/>
                <w:bCs/>
                <w:kern w:val="0"/>
                <w:sz w:val="12"/>
                <w:szCs w:val="12"/>
              </w:rPr>
            </w:pPr>
          </w:p>
        </w:tc>
        <w:tc>
          <w:tcPr>
            <w:tcW w:w="363"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目标2</w:t>
            </w:r>
          </w:p>
        </w:tc>
        <w:tc>
          <w:tcPr>
            <w:tcW w:w="4366" w:type="pct"/>
            <w:gridSpan w:val="9"/>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确保我市的成品粮油临时储备管得好、调的动，用的上。</w:t>
            </w:r>
          </w:p>
        </w:tc>
      </w:tr>
      <w:tr w:rsidR="00BB765A">
        <w:trPr>
          <w:trHeight w:val="372"/>
        </w:trPr>
        <w:tc>
          <w:tcPr>
            <w:tcW w:w="271" w:type="pct"/>
            <w:vMerge w:val="restar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一级指标</w:t>
            </w:r>
          </w:p>
        </w:tc>
        <w:tc>
          <w:tcPr>
            <w:tcW w:w="363" w:type="pct"/>
            <w:vMerge w:val="restar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463" w:type="pct"/>
            <w:gridSpan w:val="2"/>
            <w:vMerge w:val="restar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760" w:type="pct"/>
            <w:vMerge w:val="restar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绩效指标描述（指标内容）</w:t>
            </w:r>
          </w:p>
        </w:tc>
        <w:tc>
          <w:tcPr>
            <w:tcW w:w="1080" w:type="pct"/>
            <w:vMerge w:val="restar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988" w:type="pct"/>
            <w:gridSpan w:val="3"/>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1075" w:type="pct"/>
            <w:gridSpan w:val="2"/>
            <w:vMerge w:val="restar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BB765A">
        <w:trPr>
          <w:trHeight w:val="372"/>
        </w:trPr>
        <w:tc>
          <w:tcPr>
            <w:tcW w:w="271" w:type="pct"/>
            <w:vMerge/>
            <w:noWrap/>
            <w:vAlign w:val="center"/>
          </w:tcPr>
          <w:p w:rsidR="00BB765A" w:rsidRDefault="00BB765A">
            <w:pPr>
              <w:widowControl/>
              <w:spacing w:line="180" w:lineRule="exact"/>
              <w:jc w:val="left"/>
              <w:rPr>
                <w:rFonts w:ascii="宋体" w:hAnsi="宋体" w:cs="宋体"/>
                <w:b/>
                <w:bCs/>
                <w:kern w:val="0"/>
                <w:sz w:val="12"/>
                <w:szCs w:val="12"/>
              </w:rPr>
            </w:pPr>
          </w:p>
        </w:tc>
        <w:tc>
          <w:tcPr>
            <w:tcW w:w="363" w:type="pct"/>
            <w:vMerge/>
            <w:noWrap/>
            <w:vAlign w:val="center"/>
          </w:tcPr>
          <w:p w:rsidR="00BB765A" w:rsidRDefault="00BB765A">
            <w:pPr>
              <w:widowControl/>
              <w:spacing w:line="180" w:lineRule="exact"/>
              <w:jc w:val="left"/>
              <w:rPr>
                <w:rFonts w:ascii="宋体" w:hAnsi="宋体" w:cs="宋体"/>
                <w:b/>
                <w:bCs/>
                <w:kern w:val="0"/>
                <w:sz w:val="12"/>
                <w:szCs w:val="12"/>
              </w:rPr>
            </w:pPr>
          </w:p>
        </w:tc>
        <w:tc>
          <w:tcPr>
            <w:tcW w:w="463" w:type="pct"/>
            <w:gridSpan w:val="2"/>
            <w:vMerge/>
            <w:noWrap/>
            <w:vAlign w:val="center"/>
          </w:tcPr>
          <w:p w:rsidR="00BB765A" w:rsidRDefault="00BB765A">
            <w:pPr>
              <w:widowControl/>
              <w:spacing w:line="180" w:lineRule="exact"/>
              <w:jc w:val="left"/>
              <w:rPr>
                <w:rFonts w:ascii="宋体" w:hAnsi="宋体" w:cs="宋体"/>
                <w:b/>
                <w:bCs/>
                <w:kern w:val="0"/>
                <w:sz w:val="12"/>
                <w:szCs w:val="12"/>
              </w:rPr>
            </w:pPr>
          </w:p>
        </w:tc>
        <w:tc>
          <w:tcPr>
            <w:tcW w:w="760" w:type="pct"/>
            <w:vMerge/>
            <w:noWrap/>
            <w:vAlign w:val="center"/>
          </w:tcPr>
          <w:p w:rsidR="00BB765A" w:rsidRDefault="00BB765A">
            <w:pPr>
              <w:widowControl/>
              <w:spacing w:line="180" w:lineRule="exact"/>
              <w:jc w:val="left"/>
              <w:rPr>
                <w:rFonts w:ascii="宋体" w:hAnsi="宋体" w:cs="宋体"/>
                <w:b/>
                <w:bCs/>
                <w:kern w:val="0"/>
                <w:sz w:val="12"/>
                <w:szCs w:val="12"/>
              </w:rPr>
            </w:pPr>
          </w:p>
        </w:tc>
        <w:tc>
          <w:tcPr>
            <w:tcW w:w="1080" w:type="pct"/>
            <w:vMerge/>
            <w:noWrap/>
            <w:vAlign w:val="center"/>
          </w:tcPr>
          <w:p w:rsidR="00BB765A" w:rsidRDefault="00BB765A">
            <w:pPr>
              <w:widowControl/>
              <w:spacing w:line="180" w:lineRule="exact"/>
              <w:jc w:val="left"/>
              <w:rPr>
                <w:rFonts w:ascii="宋体" w:hAnsi="宋体" w:cs="宋体"/>
                <w:b/>
                <w:bCs/>
                <w:kern w:val="0"/>
                <w:sz w:val="12"/>
                <w:szCs w:val="12"/>
              </w:rPr>
            </w:pPr>
          </w:p>
        </w:tc>
        <w:tc>
          <w:tcPr>
            <w:tcW w:w="235" w:type="pc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283" w:type="pc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470" w:type="pc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1075" w:type="pct"/>
            <w:gridSpan w:val="2"/>
            <w:vMerge/>
            <w:noWrap/>
            <w:vAlign w:val="center"/>
          </w:tcPr>
          <w:p w:rsidR="00BB765A" w:rsidRDefault="00BB765A">
            <w:pPr>
              <w:widowControl/>
              <w:spacing w:line="180" w:lineRule="exact"/>
              <w:jc w:val="left"/>
              <w:rPr>
                <w:rFonts w:ascii="宋体" w:hAnsi="宋体" w:cs="宋体"/>
                <w:b/>
                <w:bCs/>
                <w:kern w:val="0"/>
                <w:sz w:val="12"/>
                <w:szCs w:val="12"/>
              </w:rPr>
            </w:pPr>
          </w:p>
        </w:tc>
      </w:tr>
      <w:tr w:rsidR="00BB765A">
        <w:trPr>
          <w:trHeight w:val="893"/>
        </w:trPr>
        <w:tc>
          <w:tcPr>
            <w:tcW w:w="271" w:type="pct"/>
            <w:vMerge w:val="restart"/>
            <w:noWrap/>
            <w:vAlign w:val="center"/>
          </w:tcPr>
          <w:p w:rsidR="00BB765A" w:rsidRDefault="00106981">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产出指标</w:t>
            </w:r>
          </w:p>
        </w:tc>
        <w:tc>
          <w:tcPr>
            <w:tcW w:w="363"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数量指标</w:t>
            </w:r>
          </w:p>
        </w:tc>
        <w:tc>
          <w:tcPr>
            <w:tcW w:w="463" w:type="pct"/>
            <w:gridSpan w:val="2"/>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储备物资数量</w:t>
            </w:r>
          </w:p>
        </w:tc>
        <w:tc>
          <w:tcPr>
            <w:tcW w:w="760"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储备物资实际库存数量与签订协议数相符</w:t>
            </w:r>
          </w:p>
        </w:tc>
        <w:tc>
          <w:tcPr>
            <w:tcW w:w="1080"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c>
          <w:tcPr>
            <w:tcW w:w="235"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文字描述</w:t>
            </w:r>
          </w:p>
        </w:tc>
        <w:tc>
          <w:tcPr>
            <w:tcW w:w="283" w:type="pct"/>
            <w:noWrap/>
          </w:tcPr>
          <w:p w:rsidR="00BB765A" w:rsidRDefault="00BB765A">
            <w:pPr>
              <w:widowControl/>
              <w:spacing w:line="180" w:lineRule="exact"/>
              <w:jc w:val="right"/>
              <w:rPr>
                <w:rFonts w:ascii="宋体" w:hAnsi="宋体" w:cs="宋体"/>
                <w:kern w:val="0"/>
                <w:sz w:val="12"/>
                <w:szCs w:val="12"/>
              </w:rPr>
            </w:pPr>
          </w:p>
        </w:tc>
        <w:tc>
          <w:tcPr>
            <w:tcW w:w="470"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大米2600吨，折合稻谷4000吨</w:t>
            </w:r>
          </w:p>
        </w:tc>
        <w:tc>
          <w:tcPr>
            <w:tcW w:w="1075" w:type="pct"/>
            <w:gridSpan w:val="2"/>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r>
      <w:tr w:rsidR="00BB765A">
        <w:trPr>
          <w:trHeight w:val="893"/>
        </w:trPr>
        <w:tc>
          <w:tcPr>
            <w:tcW w:w="271" w:type="pct"/>
            <w:vMerge/>
            <w:noWrap/>
            <w:vAlign w:val="center"/>
          </w:tcPr>
          <w:p w:rsidR="00BB765A" w:rsidRDefault="00BB765A">
            <w:pPr>
              <w:widowControl/>
              <w:spacing w:line="180" w:lineRule="exact"/>
              <w:jc w:val="left"/>
              <w:rPr>
                <w:rFonts w:ascii="Microsoft Sans Serif" w:hAnsi="Microsoft Sans Serif" w:cs="Microsoft Sans Serif"/>
                <w:b/>
                <w:bCs/>
                <w:kern w:val="0"/>
                <w:sz w:val="12"/>
                <w:szCs w:val="12"/>
              </w:rPr>
            </w:pPr>
          </w:p>
        </w:tc>
        <w:tc>
          <w:tcPr>
            <w:tcW w:w="363"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质量指标</w:t>
            </w:r>
          </w:p>
        </w:tc>
        <w:tc>
          <w:tcPr>
            <w:tcW w:w="463"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储备物资质量完好率</w:t>
            </w:r>
          </w:p>
        </w:tc>
        <w:tc>
          <w:tcPr>
            <w:tcW w:w="760"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无质量问题储备粮数量占全部储存数量的比率</w:t>
            </w:r>
          </w:p>
        </w:tc>
        <w:tc>
          <w:tcPr>
            <w:tcW w:w="1080"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c>
          <w:tcPr>
            <w:tcW w:w="235"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83" w:type="pct"/>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470"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075"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r>
      <w:tr w:rsidR="00BB765A">
        <w:trPr>
          <w:trHeight w:val="893"/>
        </w:trPr>
        <w:tc>
          <w:tcPr>
            <w:tcW w:w="271" w:type="pct"/>
            <w:vMerge/>
            <w:noWrap/>
            <w:vAlign w:val="center"/>
          </w:tcPr>
          <w:p w:rsidR="00BB765A" w:rsidRDefault="00BB765A">
            <w:pPr>
              <w:widowControl/>
              <w:spacing w:line="180" w:lineRule="exact"/>
              <w:jc w:val="left"/>
              <w:rPr>
                <w:rFonts w:ascii="Microsoft Sans Serif" w:hAnsi="Microsoft Sans Serif" w:cs="Microsoft Sans Serif"/>
                <w:b/>
                <w:bCs/>
                <w:kern w:val="0"/>
                <w:sz w:val="12"/>
                <w:szCs w:val="12"/>
              </w:rPr>
            </w:pPr>
          </w:p>
        </w:tc>
        <w:tc>
          <w:tcPr>
            <w:tcW w:w="363"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时效指标</w:t>
            </w:r>
          </w:p>
        </w:tc>
        <w:tc>
          <w:tcPr>
            <w:tcW w:w="463"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按规定时限保管</w:t>
            </w:r>
          </w:p>
        </w:tc>
        <w:tc>
          <w:tcPr>
            <w:tcW w:w="760"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按规定时限定期保管</w:t>
            </w:r>
          </w:p>
        </w:tc>
        <w:tc>
          <w:tcPr>
            <w:tcW w:w="1080"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c>
          <w:tcPr>
            <w:tcW w:w="235"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文字描述</w:t>
            </w:r>
          </w:p>
        </w:tc>
        <w:tc>
          <w:tcPr>
            <w:tcW w:w="283" w:type="pct"/>
            <w:noWrap/>
            <w:vAlign w:val="center"/>
          </w:tcPr>
          <w:p w:rsidR="00BB765A" w:rsidRDefault="00BB765A">
            <w:pPr>
              <w:widowControl/>
              <w:spacing w:line="180" w:lineRule="exact"/>
              <w:jc w:val="right"/>
              <w:rPr>
                <w:rFonts w:ascii="宋体" w:hAnsi="宋体" w:cs="宋体"/>
                <w:kern w:val="0"/>
                <w:sz w:val="12"/>
                <w:szCs w:val="12"/>
              </w:rPr>
            </w:pPr>
          </w:p>
        </w:tc>
        <w:tc>
          <w:tcPr>
            <w:tcW w:w="470"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大米保管一年</w:t>
            </w:r>
          </w:p>
        </w:tc>
        <w:tc>
          <w:tcPr>
            <w:tcW w:w="1075"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r>
      <w:tr w:rsidR="00BB765A">
        <w:trPr>
          <w:trHeight w:val="893"/>
        </w:trPr>
        <w:tc>
          <w:tcPr>
            <w:tcW w:w="271" w:type="pct"/>
            <w:vMerge/>
            <w:noWrap/>
            <w:vAlign w:val="center"/>
          </w:tcPr>
          <w:p w:rsidR="00BB765A" w:rsidRDefault="00BB765A">
            <w:pPr>
              <w:widowControl/>
              <w:spacing w:line="180" w:lineRule="exact"/>
              <w:jc w:val="left"/>
              <w:rPr>
                <w:rFonts w:ascii="Microsoft Sans Serif" w:hAnsi="Microsoft Sans Serif" w:cs="Microsoft Sans Serif"/>
                <w:b/>
                <w:bCs/>
                <w:kern w:val="0"/>
                <w:sz w:val="12"/>
                <w:szCs w:val="12"/>
              </w:rPr>
            </w:pPr>
          </w:p>
        </w:tc>
        <w:tc>
          <w:tcPr>
            <w:tcW w:w="363"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成本指标</w:t>
            </w:r>
          </w:p>
        </w:tc>
        <w:tc>
          <w:tcPr>
            <w:tcW w:w="463"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760"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1080"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c>
          <w:tcPr>
            <w:tcW w:w="235"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83" w:type="pct"/>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470"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075"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r>
      <w:tr w:rsidR="00BB765A">
        <w:trPr>
          <w:trHeight w:val="893"/>
        </w:trPr>
        <w:tc>
          <w:tcPr>
            <w:tcW w:w="271" w:type="pct"/>
            <w:vMerge w:val="restart"/>
            <w:noWrap/>
            <w:vAlign w:val="center"/>
          </w:tcPr>
          <w:p w:rsidR="00BB765A" w:rsidRDefault="00106981">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效益指标</w:t>
            </w:r>
          </w:p>
        </w:tc>
        <w:tc>
          <w:tcPr>
            <w:tcW w:w="363"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可持续影响指标</w:t>
            </w:r>
          </w:p>
        </w:tc>
        <w:tc>
          <w:tcPr>
            <w:tcW w:w="463" w:type="pct"/>
            <w:gridSpan w:val="2"/>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维护市场稳定</w:t>
            </w:r>
          </w:p>
        </w:tc>
        <w:tc>
          <w:tcPr>
            <w:tcW w:w="760"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保证粮食市场稳定</w:t>
            </w:r>
          </w:p>
        </w:tc>
        <w:tc>
          <w:tcPr>
            <w:tcW w:w="1080"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c>
          <w:tcPr>
            <w:tcW w:w="235"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83" w:type="pct"/>
            <w:noWrap/>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470"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075" w:type="pct"/>
            <w:gridSpan w:val="2"/>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r>
      <w:tr w:rsidR="00BB765A">
        <w:trPr>
          <w:trHeight w:val="893"/>
        </w:trPr>
        <w:tc>
          <w:tcPr>
            <w:tcW w:w="271" w:type="pct"/>
            <w:vMerge/>
            <w:noWrap/>
            <w:vAlign w:val="center"/>
          </w:tcPr>
          <w:p w:rsidR="00BB765A" w:rsidRDefault="00BB765A">
            <w:pPr>
              <w:widowControl/>
              <w:spacing w:line="180" w:lineRule="exact"/>
              <w:jc w:val="left"/>
              <w:rPr>
                <w:rFonts w:ascii="Microsoft Sans Serif" w:hAnsi="Microsoft Sans Serif" w:cs="Microsoft Sans Serif"/>
                <w:b/>
                <w:bCs/>
                <w:kern w:val="0"/>
                <w:sz w:val="12"/>
                <w:szCs w:val="12"/>
              </w:rPr>
            </w:pPr>
          </w:p>
        </w:tc>
        <w:tc>
          <w:tcPr>
            <w:tcW w:w="363"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463"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对市区粮食供应提供可持续保障</w:t>
            </w:r>
          </w:p>
        </w:tc>
        <w:tc>
          <w:tcPr>
            <w:tcW w:w="760"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对我市城镇人口紧急情况下的粮食供应提供可持续性保障</w:t>
            </w:r>
          </w:p>
        </w:tc>
        <w:tc>
          <w:tcPr>
            <w:tcW w:w="1080"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c>
          <w:tcPr>
            <w:tcW w:w="235"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83" w:type="pct"/>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470"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075"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r>
      <w:tr w:rsidR="00BB765A">
        <w:trPr>
          <w:trHeight w:val="893"/>
        </w:trPr>
        <w:tc>
          <w:tcPr>
            <w:tcW w:w="271" w:type="pct"/>
            <w:vMerge/>
            <w:noWrap/>
            <w:vAlign w:val="center"/>
          </w:tcPr>
          <w:p w:rsidR="00BB765A" w:rsidRDefault="00BB765A">
            <w:pPr>
              <w:widowControl/>
              <w:spacing w:line="180" w:lineRule="exact"/>
              <w:jc w:val="left"/>
              <w:rPr>
                <w:rFonts w:ascii="Microsoft Sans Serif" w:hAnsi="Microsoft Sans Serif" w:cs="Microsoft Sans Serif"/>
                <w:b/>
                <w:bCs/>
                <w:kern w:val="0"/>
                <w:sz w:val="12"/>
                <w:szCs w:val="12"/>
              </w:rPr>
            </w:pPr>
          </w:p>
        </w:tc>
        <w:tc>
          <w:tcPr>
            <w:tcW w:w="363"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463"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市场价格稳定率</w:t>
            </w:r>
          </w:p>
        </w:tc>
        <w:tc>
          <w:tcPr>
            <w:tcW w:w="760"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发生突发事件时保证粮食市场价格稳定</w:t>
            </w:r>
          </w:p>
        </w:tc>
        <w:tc>
          <w:tcPr>
            <w:tcW w:w="1080"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c>
          <w:tcPr>
            <w:tcW w:w="235"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83" w:type="pct"/>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470"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075"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r>
      <w:tr w:rsidR="00BB765A">
        <w:trPr>
          <w:trHeight w:val="893"/>
        </w:trPr>
        <w:tc>
          <w:tcPr>
            <w:tcW w:w="271" w:type="pct"/>
            <w:vMerge/>
            <w:noWrap/>
            <w:vAlign w:val="center"/>
          </w:tcPr>
          <w:p w:rsidR="00BB765A" w:rsidRDefault="00BB765A">
            <w:pPr>
              <w:widowControl/>
              <w:spacing w:line="180" w:lineRule="exact"/>
              <w:jc w:val="left"/>
              <w:rPr>
                <w:rFonts w:ascii="Microsoft Sans Serif" w:hAnsi="Microsoft Sans Serif" w:cs="Microsoft Sans Serif"/>
                <w:b/>
                <w:bCs/>
                <w:kern w:val="0"/>
                <w:sz w:val="12"/>
                <w:szCs w:val="12"/>
              </w:rPr>
            </w:pPr>
          </w:p>
        </w:tc>
        <w:tc>
          <w:tcPr>
            <w:tcW w:w="363"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463"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储备物资应急保障率</w:t>
            </w:r>
          </w:p>
        </w:tc>
        <w:tc>
          <w:tcPr>
            <w:tcW w:w="760"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储备粮实际应急供应量占计划供应量的比率</w:t>
            </w:r>
          </w:p>
        </w:tc>
        <w:tc>
          <w:tcPr>
            <w:tcW w:w="1080"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c>
          <w:tcPr>
            <w:tcW w:w="235"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83" w:type="pct"/>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470"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075"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r>
      <w:tr w:rsidR="00BB765A">
        <w:trPr>
          <w:trHeight w:val="893"/>
        </w:trPr>
        <w:tc>
          <w:tcPr>
            <w:tcW w:w="271" w:type="pct"/>
            <w:noWrap/>
            <w:vAlign w:val="center"/>
          </w:tcPr>
          <w:p w:rsidR="00BB765A" w:rsidRDefault="00106981">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363"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463"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受益群体满意度</w:t>
            </w:r>
          </w:p>
        </w:tc>
        <w:tc>
          <w:tcPr>
            <w:tcW w:w="760"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受益群体调查中，满意和较满意的人数占全部调查人数的比率</w:t>
            </w:r>
          </w:p>
        </w:tc>
        <w:tc>
          <w:tcPr>
            <w:tcW w:w="1080"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c>
          <w:tcPr>
            <w:tcW w:w="235"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283" w:type="pct"/>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470"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1075"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《唐山市发展和改革委员会关于增强成品粮油库存保障能力的紧急通知》（唐发改粮资[2021]16号）</w:t>
            </w:r>
          </w:p>
        </w:tc>
      </w:tr>
    </w:tbl>
    <w:p w:rsidR="00BB765A" w:rsidRDefault="00BB765A">
      <w:pPr>
        <w:rPr>
          <w:rFonts w:ascii="黑体" w:eastAsia="黑体" w:hAnsi="黑体"/>
          <w:sz w:val="32"/>
          <w:szCs w:val="32"/>
        </w:rPr>
      </w:pPr>
    </w:p>
    <w:p w:rsidR="00BB765A" w:rsidRDefault="00BB765A">
      <w:pPr>
        <w:rPr>
          <w:rFonts w:ascii="黑体" w:eastAsia="黑体" w:hAnsi="黑体"/>
          <w:sz w:val="32"/>
          <w:szCs w:val="32"/>
        </w:rPr>
      </w:pPr>
    </w:p>
    <w:p w:rsidR="00BB765A" w:rsidRDefault="00106981">
      <w:pPr>
        <w:rPr>
          <w:rFonts w:eastAsia="方正仿宋_GBK"/>
          <w:sz w:val="32"/>
          <w:szCs w:val="32"/>
        </w:rPr>
      </w:pPr>
      <w:r>
        <w:rPr>
          <w:rFonts w:ascii="黑体" w:eastAsia="黑体" w:hAnsi="黑体" w:hint="eastAsia"/>
          <w:sz w:val="32"/>
          <w:szCs w:val="32"/>
        </w:rPr>
        <w:t>16、应急成品粮油转为市级成品粮油常规应急储备费用项目绩效目标表</w:t>
      </w:r>
    </w:p>
    <w:tbl>
      <w:tblPr>
        <w:tblW w:w="4846" w:type="pct"/>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458"/>
        <w:gridCol w:w="1163"/>
        <w:gridCol w:w="1076"/>
        <w:gridCol w:w="1698"/>
        <w:gridCol w:w="444"/>
        <w:gridCol w:w="544"/>
        <w:gridCol w:w="953"/>
        <w:gridCol w:w="265"/>
        <w:gridCol w:w="1688"/>
      </w:tblGrid>
      <w:tr w:rsidR="00BB765A">
        <w:trPr>
          <w:trHeight w:val="393"/>
        </w:trPr>
        <w:tc>
          <w:tcPr>
            <w:tcW w:w="310" w:type="pc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项目编码</w:t>
            </w:r>
          </w:p>
        </w:tc>
        <w:tc>
          <w:tcPr>
            <w:tcW w:w="917"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130281217UCVQOVLQ41SF</w:t>
            </w:r>
          </w:p>
        </w:tc>
        <w:tc>
          <w:tcPr>
            <w:tcW w:w="609" w:type="pct"/>
            <w:noWrap/>
            <w:vAlign w:val="center"/>
          </w:tcPr>
          <w:p w:rsidR="00BB765A" w:rsidRDefault="00106981">
            <w:pPr>
              <w:widowControl/>
              <w:spacing w:line="180" w:lineRule="exact"/>
              <w:jc w:val="center"/>
              <w:rPr>
                <w:rFonts w:ascii="宋体" w:hAnsi="宋体" w:cs="宋体"/>
                <w:kern w:val="0"/>
                <w:sz w:val="12"/>
                <w:szCs w:val="12"/>
              </w:rPr>
            </w:pPr>
            <w:r>
              <w:rPr>
                <w:rFonts w:ascii="宋体" w:hAnsi="宋体" w:cs="宋体" w:hint="eastAsia"/>
                <w:b/>
                <w:bCs/>
                <w:kern w:val="0"/>
                <w:sz w:val="12"/>
                <w:szCs w:val="12"/>
              </w:rPr>
              <w:t>项目名称</w:t>
            </w:r>
          </w:p>
        </w:tc>
        <w:tc>
          <w:tcPr>
            <w:tcW w:w="961"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应急成品粮油转为市级成品粮油常规应急储备费用</w:t>
            </w:r>
          </w:p>
        </w:tc>
        <w:tc>
          <w:tcPr>
            <w:tcW w:w="1098" w:type="pct"/>
            <w:gridSpan w:val="3"/>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预算年度：2021</w:t>
            </w:r>
          </w:p>
        </w:tc>
        <w:tc>
          <w:tcPr>
            <w:tcW w:w="1106"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金额单位：万元</w:t>
            </w:r>
          </w:p>
        </w:tc>
      </w:tr>
      <w:tr w:rsidR="00BB765A">
        <w:trPr>
          <w:trHeight w:val="428"/>
        </w:trPr>
        <w:tc>
          <w:tcPr>
            <w:tcW w:w="310" w:type="pc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资金用途</w:t>
            </w:r>
          </w:p>
        </w:tc>
        <w:tc>
          <w:tcPr>
            <w:tcW w:w="4690" w:type="pct"/>
            <w:gridSpan w:val="9"/>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预算数：21万元，其中：财政资金21万元，其他资金0万元，主要用于成品粮油储备保管费用及轮换费用。</w:t>
            </w:r>
          </w:p>
        </w:tc>
      </w:tr>
      <w:tr w:rsidR="00BB765A">
        <w:trPr>
          <w:trHeight w:val="361"/>
        </w:trPr>
        <w:tc>
          <w:tcPr>
            <w:tcW w:w="310" w:type="pct"/>
            <w:vMerge w:val="restar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资金支出计划</w:t>
            </w:r>
          </w:p>
        </w:tc>
        <w:tc>
          <w:tcPr>
            <w:tcW w:w="917" w:type="pct"/>
            <w:gridSpan w:val="2"/>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1570" w:type="pct"/>
            <w:gridSpan w:val="2"/>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559" w:type="pct"/>
            <w:gridSpan w:val="2"/>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1645" w:type="pct"/>
            <w:gridSpan w:val="3"/>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BB765A">
        <w:trPr>
          <w:trHeight w:val="294"/>
        </w:trPr>
        <w:tc>
          <w:tcPr>
            <w:tcW w:w="310" w:type="pct"/>
            <w:vMerge/>
            <w:noWrap/>
            <w:vAlign w:val="center"/>
          </w:tcPr>
          <w:p w:rsidR="00BB765A" w:rsidRDefault="00BB765A">
            <w:pPr>
              <w:widowControl/>
              <w:spacing w:line="180" w:lineRule="exact"/>
              <w:jc w:val="left"/>
              <w:rPr>
                <w:rFonts w:ascii="宋体" w:hAnsi="宋体" w:cs="宋体"/>
                <w:b/>
                <w:bCs/>
                <w:kern w:val="0"/>
                <w:sz w:val="12"/>
                <w:szCs w:val="12"/>
              </w:rPr>
            </w:pPr>
          </w:p>
        </w:tc>
        <w:tc>
          <w:tcPr>
            <w:tcW w:w="917" w:type="pct"/>
            <w:gridSpan w:val="2"/>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30</w:t>
            </w:r>
          </w:p>
        </w:tc>
        <w:tc>
          <w:tcPr>
            <w:tcW w:w="1570" w:type="pct"/>
            <w:gridSpan w:val="2"/>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60</w:t>
            </w:r>
          </w:p>
        </w:tc>
        <w:tc>
          <w:tcPr>
            <w:tcW w:w="559" w:type="pct"/>
            <w:gridSpan w:val="2"/>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90</w:t>
            </w:r>
          </w:p>
        </w:tc>
        <w:tc>
          <w:tcPr>
            <w:tcW w:w="1645" w:type="pct"/>
            <w:gridSpan w:val="3"/>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100</w:t>
            </w:r>
          </w:p>
        </w:tc>
      </w:tr>
      <w:tr w:rsidR="00BB765A">
        <w:trPr>
          <w:trHeight w:val="343"/>
        </w:trPr>
        <w:tc>
          <w:tcPr>
            <w:tcW w:w="310" w:type="pct"/>
            <w:vMerge w:val="restart"/>
            <w:noWrap/>
            <w:vAlign w:val="center"/>
          </w:tcPr>
          <w:p w:rsidR="00BB765A" w:rsidRDefault="00106981">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绩效目标</w:t>
            </w:r>
          </w:p>
        </w:tc>
        <w:tc>
          <w:tcPr>
            <w:tcW w:w="259"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目标1</w:t>
            </w:r>
          </w:p>
        </w:tc>
        <w:tc>
          <w:tcPr>
            <w:tcW w:w="4431" w:type="pct"/>
            <w:gridSpan w:val="8"/>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对达到储存期限的粮食及时轮换，支付轮换费用，做好成品粮油储备粮轮换工作.</w:t>
            </w:r>
          </w:p>
        </w:tc>
      </w:tr>
      <w:tr w:rsidR="00BB765A">
        <w:trPr>
          <w:trHeight w:val="343"/>
        </w:trPr>
        <w:tc>
          <w:tcPr>
            <w:tcW w:w="310" w:type="pct"/>
            <w:vMerge/>
            <w:noWrap/>
            <w:vAlign w:val="center"/>
          </w:tcPr>
          <w:p w:rsidR="00BB765A" w:rsidRDefault="00BB765A">
            <w:pPr>
              <w:widowControl/>
              <w:spacing w:line="180" w:lineRule="exact"/>
              <w:jc w:val="left"/>
              <w:rPr>
                <w:rFonts w:ascii="Microsoft Sans Serif" w:hAnsi="Microsoft Sans Serif" w:cs="Microsoft Sans Serif"/>
                <w:b/>
                <w:bCs/>
                <w:kern w:val="0"/>
                <w:sz w:val="12"/>
                <w:szCs w:val="12"/>
              </w:rPr>
            </w:pPr>
          </w:p>
        </w:tc>
        <w:tc>
          <w:tcPr>
            <w:tcW w:w="259"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目标2</w:t>
            </w:r>
          </w:p>
        </w:tc>
        <w:tc>
          <w:tcPr>
            <w:tcW w:w="4431" w:type="pct"/>
            <w:gridSpan w:val="8"/>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确保我市储备粮储存安全，确保储备粮储的进、管得好、调的动，用的上，确保粮食库存数量真实，质量良好。</w:t>
            </w:r>
          </w:p>
        </w:tc>
      </w:tr>
      <w:tr w:rsidR="00BB765A">
        <w:trPr>
          <w:trHeight w:val="343"/>
        </w:trPr>
        <w:tc>
          <w:tcPr>
            <w:tcW w:w="310" w:type="pct"/>
            <w:vMerge w:val="restar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一级指标</w:t>
            </w:r>
          </w:p>
        </w:tc>
        <w:tc>
          <w:tcPr>
            <w:tcW w:w="259" w:type="pct"/>
            <w:vMerge w:val="restar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658" w:type="pct"/>
            <w:vMerge w:val="restar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609" w:type="pct"/>
            <w:vMerge w:val="restar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绩效指标描述（指标内容）</w:t>
            </w:r>
          </w:p>
        </w:tc>
        <w:tc>
          <w:tcPr>
            <w:tcW w:w="961" w:type="pct"/>
            <w:vMerge w:val="restar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1248" w:type="pct"/>
            <w:gridSpan w:val="4"/>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956" w:type="pct"/>
            <w:vMerge w:val="restar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BB765A">
        <w:trPr>
          <w:trHeight w:val="227"/>
        </w:trPr>
        <w:tc>
          <w:tcPr>
            <w:tcW w:w="310" w:type="pct"/>
            <w:vMerge/>
            <w:noWrap/>
            <w:vAlign w:val="center"/>
          </w:tcPr>
          <w:p w:rsidR="00BB765A" w:rsidRDefault="00BB765A">
            <w:pPr>
              <w:widowControl/>
              <w:spacing w:line="180" w:lineRule="exact"/>
              <w:jc w:val="left"/>
              <w:rPr>
                <w:rFonts w:ascii="宋体" w:hAnsi="宋体" w:cs="宋体"/>
                <w:b/>
                <w:bCs/>
                <w:kern w:val="0"/>
                <w:sz w:val="12"/>
                <w:szCs w:val="12"/>
              </w:rPr>
            </w:pPr>
          </w:p>
        </w:tc>
        <w:tc>
          <w:tcPr>
            <w:tcW w:w="259" w:type="pct"/>
            <w:vMerge/>
            <w:noWrap/>
            <w:vAlign w:val="center"/>
          </w:tcPr>
          <w:p w:rsidR="00BB765A" w:rsidRDefault="00BB765A">
            <w:pPr>
              <w:widowControl/>
              <w:spacing w:line="180" w:lineRule="exact"/>
              <w:jc w:val="left"/>
              <w:rPr>
                <w:rFonts w:ascii="宋体" w:hAnsi="宋体" w:cs="宋体"/>
                <w:b/>
                <w:bCs/>
                <w:kern w:val="0"/>
                <w:sz w:val="12"/>
                <w:szCs w:val="12"/>
              </w:rPr>
            </w:pPr>
          </w:p>
        </w:tc>
        <w:tc>
          <w:tcPr>
            <w:tcW w:w="658" w:type="pct"/>
            <w:vMerge/>
            <w:noWrap/>
            <w:vAlign w:val="center"/>
          </w:tcPr>
          <w:p w:rsidR="00BB765A" w:rsidRDefault="00BB765A">
            <w:pPr>
              <w:widowControl/>
              <w:spacing w:line="180" w:lineRule="exact"/>
              <w:jc w:val="left"/>
              <w:rPr>
                <w:rFonts w:ascii="宋体" w:hAnsi="宋体" w:cs="宋体"/>
                <w:b/>
                <w:bCs/>
                <w:kern w:val="0"/>
                <w:sz w:val="12"/>
                <w:szCs w:val="12"/>
              </w:rPr>
            </w:pPr>
          </w:p>
        </w:tc>
        <w:tc>
          <w:tcPr>
            <w:tcW w:w="609" w:type="pct"/>
            <w:vMerge/>
            <w:noWrap/>
            <w:vAlign w:val="center"/>
          </w:tcPr>
          <w:p w:rsidR="00BB765A" w:rsidRDefault="00BB765A">
            <w:pPr>
              <w:widowControl/>
              <w:spacing w:line="180" w:lineRule="exact"/>
              <w:jc w:val="left"/>
              <w:rPr>
                <w:rFonts w:ascii="宋体" w:hAnsi="宋体" w:cs="宋体"/>
                <w:b/>
                <w:bCs/>
                <w:kern w:val="0"/>
                <w:sz w:val="12"/>
                <w:szCs w:val="12"/>
              </w:rPr>
            </w:pPr>
          </w:p>
        </w:tc>
        <w:tc>
          <w:tcPr>
            <w:tcW w:w="961" w:type="pct"/>
            <w:vMerge/>
            <w:noWrap/>
            <w:vAlign w:val="center"/>
          </w:tcPr>
          <w:p w:rsidR="00BB765A" w:rsidRDefault="00BB765A">
            <w:pPr>
              <w:widowControl/>
              <w:spacing w:line="180" w:lineRule="exact"/>
              <w:jc w:val="left"/>
              <w:rPr>
                <w:rFonts w:ascii="宋体" w:hAnsi="宋体" w:cs="宋体"/>
                <w:b/>
                <w:bCs/>
                <w:kern w:val="0"/>
                <w:sz w:val="12"/>
                <w:szCs w:val="12"/>
              </w:rPr>
            </w:pPr>
          </w:p>
        </w:tc>
        <w:tc>
          <w:tcPr>
            <w:tcW w:w="251" w:type="pc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符</w:t>
            </w:r>
            <w:r>
              <w:rPr>
                <w:rFonts w:ascii="宋体" w:hAnsi="宋体" w:cs="宋体" w:hint="eastAsia"/>
                <w:b/>
                <w:bCs/>
                <w:kern w:val="0"/>
                <w:sz w:val="12"/>
                <w:szCs w:val="12"/>
              </w:rPr>
              <w:lastRenderedPageBreak/>
              <w:t>号</w:t>
            </w:r>
          </w:p>
        </w:tc>
        <w:tc>
          <w:tcPr>
            <w:tcW w:w="308" w:type="pct"/>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lastRenderedPageBreak/>
              <w:t>值</w:t>
            </w:r>
          </w:p>
        </w:tc>
        <w:tc>
          <w:tcPr>
            <w:tcW w:w="689" w:type="pct"/>
            <w:gridSpan w:val="2"/>
            <w:noWrap/>
            <w:vAlign w:val="center"/>
          </w:tcPr>
          <w:p w:rsidR="00BB765A" w:rsidRDefault="00106981">
            <w:pPr>
              <w:widowControl/>
              <w:spacing w:line="18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956" w:type="pct"/>
            <w:vMerge/>
            <w:noWrap/>
            <w:vAlign w:val="center"/>
          </w:tcPr>
          <w:p w:rsidR="00BB765A" w:rsidRDefault="00BB765A">
            <w:pPr>
              <w:widowControl/>
              <w:spacing w:line="180" w:lineRule="exact"/>
              <w:jc w:val="left"/>
              <w:rPr>
                <w:rFonts w:ascii="宋体" w:hAnsi="宋体" w:cs="宋体"/>
                <w:b/>
                <w:bCs/>
                <w:kern w:val="0"/>
                <w:sz w:val="12"/>
                <w:szCs w:val="12"/>
              </w:rPr>
            </w:pPr>
          </w:p>
        </w:tc>
      </w:tr>
      <w:tr w:rsidR="00BB765A">
        <w:trPr>
          <w:trHeight w:val="822"/>
        </w:trPr>
        <w:tc>
          <w:tcPr>
            <w:tcW w:w="310" w:type="pct"/>
            <w:vMerge w:val="restart"/>
            <w:noWrap/>
            <w:vAlign w:val="center"/>
          </w:tcPr>
          <w:p w:rsidR="00BB765A" w:rsidRDefault="00106981">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lastRenderedPageBreak/>
              <w:t>产出指标</w:t>
            </w:r>
          </w:p>
        </w:tc>
        <w:tc>
          <w:tcPr>
            <w:tcW w:w="259"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数量指标</w:t>
            </w:r>
          </w:p>
        </w:tc>
        <w:tc>
          <w:tcPr>
            <w:tcW w:w="658"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储备物资数量</w:t>
            </w:r>
          </w:p>
        </w:tc>
        <w:tc>
          <w:tcPr>
            <w:tcW w:w="609"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储备物资实际库存数量与采购数相符</w:t>
            </w:r>
          </w:p>
        </w:tc>
        <w:tc>
          <w:tcPr>
            <w:tcW w:w="961"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c>
          <w:tcPr>
            <w:tcW w:w="251"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文字描述</w:t>
            </w:r>
          </w:p>
        </w:tc>
        <w:tc>
          <w:tcPr>
            <w:tcW w:w="308" w:type="pct"/>
            <w:noWrap/>
          </w:tcPr>
          <w:p w:rsidR="00BB765A" w:rsidRDefault="00BB765A">
            <w:pPr>
              <w:widowControl/>
              <w:spacing w:line="180" w:lineRule="exact"/>
              <w:jc w:val="right"/>
              <w:rPr>
                <w:rFonts w:ascii="宋体" w:hAnsi="宋体" w:cs="宋体"/>
                <w:kern w:val="0"/>
                <w:sz w:val="12"/>
                <w:szCs w:val="12"/>
              </w:rPr>
            </w:pPr>
          </w:p>
        </w:tc>
        <w:tc>
          <w:tcPr>
            <w:tcW w:w="689" w:type="pct"/>
            <w:gridSpan w:val="2"/>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面粉127.4吨，大米191.1吨,食用油68.3吨</w:t>
            </w:r>
          </w:p>
        </w:tc>
        <w:tc>
          <w:tcPr>
            <w:tcW w:w="956"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r>
      <w:tr w:rsidR="00BB765A">
        <w:trPr>
          <w:trHeight w:val="822"/>
        </w:trPr>
        <w:tc>
          <w:tcPr>
            <w:tcW w:w="310" w:type="pct"/>
            <w:vMerge/>
            <w:noWrap/>
            <w:vAlign w:val="center"/>
          </w:tcPr>
          <w:p w:rsidR="00BB765A" w:rsidRDefault="00BB765A">
            <w:pPr>
              <w:widowControl/>
              <w:spacing w:line="180" w:lineRule="exact"/>
              <w:jc w:val="left"/>
              <w:rPr>
                <w:rFonts w:ascii="Microsoft Sans Serif" w:hAnsi="Microsoft Sans Serif" w:cs="Microsoft Sans Serif"/>
                <w:b/>
                <w:bCs/>
                <w:kern w:val="0"/>
                <w:sz w:val="12"/>
                <w:szCs w:val="12"/>
              </w:rPr>
            </w:pPr>
          </w:p>
        </w:tc>
        <w:tc>
          <w:tcPr>
            <w:tcW w:w="259"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质量指标</w:t>
            </w:r>
          </w:p>
        </w:tc>
        <w:tc>
          <w:tcPr>
            <w:tcW w:w="658"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储备物资质量完好率</w:t>
            </w:r>
          </w:p>
        </w:tc>
        <w:tc>
          <w:tcPr>
            <w:tcW w:w="609"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无质量问题储备粮数量占全部储存数量的比率</w:t>
            </w:r>
          </w:p>
        </w:tc>
        <w:tc>
          <w:tcPr>
            <w:tcW w:w="961"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c>
          <w:tcPr>
            <w:tcW w:w="251"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08" w:type="pct"/>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689"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956"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r>
      <w:tr w:rsidR="00BB765A">
        <w:trPr>
          <w:trHeight w:val="822"/>
        </w:trPr>
        <w:tc>
          <w:tcPr>
            <w:tcW w:w="310" w:type="pct"/>
            <w:vMerge/>
            <w:noWrap/>
            <w:vAlign w:val="center"/>
          </w:tcPr>
          <w:p w:rsidR="00BB765A" w:rsidRDefault="00BB765A">
            <w:pPr>
              <w:widowControl/>
              <w:spacing w:line="180" w:lineRule="exact"/>
              <w:jc w:val="left"/>
              <w:rPr>
                <w:rFonts w:ascii="Microsoft Sans Serif" w:hAnsi="Microsoft Sans Serif" w:cs="Microsoft Sans Serif"/>
                <w:b/>
                <w:bCs/>
                <w:kern w:val="0"/>
                <w:sz w:val="12"/>
                <w:szCs w:val="12"/>
              </w:rPr>
            </w:pPr>
          </w:p>
        </w:tc>
        <w:tc>
          <w:tcPr>
            <w:tcW w:w="259"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时效指标</w:t>
            </w:r>
          </w:p>
        </w:tc>
        <w:tc>
          <w:tcPr>
            <w:tcW w:w="658"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按规定时限轮换</w:t>
            </w:r>
          </w:p>
        </w:tc>
        <w:tc>
          <w:tcPr>
            <w:tcW w:w="609"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按规定时限定期轮换</w:t>
            </w:r>
          </w:p>
        </w:tc>
        <w:tc>
          <w:tcPr>
            <w:tcW w:w="961"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c>
          <w:tcPr>
            <w:tcW w:w="251"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文字描述</w:t>
            </w:r>
          </w:p>
        </w:tc>
        <w:tc>
          <w:tcPr>
            <w:tcW w:w="308" w:type="pct"/>
            <w:noWrap/>
            <w:vAlign w:val="center"/>
          </w:tcPr>
          <w:p w:rsidR="00BB765A" w:rsidRDefault="00BB765A">
            <w:pPr>
              <w:widowControl/>
              <w:spacing w:line="180" w:lineRule="exact"/>
              <w:jc w:val="right"/>
              <w:rPr>
                <w:rFonts w:ascii="宋体" w:hAnsi="宋体" w:cs="宋体"/>
                <w:kern w:val="0"/>
                <w:sz w:val="12"/>
                <w:szCs w:val="12"/>
              </w:rPr>
            </w:pPr>
          </w:p>
        </w:tc>
        <w:tc>
          <w:tcPr>
            <w:tcW w:w="689"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大米、面粉每半年轮换1次，食用油每1.5年轮换1次</w:t>
            </w:r>
          </w:p>
        </w:tc>
        <w:tc>
          <w:tcPr>
            <w:tcW w:w="956"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r>
      <w:tr w:rsidR="00BB765A">
        <w:trPr>
          <w:trHeight w:val="822"/>
        </w:trPr>
        <w:tc>
          <w:tcPr>
            <w:tcW w:w="310" w:type="pct"/>
            <w:vMerge/>
            <w:noWrap/>
            <w:vAlign w:val="center"/>
          </w:tcPr>
          <w:p w:rsidR="00BB765A" w:rsidRDefault="00BB765A">
            <w:pPr>
              <w:widowControl/>
              <w:spacing w:line="180" w:lineRule="exact"/>
              <w:jc w:val="left"/>
              <w:rPr>
                <w:rFonts w:ascii="Microsoft Sans Serif" w:hAnsi="Microsoft Sans Serif" w:cs="Microsoft Sans Serif"/>
                <w:b/>
                <w:bCs/>
                <w:kern w:val="0"/>
                <w:sz w:val="12"/>
                <w:szCs w:val="12"/>
              </w:rPr>
            </w:pPr>
          </w:p>
        </w:tc>
        <w:tc>
          <w:tcPr>
            <w:tcW w:w="259"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成本指标</w:t>
            </w:r>
          </w:p>
        </w:tc>
        <w:tc>
          <w:tcPr>
            <w:tcW w:w="658"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609"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961"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c>
          <w:tcPr>
            <w:tcW w:w="251"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08" w:type="pct"/>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689"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956"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r>
      <w:tr w:rsidR="00BB765A">
        <w:trPr>
          <w:trHeight w:val="822"/>
        </w:trPr>
        <w:tc>
          <w:tcPr>
            <w:tcW w:w="310" w:type="pct"/>
            <w:vMerge w:val="restart"/>
            <w:noWrap/>
            <w:vAlign w:val="center"/>
          </w:tcPr>
          <w:p w:rsidR="00BB765A" w:rsidRDefault="00106981">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效益指标</w:t>
            </w:r>
          </w:p>
        </w:tc>
        <w:tc>
          <w:tcPr>
            <w:tcW w:w="259"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可持续影响指标</w:t>
            </w:r>
          </w:p>
        </w:tc>
        <w:tc>
          <w:tcPr>
            <w:tcW w:w="658"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对市区粮食供应提供可持续保障</w:t>
            </w:r>
          </w:p>
        </w:tc>
        <w:tc>
          <w:tcPr>
            <w:tcW w:w="609"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对我市城镇人口紧急情况下的粮食供应提供可持续性保障</w:t>
            </w:r>
          </w:p>
        </w:tc>
        <w:tc>
          <w:tcPr>
            <w:tcW w:w="961"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c>
          <w:tcPr>
            <w:tcW w:w="251"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08" w:type="pct"/>
            <w:noWrap/>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689" w:type="pct"/>
            <w:gridSpan w:val="2"/>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956" w:type="pct"/>
            <w:noWrap/>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r>
      <w:tr w:rsidR="00BB765A">
        <w:trPr>
          <w:trHeight w:val="822"/>
        </w:trPr>
        <w:tc>
          <w:tcPr>
            <w:tcW w:w="310" w:type="pct"/>
            <w:vMerge/>
            <w:noWrap/>
            <w:vAlign w:val="center"/>
          </w:tcPr>
          <w:p w:rsidR="00BB765A" w:rsidRDefault="00BB765A">
            <w:pPr>
              <w:widowControl/>
              <w:spacing w:line="180" w:lineRule="exact"/>
              <w:jc w:val="left"/>
              <w:rPr>
                <w:rFonts w:ascii="Microsoft Sans Serif" w:hAnsi="Microsoft Sans Serif" w:cs="Microsoft Sans Serif"/>
                <w:b/>
                <w:bCs/>
                <w:kern w:val="0"/>
                <w:sz w:val="12"/>
                <w:szCs w:val="12"/>
              </w:rPr>
            </w:pPr>
          </w:p>
        </w:tc>
        <w:tc>
          <w:tcPr>
            <w:tcW w:w="259"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658"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市场价格稳定率</w:t>
            </w:r>
          </w:p>
        </w:tc>
        <w:tc>
          <w:tcPr>
            <w:tcW w:w="609"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发生突发事件时保证粮食市场价格稳定</w:t>
            </w:r>
          </w:p>
        </w:tc>
        <w:tc>
          <w:tcPr>
            <w:tcW w:w="961"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c>
          <w:tcPr>
            <w:tcW w:w="251"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08" w:type="pct"/>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689"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956"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r>
      <w:tr w:rsidR="00BB765A">
        <w:trPr>
          <w:trHeight w:val="822"/>
        </w:trPr>
        <w:tc>
          <w:tcPr>
            <w:tcW w:w="310" w:type="pct"/>
            <w:vMerge/>
            <w:noWrap/>
            <w:vAlign w:val="center"/>
          </w:tcPr>
          <w:p w:rsidR="00BB765A" w:rsidRDefault="00BB765A">
            <w:pPr>
              <w:widowControl/>
              <w:spacing w:line="180" w:lineRule="exact"/>
              <w:jc w:val="left"/>
              <w:rPr>
                <w:rFonts w:ascii="Microsoft Sans Serif" w:hAnsi="Microsoft Sans Serif" w:cs="Microsoft Sans Serif"/>
                <w:b/>
                <w:bCs/>
                <w:kern w:val="0"/>
                <w:sz w:val="12"/>
                <w:szCs w:val="12"/>
              </w:rPr>
            </w:pPr>
          </w:p>
        </w:tc>
        <w:tc>
          <w:tcPr>
            <w:tcW w:w="259"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658"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储备物资应急保障率</w:t>
            </w:r>
          </w:p>
        </w:tc>
        <w:tc>
          <w:tcPr>
            <w:tcW w:w="609"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储备粮实际应急供应量占计划供应量的比率</w:t>
            </w:r>
          </w:p>
        </w:tc>
        <w:tc>
          <w:tcPr>
            <w:tcW w:w="961"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c>
          <w:tcPr>
            <w:tcW w:w="251"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08" w:type="pct"/>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689"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956"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r>
      <w:tr w:rsidR="00BB765A">
        <w:trPr>
          <w:trHeight w:val="822"/>
        </w:trPr>
        <w:tc>
          <w:tcPr>
            <w:tcW w:w="310" w:type="pct"/>
            <w:vMerge/>
            <w:noWrap/>
            <w:vAlign w:val="center"/>
          </w:tcPr>
          <w:p w:rsidR="00BB765A" w:rsidRDefault="00BB765A">
            <w:pPr>
              <w:widowControl/>
              <w:spacing w:line="180" w:lineRule="exact"/>
              <w:jc w:val="left"/>
              <w:rPr>
                <w:rFonts w:ascii="Microsoft Sans Serif" w:hAnsi="Microsoft Sans Serif" w:cs="Microsoft Sans Serif"/>
                <w:b/>
                <w:bCs/>
                <w:kern w:val="0"/>
                <w:sz w:val="12"/>
                <w:szCs w:val="12"/>
              </w:rPr>
            </w:pPr>
          </w:p>
        </w:tc>
        <w:tc>
          <w:tcPr>
            <w:tcW w:w="259"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658"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维护市场稳定</w:t>
            </w:r>
          </w:p>
        </w:tc>
        <w:tc>
          <w:tcPr>
            <w:tcW w:w="609"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保证粮食市场稳定</w:t>
            </w:r>
          </w:p>
        </w:tc>
        <w:tc>
          <w:tcPr>
            <w:tcW w:w="961"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c>
          <w:tcPr>
            <w:tcW w:w="251"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08" w:type="pct"/>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689"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956"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r>
      <w:tr w:rsidR="00BB765A">
        <w:trPr>
          <w:trHeight w:val="822"/>
        </w:trPr>
        <w:tc>
          <w:tcPr>
            <w:tcW w:w="310" w:type="pct"/>
            <w:noWrap/>
            <w:vAlign w:val="center"/>
          </w:tcPr>
          <w:p w:rsidR="00BB765A" w:rsidRDefault="00106981">
            <w:pPr>
              <w:widowControl/>
              <w:spacing w:line="18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259"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658"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受益群体满意度</w:t>
            </w:r>
          </w:p>
        </w:tc>
        <w:tc>
          <w:tcPr>
            <w:tcW w:w="609"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受益群体调查中，满意和较满意的人数占全部调查人数的比率</w:t>
            </w:r>
          </w:p>
        </w:tc>
        <w:tc>
          <w:tcPr>
            <w:tcW w:w="961"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c>
          <w:tcPr>
            <w:tcW w:w="251"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308" w:type="pct"/>
            <w:noWrap/>
            <w:vAlign w:val="center"/>
          </w:tcPr>
          <w:p w:rsidR="00BB765A" w:rsidRDefault="00106981">
            <w:pPr>
              <w:widowControl/>
              <w:spacing w:line="180" w:lineRule="exact"/>
              <w:jc w:val="right"/>
              <w:rPr>
                <w:rFonts w:ascii="宋体" w:hAnsi="宋体" w:cs="宋体"/>
                <w:kern w:val="0"/>
                <w:sz w:val="12"/>
                <w:szCs w:val="12"/>
              </w:rPr>
            </w:pPr>
            <w:r>
              <w:rPr>
                <w:rFonts w:ascii="宋体" w:hAnsi="宋体" w:cs="宋体" w:hint="eastAsia"/>
                <w:kern w:val="0"/>
                <w:sz w:val="12"/>
                <w:szCs w:val="12"/>
              </w:rPr>
              <w:t>95.00</w:t>
            </w:r>
          </w:p>
        </w:tc>
        <w:tc>
          <w:tcPr>
            <w:tcW w:w="689"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w:t>
            </w:r>
          </w:p>
        </w:tc>
        <w:tc>
          <w:tcPr>
            <w:tcW w:w="956" w:type="pct"/>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遵化市人民政府关于贯彻落实粮食安全责任制的实施意见（遵政字[2016]14号）</w:t>
            </w:r>
          </w:p>
        </w:tc>
      </w:tr>
    </w:tbl>
    <w:p w:rsidR="00BB765A" w:rsidRDefault="00BB765A">
      <w:pPr>
        <w:spacing w:line="580" w:lineRule="exact"/>
      </w:pPr>
    </w:p>
    <w:p w:rsidR="00BB765A" w:rsidRDefault="00106981">
      <w:pPr>
        <w:spacing w:line="570" w:lineRule="exact"/>
        <w:rPr>
          <w:rFonts w:ascii="仿宋" w:eastAsia="仿宋" w:hAnsi="仿宋"/>
          <w:sz w:val="32"/>
          <w:szCs w:val="32"/>
        </w:rPr>
      </w:pPr>
      <w:r>
        <w:rPr>
          <w:rFonts w:ascii="黑体" w:eastAsia="黑体" w:hAnsi="黑体" w:hint="eastAsia"/>
          <w:sz w:val="32"/>
          <w:szCs w:val="32"/>
        </w:rPr>
        <w:t>17、改制人员工资及社保费项目绩效目标表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686"/>
        <w:gridCol w:w="540"/>
        <w:gridCol w:w="373"/>
        <w:gridCol w:w="1732"/>
        <w:gridCol w:w="1850"/>
        <w:gridCol w:w="425"/>
        <w:gridCol w:w="373"/>
        <w:gridCol w:w="542"/>
        <w:gridCol w:w="216"/>
        <w:gridCol w:w="1850"/>
      </w:tblGrid>
      <w:tr w:rsidR="00BB765A">
        <w:trPr>
          <w:trHeight w:val="416"/>
        </w:trPr>
        <w:tc>
          <w:tcPr>
            <w:tcW w:w="257" w:type="pc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项目编码</w:t>
            </w:r>
          </w:p>
        </w:tc>
        <w:tc>
          <w:tcPr>
            <w:tcW w:w="914"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13028121PCCPCBE4XMB0R</w:t>
            </w:r>
          </w:p>
        </w:tc>
        <w:tc>
          <w:tcPr>
            <w:tcW w:w="862" w:type="pct"/>
            <w:gridSpan w:val="2"/>
            <w:noWrap/>
            <w:vAlign w:val="center"/>
          </w:tcPr>
          <w:p w:rsidR="00BB765A" w:rsidRDefault="00106981">
            <w:pPr>
              <w:widowControl/>
              <w:spacing w:line="200" w:lineRule="exact"/>
              <w:jc w:val="center"/>
              <w:rPr>
                <w:rFonts w:ascii="宋体" w:hAnsi="宋体" w:cs="宋体"/>
                <w:kern w:val="0"/>
                <w:sz w:val="12"/>
                <w:szCs w:val="12"/>
              </w:rPr>
            </w:pPr>
            <w:r>
              <w:rPr>
                <w:rFonts w:ascii="宋体" w:hAnsi="宋体" w:cs="宋体" w:hint="eastAsia"/>
                <w:b/>
                <w:bCs/>
                <w:kern w:val="0"/>
                <w:sz w:val="12"/>
                <w:szCs w:val="12"/>
              </w:rPr>
              <w:t>项目名称</w:t>
            </w:r>
          </w:p>
        </w:tc>
        <w:tc>
          <w:tcPr>
            <w:tcW w:w="957"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改制人员工资及社保费</w:t>
            </w:r>
          </w:p>
        </w:tc>
        <w:tc>
          <w:tcPr>
            <w:tcW w:w="1005" w:type="pct"/>
            <w:gridSpan w:val="3"/>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预算年度：2021</w:t>
            </w:r>
          </w:p>
        </w:tc>
        <w:tc>
          <w:tcPr>
            <w:tcW w:w="1005"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金额单位：万元</w:t>
            </w:r>
          </w:p>
        </w:tc>
      </w:tr>
      <w:tr w:rsidR="00BB765A">
        <w:trPr>
          <w:trHeight w:val="429"/>
        </w:trPr>
        <w:tc>
          <w:tcPr>
            <w:tcW w:w="257" w:type="pc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资金用途</w:t>
            </w:r>
          </w:p>
        </w:tc>
        <w:tc>
          <w:tcPr>
            <w:tcW w:w="4743" w:type="pct"/>
            <w:gridSpan w:val="10"/>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预算数37万元。其中：财政资金37万元，其他资金0万元。主要用于改制人员9人工资23.28万元，社会保险费10万元，取暖费等3.72万元。</w:t>
            </w:r>
          </w:p>
        </w:tc>
      </w:tr>
      <w:tr w:rsidR="00BB765A">
        <w:trPr>
          <w:trHeight w:val="293"/>
        </w:trPr>
        <w:tc>
          <w:tcPr>
            <w:tcW w:w="257" w:type="pct"/>
            <w:vMerge w:val="restar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资金支出计划</w:t>
            </w:r>
          </w:p>
        </w:tc>
        <w:tc>
          <w:tcPr>
            <w:tcW w:w="1112" w:type="pct"/>
            <w:gridSpan w:val="3"/>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1621" w:type="pct"/>
            <w:gridSpan w:val="2"/>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653" w:type="pct"/>
            <w:gridSpan w:val="2"/>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1357" w:type="pct"/>
            <w:gridSpan w:val="3"/>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BB765A">
        <w:trPr>
          <w:trHeight w:val="186"/>
        </w:trPr>
        <w:tc>
          <w:tcPr>
            <w:tcW w:w="257" w:type="pct"/>
            <w:vMerge/>
            <w:noWrap/>
            <w:vAlign w:val="center"/>
          </w:tcPr>
          <w:p w:rsidR="00BB765A" w:rsidRDefault="00BB765A">
            <w:pPr>
              <w:widowControl/>
              <w:spacing w:line="200" w:lineRule="exact"/>
              <w:jc w:val="left"/>
              <w:rPr>
                <w:rFonts w:ascii="宋体" w:hAnsi="宋体" w:cs="宋体"/>
                <w:b/>
                <w:bCs/>
                <w:kern w:val="0"/>
                <w:sz w:val="12"/>
                <w:szCs w:val="12"/>
              </w:rPr>
            </w:pPr>
          </w:p>
        </w:tc>
        <w:tc>
          <w:tcPr>
            <w:tcW w:w="1112" w:type="pct"/>
            <w:gridSpan w:val="3"/>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25</w:t>
            </w:r>
          </w:p>
        </w:tc>
        <w:tc>
          <w:tcPr>
            <w:tcW w:w="1621" w:type="pct"/>
            <w:gridSpan w:val="2"/>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50</w:t>
            </w:r>
          </w:p>
        </w:tc>
        <w:tc>
          <w:tcPr>
            <w:tcW w:w="653" w:type="pct"/>
            <w:gridSpan w:val="2"/>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75</w:t>
            </w:r>
          </w:p>
        </w:tc>
        <w:tc>
          <w:tcPr>
            <w:tcW w:w="1357" w:type="pct"/>
            <w:gridSpan w:val="3"/>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100</w:t>
            </w:r>
          </w:p>
        </w:tc>
      </w:tr>
      <w:tr w:rsidR="00BB765A">
        <w:trPr>
          <w:trHeight w:val="416"/>
        </w:trPr>
        <w:tc>
          <w:tcPr>
            <w:tcW w:w="257" w:type="pct"/>
            <w:vMerge w:val="restart"/>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绩效目标</w:t>
            </w:r>
          </w:p>
        </w:tc>
        <w:tc>
          <w:tcPr>
            <w:tcW w:w="585"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目标1</w:t>
            </w:r>
          </w:p>
        </w:tc>
        <w:tc>
          <w:tcPr>
            <w:tcW w:w="4158" w:type="pct"/>
            <w:gridSpan w:val="9"/>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改制人员工资发放</w:t>
            </w:r>
          </w:p>
        </w:tc>
      </w:tr>
      <w:tr w:rsidR="00BB765A">
        <w:trPr>
          <w:trHeight w:val="416"/>
        </w:trPr>
        <w:tc>
          <w:tcPr>
            <w:tcW w:w="257" w:type="pct"/>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585"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目标2</w:t>
            </w:r>
          </w:p>
        </w:tc>
        <w:tc>
          <w:tcPr>
            <w:tcW w:w="4158" w:type="pct"/>
            <w:gridSpan w:val="9"/>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改制人员各项保险缴纳</w:t>
            </w:r>
          </w:p>
        </w:tc>
      </w:tr>
      <w:tr w:rsidR="00BB765A">
        <w:trPr>
          <w:trHeight w:val="416"/>
        </w:trPr>
        <w:tc>
          <w:tcPr>
            <w:tcW w:w="257" w:type="pct"/>
            <w:vMerge w:val="restar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一级指标</w:t>
            </w:r>
          </w:p>
        </w:tc>
        <w:tc>
          <w:tcPr>
            <w:tcW w:w="585" w:type="pct"/>
            <w:vMerge w:val="restar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527" w:type="pct"/>
            <w:gridSpan w:val="2"/>
            <w:vMerge w:val="restar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664" w:type="pct"/>
            <w:vMerge w:val="restar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绩效指标描述（指标内容）</w:t>
            </w:r>
          </w:p>
        </w:tc>
        <w:tc>
          <w:tcPr>
            <w:tcW w:w="957" w:type="pct"/>
            <w:vMerge w:val="restar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1084" w:type="pct"/>
            <w:gridSpan w:val="4"/>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926" w:type="pct"/>
            <w:vMerge w:val="restar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BB765A">
        <w:trPr>
          <w:trHeight w:val="416"/>
        </w:trPr>
        <w:tc>
          <w:tcPr>
            <w:tcW w:w="257" w:type="pct"/>
            <w:vMerge/>
            <w:noWrap/>
            <w:vAlign w:val="center"/>
          </w:tcPr>
          <w:p w:rsidR="00BB765A" w:rsidRDefault="00BB765A">
            <w:pPr>
              <w:widowControl/>
              <w:spacing w:line="200" w:lineRule="exact"/>
              <w:jc w:val="left"/>
              <w:rPr>
                <w:rFonts w:ascii="宋体" w:hAnsi="宋体" w:cs="宋体"/>
                <w:b/>
                <w:bCs/>
                <w:kern w:val="0"/>
                <w:sz w:val="12"/>
                <w:szCs w:val="12"/>
              </w:rPr>
            </w:pPr>
          </w:p>
        </w:tc>
        <w:tc>
          <w:tcPr>
            <w:tcW w:w="585" w:type="pct"/>
            <w:vMerge/>
            <w:noWrap/>
            <w:vAlign w:val="center"/>
          </w:tcPr>
          <w:p w:rsidR="00BB765A" w:rsidRDefault="00BB765A">
            <w:pPr>
              <w:widowControl/>
              <w:spacing w:line="200" w:lineRule="exact"/>
              <w:jc w:val="left"/>
              <w:rPr>
                <w:rFonts w:ascii="宋体" w:hAnsi="宋体" w:cs="宋体"/>
                <w:b/>
                <w:bCs/>
                <w:kern w:val="0"/>
                <w:sz w:val="12"/>
                <w:szCs w:val="12"/>
              </w:rPr>
            </w:pPr>
          </w:p>
        </w:tc>
        <w:tc>
          <w:tcPr>
            <w:tcW w:w="527" w:type="pct"/>
            <w:gridSpan w:val="2"/>
            <w:vMerge/>
            <w:noWrap/>
            <w:vAlign w:val="center"/>
          </w:tcPr>
          <w:p w:rsidR="00BB765A" w:rsidRDefault="00BB765A">
            <w:pPr>
              <w:widowControl/>
              <w:spacing w:line="200" w:lineRule="exact"/>
              <w:jc w:val="left"/>
              <w:rPr>
                <w:rFonts w:ascii="宋体" w:hAnsi="宋体" w:cs="宋体"/>
                <w:b/>
                <w:bCs/>
                <w:kern w:val="0"/>
                <w:sz w:val="12"/>
                <w:szCs w:val="12"/>
              </w:rPr>
            </w:pPr>
          </w:p>
        </w:tc>
        <w:tc>
          <w:tcPr>
            <w:tcW w:w="664" w:type="pct"/>
            <w:vMerge/>
            <w:noWrap/>
            <w:vAlign w:val="center"/>
          </w:tcPr>
          <w:p w:rsidR="00BB765A" w:rsidRDefault="00BB765A">
            <w:pPr>
              <w:widowControl/>
              <w:spacing w:line="200" w:lineRule="exact"/>
              <w:jc w:val="left"/>
              <w:rPr>
                <w:rFonts w:ascii="宋体" w:hAnsi="宋体" w:cs="宋体"/>
                <w:b/>
                <w:bCs/>
                <w:kern w:val="0"/>
                <w:sz w:val="12"/>
                <w:szCs w:val="12"/>
              </w:rPr>
            </w:pPr>
          </w:p>
        </w:tc>
        <w:tc>
          <w:tcPr>
            <w:tcW w:w="957" w:type="pct"/>
            <w:vMerge/>
            <w:noWrap/>
            <w:vAlign w:val="center"/>
          </w:tcPr>
          <w:p w:rsidR="00BB765A" w:rsidRDefault="00BB765A">
            <w:pPr>
              <w:widowControl/>
              <w:spacing w:line="200" w:lineRule="exact"/>
              <w:jc w:val="left"/>
              <w:rPr>
                <w:rFonts w:ascii="宋体" w:hAnsi="宋体" w:cs="宋体"/>
                <w:b/>
                <w:bCs/>
                <w:kern w:val="0"/>
                <w:sz w:val="12"/>
                <w:szCs w:val="12"/>
              </w:rPr>
            </w:pPr>
          </w:p>
        </w:tc>
        <w:tc>
          <w:tcPr>
            <w:tcW w:w="337" w:type="pc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316" w:type="pc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431" w:type="pct"/>
            <w:gridSpan w:val="2"/>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926" w:type="pct"/>
            <w:vMerge/>
            <w:noWrap/>
            <w:vAlign w:val="center"/>
          </w:tcPr>
          <w:p w:rsidR="00BB765A" w:rsidRDefault="00BB765A">
            <w:pPr>
              <w:widowControl/>
              <w:spacing w:line="200" w:lineRule="exact"/>
              <w:jc w:val="left"/>
              <w:rPr>
                <w:rFonts w:ascii="宋体" w:hAnsi="宋体" w:cs="宋体"/>
                <w:b/>
                <w:bCs/>
                <w:kern w:val="0"/>
                <w:sz w:val="12"/>
                <w:szCs w:val="12"/>
              </w:rPr>
            </w:pPr>
          </w:p>
        </w:tc>
      </w:tr>
      <w:tr w:rsidR="00BB765A">
        <w:trPr>
          <w:trHeight w:val="607"/>
        </w:trPr>
        <w:tc>
          <w:tcPr>
            <w:tcW w:w="257" w:type="pct"/>
            <w:vMerge w:val="restart"/>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lastRenderedPageBreak/>
              <w:t>产出指标</w:t>
            </w:r>
          </w:p>
        </w:tc>
        <w:tc>
          <w:tcPr>
            <w:tcW w:w="585" w:type="pct"/>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数量指标</w:t>
            </w:r>
          </w:p>
        </w:tc>
        <w:tc>
          <w:tcPr>
            <w:tcW w:w="527" w:type="pct"/>
            <w:gridSpan w:val="2"/>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保障人数</w:t>
            </w:r>
          </w:p>
        </w:tc>
        <w:tc>
          <w:tcPr>
            <w:tcW w:w="664" w:type="pct"/>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保障单位发放工资福利及缴纳保险的人数</w:t>
            </w:r>
          </w:p>
        </w:tc>
        <w:tc>
          <w:tcPr>
            <w:tcW w:w="957" w:type="pct"/>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c>
          <w:tcPr>
            <w:tcW w:w="337" w:type="pct"/>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16" w:type="pct"/>
            <w:noWrap/>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9.00</w:t>
            </w:r>
          </w:p>
        </w:tc>
        <w:tc>
          <w:tcPr>
            <w:tcW w:w="431" w:type="pct"/>
            <w:gridSpan w:val="2"/>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人</w:t>
            </w:r>
          </w:p>
        </w:tc>
        <w:tc>
          <w:tcPr>
            <w:tcW w:w="926" w:type="pct"/>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r>
      <w:tr w:rsidR="00BB765A">
        <w:trPr>
          <w:trHeight w:val="615"/>
        </w:trPr>
        <w:tc>
          <w:tcPr>
            <w:tcW w:w="257" w:type="pct"/>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585"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质量指标</w:t>
            </w:r>
          </w:p>
        </w:tc>
        <w:tc>
          <w:tcPr>
            <w:tcW w:w="527"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全体人员年底考核合格率</w:t>
            </w:r>
          </w:p>
        </w:tc>
        <w:tc>
          <w:tcPr>
            <w:tcW w:w="664"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单位人员年底考核合格率</w:t>
            </w:r>
          </w:p>
        </w:tc>
        <w:tc>
          <w:tcPr>
            <w:tcW w:w="957"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c>
          <w:tcPr>
            <w:tcW w:w="337"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16" w:type="pct"/>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95.00</w:t>
            </w:r>
          </w:p>
        </w:tc>
        <w:tc>
          <w:tcPr>
            <w:tcW w:w="431"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926"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r>
      <w:tr w:rsidR="00BB765A">
        <w:trPr>
          <w:trHeight w:val="832"/>
        </w:trPr>
        <w:tc>
          <w:tcPr>
            <w:tcW w:w="257" w:type="pct"/>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585"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时效指标</w:t>
            </w:r>
          </w:p>
        </w:tc>
        <w:tc>
          <w:tcPr>
            <w:tcW w:w="527"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发放及时率</w:t>
            </w:r>
          </w:p>
        </w:tc>
        <w:tc>
          <w:tcPr>
            <w:tcW w:w="664"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发放金额占全年金额的比例</w:t>
            </w:r>
          </w:p>
        </w:tc>
        <w:tc>
          <w:tcPr>
            <w:tcW w:w="957"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c>
          <w:tcPr>
            <w:tcW w:w="337"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16" w:type="pct"/>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431"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926"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r>
      <w:tr w:rsidR="00BB765A">
        <w:trPr>
          <w:trHeight w:val="832"/>
        </w:trPr>
        <w:tc>
          <w:tcPr>
            <w:tcW w:w="257" w:type="pct"/>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585"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成本指标</w:t>
            </w:r>
          </w:p>
        </w:tc>
        <w:tc>
          <w:tcPr>
            <w:tcW w:w="527"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664"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957"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c>
          <w:tcPr>
            <w:tcW w:w="337"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文字描述</w:t>
            </w:r>
          </w:p>
        </w:tc>
        <w:tc>
          <w:tcPr>
            <w:tcW w:w="316" w:type="pct"/>
            <w:noWrap/>
            <w:vAlign w:val="center"/>
          </w:tcPr>
          <w:p w:rsidR="00BB765A" w:rsidRDefault="00BB765A">
            <w:pPr>
              <w:widowControl/>
              <w:spacing w:line="200" w:lineRule="exact"/>
              <w:jc w:val="right"/>
              <w:rPr>
                <w:rFonts w:ascii="宋体" w:hAnsi="宋体" w:cs="宋体"/>
                <w:kern w:val="0"/>
                <w:sz w:val="12"/>
                <w:szCs w:val="12"/>
              </w:rPr>
            </w:pPr>
          </w:p>
        </w:tc>
        <w:tc>
          <w:tcPr>
            <w:tcW w:w="431"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2021年12月底前</w:t>
            </w:r>
          </w:p>
        </w:tc>
        <w:tc>
          <w:tcPr>
            <w:tcW w:w="926"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r>
      <w:tr w:rsidR="00BB765A">
        <w:trPr>
          <w:trHeight w:val="707"/>
        </w:trPr>
        <w:tc>
          <w:tcPr>
            <w:tcW w:w="257" w:type="pct"/>
            <w:vMerge w:val="restart"/>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效益指标</w:t>
            </w:r>
          </w:p>
        </w:tc>
        <w:tc>
          <w:tcPr>
            <w:tcW w:w="585" w:type="pct"/>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可持续影响指标</w:t>
            </w:r>
          </w:p>
        </w:tc>
        <w:tc>
          <w:tcPr>
            <w:tcW w:w="527" w:type="pct"/>
            <w:gridSpan w:val="2"/>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年初预算执行情况</w:t>
            </w:r>
          </w:p>
        </w:tc>
        <w:tc>
          <w:tcPr>
            <w:tcW w:w="664" w:type="pct"/>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严格执行年初预算，有效防止超预算</w:t>
            </w:r>
          </w:p>
        </w:tc>
        <w:tc>
          <w:tcPr>
            <w:tcW w:w="957" w:type="pct"/>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c>
          <w:tcPr>
            <w:tcW w:w="337" w:type="pct"/>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16" w:type="pct"/>
            <w:noWrap/>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431" w:type="pct"/>
            <w:gridSpan w:val="2"/>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926" w:type="pct"/>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r>
      <w:tr w:rsidR="00BB765A">
        <w:trPr>
          <w:trHeight w:val="832"/>
        </w:trPr>
        <w:tc>
          <w:tcPr>
            <w:tcW w:w="257" w:type="pct"/>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585"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527"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协调劳资关系</w:t>
            </w:r>
          </w:p>
        </w:tc>
        <w:tc>
          <w:tcPr>
            <w:tcW w:w="664"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提高职工工作积极性和劳动生产率</w:t>
            </w:r>
          </w:p>
        </w:tc>
        <w:tc>
          <w:tcPr>
            <w:tcW w:w="957"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c>
          <w:tcPr>
            <w:tcW w:w="337"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16" w:type="pct"/>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431"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926"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r>
      <w:tr w:rsidR="00BB765A">
        <w:trPr>
          <w:trHeight w:val="707"/>
        </w:trPr>
        <w:tc>
          <w:tcPr>
            <w:tcW w:w="257" w:type="pct"/>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585"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527"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促进社会和谐稳定</w:t>
            </w:r>
          </w:p>
        </w:tc>
        <w:tc>
          <w:tcPr>
            <w:tcW w:w="664"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促进社会和谐稳定</w:t>
            </w:r>
          </w:p>
        </w:tc>
        <w:tc>
          <w:tcPr>
            <w:tcW w:w="957"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c>
          <w:tcPr>
            <w:tcW w:w="337"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16" w:type="pct"/>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431"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926"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r>
      <w:tr w:rsidR="00BB765A">
        <w:trPr>
          <w:trHeight w:val="832"/>
        </w:trPr>
        <w:tc>
          <w:tcPr>
            <w:tcW w:w="257" w:type="pct"/>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585"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527"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环保意识增强</w:t>
            </w:r>
          </w:p>
        </w:tc>
        <w:tc>
          <w:tcPr>
            <w:tcW w:w="664"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环保意识明显提高（如减少开车次数、单位可自行增加相关指标）</w:t>
            </w:r>
          </w:p>
        </w:tc>
        <w:tc>
          <w:tcPr>
            <w:tcW w:w="957"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c>
          <w:tcPr>
            <w:tcW w:w="337"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16" w:type="pct"/>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90.00</w:t>
            </w:r>
          </w:p>
        </w:tc>
        <w:tc>
          <w:tcPr>
            <w:tcW w:w="431"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926"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r>
      <w:tr w:rsidR="00BB765A">
        <w:trPr>
          <w:trHeight w:val="832"/>
        </w:trPr>
        <w:tc>
          <w:tcPr>
            <w:tcW w:w="257" w:type="pct"/>
            <w:noWrap/>
            <w:vAlign w:val="center"/>
          </w:tcPr>
          <w:p w:rsidR="00BB765A" w:rsidRDefault="00106981">
            <w:pPr>
              <w:widowControl/>
              <w:spacing w:line="200" w:lineRule="exact"/>
              <w:jc w:val="left"/>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585"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527"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单位人员满意度</w:t>
            </w:r>
          </w:p>
        </w:tc>
        <w:tc>
          <w:tcPr>
            <w:tcW w:w="664"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走访调查或以问卷形式征求满意度</w:t>
            </w:r>
          </w:p>
        </w:tc>
        <w:tc>
          <w:tcPr>
            <w:tcW w:w="957"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c>
          <w:tcPr>
            <w:tcW w:w="337"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16" w:type="pct"/>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95.00</w:t>
            </w:r>
          </w:p>
        </w:tc>
        <w:tc>
          <w:tcPr>
            <w:tcW w:w="431"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926"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依据遵化市关于进一步深化粮食流通体制改革的实施意见([2004]53号)</w:t>
            </w:r>
          </w:p>
        </w:tc>
      </w:tr>
    </w:tbl>
    <w:p w:rsidR="00BB765A" w:rsidRDefault="00BB765A">
      <w:pPr>
        <w:spacing w:line="570" w:lineRule="exact"/>
        <w:rPr>
          <w:rFonts w:ascii="黑体" w:eastAsia="黑体" w:hAnsi="黑体"/>
          <w:sz w:val="32"/>
          <w:szCs w:val="32"/>
        </w:rPr>
      </w:pPr>
    </w:p>
    <w:p w:rsidR="00BB765A" w:rsidRDefault="00BB765A">
      <w:pPr>
        <w:spacing w:line="570" w:lineRule="exact"/>
        <w:ind w:firstLineChars="200" w:firstLine="640"/>
        <w:rPr>
          <w:rFonts w:ascii="黑体" w:eastAsia="黑体" w:hAnsi="黑体"/>
          <w:sz w:val="32"/>
          <w:szCs w:val="32"/>
        </w:rPr>
      </w:pPr>
    </w:p>
    <w:p w:rsidR="00BB765A" w:rsidRDefault="00BB765A">
      <w:pPr>
        <w:spacing w:line="570" w:lineRule="exact"/>
        <w:ind w:firstLineChars="200" w:firstLine="640"/>
        <w:rPr>
          <w:rFonts w:ascii="黑体" w:eastAsia="黑体" w:hAnsi="黑体"/>
          <w:sz w:val="32"/>
          <w:szCs w:val="32"/>
        </w:rPr>
      </w:pPr>
    </w:p>
    <w:p w:rsidR="00BB765A" w:rsidRDefault="00106981">
      <w:pPr>
        <w:spacing w:line="570" w:lineRule="exact"/>
        <w:rPr>
          <w:rFonts w:ascii="仿宋" w:eastAsia="仿宋" w:hAnsi="仿宋"/>
          <w:sz w:val="32"/>
          <w:szCs w:val="32"/>
        </w:rPr>
      </w:pPr>
      <w:r>
        <w:rPr>
          <w:rFonts w:ascii="黑体" w:eastAsia="黑体" w:hAnsi="黑体" w:hint="eastAsia"/>
          <w:sz w:val="32"/>
          <w:szCs w:val="32"/>
        </w:rPr>
        <w:t>18、改制企业内退人员退养费及社保费项目绩效目标表</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6"/>
        <w:gridCol w:w="694"/>
        <w:gridCol w:w="750"/>
        <w:gridCol w:w="171"/>
        <w:gridCol w:w="1756"/>
        <w:gridCol w:w="1822"/>
        <w:gridCol w:w="428"/>
        <w:gridCol w:w="375"/>
        <w:gridCol w:w="618"/>
        <w:gridCol w:w="145"/>
        <w:gridCol w:w="1822"/>
      </w:tblGrid>
      <w:tr w:rsidR="00BB765A">
        <w:trPr>
          <w:trHeight w:val="411"/>
        </w:trPr>
        <w:tc>
          <w:tcPr>
            <w:tcW w:w="384" w:type="pc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项目编码</w:t>
            </w:r>
          </w:p>
        </w:tc>
        <w:tc>
          <w:tcPr>
            <w:tcW w:w="853"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13028121G3DRMWD36GU9R</w:t>
            </w:r>
          </w:p>
        </w:tc>
        <w:tc>
          <w:tcPr>
            <w:tcW w:w="796" w:type="pct"/>
            <w:gridSpan w:val="2"/>
            <w:noWrap/>
            <w:vAlign w:val="center"/>
          </w:tcPr>
          <w:p w:rsidR="00BB765A" w:rsidRDefault="00106981">
            <w:pPr>
              <w:widowControl/>
              <w:spacing w:line="200" w:lineRule="exact"/>
              <w:jc w:val="center"/>
              <w:rPr>
                <w:rFonts w:ascii="宋体" w:hAnsi="宋体" w:cs="宋体"/>
                <w:kern w:val="0"/>
                <w:sz w:val="12"/>
                <w:szCs w:val="12"/>
              </w:rPr>
            </w:pPr>
            <w:r>
              <w:rPr>
                <w:rFonts w:ascii="宋体" w:hAnsi="宋体" w:cs="宋体" w:hint="eastAsia"/>
                <w:b/>
                <w:bCs/>
                <w:kern w:val="0"/>
                <w:sz w:val="12"/>
                <w:szCs w:val="12"/>
              </w:rPr>
              <w:t>项目名称</w:t>
            </w:r>
          </w:p>
        </w:tc>
        <w:tc>
          <w:tcPr>
            <w:tcW w:w="1186" w:type="pc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kern w:val="0"/>
                <w:sz w:val="12"/>
                <w:szCs w:val="12"/>
              </w:rPr>
              <w:t>改制企业内退人员退养费及社保费</w:t>
            </w:r>
          </w:p>
        </w:tc>
        <w:tc>
          <w:tcPr>
            <w:tcW w:w="946" w:type="pct"/>
            <w:gridSpan w:val="3"/>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预算年度：2021</w:t>
            </w:r>
          </w:p>
        </w:tc>
        <w:tc>
          <w:tcPr>
            <w:tcW w:w="835" w:type="pct"/>
            <w:gridSpan w:val="2"/>
            <w:noWrap/>
            <w:vAlign w:val="center"/>
          </w:tcPr>
          <w:p w:rsidR="00BB765A" w:rsidRDefault="00106981">
            <w:pPr>
              <w:widowControl/>
              <w:spacing w:line="180" w:lineRule="exact"/>
              <w:jc w:val="left"/>
              <w:rPr>
                <w:rFonts w:ascii="宋体" w:hAnsi="宋体" w:cs="宋体"/>
                <w:kern w:val="0"/>
                <w:sz w:val="12"/>
                <w:szCs w:val="12"/>
              </w:rPr>
            </w:pPr>
            <w:r>
              <w:rPr>
                <w:rFonts w:ascii="宋体" w:hAnsi="宋体" w:cs="宋体" w:hint="eastAsia"/>
                <w:kern w:val="0"/>
                <w:sz w:val="12"/>
                <w:szCs w:val="12"/>
              </w:rPr>
              <w:t>金额单位：万元</w:t>
            </w:r>
          </w:p>
        </w:tc>
      </w:tr>
      <w:tr w:rsidR="00BB765A">
        <w:trPr>
          <w:trHeight w:val="535"/>
        </w:trPr>
        <w:tc>
          <w:tcPr>
            <w:tcW w:w="384" w:type="pc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资金用途</w:t>
            </w:r>
          </w:p>
        </w:tc>
        <w:tc>
          <w:tcPr>
            <w:tcW w:w="4616" w:type="pct"/>
            <w:gridSpan w:val="10"/>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预算数26万元.其中：财政资金26万元，其他资金0万元。主要用于改制企业5名内退人员预计退养费、伤残津贴 15.5万元，社会保险费5.5万元，春节慰问费2.4万元，遗属补助2.6万元，经核算，共需要资金26万元。</w:t>
            </w:r>
          </w:p>
        </w:tc>
      </w:tr>
      <w:tr w:rsidR="00BB765A">
        <w:trPr>
          <w:trHeight w:val="290"/>
        </w:trPr>
        <w:tc>
          <w:tcPr>
            <w:tcW w:w="384" w:type="pct"/>
            <w:vMerge w:val="restar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资金支出计划</w:t>
            </w:r>
          </w:p>
        </w:tc>
        <w:tc>
          <w:tcPr>
            <w:tcW w:w="886" w:type="pct"/>
            <w:gridSpan w:val="3"/>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3月底</w:t>
            </w:r>
          </w:p>
        </w:tc>
        <w:tc>
          <w:tcPr>
            <w:tcW w:w="1949" w:type="pct"/>
            <w:gridSpan w:val="2"/>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6月底</w:t>
            </w:r>
          </w:p>
        </w:tc>
        <w:tc>
          <w:tcPr>
            <w:tcW w:w="565" w:type="pct"/>
            <w:gridSpan w:val="2"/>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10月底</w:t>
            </w:r>
          </w:p>
        </w:tc>
        <w:tc>
          <w:tcPr>
            <w:tcW w:w="1215" w:type="pct"/>
            <w:gridSpan w:val="3"/>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12月底</w:t>
            </w:r>
          </w:p>
        </w:tc>
      </w:tr>
      <w:tr w:rsidR="00BB765A">
        <w:trPr>
          <w:trHeight w:val="293"/>
        </w:trPr>
        <w:tc>
          <w:tcPr>
            <w:tcW w:w="384" w:type="pct"/>
            <w:vMerge/>
            <w:noWrap/>
            <w:vAlign w:val="center"/>
          </w:tcPr>
          <w:p w:rsidR="00BB765A" w:rsidRDefault="00BB765A">
            <w:pPr>
              <w:widowControl/>
              <w:spacing w:line="200" w:lineRule="exact"/>
              <w:jc w:val="left"/>
              <w:rPr>
                <w:rFonts w:ascii="宋体" w:hAnsi="宋体" w:cs="宋体"/>
                <w:b/>
                <w:bCs/>
                <w:kern w:val="0"/>
                <w:sz w:val="12"/>
                <w:szCs w:val="12"/>
              </w:rPr>
            </w:pPr>
          </w:p>
        </w:tc>
        <w:tc>
          <w:tcPr>
            <w:tcW w:w="886" w:type="pct"/>
            <w:gridSpan w:val="3"/>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25</w:t>
            </w:r>
          </w:p>
        </w:tc>
        <w:tc>
          <w:tcPr>
            <w:tcW w:w="1949" w:type="pct"/>
            <w:gridSpan w:val="2"/>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50</w:t>
            </w:r>
          </w:p>
        </w:tc>
        <w:tc>
          <w:tcPr>
            <w:tcW w:w="565" w:type="pct"/>
            <w:gridSpan w:val="2"/>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75</w:t>
            </w:r>
          </w:p>
        </w:tc>
        <w:tc>
          <w:tcPr>
            <w:tcW w:w="1215" w:type="pct"/>
            <w:gridSpan w:val="3"/>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100</w:t>
            </w:r>
          </w:p>
        </w:tc>
      </w:tr>
      <w:tr w:rsidR="00BB765A">
        <w:trPr>
          <w:trHeight w:val="411"/>
        </w:trPr>
        <w:tc>
          <w:tcPr>
            <w:tcW w:w="384" w:type="pct"/>
            <w:vMerge w:val="restart"/>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绩效目标</w:t>
            </w:r>
          </w:p>
        </w:tc>
        <w:tc>
          <w:tcPr>
            <w:tcW w:w="443"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目标1</w:t>
            </w:r>
          </w:p>
        </w:tc>
        <w:tc>
          <w:tcPr>
            <w:tcW w:w="4173" w:type="pct"/>
            <w:gridSpan w:val="9"/>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单位人员退养费伤残津贴发放</w:t>
            </w:r>
          </w:p>
        </w:tc>
      </w:tr>
      <w:tr w:rsidR="00BB765A">
        <w:trPr>
          <w:trHeight w:val="411"/>
        </w:trPr>
        <w:tc>
          <w:tcPr>
            <w:tcW w:w="384" w:type="pct"/>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443"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目标2</w:t>
            </w:r>
          </w:p>
        </w:tc>
        <w:tc>
          <w:tcPr>
            <w:tcW w:w="4173" w:type="pct"/>
            <w:gridSpan w:val="9"/>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单位人员各项保险缴纳</w:t>
            </w:r>
          </w:p>
        </w:tc>
      </w:tr>
      <w:tr w:rsidR="00BB765A">
        <w:trPr>
          <w:trHeight w:val="411"/>
        </w:trPr>
        <w:tc>
          <w:tcPr>
            <w:tcW w:w="384" w:type="pct"/>
            <w:vMerge w:val="restar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一级指标</w:t>
            </w:r>
          </w:p>
        </w:tc>
        <w:tc>
          <w:tcPr>
            <w:tcW w:w="443" w:type="pct"/>
            <w:vMerge w:val="restar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二级指标</w:t>
            </w:r>
          </w:p>
        </w:tc>
        <w:tc>
          <w:tcPr>
            <w:tcW w:w="443" w:type="pct"/>
            <w:gridSpan w:val="2"/>
            <w:vMerge w:val="restar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三级指标</w:t>
            </w:r>
          </w:p>
        </w:tc>
        <w:tc>
          <w:tcPr>
            <w:tcW w:w="763" w:type="pct"/>
            <w:vMerge w:val="restar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绩效指标描述（指标内容）</w:t>
            </w:r>
          </w:p>
        </w:tc>
        <w:tc>
          <w:tcPr>
            <w:tcW w:w="1186" w:type="pct"/>
            <w:vMerge w:val="restar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评（扣）分标准</w:t>
            </w:r>
          </w:p>
        </w:tc>
        <w:tc>
          <w:tcPr>
            <w:tcW w:w="965" w:type="pct"/>
            <w:gridSpan w:val="4"/>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指标值</w:t>
            </w:r>
          </w:p>
        </w:tc>
        <w:tc>
          <w:tcPr>
            <w:tcW w:w="816" w:type="pct"/>
            <w:vMerge w:val="restar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指标确定依据</w:t>
            </w:r>
          </w:p>
        </w:tc>
      </w:tr>
      <w:tr w:rsidR="00BB765A">
        <w:trPr>
          <w:trHeight w:val="411"/>
        </w:trPr>
        <w:tc>
          <w:tcPr>
            <w:tcW w:w="384" w:type="pct"/>
            <w:vMerge/>
            <w:noWrap/>
            <w:vAlign w:val="center"/>
          </w:tcPr>
          <w:p w:rsidR="00BB765A" w:rsidRDefault="00BB765A">
            <w:pPr>
              <w:widowControl/>
              <w:spacing w:line="200" w:lineRule="exact"/>
              <w:jc w:val="left"/>
              <w:rPr>
                <w:rFonts w:ascii="宋体" w:hAnsi="宋体" w:cs="宋体"/>
                <w:b/>
                <w:bCs/>
                <w:kern w:val="0"/>
                <w:sz w:val="12"/>
                <w:szCs w:val="12"/>
              </w:rPr>
            </w:pPr>
          </w:p>
        </w:tc>
        <w:tc>
          <w:tcPr>
            <w:tcW w:w="443" w:type="pct"/>
            <w:vMerge/>
            <w:noWrap/>
            <w:vAlign w:val="center"/>
          </w:tcPr>
          <w:p w:rsidR="00BB765A" w:rsidRDefault="00BB765A">
            <w:pPr>
              <w:widowControl/>
              <w:spacing w:line="200" w:lineRule="exact"/>
              <w:jc w:val="left"/>
              <w:rPr>
                <w:rFonts w:ascii="宋体" w:hAnsi="宋体" w:cs="宋体"/>
                <w:b/>
                <w:bCs/>
                <w:kern w:val="0"/>
                <w:sz w:val="12"/>
                <w:szCs w:val="12"/>
              </w:rPr>
            </w:pPr>
          </w:p>
        </w:tc>
        <w:tc>
          <w:tcPr>
            <w:tcW w:w="443" w:type="pct"/>
            <w:gridSpan w:val="2"/>
            <w:vMerge/>
            <w:noWrap/>
            <w:vAlign w:val="center"/>
          </w:tcPr>
          <w:p w:rsidR="00BB765A" w:rsidRDefault="00BB765A">
            <w:pPr>
              <w:widowControl/>
              <w:spacing w:line="200" w:lineRule="exact"/>
              <w:jc w:val="left"/>
              <w:rPr>
                <w:rFonts w:ascii="宋体" w:hAnsi="宋体" w:cs="宋体"/>
                <w:b/>
                <w:bCs/>
                <w:kern w:val="0"/>
                <w:sz w:val="12"/>
                <w:szCs w:val="12"/>
              </w:rPr>
            </w:pPr>
          </w:p>
        </w:tc>
        <w:tc>
          <w:tcPr>
            <w:tcW w:w="763" w:type="pct"/>
            <w:vMerge/>
            <w:noWrap/>
            <w:vAlign w:val="center"/>
          </w:tcPr>
          <w:p w:rsidR="00BB765A" w:rsidRDefault="00BB765A">
            <w:pPr>
              <w:widowControl/>
              <w:spacing w:line="200" w:lineRule="exact"/>
              <w:jc w:val="left"/>
              <w:rPr>
                <w:rFonts w:ascii="宋体" w:hAnsi="宋体" w:cs="宋体"/>
                <w:b/>
                <w:bCs/>
                <w:kern w:val="0"/>
                <w:sz w:val="12"/>
                <w:szCs w:val="12"/>
              </w:rPr>
            </w:pPr>
          </w:p>
        </w:tc>
        <w:tc>
          <w:tcPr>
            <w:tcW w:w="1186" w:type="pct"/>
            <w:vMerge/>
            <w:noWrap/>
            <w:vAlign w:val="center"/>
          </w:tcPr>
          <w:p w:rsidR="00BB765A" w:rsidRDefault="00BB765A">
            <w:pPr>
              <w:widowControl/>
              <w:spacing w:line="200" w:lineRule="exact"/>
              <w:jc w:val="left"/>
              <w:rPr>
                <w:rFonts w:ascii="宋体" w:hAnsi="宋体" w:cs="宋体"/>
                <w:b/>
                <w:bCs/>
                <w:kern w:val="0"/>
                <w:sz w:val="12"/>
                <w:szCs w:val="12"/>
              </w:rPr>
            </w:pPr>
          </w:p>
        </w:tc>
        <w:tc>
          <w:tcPr>
            <w:tcW w:w="233" w:type="pc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符号</w:t>
            </w:r>
          </w:p>
        </w:tc>
        <w:tc>
          <w:tcPr>
            <w:tcW w:w="332" w:type="pct"/>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值</w:t>
            </w:r>
          </w:p>
        </w:tc>
        <w:tc>
          <w:tcPr>
            <w:tcW w:w="399" w:type="pct"/>
            <w:gridSpan w:val="2"/>
            <w:noWrap/>
            <w:vAlign w:val="center"/>
          </w:tcPr>
          <w:p w:rsidR="00BB765A" w:rsidRDefault="00106981">
            <w:pPr>
              <w:widowControl/>
              <w:spacing w:line="200" w:lineRule="exact"/>
              <w:jc w:val="center"/>
              <w:rPr>
                <w:rFonts w:ascii="宋体" w:hAnsi="宋体" w:cs="宋体"/>
                <w:b/>
                <w:bCs/>
                <w:kern w:val="0"/>
                <w:sz w:val="12"/>
                <w:szCs w:val="12"/>
              </w:rPr>
            </w:pPr>
            <w:r>
              <w:rPr>
                <w:rFonts w:ascii="宋体" w:hAnsi="宋体" w:cs="宋体" w:hint="eastAsia"/>
                <w:b/>
                <w:bCs/>
                <w:kern w:val="0"/>
                <w:sz w:val="12"/>
                <w:szCs w:val="12"/>
              </w:rPr>
              <w:t>单位（文字描述）</w:t>
            </w:r>
          </w:p>
        </w:tc>
        <w:tc>
          <w:tcPr>
            <w:tcW w:w="816" w:type="pct"/>
            <w:vMerge/>
            <w:noWrap/>
            <w:vAlign w:val="center"/>
          </w:tcPr>
          <w:p w:rsidR="00BB765A" w:rsidRDefault="00BB765A">
            <w:pPr>
              <w:widowControl/>
              <w:spacing w:line="200" w:lineRule="exact"/>
              <w:jc w:val="left"/>
              <w:rPr>
                <w:rFonts w:ascii="宋体" w:hAnsi="宋体" w:cs="宋体"/>
                <w:b/>
                <w:bCs/>
                <w:kern w:val="0"/>
                <w:sz w:val="12"/>
                <w:szCs w:val="12"/>
              </w:rPr>
            </w:pPr>
          </w:p>
        </w:tc>
      </w:tr>
      <w:tr w:rsidR="00BB765A">
        <w:trPr>
          <w:trHeight w:val="685"/>
        </w:trPr>
        <w:tc>
          <w:tcPr>
            <w:tcW w:w="384" w:type="pct"/>
            <w:vMerge w:val="restart"/>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lastRenderedPageBreak/>
              <w:t>产出指标</w:t>
            </w:r>
          </w:p>
        </w:tc>
        <w:tc>
          <w:tcPr>
            <w:tcW w:w="443" w:type="pct"/>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数量指标</w:t>
            </w:r>
          </w:p>
        </w:tc>
        <w:tc>
          <w:tcPr>
            <w:tcW w:w="443" w:type="pct"/>
            <w:gridSpan w:val="2"/>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保障人数</w:t>
            </w:r>
          </w:p>
        </w:tc>
        <w:tc>
          <w:tcPr>
            <w:tcW w:w="763" w:type="pct"/>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保障单位发放工资福利及缴纳保险的人数</w:t>
            </w:r>
          </w:p>
        </w:tc>
        <w:tc>
          <w:tcPr>
            <w:tcW w:w="1186" w:type="pct"/>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c>
          <w:tcPr>
            <w:tcW w:w="233" w:type="pct"/>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32" w:type="pct"/>
            <w:noWrap/>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5.00</w:t>
            </w:r>
          </w:p>
        </w:tc>
        <w:tc>
          <w:tcPr>
            <w:tcW w:w="399" w:type="pct"/>
            <w:gridSpan w:val="2"/>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人</w:t>
            </w:r>
          </w:p>
        </w:tc>
        <w:tc>
          <w:tcPr>
            <w:tcW w:w="816" w:type="pct"/>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r>
      <w:tr w:rsidR="00BB765A">
        <w:trPr>
          <w:trHeight w:val="751"/>
        </w:trPr>
        <w:tc>
          <w:tcPr>
            <w:tcW w:w="384" w:type="pct"/>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443"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质量指标</w:t>
            </w:r>
          </w:p>
        </w:tc>
        <w:tc>
          <w:tcPr>
            <w:tcW w:w="443"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全体人员年底考核合格率</w:t>
            </w:r>
          </w:p>
        </w:tc>
        <w:tc>
          <w:tcPr>
            <w:tcW w:w="763"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单位人员年底考核合格率</w:t>
            </w:r>
          </w:p>
        </w:tc>
        <w:tc>
          <w:tcPr>
            <w:tcW w:w="1186"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c>
          <w:tcPr>
            <w:tcW w:w="233"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32" w:type="pct"/>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95.00</w:t>
            </w:r>
          </w:p>
        </w:tc>
        <w:tc>
          <w:tcPr>
            <w:tcW w:w="399"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816"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r>
      <w:tr w:rsidR="00BB765A">
        <w:trPr>
          <w:trHeight w:val="822"/>
        </w:trPr>
        <w:tc>
          <w:tcPr>
            <w:tcW w:w="384" w:type="pct"/>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443"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时效指标</w:t>
            </w:r>
          </w:p>
        </w:tc>
        <w:tc>
          <w:tcPr>
            <w:tcW w:w="443"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发放及时率</w:t>
            </w:r>
          </w:p>
        </w:tc>
        <w:tc>
          <w:tcPr>
            <w:tcW w:w="763"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发放金额占全年金额的比例</w:t>
            </w:r>
          </w:p>
        </w:tc>
        <w:tc>
          <w:tcPr>
            <w:tcW w:w="1186"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c>
          <w:tcPr>
            <w:tcW w:w="233"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32" w:type="pct"/>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399"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816"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r>
      <w:tr w:rsidR="00BB765A">
        <w:trPr>
          <w:trHeight w:val="822"/>
        </w:trPr>
        <w:tc>
          <w:tcPr>
            <w:tcW w:w="384" w:type="pct"/>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443"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成本指标</w:t>
            </w:r>
          </w:p>
        </w:tc>
        <w:tc>
          <w:tcPr>
            <w:tcW w:w="443"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763"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预算资金完成率</w:t>
            </w:r>
          </w:p>
        </w:tc>
        <w:tc>
          <w:tcPr>
            <w:tcW w:w="1186"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c>
          <w:tcPr>
            <w:tcW w:w="233"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文字描述</w:t>
            </w:r>
          </w:p>
        </w:tc>
        <w:tc>
          <w:tcPr>
            <w:tcW w:w="332" w:type="pct"/>
            <w:noWrap/>
            <w:vAlign w:val="center"/>
          </w:tcPr>
          <w:p w:rsidR="00BB765A" w:rsidRDefault="00BB765A">
            <w:pPr>
              <w:widowControl/>
              <w:spacing w:line="200" w:lineRule="exact"/>
              <w:jc w:val="right"/>
              <w:rPr>
                <w:rFonts w:ascii="宋体" w:hAnsi="宋体" w:cs="宋体"/>
                <w:kern w:val="0"/>
                <w:sz w:val="12"/>
                <w:szCs w:val="12"/>
              </w:rPr>
            </w:pPr>
          </w:p>
        </w:tc>
        <w:tc>
          <w:tcPr>
            <w:tcW w:w="399"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2021年12月底前</w:t>
            </w:r>
          </w:p>
        </w:tc>
        <w:tc>
          <w:tcPr>
            <w:tcW w:w="816"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r>
      <w:tr w:rsidR="00BB765A">
        <w:trPr>
          <w:trHeight w:val="654"/>
        </w:trPr>
        <w:tc>
          <w:tcPr>
            <w:tcW w:w="384" w:type="pct"/>
            <w:vMerge w:val="restart"/>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效益指标</w:t>
            </w:r>
          </w:p>
        </w:tc>
        <w:tc>
          <w:tcPr>
            <w:tcW w:w="443" w:type="pct"/>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可持续影响指标</w:t>
            </w:r>
          </w:p>
        </w:tc>
        <w:tc>
          <w:tcPr>
            <w:tcW w:w="443" w:type="pct"/>
            <w:gridSpan w:val="2"/>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年初预算执行情况</w:t>
            </w:r>
          </w:p>
        </w:tc>
        <w:tc>
          <w:tcPr>
            <w:tcW w:w="763" w:type="pct"/>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严格执行年初预算，有效防止超预算</w:t>
            </w:r>
          </w:p>
        </w:tc>
        <w:tc>
          <w:tcPr>
            <w:tcW w:w="1186" w:type="pct"/>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c>
          <w:tcPr>
            <w:tcW w:w="233" w:type="pct"/>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32" w:type="pct"/>
            <w:noWrap/>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399" w:type="pct"/>
            <w:gridSpan w:val="2"/>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816" w:type="pct"/>
            <w:noWrap/>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r>
      <w:tr w:rsidR="00BB765A">
        <w:trPr>
          <w:trHeight w:val="822"/>
        </w:trPr>
        <w:tc>
          <w:tcPr>
            <w:tcW w:w="384" w:type="pct"/>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443"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经济效益指标</w:t>
            </w:r>
          </w:p>
        </w:tc>
        <w:tc>
          <w:tcPr>
            <w:tcW w:w="443"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协调劳资关系</w:t>
            </w:r>
          </w:p>
        </w:tc>
        <w:tc>
          <w:tcPr>
            <w:tcW w:w="763"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提高职工工作积极性和劳动生产率</w:t>
            </w:r>
          </w:p>
        </w:tc>
        <w:tc>
          <w:tcPr>
            <w:tcW w:w="1186"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c>
          <w:tcPr>
            <w:tcW w:w="233"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32" w:type="pct"/>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399"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816"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r>
      <w:tr w:rsidR="00BB765A">
        <w:trPr>
          <w:trHeight w:val="731"/>
        </w:trPr>
        <w:tc>
          <w:tcPr>
            <w:tcW w:w="384" w:type="pct"/>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443"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社会效益指标</w:t>
            </w:r>
          </w:p>
        </w:tc>
        <w:tc>
          <w:tcPr>
            <w:tcW w:w="443"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促进社会和谐稳定</w:t>
            </w:r>
          </w:p>
        </w:tc>
        <w:tc>
          <w:tcPr>
            <w:tcW w:w="763"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促进社会和谐稳定</w:t>
            </w:r>
          </w:p>
        </w:tc>
        <w:tc>
          <w:tcPr>
            <w:tcW w:w="1186"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c>
          <w:tcPr>
            <w:tcW w:w="233"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32" w:type="pct"/>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100.00</w:t>
            </w:r>
          </w:p>
        </w:tc>
        <w:tc>
          <w:tcPr>
            <w:tcW w:w="399"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816"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r>
      <w:tr w:rsidR="00BB765A">
        <w:trPr>
          <w:trHeight w:val="822"/>
        </w:trPr>
        <w:tc>
          <w:tcPr>
            <w:tcW w:w="384" w:type="pct"/>
            <w:vMerge/>
            <w:noWrap/>
            <w:vAlign w:val="center"/>
          </w:tcPr>
          <w:p w:rsidR="00BB765A" w:rsidRDefault="00BB765A">
            <w:pPr>
              <w:widowControl/>
              <w:spacing w:line="200" w:lineRule="exact"/>
              <w:jc w:val="left"/>
              <w:rPr>
                <w:rFonts w:ascii="Microsoft Sans Serif" w:hAnsi="Microsoft Sans Serif" w:cs="Microsoft Sans Serif"/>
                <w:b/>
                <w:bCs/>
                <w:kern w:val="0"/>
                <w:sz w:val="12"/>
                <w:szCs w:val="12"/>
              </w:rPr>
            </w:pPr>
          </w:p>
        </w:tc>
        <w:tc>
          <w:tcPr>
            <w:tcW w:w="443"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生态效益指标</w:t>
            </w:r>
          </w:p>
        </w:tc>
        <w:tc>
          <w:tcPr>
            <w:tcW w:w="443"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环保意识增强</w:t>
            </w:r>
          </w:p>
        </w:tc>
        <w:tc>
          <w:tcPr>
            <w:tcW w:w="763"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环保意识明显提高（如减少开车次数、单位可自行增加相关指标）</w:t>
            </w:r>
          </w:p>
        </w:tc>
        <w:tc>
          <w:tcPr>
            <w:tcW w:w="1186"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c>
          <w:tcPr>
            <w:tcW w:w="233"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32" w:type="pct"/>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90.00</w:t>
            </w:r>
          </w:p>
        </w:tc>
        <w:tc>
          <w:tcPr>
            <w:tcW w:w="399"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816"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r>
      <w:tr w:rsidR="00BB765A">
        <w:trPr>
          <w:trHeight w:val="822"/>
        </w:trPr>
        <w:tc>
          <w:tcPr>
            <w:tcW w:w="384" w:type="pct"/>
            <w:noWrap/>
            <w:vAlign w:val="center"/>
          </w:tcPr>
          <w:p w:rsidR="00BB765A" w:rsidRDefault="00106981">
            <w:pPr>
              <w:widowControl/>
              <w:spacing w:line="200" w:lineRule="exact"/>
              <w:jc w:val="center"/>
              <w:rPr>
                <w:rFonts w:ascii="Microsoft Sans Serif" w:hAnsi="Microsoft Sans Serif" w:cs="Microsoft Sans Serif"/>
                <w:b/>
                <w:bCs/>
                <w:kern w:val="0"/>
                <w:sz w:val="12"/>
                <w:szCs w:val="12"/>
              </w:rPr>
            </w:pPr>
            <w:r>
              <w:rPr>
                <w:rFonts w:ascii="Microsoft Sans Serif" w:hAnsi="Microsoft Sans Serif" w:cs="Microsoft Sans Serif"/>
                <w:b/>
                <w:bCs/>
                <w:kern w:val="0"/>
                <w:sz w:val="12"/>
                <w:szCs w:val="12"/>
              </w:rPr>
              <w:t>满意度指标</w:t>
            </w:r>
          </w:p>
        </w:tc>
        <w:tc>
          <w:tcPr>
            <w:tcW w:w="443"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服务对象满意度指标</w:t>
            </w:r>
          </w:p>
        </w:tc>
        <w:tc>
          <w:tcPr>
            <w:tcW w:w="443"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单位人员满意度</w:t>
            </w:r>
          </w:p>
        </w:tc>
        <w:tc>
          <w:tcPr>
            <w:tcW w:w="763"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走访调查或以问卷形式征求满意度</w:t>
            </w:r>
          </w:p>
        </w:tc>
        <w:tc>
          <w:tcPr>
            <w:tcW w:w="1186"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c>
          <w:tcPr>
            <w:tcW w:w="233"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332" w:type="pct"/>
            <w:noWrap/>
            <w:vAlign w:val="center"/>
          </w:tcPr>
          <w:p w:rsidR="00BB765A" w:rsidRDefault="00106981">
            <w:pPr>
              <w:widowControl/>
              <w:spacing w:line="200" w:lineRule="exact"/>
              <w:jc w:val="right"/>
              <w:rPr>
                <w:rFonts w:ascii="宋体" w:hAnsi="宋体" w:cs="宋体"/>
                <w:kern w:val="0"/>
                <w:sz w:val="12"/>
                <w:szCs w:val="12"/>
              </w:rPr>
            </w:pPr>
            <w:r>
              <w:rPr>
                <w:rFonts w:ascii="宋体" w:hAnsi="宋体" w:cs="宋体" w:hint="eastAsia"/>
                <w:kern w:val="0"/>
                <w:sz w:val="12"/>
                <w:szCs w:val="12"/>
              </w:rPr>
              <w:t>95.00</w:t>
            </w:r>
          </w:p>
        </w:tc>
        <w:tc>
          <w:tcPr>
            <w:tcW w:w="399" w:type="pct"/>
            <w:gridSpan w:val="2"/>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w:t>
            </w:r>
          </w:p>
        </w:tc>
        <w:tc>
          <w:tcPr>
            <w:tcW w:w="816" w:type="pct"/>
            <w:noWrap/>
            <w:vAlign w:val="center"/>
          </w:tcPr>
          <w:p w:rsidR="00BB765A" w:rsidRDefault="00106981">
            <w:pPr>
              <w:widowControl/>
              <w:spacing w:line="200" w:lineRule="exact"/>
              <w:jc w:val="left"/>
              <w:rPr>
                <w:rFonts w:ascii="宋体" w:hAnsi="宋体" w:cs="宋体"/>
                <w:kern w:val="0"/>
                <w:sz w:val="12"/>
                <w:szCs w:val="12"/>
              </w:rPr>
            </w:pPr>
            <w:r>
              <w:rPr>
                <w:rFonts w:ascii="宋体" w:hAnsi="宋体" w:cs="宋体" w:hint="eastAsia"/>
                <w:kern w:val="0"/>
                <w:sz w:val="12"/>
                <w:szCs w:val="12"/>
              </w:rPr>
              <w:t>遵化市关于进一步深入粮食流通体制改革的实施意见（[2004]53号）</w:t>
            </w:r>
          </w:p>
        </w:tc>
      </w:tr>
    </w:tbl>
    <w:p w:rsidR="00BB765A" w:rsidRDefault="00BB765A">
      <w:pPr>
        <w:spacing w:line="580" w:lineRule="exact"/>
      </w:pPr>
    </w:p>
    <w:p w:rsidR="00BB765A" w:rsidRDefault="00BB765A">
      <w:pPr>
        <w:spacing w:line="580" w:lineRule="exact"/>
      </w:pPr>
    </w:p>
    <w:p w:rsidR="00BB765A" w:rsidRDefault="00BB765A">
      <w:pPr>
        <w:rPr>
          <w:rFonts w:eastAsia="方正仿宋_GBK"/>
          <w:sz w:val="32"/>
          <w:szCs w:val="32"/>
        </w:rPr>
      </w:pPr>
    </w:p>
    <w:p w:rsidR="00BB765A" w:rsidRDefault="00106981">
      <w:pPr>
        <w:rPr>
          <w:rFonts w:eastAsia="方正仿宋_GBK"/>
          <w:sz w:val="32"/>
          <w:szCs w:val="32"/>
        </w:rPr>
      </w:pPr>
      <w:r>
        <w:rPr>
          <w:rFonts w:ascii="黑体" w:eastAsia="黑体" w:hAnsi="黑体" w:hint="eastAsia"/>
          <w:sz w:val="32"/>
          <w:szCs w:val="32"/>
        </w:rPr>
        <w:t>19、招商资金项目绩效目标表</w:t>
      </w:r>
    </w:p>
    <w:tbl>
      <w:tblPr>
        <w:tblW w:w="0" w:type="auto"/>
        <w:tblCellMar>
          <w:left w:w="0" w:type="dxa"/>
          <w:right w:w="0" w:type="dxa"/>
        </w:tblCellMar>
        <w:tblLook w:val="04A0"/>
      </w:tblPr>
      <w:tblGrid>
        <w:gridCol w:w="459"/>
        <w:gridCol w:w="673"/>
        <w:gridCol w:w="1033"/>
        <w:gridCol w:w="2906"/>
        <w:gridCol w:w="531"/>
        <w:gridCol w:w="312"/>
        <w:gridCol w:w="276"/>
        <w:gridCol w:w="603"/>
        <w:gridCol w:w="2132"/>
      </w:tblGrid>
      <w:tr w:rsidR="00BB765A">
        <w:trPr>
          <w:trHeight w:val="3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项目编码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left"/>
              <w:textAlignment w:val="center"/>
              <w:rPr>
                <w:rFonts w:ascii="宋体" w:hAnsi="宋体" w:cs="宋体"/>
                <w:color w:val="000000"/>
                <w:sz w:val="13"/>
                <w:szCs w:val="13"/>
              </w:rPr>
            </w:pPr>
            <w:r>
              <w:rPr>
                <w:rFonts w:ascii="宋体" w:hAnsi="宋体" w:cs="宋体" w:hint="eastAsia"/>
                <w:color w:val="000000"/>
                <w:kern w:val="0"/>
                <w:sz w:val="13"/>
                <w:szCs w:val="13"/>
              </w:rPr>
              <w:t>130281212S4D3142Q2HXU</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left"/>
              <w:textAlignment w:val="center"/>
              <w:rPr>
                <w:rFonts w:ascii="宋体" w:hAnsi="宋体" w:cs="宋体"/>
                <w:color w:val="000000"/>
                <w:sz w:val="13"/>
                <w:szCs w:val="13"/>
              </w:rPr>
            </w:pPr>
            <w:r>
              <w:rPr>
                <w:rFonts w:ascii="宋体" w:hAnsi="宋体" w:cs="宋体" w:hint="eastAsia"/>
                <w:color w:val="000000"/>
                <w:kern w:val="0"/>
                <w:sz w:val="13"/>
                <w:szCs w:val="13"/>
              </w:rPr>
              <w:t>招商资金</w:t>
            </w:r>
          </w:p>
        </w:tc>
      </w:tr>
      <w:tr w:rsidR="00BB765A">
        <w:trPr>
          <w:trHeight w:val="300"/>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left"/>
              <w:rPr>
                <w:rFonts w:ascii="宋体" w:hAnsi="宋体" w:cs="宋体"/>
                <w:color w:val="000000"/>
                <w:sz w:val="13"/>
                <w:szCs w:val="13"/>
              </w:rPr>
            </w:pPr>
          </w:p>
        </w:tc>
      </w:tr>
      <w:tr w:rsidR="00BB765A">
        <w:trPr>
          <w:trHeight w:val="6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left"/>
              <w:textAlignment w:val="center"/>
              <w:rPr>
                <w:rFonts w:ascii="宋体" w:hAnsi="宋体" w:cs="宋体"/>
                <w:color w:val="000000"/>
                <w:sz w:val="13"/>
                <w:szCs w:val="13"/>
              </w:rPr>
            </w:pPr>
            <w:r>
              <w:rPr>
                <w:rFonts w:ascii="宋体" w:hAnsi="宋体" w:cs="宋体" w:hint="eastAsia"/>
                <w:color w:val="000000"/>
                <w:kern w:val="0"/>
                <w:sz w:val="13"/>
                <w:szCs w:val="13"/>
              </w:rPr>
              <w:t>预算数30万元，其中财政资金30万元。本单位招商引资工作，主要开展项目包装、推介宣传、外出招商、重大项目前期、日常洽谈接待、招商业务培训、展会招商等与招商有关的工作。</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资金支出计划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12月底</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right"/>
              <w:textAlignment w:val="center"/>
              <w:rPr>
                <w:rFonts w:ascii="宋体" w:hAnsi="宋体" w:cs="宋体"/>
                <w:color w:val="000000"/>
                <w:sz w:val="13"/>
                <w:szCs w:val="13"/>
              </w:rPr>
            </w:pPr>
            <w:r>
              <w:rPr>
                <w:rFonts w:ascii="宋体" w:hAnsi="宋体" w:cs="宋体" w:hint="eastAsia"/>
                <w:color w:val="000000"/>
                <w:kern w:val="0"/>
                <w:sz w:val="13"/>
                <w:szCs w:val="13"/>
              </w:rPr>
              <w:t>25</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right"/>
              <w:textAlignment w:val="center"/>
              <w:rPr>
                <w:rFonts w:ascii="宋体" w:hAnsi="宋体" w:cs="宋体"/>
                <w:color w:val="000000"/>
                <w:sz w:val="13"/>
                <w:szCs w:val="13"/>
              </w:rPr>
            </w:pPr>
            <w:r>
              <w:rPr>
                <w:rFonts w:ascii="宋体" w:hAnsi="宋体" w:cs="宋体" w:hint="eastAsia"/>
                <w:color w:val="000000"/>
                <w:kern w:val="0"/>
                <w:sz w:val="13"/>
                <w:szCs w:val="13"/>
              </w:rPr>
              <w:t>50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right"/>
              <w:textAlignment w:val="center"/>
              <w:rPr>
                <w:rFonts w:ascii="宋体" w:hAnsi="宋体" w:cs="宋体"/>
                <w:color w:val="000000"/>
                <w:sz w:val="13"/>
                <w:szCs w:val="13"/>
              </w:rPr>
            </w:pPr>
            <w:r>
              <w:rPr>
                <w:rFonts w:ascii="宋体" w:hAnsi="宋体" w:cs="宋体" w:hint="eastAsia"/>
                <w:color w:val="000000"/>
                <w:kern w:val="0"/>
                <w:sz w:val="13"/>
                <w:szCs w:val="13"/>
              </w:rPr>
              <w:t>75</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right"/>
              <w:textAlignment w:val="center"/>
              <w:rPr>
                <w:rFonts w:ascii="宋体" w:hAnsi="宋体" w:cs="宋体"/>
                <w:color w:val="000000"/>
                <w:sz w:val="13"/>
                <w:szCs w:val="13"/>
              </w:rPr>
            </w:pPr>
            <w:r>
              <w:rPr>
                <w:rFonts w:ascii="宋体" w:hAnsi="宋体" w:cs="宋体" w:hint="eastAsia"/>
                <w:color w:val="000000"/>
                <w:kern w:val="0"/>
                <w:sz w:val="13"/>
                <w:szCs w:val="13"/>
              </w:rPr>
              <w:t>100</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3"/>
                <w:szCs w:val="13"/>
              </w:rPr>
            </w:pPr>
            <w:r>
              <w:rPr>
                <w:rFonts w:ascii="Microsoft Sans Serif" w:eastAsia="Microsoft Sans Serif" w:hAnsi="Microsoft Sans Serif" w:cs="Microsoft Sans Serif"/>
                <w:b/>
                <w:color w:val="000000"/>
                <w:kern w:val="0"/>
                <w:sz w:val="13"/>
                <w:szCs w:val="13"/>
              </w:rPr>
              <w:t>绩效目标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left"/>
              <w:textAlignment w:val="center"/>
              <w:rPr>
                <w:rFonts w:ascii="宋体" w:hAnsi="宋体" w:cs="宋体"/>
                <w:color w:val="000000"/>
                <w:sz w:val="13"/>
                <w:szCs w:val="13"/>
              </w:rPr>
            </w:pPr>
            <w:r>
              <w:rPr>
                <w:rFonts w:ascii="宋体" w:hAnsi="宋体" w:cs="宋体" w:hint="eastAsia"/>
                <w:color w:val="000000"/>
                <w:kern w:val="0"/>
                <w:sz w:val="13"/>
                <w:szCs w:val="13"/>
              </w:rPr>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left"/>
              <w:textAlignment w:val="center"/>
              <w:rPr>
                <w:rFonts w:ascii="宋体" w:hAnsi="宋体" w:cs="宋体"/>
                <w:color w:val="000000"/>
                <w:sz w:val="13"/>
                <w:szCs w:val="13"/>
              </w:rPr>
            </w:pPr>
            <w:r>
              <w:rPr>
                <w:rFonts w:ascii="宋体" w:hAnsi="宋体" w:cs="宋体" w:hint="eastAsia"/>
                <w:color w:val="000000"/>
                <w:kern w:val="0"/>
                <w:sz w:val="13"/>
                <w:szCs w:val="13"/>
              </w:rPr>
              <w:t>完成年度招商引资计划</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left"/>
              <w:textAlignment w:val="center"/>
              <w:rPr>
                <w:rFonts w:ascii="宋体" w:hAnsi="宋体" w:cs="宋体"/>
                <w:color w:val="000000"/>
                <w:sz w:val="13"/>
                <w:szCs w:val="13"/>
              </w:rPr>
            </w:pPr>
            <w:r>
              <w:rPr>
                <w:rFonts w:ascii="宋体" w:hAnsi="宋体" w:cs="宋体" w:hint="eastAsia"/>
                <w:color w:val="000000"/>
                <w:kern w:val="0"/>
                <w:sz w:val="13"/>
                <w:szCs w:val="13"/>
              </w:rPr>
              <w:t>目标</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left"/>
              <w:textAlignment w:val="center"/>
              <w:rPr>
                <w:rFonts w:ascii="宋体" w:hAnsi="宋体" w:cs="宋体"/>
                <w:color w:val="000000"/>
                <w:sz w:val="13"/>
                <w:szCs w:val="13"/>
              </w:rPr>
            </w:pPr>
            <w:r>
              <w:rPr>
                <w:rFonts w:ascii="宋体" w:hAnsi="宋体" w:cs="宋体" w:hint="eastAsia"/>
                <w:color w:val="000000"/>
                <w:kern w:val="0"/>
                <w:sz w:val="13"/>
                <w:szCs w:val="13"/>
              </w:rPr>
              <w:t>完成市委、市政府布置的招商任务</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left"/>
              <w:rPr>
                <w:rFonts w:ascii="宋体" w:hAnsi="宋体" w:cs="宋体"/>
                <w:color w:val="000000"/>
                <w:sz w:val="13"/>
                <w:szCs w:val="13"/>
              </w:rPr>
            </w:pP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left"/>
              <w:rPr>
                <w:rFonts w:ascii="宋体" w:hAnsi="宋体" w:cs="宋体"/>
                <w:color w:val="000000"/>
                <w:sz w:val="13"/>
                <w:szCs w:val="13"/>
              </w:rPr>
            </w:pP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lastRenderedPageBreak/>
              <w:t>一级指标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评（扣）分标准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指标确定依据</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3"/>
                <w:szCs w:val="13"/>
              </w:rPr>
            </w:pPr>
            <w:r>
              <w:rPr>
                <w:rFonts w:ascii="Microsoft Sans Serif" w:eastAsia="Microsoft Sans Serif" w:hAnsi="Microsoft Sans Serif" w:cs="Microsoft Sans Serif"/>
                <w:b/>
                <w:color w:val="000000"/>
                <w:kern w:val="0"/>
                <w:sz w:val="13"/>
                <w:szCs w:val="13"/>
              </w:rPr>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top"/>
              <w:rPr>
                <w:rFonts w:ascii="宋体" w:hAnsi="宋体" w:cs="宋体"/>
                <w:color w:val="000000"/>
                <w:sz w:val="13"/>
                <w:szCs w:val="13"/>
              </w:rPr>
            </w:pPr>
            <w:r>
              <w:rPr>
                <w:rFonts w:ascii="宋体" w:hAnsi="宋体" w:cs="宋体" w:hint="eastAsia"/>
                <w:color w:val="000000"/>
                <w:kern w:val="0"/>
                <w:sz w:val="13"/>
                <w:szCs w:val="13"/>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top"/>
              <w:rPr>
                <w:rFonts w:ascii="宋体" w:hAnsi="宋体" w:cs="宋体"/>
                <w:color w:val="000000"/>
                <w:sz w:val="13"/>
                <w:szCs w:val="13"/>
              </w:rPr>
            </w:pPr>
            <w:r>
              <w:rPr>
                <w:rFonts w:ascii="宋体" w:hAnsi="宋体" w:cs="宋体" w:hint="eastAsia"/>
                <w:color w:val="000000"/>
                <w:kern w:val="0"/>
                <w:sz w:val="13"/>
                <w:szCs w:val="13"/>
              </w:rPr>
              <w:t>新项目客商来遵接待活动</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top"/>
              <w:rPr>
                <w:rFonts w:ascii="宋体" w:hAnsi="宋体" w:cs="宋体"/>
                <w:color w:val="000000"/>
                <w:sz w:val="13"/>
                <w:szCs w:val="13"/>
              </w:rPr>
            </w:pPr>
            <w:r>
              <w:rPr>
                <w:rFonts w:ascii="宋体" w:hAnsi="宋体" w:cs="宋体" w:hint="eastAsia"/>
                <w:color w:val="000000"/>
                <w:kern w:val="0"/>
                <w:sz w:val="13"/>
                <w:szCs w:val="13"/>
              </w:rPr>
              <w:t>接待客商来遵考察、洽谈项目</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top"/>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top"/>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top"/>
              <w:rPr>
                <w:rFonts w:ascii="宋体" w:hAnsi="宋体" w:cs="宋体"/>
                <w:color w:val="000000"/>
                <w:sz w:val="13"/>
                <w:szCs w:val="13"/>
              </w:rPr>
            </w:pPr>
            <w:r>
              <w:rPr>
                <w:rFonts w:ascii="宋体" w:hAnsi="宋体" w:cs="宋体" w:hint="eastAsia"/>
                <w:color w:val="000000"/>
                <w:kern w:val="0"/>
                <w:sz w:val="13"/>
                <w:szCs w:val="13"/>
              </w:rPr>
              <w:t>40.00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top"/>
              <w:rPr>
                <w:rFonts w:ascii="宋体" w:hAnsi="宋体" w:cs="宋体"/>
                <w:color w:val="000000"/>
                <w:sz w:val="13"/>
                <w:szCs w:val="13"/>
              </w:rPr>
            </w:pPr>
            <w:r>
              <w:rPr>
                <w:rFonts w:ascii="宋体" w:hAnsi="宋体" w:cs="宋体" w:hint="eastAsia"/>
                <w:color w:val="000000"/>
                <w:kern w:val="0"/>
                <w:sz w:val="13"/>
                <w:szCs w:val="13"/>
              </w:rPr>
              <w:t>次</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top"/>
              <w:rPr>
                <w:rFonts w:ascii="宋体" w:hAnsi="宋体" w:cs="宋体"/>
                <w:color w:val="000000"/>
                <w:sz w:val="13"/>
                <w:szCs w:val="13"/>
              </w:rPr>
            </w:pPr>
            <w:r>
              <w:rPr>
                <w:rFonts w:ascii="宋体" w:hAnsi="宋体" w:cs="宋体" w:hint="eastAsia"/>
                <w:color w:val="000000"/>
                <w:kern w:val="0"/>
                <w:sz w:val="13"/>
                <w:szCs w:val="13"/>
              </w:rPr>
              <w:t>关于鼓励招商引资加快项目建设的若干规定【遵字〔2011〕41号】</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招商项目签约数量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确定入园，与遵化市政府或开发区签约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6.00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个</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关于鼓励招商引资加快项目建设的若干规定【遵字〔2011〕41号】</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招商目标完成时间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按时完成年度招商目标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2021.12</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日期</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关于鼓励招商引资加快项目建设的若干规定【遵字〔2011〕41号】</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服务和商品购买价格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向社会购买服务和商品的价格低于市场价格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询价</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3"/>
                <w:szCs w:val="13"/>
              </w:rPr>
            </w:pPr>
            <w:r>
              <w:rPr>
                <w:rFonts w:ascii="Microsoft Sans Serif" w:eastAsia="Microsoft Sans Serif" w:hAnsi="Microsoft Sans Serif" w:cs="Microsoft Sans Serif"/>
                <w:b/>
                <w:color w:val="000000"/>
                <w:kern w:val="0"/>
                <w:sz w:val="13"/>
                <w:szCs w:val="13"/>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top"/>
              <w:rPr>
                <w:rFonts w:ascii="宋体" w:hAnsi="宋体" w:cs="宋体"/>
                <w:color w:val="000000"/>
                <w:sz w:val="13"/>
                <w:szCs w:val="13"/>
              </w:rPr>
            </w:pPr>
            <w:r>
              <w:rPr>
                <w:rFonts w:ascii="宋体" w:hAnsi="宋体" w:cs="宋体" w:hint="eastAsia"/>
                <w:color w:val="000000"/>
                <w:kern w:val="0"/>
                <w:sz w:val="13"/>
                <w:szCs w:val="13"/>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top"/>
              <w:rPr>
                <w:rFonts w:ascii="宋体" w:hAnsi="宋体" w:cs="宋体"/>
                <w:color w:val="000000"/>
                <w:sz w:val="13"/>
                <w:szCs w:val="13"/>
              </w:rPr>
            </w:pPr>
            <w:r>
              <w:rPr>
                <w:rFonts w:ascii="宋体" w:hAnsi="宋体" w:cs="宋体" w:hint="eastAsia"/>
                <w:color w:val="000000"/>
                <w:kern w:val="0"/>
                <w:sz w:val="13"/>
                <w:szCs w:val="13"/>
              </w:rPr>
              <w:t>开发区招商能力持续增强</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top"/>
              <w:rPr>
                <w:rFonts w:ascii="宋体" w:hAnsi="宋体" w:cs="宋体"/>
                <w:color w:val="000000"/>
                <w:sz w:val="13"/>
                <w:szCs w:val="13"/>
              </w:rPr>
            </w:pPr>
            <w:r>
              <w:rPr>
                <w:rFonts w:ascii="宋体" w:hAnsi="宋体" w:cs="宋体" w:hint="eastAsia"/>
                <w:color w:val="000000"/>
                <w:kern w:val="0"/>
                <w:sz w:val="13"/>
                <w:szCs w:val="13"/>
              </w:rPr>
              <w:t>开发区招商能力持续增强</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top"/>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top"/>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top"/>
              <w:rPr>
                <w:rFonts w:ascii="宋体" w:hAnsi="宋体" w:cs="宋体"/>
                <w:color w:val="000000"/>
                <w:sz w:val="13"/>
                <w:szCs w:val="13"/>
              </w:rPr>
            </w:pPr>
            <w:r>
              <w:rPr>
                <w:rFonts w:ascii="宋体" w:hAnsi="宋体" w:cs="宋体" w:hint="eastAsia"/>
                <w:color w:val="000000"/>
                <w:kern w:val="0"/>
                <w:sz w:val="13"/>
                <w:szCs w:val="13"/>
              </w:rPr>
              <w:t>10.00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top"/>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top"/>
              <w:rPr>
                <w:rFonts w:ascii="宋体" w:hAnsi="宋体" w:cs="宋体"/>
                <w:color w:val="000000"/>
                <w:sz w:val="13"/>
                <w:szCs w:val="13"/>
              </w:rPr>
            </w:pPr>
            <w:r>
              <w:rPr>
                <w:rFonts w:ascii="宋体" w:hAnsi="宋体" w:cs="宋体" w:hint="eastAsia"/>
                <w:color w:val="000000"/>
                <w:kern w:val="0"/>
                <w:sz w:val="13"/>
                <w:szCs w:val="13"/>
              </w:rPr>
              <w:t>招商效果</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组织开展本地招商引资推介活动</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根据企业发展态势和招商需求，组织开展招商推介、发布和签约活动</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10.00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次</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关于鼓励招商引资加快项目建设的若干规定【遵字〔2011〕41号】</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推介宣传广告</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包括网站制作、招商引资手册设计印刷、云招商、新媒体线上线下并行宣传等宣传推介事项</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4.00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次</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关于鼓励招商引资加快项目建设的若干规定【遵字〔2011〕41号】</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改善生态环境质量</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3"/>
                <w:szCs w:val="13"/>
              </w:rPr>
            </w:pPr>
            <w:r>
              <w:rPr>
                <w:rFonts w:ascii="Microsoft Sans Serif" w:eastAsia="Microsoft Sans Serif" w:hAnsi="Microsoft Sans Serif" w:cs="Microsoft Sans Serif"/>
                <w:b/>
                <w:color w:val="000000"/>
                <w:kern w:val="0"/>
                <w:sz w:val="13"/>
                <w:szCs w:val="13"/>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服务对象满意度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服务对象满意度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90.00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调查</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r>
    </w:tbl>
    <w:p w:rsidR="00BB765A" w:rsidRDefault="00BB765A">
      <w:pPr>
        <w:spacing w:line="580" w:lineRule="exact"/>
        <w:jc w:val="left"/>
        <w:rPr>
          <w:rFonts w:eastAsia="方正仿宋_GBK"/>
          <w:sz w:val="32"/>
          <w:szCs w:val="32"/>
        </w:rPr>
      </w:pPr>
    </w:p>
    <w:p w:rsidR="00BB765A" w:rsidRDefault="00106981">
      <w:pPr>
        <w:rPr>
          <w:rFonts w:ascii="黑体" w:eastAsia="黑体" w:hAnsi="黑体"/>
          <w:sz w:val="32"/>
          <w:szCs w:val="32"/>
        </w:rPr>
      </w:pPr>
      <w:r>
        <w:rPr>
          <w:rFonts w:ascii="黑体" w:eastAsia="黑体" w:hAnsi="黑体" w:hint="eastAsia"/>
          <w:sz w:val="32"/>
          <w:szCs w:val="32"/>
        </w:rPr>
        <w:t>20、开发区办公用房租赁费项目绩效目标表</w:t>
      </w:r>
    </w:p>
    <w:tbl>
      <w:tblPr>
        <w:tblW w:w="0" w:type="auto"/>
        <w:tblCellMar>
          <w:left w:w="0" w:type="dxa"/>
          <w:right w:w="0" w:type="dxa"/>
        </w:tblCellMar>
        <w:tblLook w:val="04A0"/>
      </w:tblPr>
      <w:tblGrid>
        <w:gridCol w:w="585"/>
        <w:gridCol w:w="861"/>
        <w:gridCol w:w="1234"/>
        <w:gridCol w:w="3281"/>
        <w:gridCol w:w="678"/>
        <w:gridCol w:w="396"/>
        <w:gridCol w:w="350"/>
        <w:gridCol w:w="772"/>
        <w:gridCol w:w="768"/>
      </w:tblGrid>
      <w:tr w:rsidR="00BB765A">
        <w:trPr>
          <w:trHeight w:val="3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项目编码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left"/>
              <w:textAlignment w:val="center"/>
              <w:rPr>
                <w:rFonts w:ascii="宋体" w:hAnsi="宋体" w:cs="宋体"/>
                <w:color w:val="000000"/>
                <w:sz w:val="13"/>
                <w:szCs w:val="13"/>
              </w:rPr>
            </w:pPr>
            <w:r>
              <w:rPr>
                <w:rFonts w:ascii="宋体" w:hAnsi="宋体" w:cs="宋体" w:hint="eastAsia"/>
                <w:color w:val="000000"/>
                <w:kern w:val="0"/>
                <w:sz w:val="13"/>
                <w:szCs w:val="13"/>
              </w:rPr>
              <w:t>13028121B092R72GZ42RG</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left"/>
              <w:textAlignment w:val="center"/>
              <w:rPr>
                <w:rFonts w:ascii="宋体" w:hAnsi="宋体" w:cs="宋体"/>
                <w:color w:val="000000"/>
                <w:sz w:val="13"/>
                <w:szCs w:val="13"/>
              </w:rPr>
            </w:pPr>
            <w:r>
              <w:rPr>
                <w:rFonts w:ascii="宋体" w:hAnsi="宋体" w:cs="宋体" w:hint="eastAsia"/>
                <w:color w:val="000000"/>
                <w:kern w:val="0"/>
                <w:sz w:val="13"/>
                <w:szCs w:val="13"/>
              </w:rPr>
              <w:t>开发区办公用房租赁费</w:t>
            </w:r>
          </w:p>
        </w:tc>
      </w:tr>
      <w:tr w:rsidR="00BB765A">
        <w:trPr>
          <w:trHeight w:val="300"/>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left"/>
              <w:rPr>
                <w:rFonts w:ascii="宋体" w:hAnsi="宋体" w:cs="宋体"/>
                <w:color w:val="000000"/>
                <w:sz w:val="13"/>
                <w:szCs w:val="13"/>
              </w:rPr>
            </w:pPr>
          </w:p>
        </w:tc>
      </w:tr>
      <w:tr w:rsidR="00BB765A">
        <w:trPr>
          <w:trHeight w:val="6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left"/>
              <w:textAlignment w:val="center"/>
              <w:rPr>
                <w:rFonts w:ascii="宋体" w:hAnsi="宋体" w:cs="宋体"/>
                <w:color w:val="000000"/>
                <w:sz w:val="13"/>
                <w:szCs w:val="13"/>
              </w:rPr>
            </w:pPr>
            <w:r>
              <w:rPr>
                <w:rFonts w:ascii="宋体" w:hAnsi="宋体" w:cs="宋体" w:hint="eastAsia"/>
                <w:color w:val="000000"/>
                <w:kern w:val="0"/>
                <w:sz w:val="13"/>
                <w:szCs w:val="13"/>
              </w:rPr>
              <w:t>预算数24万元，其中财政资金24万元。按签订合同内实际实际约定时间到期支付约定好的房屋租赁费用。</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资金支出计划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12月底</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right"/>
              <w:textAlignment w:val="center"/>
              <w:rPr>
                <w:rFonts w:ascii="宋体" w:hAnsi="宋体" w:cs="宋体"/>
                <w:color w:val="000000"/>
                <w:sz w:val="13"/>
                <w:szCs w:val="13"/>
              </w:rPr>
            </w:pPr>
            <w:r>
              <w:rPr>
                <w:rFonts w:ascii="宋体" w:hAnsi="宋体" w:cs="宋体" w:hint="eastAsia"/>
                <w:color w:val="000000"/>
                <w:kern w:val="0"/>
                <w:sz w:val="13"/>
                <w:szCs w:val="13"/>
              </w:rPr>
              <w:t>25</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right"/>
              <w:textAlignment w:val="center"/>
              <w:rPr>
                <w:rFonts w:ascii="宋体" w:hAnsi="宋体" w:cs="宋体"/>
                <w:color w:val="000000"/>
                <w:sz w:val="13"/>
                <w:szCs w:val="13"/>
              </w:rPr>
            </w:pPr>
            <w:r>
              <w:rPr>
                <w:rFonts w:ascii="宋体" w:hAnsi="宋体" w:cs="宋体" w:hint="eastAsia"/>
                <w:color w:val="000000"/>
                <w:kern w:val="0"/>
                <w:sz w:val="13"/>
                <w:szCs w:val="13"/>
              </w:rPr>
              <w:t>50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right"/>
              <w:textAlignment w:val="center"/>
              <w:rPr>
                <w:rFonts w:ascii="宋体" w:hAnsi="宋体" w:cs="宋体"/>
                <w:color w:val="000000"/>
                <w:sz w:val="13"/>
                <w:szCs w:val="13"/>
              </w:rPr>
            </w:pPr>
            <w:r>
              <w:rPr>
                <w:rFonts w:ascii="宋体" w:hAnsi="宋体" w:cs="宋体" w:hint="eastAsia"/>
                <w:color w:val="000000"/>
                <w:kern w:val="0"/>
                <w:sz w:val="13"/>
                <w:szCs w:val="13"/>
              </w:rPr>
              <w:t>75</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right"/>
              <w:textAlignment w:val="center"/>
              <w:rPr>
                <w:rFonts w:ascii="宋体" w:hAnsi="宋体" w:cs="宋体"/>
                <w:color w:val="000000"/>
                <w:sz w:val="13"/>
                <w:szCs w:val="13"/>
              </w:rPr>
            </w:pPr>
            <w:r>
              <w:rPr>
                <w:rFonts w:ascii="宋体" w:hAnsi="宋体" w:cs="宋体" w:hint="eastAsia"/>
                <w:color w:val="000000"/>
                <w:kern w:val="0"/>
                <w:sz w:val="13"/>
                <w:szCs w:val="13"/>
              </w:rPr>
              <w:t>100</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3"/>
                <w:szCs w:val="13"/>
              </w:rPr>
            </w:pPr>
            <w:r>
              <w:rPr>
                <w:rFonts w:ascii="Microsoft Sans Serif" w:eastAsia="Microsoft Sans Serif" w:hAnsi="Microsoft Sans Serif" w:cs="Microsoft Sans Serif"/>
                <w:b/>
                <w:color w:val="000000"/>
                <w:kern w:val="0"/>
                <w:sz w:val="13"/>
                <w:szCs w:val="13"/>
              </w:rPr>
              <w:t>绩效目标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left"/>
              <w:textAlignment w:val="center"/>
              <w:rPr>
                <w:rFonts w:ascii="宋体" w:hAnsi="宋体" w:cs="宋体"/>
                <w:color w:val="000000"/>
                <w:sz w:val="13"/>
                <w:szCs w:val="13"/>
              </w:rPr>
            </w:pPr>
            <w:r>
              <w:rPr>
                <w:rFonts w:ascii="宋体" w:hAnsi="宋体" w:cs="宋体" w:hint="eastAsia"/>
                <w:color w:val="000000"/>
                <w:kern w:val="0"/>
                <w:sz w:val="13"/>
                <w:szCs w:val="13"/>
              </w:rPr>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left"/>
              <w:textAlignment w:val="center"/>
              <w:rPr>
                <w:rFonts w:ascii="宋体" w:hAnsi="宋体" w:cs="宋体"/>
                <w:color w:val="000000"/>
                <w:sz w:val="13"/>
                <w:szCs w:val="13"/>
              </w:rPr>
            </w:pPr>
            <w:r>
              <w:rPr>
                <w:rFonts w:ascii="宋体" w:hAnsi="宋体" w:cs="宋体" w:hint="eastAsia"/>
                <w:color w:val="000000"/>
                <w:kern w:val="0"/>
                <w:sz w:val="13"/>
                <w:szCs w:val="13"/>
              </w:rPr>
              <w:t>确保开发区管委会办公场所的稳定和保障开发区能进行正常的业务运转</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left"/>
              <w:textAlignment w:val="center"/>
              <w:rPr>
                <w:rFonts w:ascii="宋体" w:hAnsi="宋体" w:cs="宋体"/>
                <w:color w:val="000000"/>
                <w:sz w:val="13"/>
                <w:szCs w:val="13"/>
              </w:rPr>
            </w:pPr>
            <w:r>
              <w:rPr>
                <w:rFonts w:ascii="宋体" w:hAnsi="宋体" w:cs="宋体" w:hint="eastAsia"/>
                <w:color w:val="000000"/>
                <w:kern w:val="0"/>
                <w:sz w:val="13"/>
                <w:szCs w:val="13"/>
              </w:rPr>
              <w:t>目标2</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left"/>
              <w:textAlignment w:val="center"/>
              <w:rPr>
                <w:rFonts w:ascii="宋体" w:hAnsi="宋体" w:cs="宋体"/>
                <w:color w:val="000000"/>
                <w:sz w:val="13"/>
                <w:szCs w:val="13"/>
              </w:rPr>
            </w:pPr>
            <w:r>
              <w:rPr>
                <w:rFonts w:ascii="宋体" w:hAnsi="宋体" w:cs="宋体" w:hint="eastAsia"/>
                <w:color w:val="000000"/>
                <w:kern w:val="0"/>
                <w:sz w:val="13"/>
                <w:szCs w:val="13"/>
              </w:rPr>
              <w:t>按时支付资金，保障资金执行率</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left"/>
              <w:rPr>
                <w:rFonts w:ascii="宋体" w:hAnsi="宋体" w:cs="宋体"/>
                <w:color w:val="000000"/>
                <w:sz w:val="13"/>
                <w:szCs w:val="13"/>
              </w:rPr>
            </w:pP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left"/>
              <w:rPr>
                <w:rFonts w:ascii="宋体" w:hAnsi="宋体" w:cs="宋体"/>
                <w:color w:val="000000"/>
                <w:sz w:val="13"/>
                <w:szCs w:val="13"/>
              </w:rPr>
            </w:pP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一级指标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评（扣）分</w:t>
            </w:r>
            <w:r>
              <w:rPr>
                <w:rFonts w:ascii="宋体" w:hAnsi="宋体" w:cs="宋体" w:hint="eastAsia"/>
                <w:b/>
                <w:color w:val="000000"/>
                <w:kern w:val="0"/>
                <w:sz w:val="13"/>
                <w:szCs w:val="13"/>
              </w:rPr>
              <w:lastRenderedPageBreak/>
              <w:t>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lastRenderedPageBreak/>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指标确定依</w:t>
            </w:r>
            <w:r>
              <w:rPr>
                <w:rFonts w:ascii="宋体" w:hAnsi="宋体" w:cs="宋体" w:hint="eastAsia"/>
                <w:b/>
                <w:color w:val="000000"/>
                <w:kern w:val="0"/>
                <w:sz w:val="13"/>
                <w:szCs w:val="13"/>
              </w:rPr>
              <w:lastRenderedPageBreak/>
              <w:t>据</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3"/>
                <w:szCs w:val="13"/>
              </w:rPr>
            </w:pPr>
            <w:r>
              <w:rPr>
                <w:rFonts w:ascii="Microsoft Sans Serif" w:eastAsia="Microsoft Sans Serif" w:hAnsi="Microsoft Sans Serif" w:cs="Microsoft Sans Serif"/>
                <w:b/>
                <w:color w:val="000000"/>
                <w:kern w:val="0"/>
                <w:sz w:val="13"/>
                <w:szCs w:val="13"/>
              </w:rPr>
              <w:lastRenderedPageBreak/>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top"/>
              <w:rPr>
                <w:rFonts w:ascii="宋体" w:hAnsi="宋体" w:cs="宋体"/>
                <w:color w:val="000000"/>
                <w:sz w:val="13"/>
                <w:szCs w:val="13"/>
              </w:rPr>
            </w:pPr>
            <w:r>
              <w:rPr>
                <w:rFonts w:ascii="宋体" w:hAnsi="宋体" w:cs="宋体" w:hint="eastAsia"/>
                <w:color w:val="000000"/>
                <w:kern w:val="0"/>
                <w:sz w:val="13"/>
                <w:szCs w:val="13"/>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top"/>
              <w:rPr>
                <w:rFonts w:ascii="宋体" w:hAnsi="宋体" w:cs="宋体"/>
                <w:color w:val="000000"/>
                <w:sz w:val="13"/>
                <w:szCs w:val="13"/>
              </w:rPr>
            </w:pPr>
            <w:r>
              <w:rPr>
                <w:rFonts w:ascii="宋体" w:hAnsi="宋体" w:cs="宋体" w:hint="eastAsia"/>
                <w:color w:val="000000"/>
                <w:kern w:val="0"/>
                <w:sz w:val="13"/>
                <w:szCs w:val="13"/>
              </w:rPr>
              <w:t>租赁面积</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top"/>
              <w:rPr>
                <w:rFonts w:ascii="宋体" w:hAnsi="宋体" w:cs="宋体"/>
                <w:color w:val="000000"/>
                <w:sz w:val="13"/>
                <w:szCs w:val="13"/>
              </w:rPr>
            </w:pPr>
            <w:r>
              <w:rPr>
                <w:rFonts w:ascii="宋体" w:hAnsi="宋体" w:cs="宋体" w:hint="eastAsia"/>
                <w:color w:val="000000"/>
                <w:kern w:val="0"/>
                <w:sz w:val="13"/>
                <w:szCs w:val="13"/>
              </w:rPr>
              <w:t>租赁办公用房使用的建筑面积</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top"/>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top"/>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top"/>
              <w:rPr>
                <w:rFonts w:ascii="宋体" w:hAnsi="宋体" w:cs="宋体"/>
                <w:color w:val="000000"/>
                <w:sz w:val="13"/>
                <w:szCs w:val="13"/>
              </w:rPr>
            </w:pPr>
            <w:r>
              <w:rPr>
                <w:rFonts w:ascii="宋体" w:hAnsi="宋体" w:cs="宋体" w:hint="eastAsia"/>
                <w:color w:val="000000"/>
                <w:kern w:val="0"/>
                <w:sz w:val="13"/>
                <w:szCs w:val="13"/>
              </w:rPr>
              <w:t>867.00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top"/>
              <w:rPr>
                <w:rFonts w:ascii="宋体" w:hAnsi="宋体" w:cs="宋体"/>
                <w:color w:val="000000"/>
                <w:sz w:val="13"/>
                <w:szCs w:val="13"/>
              </w:rPr>
            </w:pPr>
            <w:r>
              <w:rPr>
                <w:rFonts w:ascii="宋体" w:hAnsi="宋体" w:cs="宋体" w:hint="eastAsia"/>
                <w:color w:val="000000"/>
                <w:kern w:val="0"/>
                <w:sz w:val="13"/>
                <w:szCs w:val="13"/>
              </w:rPr>
              <w:t>平方米</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top"/>
              <w:rPr>
                <w:rFonts w:ascii="宋体" w:hAnsi="宋体" w:cs="宋体"/>
                <w:color w:val="000000"/>
                <w:sz w:val="13"/>
                <w:szCs w:val="13"/>
              </w:rPr>
            </w:pPr>
            <w:r>
              <w:rPr>
                <w:rFonts w:ascii="宋体" w:hAnsi="宋体" w:cs="宋体" w:hint="eastAsia"/>
                <w:color w:val="000000"/>
                <w:kern w:val="0"/>
                <w:sz w:val="13"/>
                <w:szCs w:val="13"/>
              </w:rPr>
              <w:t>租赁合同</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开发区管委会办公场所稳定率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不会造成随时更换办公场所</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现场调查</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开发区正常办公时间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固定办公场所</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现场调查</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合同价格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24.00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万元</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询价对比</w:t>
            </w:r>
          </w:p>
        </w:tc>
      </w:tr>
      <w:tr w:rsidR="00BB765A">
        <w:trPr>
          <w:trHeight w:val="56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3"/>
                <w:szCs w:val="13"/>
              </w:rPr>
            </w:pPr>
            <w:r>
              <w:rPr>
                <w:rFonts w:ascii="Microsoft Sans Serif" w:eastAsia="Microsoft Sans Serif" w:hAnsi="Microsoft Sans Serif" w:cs="Microsoft Sans Serif"/>
                <w:b/>
                <w:color w:val="000000"/>
                <w:kern w:val="0"/>
                <w:sz w:val="13"/>
                <w:szCs w:val="13"/>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top"/>
              <w:rPr>
                <w:rFonts w:ascii="宋体" w:hAnsi="宋体" w:cs="宋体"/>
                <w:color w:val="000000"/>
                <w:sz w:val="13"/>
                <w:szCs w:val="13"/>
              </w:rPr>
            </w:pPr>
            <w:r>
              <w:rPr>
                <w:rFonts w:ascii="宋体" w:hAnsi="宋体" w:cs="宋体" w:hint="eastAsia"/>
                <w:color w:val="000000"/>
                <w:kern w:val="0"/>
                <w:sz w:val="13"/>
                <w:szCs w:val="13"/>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top"/>
              <w:rPr>
                <w:rFonts w:ascii="宋体" w:hAnsi="宋体" w:cs="宋体"/>
                <w:color w:val="000000"/>
                <w:sz w:val="13"/>
                <w:szCs w:val="13"/>
              </w:rPr>
            </w:pPr>
            <w:r>
              <w:rPr>
                <w:rFonts w:ascii="宋体" w:hAnsi="宋体" w:cs="宋体" w:hint="eastAsia"/>
                <w:color w:val="000000"/>
                <w:kern w:val="0"/>
                <w:sz w:val="13"/>
                <w:szCs w:val="13"/>
              </w:rPr>
              <w:t>开发区持续率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top"/>
              <w:rPr>
                <w:rFonts w:ascii="宋体" w:hAnsi="宋体" w:cs="宋体"/>
                <w:color w:val="000000"/>
                <w:sz w:val="13"/>
                <w:szCs w:val="13"/>
              </w:rPr>
            </w:pPr>
            <w:r>
              <w:rPr>
                <w:rFonts w:ascii="宋体" w:hAnsi="宋体" w:cs="宋体" w:hint="eastAsia"/>
                <w:color w:val="000000"/>
                <w:kern w:val="0"/>
                <w:sz w:val="13"/>
                <w:szCs w:val="13"/>
              </w:rPr>
              <w:t>开发区各项工作正常运转，不会因办公场所导致工作中断</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top"/>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top"/>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top"/>
              <w:rPr>
                <w:rFonts w:ascii="宋体" w:hAnsi="宋体" w:cs="宋体"/>
                <w:color w:val="000000"/>
                <w:sz w:val="13"/>
                <w:szCs w:val="13"/>
              </w:rPr>
            </w:pPr>
            <w:r>
              <w:rPr>
                <w:rFonts w:ascii="宋体" w:hAnsi="宋体" w:cs="宋体" w:hint="eastAsia"/>
                <w:color w:val="000000"/>
                <w:kern w:val="0"/>
                <w:sz w:val="13"/>
                <w:szCs w:val="13"/>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top"/>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top"/>
              <w:rPr>
                <w:rFonts w:ascii="宋体" w:hAnsi="宋体" w:cs="宋体"/>
                <w:color w:val="000000"/>
                <w:sz w:val="13"/>
                <w:szCs w:val="13"/>
              </w:rPr>
            </w:pPr>
            <w:r>
              <w:rPr>
                <w:rFonts w:ascii="宋体" w:hAnsi="宋体" w:cs="宋体" w:hint="eastAsia"/>
                <w:color w:val="000000"/>
                <w:kern w:val="0"/>
                <w:sz w:val="13"/>
                <w:szCs w:val="13"/>
              </w:rPr>
              <w:t>现场调查</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保障开发区办公场所的稳定</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到期及时支付租金</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现场调查</w:t>
            </w:r>
          </w:p>
        </w:tc>
      </w:tr>
      <w:tr w:rsidR="00BB765A">
        <w:trPr>
          <w:trHeight w:val="8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及时支付时间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按合同约定时间支付租赁费用，确保办公场所相对固定，方便企业办理各项业务</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2021.11</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日期</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现场调查</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改善生态环境质量</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3"/>
                <w:szCs w:val="13"/>
              </w:rPr>
            </w:pPr>
            <w:r>
              <w:rPr>
                <w:rFonts w:ascii="Microsoft Sans Serif" w:eastAsia="Microsoft Sans Serif" w:hAnsi="Microsoft Sans Serif" w:cs="Microsoft Sans Serif"/>
                <w:b/>
                <w:color w:val="000000"/>
                <w:kern w:val="0"/>
                <w:sz w:val="13"/>
                <w:szCs w:val="13"/>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服务对象满意度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工作人员工作环境满意度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现场调查</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r>
    </w:tbl>
    <w:p w:rsidR="00BB765A" w:rsidRDefault="00BB765A">
      <w:pPr>
        <w:spacing w:line="580" w:lineRule="exact"/>
        <w:jc w:val="left"/>
        <w:rPr>
          <w:rFonts w:eastAsia="方正仿宋_GBK"/>
          <w:sz w:val="32"/>
          <w:szCs w:val="32"/>
        </w:rPr>
      </w:pPr>
    </w:p>
    <w:p w:rsidR="00BB765A" w:rsidRDefault="00BB765A">
      <w:pPr>
        <w:rPr>
          <w:rFonts w:ascii="黑体" w:eastAsia="黑体" w:hAnsi="黑体"/>
          <w:sz w:val="32"/>
          <w:szCs w:val="32"/>
        </w:rPr>
      </w:pPr>
    </w:p>
    <w:p w:rsidR="00BB765A" w:rsidRDefault="00106981">
      <w:pPr>
        <w:rPr>
          <w:rFonts w:ascii="黑体" w:eastAsia="黑体" w:hAnsi="黑体"/>
          <w:sz w:val="32"/>
          <w:szCs w:val="32"/>
        </w:rPr>
      </w:pPr>
      <w:r>
        <w:rPr>
          <w:rFonts w:ascii="黑体" w:eastAsia="黑体" w:hAnsi="黑体" w:hint="eastAsia"/>
          <w:sz w:val="32"/>
          <w:szCs w:val="32"/>
        </w:rPr>
        <w:t>21、综合业务费项目绩效目标表</w:t>
      </w:r>
    </w:p>
    <w:tbl>
      <w:tblPr>
        <w:tblW w:w="0" w:type="auto"/>
        <w:tblCellMar>
          <w:left w:w="0" w:type="dxa"/>
          <w:right w:w="0" w:type="dxa"/>
        </w:tblCellMar>
        <w:tblLook w:val="04A0"/>
      </w:tblPr>
      <w:tblGrid>
        <w:gridCol w:w="417"/>
        <w:gridCol w:w="878"/>
        <w:gridCol w:w="1160"/>
        <w:gridCol w:w="2668"/>
        <w:gridCol w:w="692"/>
        <w:gridCol w:w="406"/>
        <w:gridCol w:w="312"/>
        <w:gridCol w:w="1537"/>
        <w:gridCol w:w="855"/>
      </w:tblGrid>
      <w:tr w:rsidR="00BB765A">
        <w:trPr>
          <w:trHeight w:val="3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项目编码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left"/>
              <w:textAlignment w:val="center"/>
              <w:rPr>
                <w:rFonts w:ascii="宋体" w:hAnsi="宋体" w:cs="宋体"/>
                <w:color w:val="000000"/>
                <w:sz w:val="13"/>
                <w:szCs w:val="13"/>
              </w:rPr>
            </w:pPr>
            <w:r>
              <w:rPr>
                <w:rFonts w:ascii="宋体" w:hAnsi="宋体" w:cs="宋体" w:hint="eastAsia"/>
                <w:color w:val="000000"/>
                <w:kern w:val="0"/>
                <w:sz w:val="13"/>
                <w:szCs w:val="13"/>
              </w:rPr>
              <w:t>13028121CWLVSZIH4PDUU</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left"/>
              <w:textAlignment w:val="center"/>
              <w:rPr>
                <w:rFonts w:ascii="宋体" w:hAnsi="宋体" w:cs="宋体"/>
                <w:color w:val="000000"/>
                <w:sz w:val="13"/>
                <w:szCs w:val="13"/>
              </w:rPr>
            </w:pPr>
            <w:r>
              <w:rPr>
                <w:rFonts w:ascii="宋体" w:hAnsi="宋体" w:cs="宋体" w:hint="eastAsia"/>
                <w:color w:val="000000"/>
                <w:kern w:val="0"/>
                <w:sz w:val="13"/>
                <w:szCs w:val="13"/>
              </w:rPr>
              <w:t>综合业务费</w:t>
            </w:r>
          </w:p>
        </w:tc>
      </w:tr>
      <w:tr w:rsidR="00BB765A">
        <w:trPr>
          <w:trHeight w:val="300"/>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left"/>
              <w:rPr>
                <w:rFonts w:ascii="宋体" w:hAnsi="宋体" w:cs="宋体"/>
                <w:color w:val="000000"/>
                <w:sz w:val="13"/>
                <w:szCs w:val="13"/>
              </w:rPr>
            </w:pPr>
          </w:p>
        </w:tc>
      </w:tr>
      <w:tr w:rsidR="00BB765A">
        <w:trPr>
          <w:trHeight w:val="6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left"/>
              <w:textAlignment w:val="center"/>
              <w:rPr>
                <w:rFonts w:ascii="宋体" w:hAnsi="宋体" w:cs="宋体"/>
                <w:color w:val="000000"/>
                <w:sz w:val="13"/>
                <w:szCs w:val="13"/>
              </w:rPr>
            </w:pPr>
            <w:r>
              <w:rPr>
                <w:rFonts w:ascii="宋体" w:hAnsi="宋体" w:cs="宋体" w:hint="eastAsia"/>
                <w:color w:val="000000"/>
                <w:kern w:val="0"/>
                <w:sz w:val="13"/>
                <w:szCs w:val="13"/>
              </w:rPr>
              <w:t>预算数60万元，其中财政资金60万元。负责区内建设工程的招投标、造价管理、质量监督、施工安全监督工作；负责区内建筑市场稽查、建筑节能改造、墙体材料革新工作；负责建设市场管理；负责区内道路、给水、排水、煤气、供热、电力、通讯等公用设施的管理，保障开发区正常运转。</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资金支出计划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12月底</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right"/>
              <w:textAlignment w:val="center"/>
              <w:rPr>
                <w:rFonts w:ascii="宋体" w:hAnsi="宋体" w:cs="宋体"/>
                <w:color w:val="000000"/>
                <w:sz w:val="13"/>
                <w:szCs w:val="13"/>
              </w:rPr>
            </w:pPr>
            <w:r>
              <w:rPr>
                <w:rFonts w:ascii="宋体" w:hAnsi="宋体" w:cs="宋体" w:hint="eastAsia"/>
                <w:color w:val="000000"/>
                <w:kern w:val="0"/>
                <w:sz w:val="13"/>
                <w:szCs w:val="13"/>
              </w:rPr>
              <w:t>25</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right"/>
              <w:textAlignment w:val="center"/>
              <w:rPr>
                <w:rFonts w:ascii="宋体" w:hAnsi="宋体" w:cs="宋体"/>
                <w:color w:val="000000"/>
                <w:sz w:val="13"/>
                <w:szCs w:val="13"/>
              </w:rPr>
            </w:pPr>
            <w:r>
              <w:rPr>
                <w:rFonts w:ascii="宋体" w:hAnsi="宋体" w:cs="宋体" w:hint="eastAsia"/>
                <w:color w:val="000000"/>
                <w:kern w:val="0"/>
                <w:sz w:val="13"/>
                <w:szCs w:val="13"/>
              </w:rPr>
              <w:t>50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right"/>
              <w:textAlignment w:val="center"/>
              <w:rPr>
                <w:rFonts w:ascii="宋体" w:hAnsi="宋体" w:cs="宋体"/>
                <w:color w:val="000000"/>
                <w:sz w:val="13"/>
                <w:szCs w:val="13"/>
              </w:rPr>
            </w:pPr>
            <w:r>
              <w:rPr>
                <w:rFonts w:ascii="宋体" w:hAnsi="宋体" w:cs="宋体" w:hint="eastAsia"/>
                <w:color w:val="000000"/>
                <w:kern w:val="0"/>
                <w:sz w:val="13"/>
                <w:szCs w:val="13"/>
              </w:rPr>
              <w:t>75</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right"/>
              <w:textAlignment w:val="center"/>
              <w:rPr>
                <w:rFonts w:ascii="宋体" w:hAnsi="宋体" w:cs="宋体"/>
                <w:color w:val="000000"/>
                <w:sz w:val="13"/>
                <w:szCs w:val="13"/>
              </w:rPr>
            </w:pPr>
            <w:r>
              <w:rPr>
                <w:rFonts w:ascii="宋体" w:hAnsi="宋体" w:cs="宋体" w:hint="eastAsia"/>
                <w:color w:val="000000"/>
                <w:kern w:val="0"/>
                <w:sz w:val="13"/>
                <w:szCs w:val="13"/>
              </w:rPr>
              <w:t>100</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3"/>
                <w:szCs w:val="13"/>
              </w:rPr>
            </w:pPr>
            <w:r>
              <w:rPr>
                <w:rFonts w:ascii="Microsoft Sans Serif" w:eastAsia="Microsoft Sans Serif" w:hAnsi="Microsoft Sans Serif" w:cs="Microsoft Sans Serif"/>
                <w:b/>
                <w:color w:val="000000"/>
                <w:kern w:val="0"/>
                <w:sz w:val="13"/>
                <w:szCs w:val="13"/>
              </w:rPr>
              <w:t>绩效目标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left"/>
              <w:textAlignment w:val="center"/>
              <w:rPr>
                <w:rFonts w:ascii="宋体" w:hAnsi="宋体" w:cs="宋体"/>
                <w:color w:val="000000"/>
                <w:sz w:val="13"/>
                <w:szCs w:val="13"/>
              </w:rPr>
            </w:pPr>
            <w:r>
              <w:rPr>
                <w:rFonts w:ascii="宋体" w:hAnsi="宋体" w:cs="宋体" w:hint="eastAsia"/>
                <w:color w:val="000000"/>
                <w:kern w:val="0"/>
                <w:sz w:val="13"/>
                <w:szCs w:val="13"/>
              </w:rPr>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left"/>
              <w:textAlignment w:val="center"/>
              <w:rPr>
                <w:rFonts w:ascii="宋体" w:hAnsi="宋体" w:cs="宋体"/>
                <w:color w:val="000000"/>
                <w:sz w:val="13"/>
                <w:szCs w:val="13"/>
              </w:rPr>
            </w:pPr>
            <w:r>
              <w:rPr>
                <w:rFonts w:ascii="宋体" w:hAnsi="宋体" w:cs="宋体" w:hint="eastAsia"/>
                <w:color w:val="000000"/>
                <w:kern w:val="0"/>
                <w:sz w:val="13"/>
                <w:szCs w:val="13"/>
              </w:rPr>
              <w:t>确保开发区各项工作正常有序进行</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left"/>
              <w:textAlignment w:val="center"/>
              <w:rPr>
                <w:rFonts w:ascii="宋体" w:hAnsi="宋体" w:cs="宋体"/>
                <w:color w:val="000000"/>
                <w:sz w:val="13"/>
                <w:szCs w:val="13"/>
              </w:rPr>
            </w:pPr>
            <w:r>
              <w:rPr>
                <w:rFonts w:ascii="宋体" w:hAnsi="宋体" w:cs="宋体" w:hint="eastAsia"/>
                <w:color w:val="000000"/>
                <w:kern w:val="0"/>
                <w:sz w:val="13"/>
                <w:szCs w:val="13"/>
              </w:rPr>
              <w:t>目标2</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left"/>
              <w:textAlignment w:val="center"/>
              <w:rPr>
                <w:rFonts w:ascii="宋体" w:hAnsi="宋体" w:cs="宋体"/>
                <w:color w:val="000000"/>
                <w:sz w:val="13"/>
                <w:szCs w:val="13"/>
              </w:rPr>
            </w:pPr>
            <w:r>
              <w:rPr>
                <w:rFonts w:ascii="宋体" w:hAnsi="宋体" w:cs="宋体" w:hint="eastAsia"/>
                <w:color w:val="000000"/>
                <w:kern w:val="0"/>
                <w:sz w:val="13"/>
                <w:szCs w:val="13"/>
              </w:rPr>
              <w:t>确保完成各项任务指标</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left"/>
              <w:rPr>
                <w:rFonts w:ascii="宋体" w:hAnsi="宋体" w:cs="宋体"/>
                <w:color w:val="000000"/>
                <w:sz w:val="13"/>
                <w:szCs w:val="13"/>
              </w:rPr>
            </w:pP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left"/>
              <w:rPr>
                <w:rFonts w:ascii="宋体" w:hAnsi="宋体" w:cs="宋体"/>
                <w:color w:val="000000"/>
                <w:sz w:val="13"/>
                <w:szCs w:val="13"/>
              </w:rPr>
            </w:pP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一级指</w:t>
            </w:r>
            <w:r>
              <w:rPr>
                <w:rFonts w:ascii="宋体" w:hAnsi="宋体" w:cs="宋体" w:hint="eastAsia"/>
                <w:b/>
                <w:color w:val="000000"/>
                <w:kern w:val="0"/>
                <w:sz w:val="13"/>
                <w:szCs w:val="13"/>
              </w:rPr>
              <w:lastRenderedPageBreak/>
              <w:t>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lastRenderedPageBreak/>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评（扣）分</w:t>
            </w:r>
            <w:r>
              <w:rPr>
                <w:rFonts w:ascii="宋体" w:hAnsi="宋体" w:cs="宋体" w:hint="eastAsia"/>
                <w:b/>
                <w:color w:val="000000"/>
                <w:kern w:val="0"/>
                <w:sz w:val="13"/>
                <w:szCs w:val="13"/>
              </w:rPr>
              <w:lastRenderedPageBreak/>
              <w:t>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lastRenderedPageBreak/>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指标确定依据</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r>
      <w:tr w:rsidR="00BB765A">
        <w:trPr>
          <w:trHeight w:val="6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3"/>
                <w:szCs w:val="13"/>
              </w:rPr>
            </w:pPr>
            <w:r>
              <w:rPr>
                <w:rFonts w:ascii="Microsoft Sans Serif" w:eastAsia="Microsoft Sans Serif" w:hAnsi="Microsoft Sans Serif" w:cs="Microsoft Sans Serif"/>
                <w:b/>
                <w:color w:val="000000"/>
                <w:kern w:val="0"/>
                <w:sz w:val="13"/>
                <w:szCs w:val="13"/>
              </w:rPr>
              <w:lastRenderedPageBreak/>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开发区正常进行项目次数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保障遵化市及唐山市各个季度会定期对园区个项目企业进行拉练</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4.00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次</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遵机编字[2016]1号</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日常办公正常运转率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能正常办理日常事务</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遵机编字[2016]1号</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每季度支出率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每季度支出占计划支出比率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75.00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年度预算</w:t>
            </w:r>
          </w:p>
        </w:tc>
      </w:tr>
      <w:tr w:rsidR="00BB765A">
        <w:trPr>
          <w:trHeight w:val="56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服务和商品购买价格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向社会购买服务和商品的价格低于市场价格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询价</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3"/>
                <w:szCs w:val="13"/>
              </w:rPr>
            </w:pPr>
            <w:r>
              <w:rPr>
                <w:rFonts w:ascii="Microsoft Sans Serif" w:eastAsia="Microsoft Sans Serif" w:hAnsi="Microsoft Sans Serif" w:cs="Microsoft Sans Serif"/>
                <w:b/>
                <w:color w:val="000000"/>
                <w:kern w:val="0"/>
                <w:sz w:val="13"/>
                <w:szCs w:val="13"/>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开发区持续正常办公</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开发区持续正常办公</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开发区持续正常办公</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现场调查</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保障营业收入</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上报省厅经济数据</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300.00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亿元</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统计数据</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保障税收收入</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上报省厅经济数据</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10.00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亿元</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统计数据</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保障固定资产投资</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上报省厅经济数据</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亿元</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统计数据</w:t>
            </w:r>
          </w:p>
        </w:tc>
      </w:tr>
      <w:tr w:rsidR="00BB765A">
        <w:trPr>
          <w:trHeight w:val="72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综合治理和维护社会稳定度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维护开发区内企业的治安及工作稳定</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维护开发区内企业的治安及工作稳定</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现场调查</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现场调查</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3"/>
                <w:szCs w:val="13"/>
              </w:rPr>
            </w:pPr>
            <w:r>
              <w:rPr>
                <w:rFonts w:ascii="Microsoft Sans Serif" w:eastAsia="Microsoft Sans Serif" w:hAnsi="Microsoft Sans Serif" w:cs="Microsoft Sans Serif"/>
                <w:b/>
                <w:color w:val="000000"/>
                <w:kern w:val="0"/>
                <w:sz w:val="13"/>
                <w:szCs w:val="13"/>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群众满意度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群众对开发区工作的满意程度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90.00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问卷调查</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r>
    </w:tbl>
    <w:p w:rsidR="00BB765A" w:rsidRDefault="00BB765A">
      <w:pPr>
        <w:spacing w:line="580" w:lineRule="exact"/>
        <w:jc w:val="left"/>
        <w:rPr>
          <w:rFonts w:eastAsia="方正仿宋_GBK"/>
          <w:sz w:val="32"/>
          <w:szCs w:val="32"/>
        </w:rPr>
      </w:pPr>
    </w:p>
    <w:p w:rsidR="00BB765A" w:rsidRDefault="00106981">
      <w:pPr>
        <w:rPr>
          <w:rFonts w:ascii="黑体" w:eastAsia="黑体" w:hAnsi="黑体"/>
          <w:sz w:val="32"/>
          <w:szCs w:val="32"/>
        </w:rPr>
      </w:pPr>
      <w:r>
        <w:rPr>
          <w:rFonts w:ascii="黑体" w:eastAsia="黑体" w:hAnsi="黑体" w:hint="eastAsia"/>
          <w:sz w:val="32"/>
          <w:szCs w:val="32"/>
        </w:rPr>
        <w:t>22、空气质量自动监测系统设施维修维护及房租项目绩效目标表</w:t>
      </w:r>
    </w:p>
    <w:tbl>
      <w:tblPr>
        <w:tblW w:w="0" w:type="auto"/>
        <w:tblCellMar>
          <w:left w:w="0" w:type="dxa"/>
          <w:right w:w="0" w:type="dxa"/>
        </w:tblCellMar>
        <w:tblLook w:val="04A0"/>
      </w:tblPr>
      <w:tblGrid>
        <w:gridCol w:w="533"/>
        <w:gridCol w:w="785"/>
        <w:gridCol w:w="1292"/>
        <w:gridCol w:w="2010"/>
        <w:gridCol w:w="618"/>
        <w:gridCol w:w="362"/>
        <w:gridCol w:w="235"/>
        <w:gridCol w:w="1545"/>
        <w:gridCol w:w="1545"/>
      </w:tblGrid>
      <w:tr w:rsidR="00BB765A">
        <w:trPr>
          <w:trHeight w:val="3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项目编码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130281216DQGG2Q96MLYR</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空气质量自动检测系统设施维修维护及房租</w:t>
            </w:r>
          </w:p>
        </w:tc>
      </w:tr>
      <w:tr w:rsidR="00BB765A">
        <w:trPr>
          <w:trHeight w:val="300"/>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r>
      <w:tr w:rsidR="00BB765A">
        <w:trPr>
          <w:trHeight w:val="6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预算数18万元，其中财政资金18万元。大气监测点的运营维护费15万元，房租3万元。</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资金支出计划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12月底</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30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60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90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100</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3"/>
                <w:szCs w:val="13"/>
              </w:rPr>
            </w:pPr>
            <w:r>
              <w:rPr>
                <w:rFonts w:ascii="Microsoft Sans Serif" w:eastAsia="Microsoft Sans Serif" w:hAnsi="Microsoft Sans Serif" w:cs="Microsoft Sans Serif"/>
                <w:b/>
                <w:color w:val="000000"/>
                <w:kern w:val="0"/>
                <w:sz w:val="13"/>
                <w:szCs w:val="13"/>
              </w:rPr>
              <w:t>绩效目标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乙方负责甲方所辖空气系统的日常运行、维护、检修、换件、耗材、更换等事项，保证空气系统的正常运转。</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目标</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及时支付资金，保障资金执行率。</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一级指</w:t>
            </w:r>
            <w:r>
              <w:rPr>
                <w:rFonts w:ascii="宋体" w:hAnsi="宋体" w:cs="宋体" w:hint="eastAsia"/>
                <w:b/>
                <w:color w:val="000000"/>
                <w:kern w:val="0"/>
                <w:sz w:val="13"/>
                <w:szCs w:val="13"/>
              </w:rPr>
              <w:lastRenderedPageBreak/>
              <w:t>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lastRenderedPageBreak/>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评（扣）分</w:t>
            </w:r>
            <w:r>
              <w:rPr>
                <w:rFonts w:ascii="宋体" w:hAnsi="宋体" w:cs="宋体" w:hint="eastAsia"/>
                <w:b/>
                <w:color w:val="000000"/>
                <w:kern w:val="0"/>
                <w:sz w:val="13"/>
                <w:szCs w:val="13"/>
              </w:rPr>
              <w:lastRenderedPageBreak/>
              <w:t>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lastRenderedPageBreak/>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指标确定依据</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r>
      <w:tr w:rsidR="00BB765A">
        <w:trPr>
          <w:trHeight w:val="58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3"/>
                <w:szCs w:val="13"/>
              </w:rPr>
            </w:pPr>
            <w:r>
              <w:rPr>
                <w:rFonts w:ascii="Microsoft Sans Serif" w:eastAsia="Microsoft Sans Serif" w:hAnsi="Microsoft Sans Serif" w:cs="Microsoft Sans Serif"/>
                <w:b/>
                <w:color w:val="000000"/>
                <w:kern w:val="0"/>
                <w:sz w:val="13"/>
                <w:szCs w:val="13"/>
              </w:rPr>
              <w:lastRenderedPageBreak/>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空气参数6个指标勘测完整率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二氧化硫，氮氧化物，pm2.5，pm10，一氧化氮，臭氧</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90.00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具体维护和保养周期附表</w:t>
            </w:r>
          </w:p>
        </w:tc>
      </w:tr>
      <w:tr w:rsidR="00BB765A">
        <w:trPr>
          <w:trHeight w:val="56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乙方进行仪器远程诊断、现场巡查</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进行必要的校准、维护，以保证仪器准确可靠运行。</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90.00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具体维护和保养周期附表</w:t>
            </w:r>
          </w:p>
        </w:tc>
      </w:tr>
      <w:tr w:rsidR="00BB765A">
        <w:trPr>
          <w:trHeight w:val="6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故障维修到长时间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如仪器突发故障，在接到甲方报修后24小时修复。</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24.00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小时</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具体维护和保养周期附表</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合同价格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18.00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万元</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询价对比</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3"/>
                <w:szCs w:val="13"/>
              </w:rPr>
            </w:pPr>
            <w:r>
              <w:rPr>
                <w:rFonts w:ascii="Microsoft Sans Serif" w:eastAsia="Microsoft Sans Serif" w:hAnsi="Microsoft Sans Serif" w:cs="Microsoft Sans Serif"/>
                <w:b/>
                <w:color w:val="000000"/>
                <w:kern w:val="0"/>
                <w:sz w:val="13"/>
                <w:szCs w:val="13"/>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监测时间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大气监测点持续运行时间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1.00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合同</w:t>
            </w:r>
          </w:p>
        </w:tc>
      </w:tr>
      <w:tr w:rsidR="00BB765A">
        <w:trPr>
          <w:trHeight w:val="5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减少经济损失</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及时监测发现地下水污染以减少经济损失</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及时监测发现地下水污染以减少经济损失</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及时监测发现地下水污染以减少经济损失</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 xml:space="preserve">监测污染物 </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找出园区主要污染物</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90.00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现场查验</w:t>
            </w:r>
          </w:p>
        </w:tc>
      </w:tr>
      <w:tr w:rsidR="00BB765A">
        <w:trPr>
          <w:trHeight w:val="5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 xml:space="preserve">空气质量达标 </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对开发区周边环境监测发现问题及时处理</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90.00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现场查验</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3"/>
                <w:szCs w:val="13"/>
              </w:rPr>
            </w:pPr>
            <w:r>
              <w:rPr>
                <w:rFonts w:ascii="Microsoft Sans Serif" w:eastAsia="Microsoft Sans Serif" w:hAnsi="Microsoft Sans Serif" w:cs="Microsoft Sans Serif"/>
                <w:b/>
                <w:color w:val="000000"/>
                <w:kern w:val="0"/>
                <w:sz w:val="13"/>
                <w:szCs w:val="13"/>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 xml:space="preserve">服务对象满意度 </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 xml:space="preserve">群众满意度　 </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90.00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问卷调查</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r>
    </w:tbl>
    <w:p w:rsidR="00BB765A" w:rsidRDefault="00BB765A">
      <w:pPr>
        <w:spacing w:line="580" w:lineRule="exact"/>
        <w:jc w:val="left"/>
        <w:rPr>
          <w:rFonts w:eastAsia="方正仿宋_GBK"/>
          <w:sz w:val="32"/>
          <w:szCs w:val="32"/>
        </w:rPr>
      </w:pPr>
    </w:p>
    <w:p w:rsidR="00BB765A" w:rsidRDefault="00BB765A">
      <w:pPr>
        <w:rPr>
          <w:rFonts w:ascii="黑体" w:eastAsia="黑体" w:hAnsi="黑体"/>
          <w:sz w:val="32"/>
          <w:szCs w:val="32"/>
        </w:rPr>
      </w:pPr>
    </w:p>
    <w:p w:rsidR="00BB765A" w:rsidRDefault="00BB765A">
      <w:pPr>
        <w:rPr>
          <w:rFonts w:ascii="黑体" w:eastAsia="黑体" w:hAnsi="黑体"/>
          <w:sz w:val="32"/>
          <w:szCs w:val="32"/>
        </w:rPr>
      </w:pPr>
    </w:p>
    <w:p w:rsidR="00BB765A" w:rsidRDefault="00106981">
      <w:pPr>
        <w:rPr>
          <w:rFonts w:ascii="黑体" w:eastAsia="黑体" w:hAnsi="黑体"/>
          <w:sz w:val="32"/>
          <w:szCs w:val="32"/>
        </w:rPr>
      </w:pPr>
      <w:r>
        <w:rPr>
          <w:rFonts w:ascii="黑体" w:eastAsia="黑体" w:hAnsi="黑体" w:hint="eastAsia"/>
          <w:sz w:val="32"/>
          <w:szCs w:val="32"/>
        </w:rPr>
        <w:t>23、城西工业园文北街、文礼西街、园区北路，金山工业园经七路、纬一道修建工程项目绩效目标表</w:t>
      </w:r>
    </w:p>
    <w:tbl>
      <w:tblPr>
        <w:tblW w:w="0" w:type="auto"/>
        <w:tblCellMar>
          <w:left w:w="0" w:type="dxa"/>
          <w:right w:w="0" w:type="dxa"/>
        </w:tblCellMar>
        <w:tblLook w:val="04A0"/>
      </w:tblPr>
      <w:tblGrid>
        <w:gridCol w:w="629"/>
        <w:gridCol w:w="929"/>
        <w:gridCol w:w="828"/>
        <w:gridCol w:w="2135"/>
        <w:gridCol w:w="730"/>
        <w:gridCol w:w="634"/>
        <w:gridCol w:w="559"/>
        <w:gridCol w:w="1243"/>
        <w:gridCol w:w="1238"/>
      </w:tblGrid>
      <w:tr w:rsidR="00BB765A">
        <w:trPr>
          <w:trHeight w:val="62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项目编码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13028121LGLI8ZP3I9QZ0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城西工业园文北街、文礼西街、园区北路，金山工业园经七路、纬一道修建工程。</w:t>
            </w:r>
          </w:p>
        </w:tc>
      </w:tr>
      <w:tr w:rsidR="00BB765A">
        <w:trPr>
          <w:trHeight w:val="300"/>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r>
      <w:tr w:rsidR="00BB765A">
        <w:trPr>
          <w:trHeight w:val="6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预算数2430万元，其中财政资金2430万元。支付工程款、监理费等相关费用。</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资金支出计划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12月底</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绩效目</w:t>
            </w:r>
            <w:r>
              <w:rPr>
                <w:rFonts w:ascii="Microsoft Sans Serif" w:eastAsia="Microsoft Sans Serif" w:hAnsi="Microsoft Sans Serif" w:cs="Microsoft Sans Serif"/>
                <w:b/>
                <w:color w:val="000000"/>
                <w:kern w:val="0"/>
                <w:sz w:val="18"/>
                <w:szCs w:val="18"/>
              </w:rPr>
              <w:lastRenderedPageBreak/>
              <w:t>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道路建成通车</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目标2</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工程质量合格</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指标确定依据</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道路里程</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新建道路里程数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4800.00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米</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立项文件</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工程质量合格率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工程验收质量合格情况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质量检测报告</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建成通车时间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建成通车时间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2021.12</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日期</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施工计划</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小于等于市场价格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招标</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道路质保期限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道路工程竣工验收合格后质保年限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投资完成率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年度完成投资占计划完成投资的比例</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年度预算</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增加社会就业</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工程施工用工数量情况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人</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用工情况</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服务对象满意度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社会公众或服务对象对项目实施效果的满意程度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问卷调查</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r>
    </w:tbl>
    <w:p w:rsidR="00BB765A" w:rsidRDefault="00BB765A">
      <w:pPr>
        <w:spacing w:line="580" w:lineRule="exact"/>
        <w:jc w:val="left"/>
        <w:rPr>
          <w:rFonts w:eastAsia="方正仿宋_GBK"/>
          <w:sz w:val="32"/>
          <w:szCs w:val="32"/>
        </w:rPr>
      </w:pPr>
    </w:p>
    <w:p w:rsidR="00BB765A" w:rsidRDefault="00106981">
      <w:pPr>
        <w:rPr>
          <w:rFonts w:ascii="黑体" w:eastAsia="黑体" w:hAnsi="黑体"/>
          <w:sz w:val="32"/>
          <w:szCs w:val="32"/>
        </w:rPr>
      </w:pPr>
      <w:r>
        <w:rPr>
          <w:rFonts w:ascii="黑体" w:eastAsia="黑体" w:hAnsi="黑体" w:hint="eastAsia"/>
          <w:sz w:val="32"/>
          <w:szCs w:val="32"/>
        </w:rPr>
        <w:t>24、龙山工业园建业路、草场东街修建工程项目绩效目标表</w:t>
      </w:r>
    </w:p>
    <w:tbl>
      <w:tblPr>
        <w:tblW w:w="0" w:type="auto"/>
        <w:tblCellMar>
          <w:left w:w="0" w:type="dxa"/>
          <w:right w:w="0" w:type="dxa"/>
        </w:tblCellMar>
        <w:tblLook w:val="04A0"/>
      </w:tblPr>
      <w:tblGrid>
        <w:gridCol w:w="692"/>
        <w:gridCol w:w="1021"/>
        <w:gridCol w:w="1354"/>
        <w:gridCol w:w="2351"/>
        <w:gridCol w:w="803"/>
        <w:gridCol w:w="467"/>
        <w:gridCol w:w="412"/>
        <w:gridCol w:w="914"/>
        <w:gridCol w:w="911"/>
      </w:tblGrid>
      <w:tr w:rsidR="00BB765A">
        <w:trPr>
          <w:trHeight w:val="3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项目编码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13028121ZN06MUSQ6PW87</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龙山工业园建业路、草场东街修建工程</w:t>
            </w:r>
          </w:p>
        </w:tc>
      </w:tr>
      <w:tr w:rsidR="00BB765A">
        <w:trPr>
          <w:trHeight w:val="300"/>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r>
      <w:tr w:rsidR="00BB765A">
        <w:trPr>
          <w:trHeight w:val="6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预算数344万元，其中：财政资金344万元。主要用于道路修建工程款、监理费、检测技术服务费、饮用水井迁移等其他费用支出。</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资金支出计划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12月底</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绩效目标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道路建成通车</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目标2</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质量合格</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lastRenderedPageBreak/>
              <w:t>一级指标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指标确定依据</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道路里程</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新建道路里程数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620.00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米</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立项文件</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工程质量合格率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工程验收质量合格情况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质量鉴定报告</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建成通车时间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建成通车时间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2021.12</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日期</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施工计划</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小于等于市场价格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招标</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道路质保期限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道路工程竣工验收合格后质保年限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投资完成率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年度完成投资占计划完成投资的比例</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年度预算</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增加社会就业</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工程施工用工数量情况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人</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用工情况</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社会公众或服务对象对项目实施效果的满意程度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问卷调查</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r>
    </w:tbl>
    <w:p w:rsidR="00BB765A" w:rsidRDefault="00BB765A">
      <w:pPr>
        <w:rPr>
          <w:rFonts w:ascii="黑体" w:eastAsia="黑体" w:hAnsi="黑体"/>
          <w:sz w:val="32"/>
          <w:szCs w:val="32"/>
        </w:rPr>
      </w:pPr>
    </w:p>
    <w:p w:rsidR="00BB765A" w:rsidRDefault="00BB765A">
      <w:pPr>
        <w:rPr>
          <w:rFonts w:ascii="黑体" w:eastAsia="黑体" w:hAnsi="黑体"/>
          <w:sz w:val="32"/>
          <w:szCs w:val="32"/>
        </w:rPr>
      </w:pPr>
    </w:p>
    <w:p w:rsidR="00BB765A" w:rsidRDefault="00BB765A">
      <w:pPr>
        <w:rPr>
          <w:rFonts w:ascii="黑体" w:eastAsia="黑体" w:hAnsi="黑体"/>
          <w:sz w:val="32"/>
          <w:szCs w:val="32"/>
        </w:rPr>
      </w:pPr>
    </w:p>
    <w:p w:rsidR="00BB765A" w:rsidRDefault="00106981">
      <w:pPr>
        <w:rPr>
          <w:rFonts w:ascii="黑体" w:eastAsia="黑体" w:hAnsi="黑体"/>
          <w:sz w:val="32"/>
          <w:szCs w:val="32"/>
        </w:rPr>
      </w:pPr>
      <w:r>
        <w:rPr>
          <w:rFonts w:ascii="黑体" w:eastAsia="黑体" w:hAnsi="黑体" w:hint="eastAsia"/>
          <w:sz w:val="32"/>
          <w:szCs w:val="32"/>
        </w:rPr>
        <w:t>25、纬一道东通工程项目绩效目标表</w:t>
      </w:r>
    </w:p>
    <w:tbl>
      <w:tblPr>
        <w:tblW w:w="0" w:type="auto"/>
        <w:tblCellMar>
          <w:left w:w="0" w:type="dxa"/>
          <w:right w:w="0" w:type="dxa"/>
        </w:tblCellMar>
        <w:tblLook w:val="04A0"/>
      </w:tblPr>
      <w:tblGrid>
        <w:gridCol w:w="692"/>
        <w:gridCol w:w="1021"/>
        <w:gridCol w:w="1354"/>
        <w:gridCol w:w="2351"/>
        <w:gridCol w:w="803"/>
        <w:gridCol w:w="467"/>
        <w:gridCol w:w="412"/>
        <w:gridCol w:w="914"/>
        <w:gridCol w:w="911"/>
      </w:tblGrid>
      <w:tr w:rsidR="00BB765A">
        <w:trPr>
          <w:trHeight w:val="3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项目编码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13028121XREEHVG2OOF9W</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纬一道东通工程</w:t>
            </w:r>
          </w:p>
        </w:tc>
      </w:tr>
      <w:tr w:rsidR="00BB765A">
        <w:trPr>
          <w:trHeight w:val="300"/>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r>
      <w:tr w:rsidR="00BB765A">
        <w:trPr>
          <w:trHeight w:val="6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预算数28万元，其中财政资金28万元。主要用于道路修建工程款、设计费、监理费等其他费用支出。</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资金支出计划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12月底</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绩效目</w:t>
            </w:r>
            <w:r>
              <w:rPr>
                <w:rFonts w:ascii="Microsoft Sans Serif" w:eastAsia="Microsoft Sans Serif" w:hAnsi="Microsoft Sans Serif" w:cs="Microsoft Sans Serif"/>
                <w:b/>
                <w:color w:val="000000"/>
                <w:kern w:val="0"/>
                <w:sz w:val="18"/>
                <w:szCs w:val="18"/>
              </w:rPr>
              <w:lastRenderedPageBreak/>
              <w:t>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道路建成通车</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目标2</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工程质量合格</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指标确定依据</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道路里程</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新建道路里程数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550.00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米</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立项文件</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工程质量合格率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工程验收质量合格情况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质量鉴定报告</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建成通车时间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建成通车时间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2021.12</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日期</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施工计划</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招标</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道路质保期限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道路工程竣工验收合格后质保年限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投资完成率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年度完成投资占计划完成投资的比例</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年度预算</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增加社会就业</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工程施工用工数量情况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人</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用工情况</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减少对环境的污染损害，改善生态环境质量。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社会公众或服务对象对项目实施效果的满意程度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问卷调查</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r>
    </w:tbl>
    <w:p w:rsidR="00BB765A" w:rsidRDefault="00BB765A">
      <w:pPr>
        <w:spacing w:line="580" w:lineRule="exact"/>
        <w:jc w:val="left"/>
        <w:rPr>
          <w:rFonts w:eastAsia="方正仿宋_GBK"/>
          <w:sz w:val="32"/>
          <w:szCs w:val="32"/>
        </w:rPr>
      </w:pPr>
    </w:p>
    <w:p w:rsidR="00BB765A" w:rsidRDefault="00BB765A">
      <w:pPr>
        <w:spacing w:line="580" w:lineRule="exact"/>
        <w:jc w:val="left"/>
        <w:rPr>
          <w:rFonts w:eastAsia="方正仿宋_GBK"/>
          <w:sz w:val="32"/>
          <w:szCs w:val="32"/>
        </w:rPr>
      </w:pPr>
    </w:p>
    <w:p w:rsidR="00BB765A" w:rsidRDefault="00BB765A">
      <w:pPr>
        <w:spacing w:line="580" w:lineRule="exact"/>
        <w:jc w:val="left"/>
        <w:rPr>
          <w:rFonts w:eastAsia="方正仿宋_GBK"/>
          <w:sz w:val="32"/>
          <w:szCs w:val="32"/>
        </w:rPr>
      </w:pPr>
    </w:p>
    <w:p w:rsidR="00BB765A" w:rsidRDefault="00106981">
      <w:pPr>
        <w:rPr>
          <w:rFonts w:ascii="黑体" w:eastAsia="黑体" w:hAnsi="黑体"/>
          <w:sz w:val="32"/>
          <w:szCs w:val="32"/>
        </w:rPr>
      </w:pPr>
      <w:r>
        <w:rPr>
          <w:rFonts w:ascii="黑体" w:eastAsia="黑体" w:hAnsi="黑体" w:hint="eastAsia"/>
          <w:sz w:val="32"/>
          <w:szCs w:val="32"/>
        </w:rPr>
        <w:t>26、金山工业园经七路、纬十道绿化工程项目绩效目标表</w:t>
      </w:r>
    </w:p>
    <w:tbl>
      <w:tblPr>
        <w:tblW w:w="0" w:type="auto"/>
        <w:tblCellMar>
          <w:left w:w="0" w:type="dxa"/>
          <w:right w:w="0" w:type="dxa"/>
        </w:tblCellMar>
        <w:tblLook w:val="04A0"/>
      </w:tblPr>
      <w:tblGrid>
        <w:gridCol w:w="696"/>
        <w:gridCol w:w="1028"/>
        <w:gridCol w:w="1362"/>
        <w:gridCol w:w="2366"/>
        <w:gridCol w:w="808"/>
        <w:gridCol w:w="470"/>
        <w:gridCol w:w="359"/>
        <w:gridCol w:w="920"/>
        <w:gridCol w:w="916"/>
      </w:tblGrid>
      <w:tr w:rsidR="00BB765A">
        <w:trPr>
          <w:trHeight w:val="3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项目编码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13028121PNTLCCP0ZOWMR</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金山工业园经七路、纬十道绿化工程</w:t>
            </w:r>
          </w:p>
        </w:tc>
      </w:tr>
      <w:tr w:rsidR="00BB765A">
        <w:trPr>
          <w:trHeight w:val="300"/>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r>
      <w:tr w:rsidR="00BB765A">
        <w:trPr>
          <w:trHeight w:val="6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预算数130万元，其中财政资金130万元。主要用于绿化工程款、监理费等其他费用支出。</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资金支</w:t>
            </w:r>
            <w:r>
              <w:rPr>
                <w:rFonts w:ascii="宋体" w:hAnsi="宋体" w:cs="宋体" w:hint="eastAsia"/>
                <w:b/>
                <w:color w:val="000000"/>
                <w:kern w:val="0"/>
                <w:sz w:val="18"/>
                <w:szCs w:val="18"/>
              </w:rPr>
              <w:lastRenderedPageBreak/>
              <w:t>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lastRenderedPageBreak/>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12月底</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lastRenderedPageBreak/>
              <w:t>绩效目标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完成绿化工程</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目标2</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工程质量合格</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指标确定依据</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苗木成活率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反映苗木成活情况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现场查验</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设施完好率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反映绿化养护范围内公共设施完好情况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现场查验</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破损植被修复时间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反映植被破损修复时效情况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天</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破损植被修复天数</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招标</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施工后维护年限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施工后维护年限　 </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施工后维护年限</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投资完成率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年度完成投资占计划完成投资的比例</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年度预算</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增加社会就业</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工程施工用工数量情况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人</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用工情况</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社会公众或服务对象对项目实施效果的满意程度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问卷调查</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r>
    </w:tbl>
    <w:p w:rsidR="00BB765A" w:rsidRDefault="00BB765A">
      <w:pPr>
        <w:spacing w:line="580" w:lineRule="exact"/>
        <w:jc w:val="left"/>
        <w:rPr>
          <w:rFonts w:eastAsia="方正仿宋_GBK"/>
          <w:sz w:val="32"/>
          <w:szCs w:val="32"/>
        </w:rPr>
      </w:pPr>
    </w:p>
    <w:p w:rsidR="00BB765A" w:rsidRDefault="00BB765A">
      <w:pPr>
        <w:spacing w:line="580" w:lineRule="exact"/>
        <w:jc w:val="left"/>
        <w:rPr>
          <w:rFonts w:eastAsia="方正仿宋_GBK"/>
          <w:sz w:val="32"/>
          <w:szCs w:val="32"/>
        </w:rPr>
      </w:pPr>
    </w:p>
    <w:p w:rsidR="00BB765A" w:rsidRDefault="00106981">
      <w:pPr>
        <w:rPr>
          <w:rFonts w:eastAsia="方正仿宋_GBK"/>
          <w:sz w:val="32"/>
          <w:szCs w:val="32"/>
        </w:rPr>
      </w:pPr>
      <w:r>
        <w:rPr>
          <w:rFonts w:ascii="黑体" w:eastAsia="黑体" w:hAnsi="黑体" w:hint="eastAsia"/>
          <w:sz w:val="32"/>
          <w:szCs w:val="32"/>
        </w:rPr>
        <w:t>27、城西工业园文北街亮化工程项目绩效目标表</w:t>
      </w:r>
    </w:p>
    <w:tbl>
      <w:tblPr>
        <w:tblW w:w="0" w:type="auto"/>
        <w:tblCellMar>
          <w:left w:w="0" w:type="dxa"/>
          <w:right w:w="0" w:type="dxa"/>
        </w:tblCellMar>
        <w:tblLook w:val="04A0"/>
      </w:tblPr>
      <w:tblGrid>
        <w:gridCol w:w="705"/>
        <w:gridCol w:w="1041"/>
        <w:gridCol w:w="1492"/>
        <w:gridCol w:w="2396"/>
        <w:gridCol w:w="818"/>
        <w:gridCol w:w="251"/>
        <w:gridCol w:w="363"/>
        <w:gridCol w:w="931"/>
        <w:gridCol w:w="928"/>
      </w:tblGrid>
      <w:tr w:rsidR="00BB765A">
        <w:trPr>
          <w:trHeight w:val="3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项目编码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130281211ZC97BP5LNMKX</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城西工业园文北街亮化工程</w:t>
            </w:r>
          </w:p>
        </w:tc>
      </w:tr>
      <w:tr w:rsidR="00BB765A">
        <w:trPr>
          <w:trHeight w:val="300"/>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r>
      <w:tr w:rsidR="00BB765A">
        <w:trPr>
          <w:trHeight w:val="6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预算数15万元，其中财政资金15万元。用于亮化工程款支出.</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资金支</w:t>
            </w:r>
            <w:r>
              <w:rPr>
                <w:rFonts w:ascii="宋体" w:hAnsi="宋体" w:cs="宋体" w:hint="eastAsia"/>
                <w:b/>
                <w:color w:val="000000"/>
                <w:kern w:val="0"/>
                <w:sz w:val="18"/>
                <w:szCs w:val="18"/>
              </w:rPr>
              <w:lastRenderedPageBreak/>
              <w:t>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lastRenderedPageBreak/>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12月底</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lastRenderedPageBreak/>
              <w:t>绩效目标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完成亮化工程</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目标2</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工程质量合格</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指标确定依据</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新装路灯数量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新装路灯数量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亮化方案、合同</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设施完好率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设施完好情况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设施完好情况检查</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亮灯率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亮灯情况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亮灯情况检查</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15.02</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万元</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询价</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施工后使用年限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施工后使用年限　 </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合同约定质保期</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投资完成率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年度完成投资占计划完成投资的比例</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年度预算</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提升照明质量，改善夜间环境</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提升照明质量，改善夜间环境</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现场检查</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社会公众或服务对象对项目实施效果的满意程度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问卷调查</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r>
    </w:tbl>
    <w:p w:rsidR="00BB765A" w:rsidRDefault="00BB765A">
      <w:pPr>
        <w:spacing w:line="580" w:lineRule="exact"/>
        <w:jc w:val="left"/>
        <w:rPr>
          <w:rFonts w:eastAsia="方正仿宋_GBK"/>
          <w:sz w:val="32"/>
          <w:szCs w:val="32"/>
        </w:rPr>
      </w:pPr>
    </w:p>
    <w:p w:rsidR="00BB765A" w:rsidRDefault="00BB765A">
      <w:pPr>
        <w:spacing w:line="580" w:lineRule="exact"/>
        <w:jc w:val="left"/>
        <w:rPr>
          <w:rFonts w:eastAsia="方正仿宋_GBK"/>
          <w:sz w:val="32"/>
          <w:szCs w:val="32"/>
        </w:rPr>
      </w:pPr>
    </w:p>
    <w:p w:rsidR="00BB765A" w:rsidRDefault="00106981">
      <w:pPr>
        <w:rPr>
          <w:rFonts w:ascii="黑体" w:eastAsia="黑体" w:hAnsi="黑体"/>
          <w:sz w:val="32"/>
          <w:szCs w:val="32"/>
        </w:rPr>
      </w:pPr>
      <w:r>
        <w:rPr>
          <w:rFonts w:ascii="黑体" w:eastAsia="黑体" w:hAnsi="黑体" w:hint="eastAsia"/>
          <w:sz w:val="32"/>
          <w:szCs w:val="32"/>
        </w:rPr>
        <w:t>28、开发区管委会办公用房装修项目绩效目标表</w:t>
      </w:r>
    </w:p>
    <w:tbl>
      <w:tblPr>
        <w:tblW w:w="0" w:type="auto"/>
        <w:tblCellMar>
          <w:left w:w="0" w:type="dxa"/>
          <w:right w:w="0" w:type="dxa"/>
        </w:tblCellMar>
        <w:tblLook w:val="04A0"/>
      </w:tblPr>
      <w:tblGrid>
        <w:gridCol w:w="696"/>
        <w:gridCol w:w="1028"/>
        <w:gridCol w:w="1362"/>
        <w:gridCol w:w="2366"/>
        <w:gridCol w:w="808"/>
        <w:gridCol w:w="470"/>
        <w:gridCol w:w="359"/>
        <w:gridCol w:w="920"/>
        <w:gridCol w:w="916"/>
      </w:tblGrid>
      <w:tr w:rsidR="00BB765A">
        <w:trPr>
          <w:trHeight w:val="3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项目编码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130281212SNYAVRXCBRGZ</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开发区管委会办公用房装修</w:t>
            </w:r>
          </w:p>
        </w:tc>
      </w:tr>
      <w:tr w:rsidR="00BB765A">
        <w:trPr>
          <w:trHeight w:val="300"/>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r>
      <w:tr w:rsidR="00BB765A">
        <w:trPr>
          <w:trHeight w:val="6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预算数25万元，其中财政资金25万元。办公用房装修工程款支出。</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资金支</w:t>
            </w:r>
            <w:r>
              <w:rPr>
                <w:rFonts w:ascii="宋体" w:hAnsi="宋体" w:cs="宋体" w:hint="eastAsia"/>
                <w:b/>
                <w:color w:val="000000"/>
                <w:kern w:val="0"/>
                <w:sz w:val="18"/>
                <w:szCs w:val="18"/>
              </w:rPr>
              <w:lastRenderedPageBreak/>
              <w:t>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lastRenderedPageBreak/>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12月底</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lastRenderedPageBreak/>
              <w:t>绩效目标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完成办公用房装修工程</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目标2</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工程质量合格</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指标确定依据</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完成约定工程量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按甲方要求完成工程内容</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工程量清单内容</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工程质量合格率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工程质量合格情况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竣工验收</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施工时间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全部施工时间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天</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工程量清单</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招标确定施工金额</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万元</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市场价格</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施工后使用年限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施工后使用年限　 </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合同约定质保期</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投资完成率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年度完成投资占计划完成投资的比例</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年度预算</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正常办公时间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正常办公时间占法定工作日比例</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保障日常办公需求</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社会公众或服务对象对项目实施效果的满意程度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问卷调查</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r>
    </w:tbl>
    <w:p w:rsidR="00BB765A" w:rsidRDefault="00BB765A">
      <w:pPr>
        <w:spacing w:line="580" w:lineRule="exact"/>
        <w:jc w:val="left"/>
        <w:rPr>
          <w:rFonts w:eastAsia="方正仿宋_GBK"/>
          <w:sz w:val="32"/>
          <w:szCs w:val="32"/>
        </w:rPr>
      </w:pPr>
    </w:p>
    <w:p w:rsidR="00BB765A" w:rsidRDefault="00BB765A">
      <w:pPr>
        <w:spacing w:line="580" w:lineRule="exact"/>
        <w:jc w:val="left"/>
        <w:rPr>
          <w:rFonts w:eastAsia="方正仿宋_GBK"/>
          <w:sz w:val="32"/>
          <w:szCs w:val="32"/>
        </w:rPr>
      </w:pPr>
    </w:p>
    <w:p w:rsidR="00BB765A" w:rsidRDefault="00BB765A">
      <w:pPr>
        <w:spacing w:line="580" w:lineRule="exact"/>
        <w:jc w:val="left"/>
        <w:rPr>
          <w:rFonts w:eastAsia="方正仿宋_GBK"/>
          <w:sz w:val="32"/>
          <w:szCs w:val="32"/>
        </w:rPr>
      </w:pPr>
    </w:p>
    <w:p w:rsidR="00BB765A" w:rsidRDefault="00106981">
      <w:pPr>
        <w:rPr>
          <w:rFonts w:ascii="黑体" w:eastAsia="黑体" w:hAnsi="黑体"/>
          <w:sz w:val="32"/>
          <w:szCs w:val="32"/>
        </w:rPr>
      </w:pPr>
      <w:r>
        <w:rPr>
          <w:rFonts w:ascii="黑体" w:eastAsia="黑体" w:hAnsi="黑体" w:hint="eastAsia"/>
          <w:sz w:val="32"/>
          <w:szCs w:val="32"/>
        </w:rPr>
        <w:t>29、2021—2022年度保洁项目绩效目标表</w:t>
      </w:r>
    </w:p>
    <w:tbl>
      <w:tblPr>
        <w:tblW w:w="0" w:type="auto"/>
        <w:tblCellMar>
          <w:left w:w="0" w:type="dxa"/>
          <w:right w:w="0" w:type="dxa"/>
        </w:tblCellMar>
        <w:tblLook w:val="04A0"/>
      </w:tblPr>
      <w:tblGrid>
        <w:gridCol w:w="696"/>
        <w:gridCol w:w="1028"/>
        <w:gridCol w:w="1362"/>
        <w:gridCol w:w="2366"/>
        <w:gridCol w:w="808"/>
        <w:gridCol w:w="470"/>
        <w:gridCol w:w="359"/>
        <w:gridCol w:w="920"/>
        <w:gridCol w:w="916"/>
      </w:tblGrid>
      <w:tr w:rsidR="00BB765A">
        <w:trPr>
          <w:trHeight w:val="3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项目编码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13028121DK2E7VMS5AKTA</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2021-2022年度保洁</w:t>
            </w:r>
          </w:p>
        </w:tc>
      </w:tr>
      <w:tr w:rsidR="00BB765A">
        <w:trPr>
          <w:trHeight w:val="300"/>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r>
      <w:tr w:rsidR="00BB765A">
        <w:trPr>
          <w:trHeight w:val="6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lastRenderedPageBreak/>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预算数56万元，其中财政资金56万元。主要用于园区道路清扫保洁支出。</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资金支出计划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12月底</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25</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75</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绩效目标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做好园区道路清扫保洁工作</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目标2</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保洁工作质量合格</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指标确定依据</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保洁面积</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反映保洁工程量情况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万平方米</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清扫保洁道路面积</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路面洁净率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道路路面洁净情况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现场检查</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每次支付时间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每季度支付时间不超过合同约定时间45天</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天</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招标确定施工金额</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56.00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万元</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招标</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保洁时效</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全年保洁天数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365.00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天</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合同约定</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投资完成率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年度完成投资占计划完成投资的比例</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年度预算</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增加社会就业</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工程施工用工数量情况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人</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用工情况</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社会公众或服务对象对项目实施效果的满意程度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问卷调查</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r>
    </w:tbl>
    <w:p w:rsidR="00BB765A" w:rsidRDefault="00BB765A">
      <w:pPr>
        <w:spacing w:line="580" w:lineRule="exact"/>
        <w:jc w:val="left"/>
        <w:rPr>
          <w:rFonts w:eastAsia="方正仿宋_GBK"/>
          <w:sz w:val="32"/>
          <w:szCs w:val="32"/>
        </w:rPr>
      </w:pPr>
    </w:p>
    <w:p w:rsidR="00BB765A" w:rsidRDefault="00BB765A">
      <w:pPr>
        <w:spacing w:line="580" w:lineRule="exact"/>
        <w:jc w:val="left"/>
        <w:rPr>
          <w:rFonts w:eastAsia="方正仿宋_GBK"/>
          <w:sz w:val="32"/>
          <w:szCs w:val="32"/>
        </w:rPr>
      </w:pPr>
    </w:p>
    <w:p w:rsidR="00BB765A" w:rsidRDefault="00BB765A">
      <w:pPr>
        <w:spacing w:line="580" w:lineRule="exact"/>
        <w:jc w:val="left"/>
        <w:rPr>
          <w:rFonts w:eastAsia="方正仿宋_GBK"/>
          <w:sz w:val="32"/>
          <w:szCs w:val="32"/>
        </w:rPr>
      </w:pPr>
    </w:p>
    <w:p w:rsidR="00BB765A" w:rsidRDefault="00106981">
      <w:pPr>
        <w:rPr>
          <w:rFonts w:eastAsia="方正仿宋_GBK"/>
          <w:sz w:val="32"/>
          <w:szCs w:val="32"/>
        </w:rPr>
      </w:pPr>
      <w:r>
        <w:rPr>
          <w:rFonts w:ascii="黑体" w:eastAsia="黑体" w:hAnsi="黑体" w:hint="eastAsia"/>
          <w:sz w:val="32"/>
          <w:szCs w:val="32"/>
        </w:rPr>
        <w:t>30、爱信电力线路迁改项目绩效目标表</w:t>
      </w:r>
    </w:p>
    <w:tbl>
      <w:tblPr>
        <w:tblW w:w="0" w:type="auto"/>
        <w:tblCellMar>
          <w:left w:w="0" w:type="dxa"/>
          <w:right w:w="0" w:type="dxa"/>
        </w:tblCellMar>
        <w:tblLook w:val="04A0"/>
      </w:tblPr>
      <w:tblGrid>
        <w:gridCol w:w="696"/>
        <w:gridCol w:w="1028"/>
        <w:gridCol w:w="1362"/>
        <w:gridCol w:w="2366"/>
        <w:gridCol w:w="808"/>
        <w:gridCol w:w="470"/>
        <w:gridCol w:w="359"/>
        <w:gridCol w:w="920"/>
        <w:gridCol w:w="916"/>
      </w:tblGrid>
      <w:tr w:rsidR="00BB765A">
        <w:trPr>
          <w:trHeight w:val="3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项目编</w:t>
            </w:r>
            <w:r>
              <w:rPr>
                <w:rFonts w:ascii="宋体" w:hAnsi="宋体" w:cs="宋体" w:hint="eastAsia"/>
                <w:b/>
                <w:color w:val="000000"/>
                <w:kern w:val="0"/>
                <w:sz w:val="18"/>
                <w:szCs w:val="18"/>
              </w:rPr>
              <w:lastRenderedPageBreak/>
              <w:t>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13028121IWEUOZ223OOXR</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爱信电力线路迁改</w:t>
            </w:r>
          </w:p>
        </w:tc>
      </w:tr>
      <w:tr w:rsidR="00BB765A">
        <w:trPr>
          <w:trHeight w:val="300"/>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lastRenderedPageBreak/>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r>
      <w:tr w:rsidR="00BB765A">
        <w:trPr>
          <w:trHeight w:val="6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预算数228万元，其中财政资金228万元。主要用于爱信电力线路迁改设计费、工程款、监理费、造价咨询费等支出。</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资金支出计划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12月底</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绩效目标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完成爱信电力线路迁改工程</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目标2</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工程质量合格</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指标确定依据</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线路迁改数量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反映线路迁改数量情况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杆</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施工图纸</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安全运行天数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线路迁改后安全运行天数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365.00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天</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安全运行天数</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线路迁改进度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反映线路迁改进展情况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施工进展</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小于等于市场价格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招标</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质保期限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工程完工后质保年限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合同约定</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投资完成率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年度完成投资占计划完成投资的比例</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年度预算</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增加社会就业</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工程施工用工数量情况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人</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用工情况</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社会公众或服务对象对项目实施效果的满意程度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问卷调查</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r>
    </w:tbl>
    <w:p w:rsidR="00BB765A" w:rsidRDefault="00BB765A">
      <w:pPr>
        <w:spacing w:line="580" w:lineRule="exact"/>
        <w:jc w:val="left"/>
        <w:rPr>
          <w:rFonts w:eastAsia="方正仿宋_GBK"/>
          <w:sz w:val="32"/>
          <w:szCs w:val="32"/>
        </w:rPr>
      </w:pPr>
    </w:p>
    <w:p w:rsidR="00BB765A" w:rsidRDefault="00BB765A">
      <w:pPr>
        <w:spacing w:line="580" w:lineRule="exact"/>
        <w:jc w:val="left"/>
        <w:rPr>
          <w:rFonts w:eastAsia="方正仿宋_GBK"/>
          <w:sz w:val="32"/>
          <w:szCs w:val="32"/>
        </w:rPr>
      </w:pPr>
    </w:p>
    <w:p w:rsidR="00BB765A" w:rsidRDefault="00BB765A">
      <w:pPr>
        <w:spacing w:line="580" w:lineRule="exact"/>
        <w:jc w:val="left"/>
        <w:rPr>
          <w:rFonts w:eastAsia="方正仿宋_GBK"/>
          <w:sz w:val="32"/>
          <w:szCs w:val="32"/>
        </w:rPr>
      </w:pPr>
    </w:p>
    <w:p w:rsidR="00BB765A" w:rsidRDefault="00106981">
      <w:pPr>
        <w:rPr>
          <w:rFonts w:ascii="黑体" w:eastAsia="黑体" w:hAnsi="黑体"/>
          <w:sz w:val="32"/>
          <w:szCs w:val="32"/>
        </w:rPr>
      </w:pPr>
      <w:r>
        <w:rPr>
          <w:rFonts w:ascii="黑体" w:eastAsia="黑体" w:hAnsi="黑体" w:hint="eastAsia"/>
          <w:sz w:val="32"/>
          <w:szCs w:val="32"/>
        </w:rPr>
        <w:t>31、土地集约利用评价费项目绩效目标表</w:t>
      </w:r>
    </w:p>
    <w:tbl>
      <w:tblPr>
        <w:tblW w:w="0" w:type="auto"/>
        <w:tblCellMar>
          <w:left w:w="0" w:type="dxa"/>
          <w:right w:w="0" w:type="dxa"/>
        </w:tblCellMar>
        <w:tblLook w:val="04A0"/>
      </w:tblPr>
      <w:tblGrid>
        <w:gridCol w:w="692"/>
        <w:gridCol w:w="1021"/>
        <w:gridCol w:w="1354"/>
        <w:gridCol w:w="2351"/>
        <w:gridCol w:w="803"/>
        <w:gridCol w:w="467"/>
        <w:gridCol w:w="412"/>
        <w:gridCol w:w="914"/>
        <w:gridCol w:w="911"/>
      </w:tblGrid>
      <w:tr w:rsidR="00BB765A">
        <w:trPr>
          <w:trHeight w:val="3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lastRenderedPageBreak/>
              <w:t>项目编码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13028121OYC1CW5R2HVHF</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土地集约利用评价费</w:t>
            </w:r>
          </w:p>
        </w:tc>
      </w:tr>
      <w:tr w:rsidR="00BB765A">
        <w:trPr>
          <w:trHeight w:val="300"/>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r>
      <w:tr w:rsidR="00BB765A">
        <w:trPr>
          <w:trHeight w:val="6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预算数19万元，其中财政资金19万元。开发区土地集约利用评价费用支付。</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资金支出计划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12月底</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绩效目标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完成开发区土地集约利用评价</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目标2</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省厅验收合格</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评（扣）分标准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指标确定依据</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8"/>
                <w:szCs w:val="18"/>
              </w:rPr>
            </w:pP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土地集约利用监测面积</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土地集约利用监测土地面积情况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公顷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开发区规划</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验收通过率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省厅验收合格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合同约定</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完成时限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2021.11</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日期</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文件要求</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完成评价工作所需费用</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19.00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万元</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市场价格</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成果应用时间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评价报告使用时间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合同</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可利用土地增长率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可利用土地增加程度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可利用土地情况</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土地承载提升率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对比现有土地承载力提升程度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土地承载力</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改善生态环境质量</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8"/>
                <w:szCs w:val="18"/>
              </w:rPr>
            </w:pPr>
            <w:r>
              <w:rPr>
                <w:rFonts w:ascii="Microsoft Sans Serif" w:eastAsia="Microsoft Sans Serif" w:hAnsi="Microsoft Sans Serif" w:cs="Microsoft Sans Serif"/>
                <w:b/>
                <w:color w:val="000000"/>
                <w:kern w:val="0"/>
                <w:sz w:val="18"/>
                <w:szCs w:val="18"/>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社会公众或服务对象对项目实施效果的满意程度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问卷调查</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8"/>
                <w:szCs w:val="18"/>
              </w:rPr>
            </w:pPr>
          </w:p>
        </w:tc>
      </w:tr>
    </w:tbl>
    <w:p w:rsidR="00BB765A" w:rsidRDefault="00BB765A">
      <w:pPr>
        <w:spacing w:line="580" w:lineRule="exact"/>
        <w:jc w:val="left"/>
        <w:rPr>
          <w:rFonts w:eastAsia="方正仿宋_GBK"/>
          <w:sz w:val="32"/>
          <w:szCs w:val="32"/>
        </w:rPr>
      </w:pPr>
    </w:p>
    <w:p w:rsidR="00BB765A" w:rsidRDefault="00BB765A">
      <w:pPr>
        <w:spacing w:line="580" w:lineRule="exact"/>
        <w:jc w:val="left"/>
        <w:rPr>
          <w:rFonts w:eastAsia="方正仿宋_GBK"/>
          <w:sz w:val="32"/>
          <w:szCs w:val="32"/>
        </w:rPr>
      </w:pPr>
    </w:p>
    <w:p w:rsidR="00BB765A" w:rsidRDefault="00BB765A">
      <w:pPr>
        <w:spacing w:line="580" w:lineRule="exact"/>
        <w:jc w:val="left"/>
        <w:rPr>
          <w:rFonts w:eastAsia="方正仿宋_GBK"/>
          <w:sz w:val="32"/>
          <w:szCs w:val="32"/>
        </w:rPr>
      </w:pPr>
    </w:p>
    <w:p w:rsidR="00BB765A" w:rsidRDefault="00BB765A">
      <w:pPr>
        <w:rPr>
          <w:rFonts w:ascii="黑体" w:eastAsia="黑体" w:hAnsi="黑体"/>
          <w:sz w:val="32"/>
          <w:szCs w:val="32"/>
        </w:rPr>
      </w:pPr>
    </w:p>
    <w:p w:rsidR="00BB765A" w:rsidRDefault="00106981">
      <w:pPr>
        <w:rPr>
          <w:rFonts w:ascii="黑体" w:eastAsia="黑体" w:hAnsi="黑体"/>
          <w:sz w:val="32"/>
          <w:szCs w:val="32"/>
        </w:rPr>
      </w:pPr>
      <w:r>
        <w:rPr>
          <w:rFonts w:ascii="黑体" w:eastAsia="黑体" w:hAnsi="黑体" w:hint="eastAsia"/>
          <w:sz w:val="32"/>
          <w:szCs w:val="32"/>
        </w:rPr>
        <w:t>32、金山工业园污水处理厂一期及其配套管网PPP项目绩效目标表</w:t>
      </w:r>
    </w:p>
    <w:tbl>
      <w:tblPr>
        <w:tblW w:w="0" w:type="auto"/>
        <w:tblCellMar>
          <w:left w:w="0" w:type="dxa"/>
          <w:right w:w="0" w:type="dxa"/>
        </w:tblCellMar>
        <w:tblLook w:val="04A0"/>
      </w:tblPr>
      <w:tblGrid>
        <w:gridCol w:w="708"/>
        <w:gridCol w:w="1047"/>
        <w:gridCol w:w="1388"/>
        <w:gridCol w:w="2411"/>
        <w:gridCol w:w="823"/>
        <w:gridCol w:w="479"/>
        <w:gridCol w:w="422"/>
        <w:gridCol w:w="938"/>
        <w:gridCol w:w="709"/>
      </w:tblGrid>
      <w:tr w:rsidR="00BB765A">
        <w:trPr>
          <w:trHeight w:val="3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项目编码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13028121M2XAFO44UHURE</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金山工业园污水处理厂一期及其配套管网PPP项目</w:t>
            </w:r>
          </w:p>
        </w:tc>
      </w:tr>
      <w:tr w:rsidR="00BB765A">
        <w:trPr>
          <w:trHeight w:val="300"/>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r>
      <w:tr w:rsidR="00BB765A">
        <w:trPr>
          <w:trHeight w:val="6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预算数372万元，其中财政资金372万元。主要用于污水处理费用。</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资金支出计划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12月底</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25</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50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75</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100</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3"/>
                <w:szCs w:val="13"/>
              </w:rPr>
            </w:pPr>
            <w:r>
              <w:rPr>
                <w:rFonts w:ascii="Microsoft Sans Serif" w:eastAsia="Microsoft Sans Serif" w:hAnsi="Microsoft Sans Serif" w:cs="Microsoft Sans Serif"/>
                <w:b/>
                <w:color w:val="000000"/>
                <w:kern w:val="0"/>
                <w:sz w:val="13"/>
                <w:szCs w:val="13"/>
              </w:rPr>
              <w:t>绩效目标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做好污水处理付费工作</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目标2</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按时支付资金，保障资金执行率。</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一级指标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评（扣）分标准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指标确定依据</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3"/>
                <w:szCs w:val="13"/>
              </w:rPr>
            </w:pPr>
            <w:r>
              <w:rPr>
                <w:rFonts w:ascii="Microsoft Sans Serif" w:eastAsia="Microsoft Sans Serif" w:hAnsi="Microsoft Sans Serif" w:cs="Microsoft Sans Serif"/>
                <w:b/>
                <w:color w:val="000000"/>
                <w:kern w:val="0"/>
                <w:sz w:val="13"/>
                <w:szCs w:val="13"/>
              </w:rPr>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污水处理能力</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年污水处理能力</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1000.00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m3/天</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立项文件</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工程质量合格率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工程验收质量合格情况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质量鉴定报告</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工程完工时限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工程完工年限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2021.12</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日期</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施工计划</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合同价格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小于等于市场价格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可研报告</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3"/>
                <w:szCs w:val="13"/>
              </w:rPr>
            </w:pPr>
            <w:r>
              <w:rPr>
                <w:rFonts w:ascii="Microsoft Sans Serif" w:eastAsia="Microsoft Sans Serif" w:hAnsi="Microsoft Sans Serif" w:cs="Microsoft Sans Serif"/>
                <w:b/>
                <w:color w:val="000000"/>
                <w:kern w:val="0"/>
                <w:sz w:val="13"/>
                <w:szCs w:val="13"/>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每年污水正常处理时间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每年污水正常处理时间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360.00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天</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现场监测</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投资完成率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年度完成投资占计划完成投资的比例</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年度预算</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增加社会就业</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工程施工用工数量情况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10.00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人</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用工情况</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污水处理后可再利用数量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污水处理后可回用于河湖补水等数量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500.00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m3/天</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项目规划</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3"/>
                <w:szCs w:val="13"/>
              </w:rPr>
            </w:pPr>
            <w:r>
              <w:rPr>
                <w:rFonts w:ascii="Microsoft Sans Serif" w:eastAsia="Microsoft Sans Serif" w:hAnsi="Microsoft Sans Serif" w:cs="Microsoft Sans Serif"/>
                <w:b/>
                <w:color w:val="000000"/>
                <w:kern w:val="0"/>
                <w:sz w:val="13"/>
                <w:szCs w:val="13"/>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社会公众或服务对象满意度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社会公众或服务对象对项目实施效果的满意程度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85.00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问卷调查</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r>
    </w:tbl>
    <w:p w:rsidR="00BB765A" w:rsidRDefault="00BB765A">
      <w:pPr>
        <w:spacing w:line="580" w:lineRule="exact"/>
        <w:jc w:val="left"/>
        <w:rPr>
          <w:rFonts w:eastAsia="方正仿宋_GBK"/>
          <w:sz w:val="32"/>
          <w:szCs w:val="32"/>
        </w:rPr>
      </w:pPr>
    </w:p>
    <w:p w:rsidR="00BB765A" w:rsidRDefault="00BB765A">
      <w:pPr>
        <w:rPr>
          <w:rFonts w:ascii="黑体" w:eastAsia="黑体" w:hAnsi="黑体"/>
          <w:sz w:val="32"/>
          <w:szCs w:val="32"/>
        </w:rPr>
      </w:pPr>
    </w:p>
    <w:p w:rsidR="00BB765A" w:rsidRDefault="00BB765A">
      <w:pPr>
        <w:rPr>
          <w:rFonts w:ascii="黑体" w:eastAsia="黑体" w:hAnsi="黑体"/>
          <w:sz w:val="32"/>
          <w:szCs w:val="32"/>
        </w:rPr>
      </w:pPr>
    </w:p>
    <w:p w:rsidR="00BB765A" w:rsidRDefault="00106981">
      <w:pPr>
        <w:rPr>
          <w:rFonts w:ascii="黑体" w:eastAsia="黑体" w:hAnsi="黑体"/>
          <w:sz w:val="32"/>
          <w:szCs w:val="32"/>
        </w:rPr>
      </w:pPr>
      <w:r>
        <w:rPr>
          <w:rFonts w:ascii="黑体" w:eastAsia="黑体" w:hAnsi="黑体" w:hint="eastAsia"/>
          <w:sz w:val="32"/>
          <w:szCs w:val="32"/>
        </w:rPr>
        <w:t>33、园区雨污水分离改造二期工程项目绩效目标表</w:t>
      </w:r>
    </w:p>
    <w:tbl>
      <w:tblPr>
        <w:tblW w:w="0" w:type="auto"/>
        <w:tblCellMar>
          <w:left w:w="0" w:type="dxa"/>
          <w:right w:w="0" w:type="dxa"/>
        </w:tblCellMar>
        <w:tblLook w:val="04A0"/>
      </w:tblPr>
      <w:tblGrid>
        <w:gridCol w:w="689"/>
        <w:gridCol w:w="1015"/>
        <w:gridCol w:w="1345"/>
        <w:gridCol w:w="2336"/>
        <w:gridCol w:w="798"/>
        <w:gridCol w:w="464"/>
        <w:gridCol w:w="464"/>
        <w:gridCol w:w="909"/>
        <w:gridCol w:w="905"/>
      </w:tblGrid>
      <w:tr w:rsidR="00BB765A">
        <w:trPr>
          <w:trHeight w:val="3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项目编码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130281214O77Y6GP6AFT9</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园区雨污水分离改造二期工程</w:t>
            </w:r>
          </w:p>
        </w:tc>
      </w:tr>
      <w:tr w:rsidR="00BB765A">
        <w:trPr>
          <w:trHeight w:val="300"/>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r>
      <w:tr w:rsidR="00BB765A">
        <w:trPr>
          <w:trHeight w:val="6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预算数394万元，其中财政资金394万元。主要用于支付城西和龙山雨污水管网</w:t>
            </w:r>
            <w:r w:rsidR="00E03A04">
              <w:rPr>
                <w:rFonts w:ascii="宋体" w:hAnsi="宋体" w:cs="宋体" w:hint="eastAsia"/>
                <w:color w:val="000000"/>
                <w:kern w:val="0"/>
                <w:sz w:val="13"/>
                <w:szCs w:val="13"/>
              </w:rPr>
              <w:t>工程</w:t>
            </w:r>
            <w:r>
              <w:rPr>
                <w:rFonts w:ascii="宋体" w:hAnsi="宋体" w:cs="宋体" w:hint="eastAsia"/>
                <w:color w:val="000000"/>
                <w:kern w:val="0"/>
                <w:sz w:val="13"/>
                <w:szCs w:val="13"/>
              </w:rPr>
              <w:t>款及设计费、监理费等费用。</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资金支出计划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12月底</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30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60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90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100</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3"/>
                <w:szCs w:val="13"/>
              </w:rPr>
            </w:pPr>
            <w:r>
              <w:rPr>
                <w:rFonts w:ascii="Microsoft Sans Serif" w:eastAsia="Microsoft Sans Serif" w:hAnsi="Microsoft Sans Serif" w:cs="Microsoft Sans Serif"/>
                <w:b/>
                <w:color w:val="000000"/>
                <w:kern w:val="0"/>
                <w:sz w:val="13"/>
                <w:szCs w:val="13"/>
              </w:rPr>
              <w:t>绩效目标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完成园区雨污水分离改造二期工程</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目标2</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工程质量合格</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一级指标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评（扣）分标准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指标确定依据</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3"/>
                <w:szCs w:val="13"/>
              </w:rPr>
            </w:pPr>
            <w:r>
              <w:rPr>
                <w:rFonts w:ascii="Microsoft Sans Serif" w:eastAsia="Microsoft Sans Serif" w:hAnsi="Microsoft Sans Serif" w:cs="Microsoft Sans Serif"/>
                <w:b/>
                <w:color w:val="000000"/>
                <w:kern w:val="0"/>
                <w:sz w:val="13"/>
                <w:szCs w:val="13"/>
              </w:rPr>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完成雨污水管道铺设</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完成雨污水管道铺设</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21346.00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米</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调整方案</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工程质量合格率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工程验收质量合格情况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质量鉴定报告</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工程完工时限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工程完工年限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2021.12</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日期</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施工计划</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合同价格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招标</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3"/>
                <w:szCs w:val="13"/>
              </w:rPr>
            </w:pPr>
            <w:r>
              <w:rPr>
                <w:rFonts w:ascii="Microsoft Sans Serif" w:eastAsia="Microsoft Sans Serif" w:hAnsi="Microsoft Sans Serif" w:cs="Microsoft Sans Serif"/>
                <w:b/>
                <w:color w:val="000000"/>
                <w:kern w:val="0"/>
                <w:sz w:val="13"/>
                <w:szCs w:val="13"/>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施工后使用年限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 xml:space="preserve">施工后使用年限　 </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1.00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合同约定质保期</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投资完成率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年度完成投资占计划完成投资的比例</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年度预算</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增加社会就业</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工程施工用工数量情况</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30.00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人</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用工情况</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改善生态环境质量</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3"/>
                <w:szCs w:val="13"/>
              </w:rPr>
            </w:pPr>
            <w:r>
              <w:rPr>
                <w:rFonts w:ascii="Microsoft Sans Serif" w:eastAsia="Microsoft Sans Serif" w:hAnsi="Microsoft Sans Serif" w:cs="Microsoft Sans Serif"/>
                <w:b/>
                <w:color w:val="000000"/>
                <w:kern w:val="0"/>
                <w:sz w:val="13"/>
                <w:szCs w:val="13"/>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社会公众或服务对象满意度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社会公众或服务对象对项目实施效果的满意程度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85.00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问卷调查</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r>
    </w:tbl>
    <w:p w:rsidR="00BB765A" w:rsidRDefault="00BB765A">
      <w:pPr>
        <w:spacing w:line="580" w:lineRule="exact"/>
        <w:jc w:val="left"/>
        <w:rPr>
          <w:rFonts w:eastAsia="方正仿宋_GBK"/>
          <w:sz w:val="32"/>
          <w:szCs w:val="32"/>
        </w:rPr>
      </w:pPr>
    </w:p>
    <w:p w:rsidR="00BB765A" w:rsidRDefault="00BB765A">
      <w:pPr>
        <w:spacing w:line="580" w:lineRule="exact"/>
        <w:jc w:val="left"/>
        <w:rPr>
          <w:rFonts w:eastAsia="方正仿宋_GBK"/>
          <w:sz w:val="32"/>
          <w:szCs w:val="32"/>
        </w:rPr>
      </w:pPr>
    </w:p>
    <w:p w:rsidR="00BB765A" w:rsidRDefault="00BB765A">
      <w:pPr>
        <w:rPr>
          <w:rFonts w:ascii="黑体" w:eastAsia="黑体" w:hAnsi="黑体"/>
          <w:sz w:val="32"/>
          <w:szCs w:val="32"/>
        </w:rPr>
      </w:pPr>
    </w:p>
    <w:p w:rsidR="00BB765A" w:rsidRDefault="00BB765A">
      <w:pPr>
        <w:rPr>
          <w:rFonts w:ascii="黑体" w:eastAsia="黑体" w:hAnsi="黑体"/>
          <w:sz w:val="32"/>
          <w:szCs w:val="32"/>
        </w:rPr>
      </w:pPr>
    </w:p>
    <w:p w:rsidR="00BB765A" w:rsidRDefault="00BB765A">
      <w:pPr>
        <w:rPr>
          <w:rFonts w:ascii="黑体" w:eastAsia="黑体" w:hAnsi="黑体"/>
          <w:sz w:val="32"/>
          <w:szCs w:val="32"/>
        </w:rPr>
      </w:pPr>
    </w:p>
    <w:p w:rsidR="00BB765A" w:rsidRDefault="00106981">
      <w:pPr>
        <w:rPr>
          <w:rFonts w:ascii="黑体" w:eastAsia="黑体" w:hAnsi="黑体"/>
          <w:sz w:val="32"/>
          <w:szCs w:val="32"/>
        </w:rPr>
      </w:pPr>
      <w:r>
        <w:rPr>
          <w:rFonts w:ascii="黑体" w:eastAsia="黑体" w:hAnsi="黑体" w:hint="eastAsia"/>
          <w:sz w:val="32"/>
          <w:szCs w:val="32"/>
        </w:rPr>
        <w:t>34、龙山园区绿化补助资金项目绩效目标表</w:t>
      </w:r>
    </w:p>
    <w:tbl>
      <w:tblPr>
        <w:tblW w:w="0" w:type="auto"/>
        <w:tblCellMar>
          <w:left w:w="0" w:type="dxa"/>
          <w:right w:w="0" w:type="dxa"/>
        </w:tblCellMar>
        <w:tblLook w:val="04A0"/>
      </w:tblPr>
      <w:tblGrid>
        <w:gridCol w:w="700"/>
        <w:gridCol w:w="1034"/>
        <w:gridCol w:w="1371"/>
        <w:gridCol w:w="2381"/>
        <w:gridCol w:w="813"/>
        <w:gridCol w:w="473"/>
        <w:gridCol w:w="417"/>
        <w:gridCol w:w="926"/>
        <w:gridCol w:w="810"/>
      </w:tblGrid>
      <w:tr w:rsidR="00BB765A">
        <w:trPr>
          <w:trHeight w:val="3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项目编码</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13028121GCEKXZXH3SI33</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项目名称</w:t>
            </w:r>
          </w:p>
        </w:tc>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龙山园区绿化补助资金</w:t>
            </w:r>
          </w:p>
        </w:tc>
      </w:tr>
      <w:tr w:rsidR="00BB765A">
        <w:trPr>
          <w:trHeight w:val="300"/>
        </w:trPr>
        <w:tc>
          <w:tcPr>
            <w:tcW w:w="0" w:type="auto"/>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项目绩效模板</w:t>
            </w:r>
          </w:p>
        </w:tc>
        <w:tc>
          <w:tcPr>
            <w:tcW w:w="0" w:type="auto"/>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r>
      <w:tr w:rsidR="00BB765A">
        <w:trPr>
          <w:trHeight w:val="600"/>
        </w:trPr>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资金用途</w:t>
            </w:r>
          </w:p>
        </w:tc>
        <w:tc>
          <w:tcPr>
            <w:tcW w:w="0" w:type="auto"/>
            <w:gridSpan w:val="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预算数25万元，其中财政资金25万元。主要用于绿化用地垃圾清理运输、机械施工等费用支出。</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资金支出计划</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3月底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6月底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10月底</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12月底</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30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60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90</w:t>
            </w:r>
          </w:p>
        </w:tc>
        <w:tc>
          <w:tcPr>
            <w:tcW w:w="0" w:type="auto"/>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100</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3"/>
                <w:szCs w:val="13"/>
              </w:rPr>
            </w:pPr>
            <w:r>
              <w:rPr>
                <w:rFonts w:ascii="Microsoft Sans Serif" w:eastAsia="Microsoft Sans Serif" w:hAnsi="Microsoft Sans Serif" w:cs="Microsoft Sans Serif"/>
                <w:b/>
                <w:color w:val="000000"/>
                <w:kern w:val="0"/>
                <w:sz w:val="13"/>
                <w:szCs w:val="13"/>
              </w:rPr>
              <w:t>绩效目标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目标1</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完成绿化用地垃圾清理运输</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目标</w:t>
            </w: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工程质量合格</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一级指标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二级指标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三级指标</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绩效指标描述（指标内容）</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评（扣）分标准</w:t>
            </w:r>
          </w:p>
        </w:tc>
        <w:tc>
          <w:tcPr>
            <w:tcW w:w="0" w:type="auto"/>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指标值</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指标确定依据</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符号</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b/>
                <w:color w:val="000000"/>
                <w:sz w:val="13"/>
                <w:szCs w:val="13"/>
              </w:rPr>
            </w:pPr>
            <w:r>
              <w:rPr>
                <w:rFonts w:ascii="宋体" w:hAnsi="宋体" w:cs="宋体" w:hint="eastAsia"/>
                <w:b/>
                <w:color w:val="000000"/>
                <w:kern w:val="0"/>
                <w:sz w:val="13"/>
                <w:szCs w:val="13"/>
              </w:rPr>
              <w:t>单位（文字描述）</w:t>
            </w:r>
          </w:p>
        </w:tc>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b/>
                <w:color w:val="000000"/>
                <w:sz w:val="13"/>
                <w:szCs w:val="13"/>
              </w:rPr>
            </w:pP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3"/>
                <w:szCs w:val="13"/>
              </w:rPr>
            </w:pPr>
            <w:r>
              <w:rPr>
                <w:rFonts w:ascii="Microsoft Sans Serif" w:eastAsia="Microsoft Sans Serif" w:hAnsi="Microsoft Sans Serif" w:cs="Microsoft Sans Serif"/>
                <w:b/>
                <w:color w:val="000000"/>
                <w:kern w:val="0"/>
                <w:sz w:val="13"/>
                <w:szCs w:val="13"/>
              </w:rPr>
              <w:t>产出指标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数量指标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清理道路长度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将划定区域内的垃圾清运干净</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1400.00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米</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验收</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质量指标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苗木成活率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反映苗木成活情况和街道绿化景观效果</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80.00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验收</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时效指标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支付时间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支付时间不超过财政拨付时间45天</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45.00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天</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合同</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成本指标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合同价格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文字描述</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不高于市场价格</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询价</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3"/>
                <w:szCs w:val="13"/>
              </w:rPr>
            </w:pPr>
            <w:r>
              <w:rPr>
                <w:rFonts w:ascii="Microsoft Sans Serif" w:eastAsia="Microsoft Sans Serif" w:hAnsi="Microsoft Sans Serif" w:cs="Microsoft Sans Serif"/>
                <w:b/>
                <w:color w:val="000000"/>
                <w:kern w:val="0"/>
                <w:sz w:val="13"/>
                <w:szCs w:val="13"/>
              </w:rPr>
              <w:t>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可持续影响指标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施工后维护年限</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 xml:space="preserve">施工后维护年限　 </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年</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施工后维护年限</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经济效益指标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减少本级财政投入</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节约财政资金</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50.00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万元</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预算编审</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社会效益指标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提升园区形象</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绿化工程有助于提高园区形象</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提升园区形象</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生态效益指标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改善生态环境质量</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项目建成后对周边环境状况改善</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100.00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现场评估</w:t>
            </w:r>
          </w:p>
        </w:tc>
      </w:tr>
      <w:tr w:rsidR="00BB765A">
        <w:trPr>
          <w:trHeight w:val="300"/>
        </w:trPr>
        <w:tc>
          <w:tcPr>
            <w:tcW w:w="0" w:type="auto"/>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Microsoft Sans Serif" w:eastAsia="Microsoft Sans Serif" w:hAnsi="Microsoft Sans Serif" w:cs="Microsoft Sans Serif"/>
                <w:b/>
                <w:color w:val="000000"/>
                <w:sz w:val="13"/>
                <w:szCs w:val="13"/>
              </w:rPr>
            </w:pPr>
            <w:r>
              <w:rPr>
                <w:rFonts w:ascii="Microsoft Sans Serif" w:eastAsia="Microsoft Sans Serif" w:hAnsi="Microsoft Sans Serif" w:cs="Microsoft Sans Serif"/>
                <w:b/>
                <w:color w:val="000000"/>
                <w:kern w:val="0"/>
                <w:sz w:val="13"/>
                <w:szCs w:val="13"/>
              </w:rPr>
              <w:t>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服务对象满意度指标</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社会公众或服务对象满意度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社会公众或服务对象对项目实施效果的满意程度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完成度</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85.00</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w:t>
            </w: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106981">
            <w:pPr>
              <w:widowControl/>
              <w:jc w:val="center"/>
              <w:textAlignment w:val="center"/>
              <w:rPr>
                <w:rFonts w:ascii="宋体" w:hAnsi="宋体" w:cs="宋体"/>
                <w:color w:val="000000"/>
                <w:sz w:val="13"/>
                <w:szCs w:val="13"/>
              </w:rPr>
            </w:pPr>
            <w:r>
              <w:rPr>
                <w:rFonts w:ascii="宋体" w:hAnsi="宋体" w:cs="宋体" w:hint="eastAsia"/>
                <w:color w:val="000000"/>
                <w:kern w:val="0"/>
                <w:sz w:val="13"/>
                <w:szCs w:val="13"/>
              </w:rPr>
              <w:t>问卷调查</w:t>
            </w: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r>
      <w:tr w:rsidR="00BB765A">
        <w:trPr>
          <w:trHeight w:val="300"/>
        </w:trPr>
        <w:tc>
          <w:tcPr>
            <w:tcW w:w="0" w:type="auto"/>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Microsoft Sans Serif" w:eastAsia="Microsoft Sans Serif" w:hAnsi="Microsoft Sans Serif" w:cs="Microsoft Sans Serif"/>
                <w:b/>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c>
          <w:tcPr>
            <w:tcW w:w="0" w:type="auto"/>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BB765A" w:rsidRDefault="00BB765A">
            <w:pPr>
              <w:jc w:val="center"/>
              <w:rPr>
                <w:rFonts w:ascii="宋体" w:hAnsi="宋体" w:cs="宋体"/>
                <w:color w:val="000000"/>
                <w:sz w:val="13"/>
                <w:szCs w:val="13"/>
              </w:rPr>
            </w:pPr>
          </w:p>
        </w:tc>
      </w:tr>
    </w:tbl>
    <w:p w:rsidR="00BB765A" w:rsidRDefault="00BB765A">
      <w:pPr>
        <w:spacing w:line="580" w:lineRule="exact"/>
        <w:jc w:val="left"/>
        <w:rPr>
          <w:rFonts w:eastAsia="方正仿宋_GBK"/>
          <w:sz w:val="32"/>
          <w:szCs w:val="32"/>
        </w:rPr>
      </w:pPr>
    </w:p>
    <w:p w:rsidR="00BB765A" w:rsidRDefault="00BB765A">
      <w:pPr>
        <w:spacing w:line="580" w:lineRule="exact"/>
      </w:pPr>
    </w:p>
    <w:sectPr w:rsidR="00BB765A" w:rsidSect="00BB765A">
      <w:footerReference w:type="default" r:id="rId8"/>
      <w:pgSz w:w="11906" w:h="16838"/>
      <w:pgMar w:top="2098" w:right="1474" w:bottom="1984" w:left="1531" w:header="1559" w:footer="1559"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1BB" w:rsidRDefault="003221BB" w:rsidP="00BB765A">
      <w:r>
        <w:separator/>
      </w:r>
    </w:p>
  </w:endnote>
  <w:endnote w:type="continuationSeparator" w:id="1">
    <w:p w:rsidR="003221BB" w:rsidRDefault="003221BB" w:rsidP="00BB765A">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embedRegular r:id="rId1" w:subsetted="1" w:fontKey="{7D6B44C3-CEA5-4482-A359-D6EDDA2BD18A}"/>
    <w:embedBold r:id="rId2" w:subsetted="1" w:fontKey="{0BD54C24-D1D3-4B3B-B1AB-199F909E1607}"/>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embedRegular r:id="rId3" w:subsetted="1" w:fontKey="{F607D7A5-CC5F-4CB6-BE78-C7A9CF9309B6}"/>
  </w:font>
  <w:font w:name="宋体">
    <w:altName w:val="SimSun"/>
    <w:panose1 w:val="02010600030101010101"/>
    <w:charset w:val="86"/>
    <w:family w:val="auto"/>
    <w:pitch w:val="variable"/>
    <w:sig w:usb0="000002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方正小标宋_GBK">
    <w:panose1 w:val="02000000000000000000"/>
    <w:charset w:val="86"/>
    <w:family w:val="auto"/>
    <w:pitch w:val="variable"/>
    <w:sig w:usb0="A00002BF" w:usb1="38CF7CFA" w:usb2="00082016" w:usb3="00000000" w:csb0="00040001" w:csb1="00000000"/>
    <w:embedRegular r:id="rId4" w:subsetted="1" w:fontKey="{A34AE518-89FD-4505-A492-D3C80C7D6572}"/>
  </w:font>
  <w:font w:name="方正公文小标宋">
    <w:charset w:val="86"/>
    <w:family w:val="auto"/>
    <w:pitch w:val="default"/>
    <w:sig w:usb0="A00002BF" w:usb1="38CF7CFA" w:usb2="00000016" w:usb3="00000000" w:csb0="00040001" w:csb1="00000000"/>
    <w:embedRegular r:id="rId5" w:subsetted="1" w:fontKey="{5B7078F8-58D5-4073-8CED-8525B8E44D5B}"/>
  </w:font>
  <w:font w:name="方正仿宋_GBK">
    <w:altName w:val="宋体"/>
    <w:panose1 w:val="02000000000000000000"/>
    <w:charset w:val="86"/>
    <w:family w:val="auto"/>
    <w:pitch w:val="variable"/>
    <w:sig w:usb0="A00002BF" w:usb1="38CF7CFA" w:usb2="00082016" w:usb3="00000000" w:csb0="00040001" w:csb1="00000000"/>
  </w:font>
  <w:font w:name="方正仿宋_GB2312">
    <w:charset w:val="86"/>
    <w:family w:val="auto"/>
    <w:pitch w:val="default"/>
    <w:sig w:usb0="A00002BF" w:usb1="184F6CFA" w:usb2="00000012" w:usb3="00000000" w:csb0="00040001" w:csb1="00000000"/>
    <w:embedRegular r:id="rId6" w:subsetted="1" w:fontKey="{7EFA9BA4-B160-47E2-852F-E9E7F187F117}"/>
  </w:font>
  <w:font w:name="方正仿宋简体">
    <w:panose1 w:val="02010601030101010101"/>
    <w:charset w:val="86"/>
    <w:family w:val="auto"/>
    <w:pitch w:val="variable"/>
    <w:sig w:usb0="00000001" w:usb1="080E0000" w:usb2="00000010" w:usb3="00000000" w:csb0="00040000" w:csb1="00000000"/>
    <w:embedRegular r:id="rId7" w:subsetted="1" w:fontKey="{CE8F1179-17A3-4658-87A0-652A13A218D8}"/>
  </w:font>
  <w:font w:name="方正黑体_GBK">
    <w:altName w:val="微软雅黑"/>
    <w:panose1 w:val="02000000000000000000"/>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8" w:subsetted="1" w:fontKey="{7478DFD2-AC62-4CB8-9478-17441656526E}"/>
  </w:font>
  <w:font w:name="方正楷体简体">
    <w:panose1 w:val="02010601030101010101"/>
    <w:charset w:val="86"/>
    <w:family w:val="auto"/>
    <w:pitch w:val="variable"/>
    <w:sig w:usb0="00000001" w:usb1="080E0000" w:usb2="00000010" w:usb3="00000000" w:csb0="00040000" w:csb1="00000000"/>
  </w:font>
  <w:font w:name="方正黑体简体">
    <w:altName w:val="Arial Unicode MS"/>
    <w:panose1 w:val="02010601030101010101"/>
    <w:charset w:val="86"/>
    <w:family w:val="auto"/>
    <w:pitch w:val="variable"/>
    <w:sig w:usb0="00000001" w:usb1="080E0000" w:usb2="00000010" w:usb3="00000000" w:csb0="00040000" w:csb1="00000000"/>
  </w:font>
  <w:font w:name="Microsoft Sans Serif">
    <w:panose1 w:val="020B0604020202020204"/>
    <w:charset w:val="00"/>
    <w:family w:val="swiss"/>
    <w:pitch w:val="variable"/>
    <w:sig w:usb0="E5002EFF" w:usb1="C000605B" w:usb2="00000029" w:usb3="00000000" w:csb0="000101FF" w:csb1="00000000"/>
    <w:embedBold r:id="rId9" w:subsetted="1" w:fontKey="{CA6D4FBB-ADAE-4DDD-95DC-FAB857A03B6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65A" w:rsidRDefault="007222B6">
    <w:pPr>
      <w:pStyle w:val="a5"/>
    </w:pPr>
    <w:r>
      <w:pict>
        <v:shapetype id="_x0000_t202" coordsize="21600,21600" o:spt="202" path="m,l,21600r21600,l21600,xe">
          <v:stroke joinstyle="miter"/>
          <v:path gradientshapeok="t" o:connecttype="rect"/>
        </v:shapetype>
        <v:shape id="文本框1" o:spid="_x0000_s1026" type="#_x0000_t202" style="position:absolute;margin-left:0;margin-top:0;width:10.65pt;height:25.65pt;z-index:1;mso-wrap-style:none;mso-position-horizontal:center;mso-position-horizontal-relative:margin" o:gfxdata="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B2c2NEAAAADAQAADwAAAAAAAAABACAAAAAiAAAAZHJzL2Rvd25y&#10;ZXYueG1sUEsBAhQAFAAAAAgAh07iQGMe+sDMAQAAlgMAAA4AAAAAAAAAAQAgAAAAIAEAAGRycy9l&#10;Mm9Eb2MueG1sUEsFBgAAAAAGAAYAWQEAAF4FAAAAAA==&#10;" filled="f" stroked="f">
          <v:textbox style="mso-fit-shape-to-text:t" inset="0,0,0,0">
            <w:txbxContent>
              <w:p w:rsidR="00BB765A" w:rsidRDefault="007222B6">
                <w:pPr>
                  <w:snapToGrid w:val="0"/>
                  <w:rPr>
                    <w:sz w:val="18"/>
                  </w:rPr>
                </w:pPr>
                <w:r>
                  <w:rPr>
                    <w:rFonts w:hint="eastAsia"/>
                    <w:sz w:val="18"/>
                  </w:rPr>
                  <w:fldChar w:fldCharType="begin"/>
                </w:r>
                <w:r w:rsidR="00106981">
                  <w:rPr>
                    <w:rFonts w:hint="eastAsia"/>
                    <w:sz w:val="18"/>
                  </w:rPr>
                  <w:instrText xml:space="preserve"> PAGE  \* MERGEFORMAT </w:instrText>
                </w:r>
                <w:r>
                  <w:rPr>
                    <w:rFonts w:hint="eastAsia"/>
                    <w:sz w:val="18"/>
                  </w:rPr>
                  <w:fldChar w:fldCharType="separate"/>
                </w:r>
                <w:r w:rsidR="0025050E" w:rsidRPr="0025050E">
                  <w:rPr>
                    <w:noProof/>
                  </w:rPr>
                  <w:t>27</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1BB" w:rsidRDefault="003221BB" w:rsidP="00BB765A">
      <w:r>
        <w:separator/>
      </w:r>
    </w:p>
  </w:footnote>
  <w:footnote w:type="continuationSeparator" w:id="1">
    <w:p w:rsidR="003221BB" w:rsidRDefault="003221BB" w:rsidP="00BB76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B7A"/>
    <w:multiLevelType w:val="multilevel"/>
    <w:tmpl w:val="01E43B7A"/>
    <w:lvl w:ilvl="0">
      <w:start w:val="1"/>
      <w:numFmt w:val="japaneseCounting"/>
      <w:lvlText w:val="（%1）"/>
      <w:lvlJc w:val="left"/>
      <w:pPr>
        <w:tabs>
          <w:tab w:val="left" w:pos="1620"/>
        </w:tabs>
        <w:ind w:left="1620" w:hanging="1080"/>
      </w:pPr>
      <w:rPr>
        <w:rFonts w:ascii="仿宋" w:eastAsia="仿宋" w:hAnsi="仿宋" w:hint="default"/>
        <w:b w:val="0"/>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TrueTypeFonts/>
  <w:saveSubsetFonts/>
  <w:bordersDoNotSurroundHeader/>
  <w:bordersDoNotSurroundFooter/>
  <w:stylePaneFormatFilter w:val="3F01"/>
  <w:doNotTrackMoves/>
  <w:defaultTabStop w:val="420"/>
  <w:drawingGridVerticalSpacing w:val="156"/>
  <w:noPunctuationKerning/>
  <w:characterSpacingControl w:val="compressPunctuation"/>
  <w:doNotValidateAgainstSchema/>
  <w:doNotDemarcateInvalidXml/>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jhjZTczZWYxZTY1YmUyMjhmNmQwNjM2OTBjMDMyNmMifQ=="/>
  </w:docVars>
  <w:rsids>
    <w:rsidRoot w:val="00172A27"/>
    <w:rsid w:val="00000502"/>
    <w:rsid w:val="00000989"/>
    <w:rsid w:val="00013090"/>
    <w:rsid w:val="00017831"/>
    <w:rsid w:val="000208BC"/>
    <w:rsid w:val="0002481C"/>
    <w:rsid w:val="000300F7"/>
    <w:rsid w:val="000403CB"/>
    <w:rsid w:val="0004451E"/>
    <w:rsid w:val="00045908"/>
    <w:rsid w:val="0004647E"/>
    <w:rsid w:val="00050FEB"/>
    <w:rsid w:val="00063795"/>
    <w:rsid w:val="000657B3"/>
    <w:rsid w:val="00066398"/>
    <w:rsid w:val="0006720E"/>
    <w:rsid w:val="0009071C"/>
    <w:rsid w:val="00094BB7"/>
    <w:rsid w:val="00097B4B"/>
    <w:rsid w:val="000C03C4"/>
    <w:rsid w:val="000C39B0"/>
    <w:rsid w:val="000C66B5"/>
    <w:rsid w:val="000D1581"/>
    <w:rsid w:val="000D7791"/>
    <w:rsid w:val="000E4EFC"/>
    <w:rsid w:val="000F0916"/>
    <w:rsid w:val="000F497F"/>
    <w:rsid w:val="00106981"/>
    <w:rsid w:val="00106A76"/>
    <w:rsid w:val="0011378D"/>
    <w:rsid w:val="00113803"/>
    <w:rsid w:val="001173CC"/>
    <w:rsid w:val="00120ED0"/>
    <w:rsid w:val="00133405"/>
    <w:rsid w:val="00135256"/>
    <w:rsid w:val="0013597A"/>
    <w:rsid w:val="001428D7"/>
    <w:rsid w:val="00142E0A"/>
    <w:rsid w:val="00145991"/>
    <w:rsid w:val="00147E4D"/>
    <w:rsid w:val="0015039E"/>
    <w:rsid w:val="00151523"/>
    <w:rsid w:val="00151C6A"/>
    <w:rsid w:val="00155233"/>
    <w:rsid w:val="001634E5"/>
    <w:rsid w:val="00166D9B"/>
    <w:rsid w:val="0017266D"/>
    <w:rsid w:val="00172A27"/>
    <w:rsid w:val="00181411"/>
    <w:rsid w:val="001866FB"/>
    <w:rsid w:val="00186AB6"/>
    <w:rsid w:val="001872E1"/>
    <w:rsid w:val="00196AFD"/>
    <w:rsid w:val="001A07AB"/>
    <w:rsid w:val="001A121F"/>
    <w:rsid w:val="001A4A5C"/>
    <w:rsid w:val="001A4EB8"/>
    <w:rsid w:val="001B21A9"/>
    <w:rsid w:val="001B2E81"/>
    <w:rsid w:val="001B7A5E"/>
    <w:rsid w:val="001C5AE9"/>
    <w:rsid w:val="001D4138"/>
    <w:rsid w:val="001D4D37"/>
    <w:rsid w:val="001E61BE"/>
    <w:rsid w:val="001F3A2D"/>
    <w:rsid w:val="001F5640"/>
    <w:rsid w:val="00200A7E"/>
    <w:rsid w:val="0020339E"/>
    <w:rsid w:val="0020351A"/>
    <w:rsid w:val="002039BD"/>
    <w:rsid w:val="00206450"/>
    <w:rsid w:val="002130B2"/>
    <w:rsid w:val="00213811"/>
    <w:rsid w:val="002225D4"/>
    <w:rsid w:val="00230069"/>
    <w:rsid w:val="00235DB8"/>
    <w:rsid w:val="00237D96"/>
    <w:rsid w:val="00246ED0"/>
    <w:rsid w:val="0025050E"/>
    <w:rsid w:val="00256C34"/>
    <w:rsid w:val="002638AA"/>
    <w:rsid w:val="0027530D"/>
    <w:rsid w:val="00282457"/>
    <w:rsid w:val="002846B0"/>
    <w:rsid w:val="00284846"/>
    <w:rsid w:val="002869DA"/>
    <w:rsid w:val="00294DD5"/>
    <w:rsid w:val="002969E1"/>
    <w:rsid w:val="002A22A0"/>
    <w:rsid w:val="002A6B69"/>
    <w:rsid w:val="002B1938"/>
    <w:rsid w:val="002C3D2C"/>
    <w:rsid w:val="002D040F"/>
    <w:rsid w:val="002D0AA9"/>
    <w:rsid w:val="002D61D0"/>
    <w:rsid w:val="002E1874"/>
    <w:rsid w:val="002F60EB"/>
    <w:rsid w:val="00300892"/>
    <w:rsid w:val="00305DA9"/>
    <w:rsid w:val="00312DFB"/>
    <w:rsid w:val="00314943"/>
    <w:rsid w:val="00321F28"/>
    <w:rsid w:val="003221BB"/>
    <w:rsid w:val="0032248A"/>
    <w:rsid w:val="003274F6"/>
    <w:rsid w:val="003349B1"/>
    <w:rsid w:val="00334F48"/>
    <w:rsid w:val="0033622E"/>
    <w:rsid w:val="00340CCB"/>
    <w:rsid w:val="00357C15"/>
    <w:rsid w:val="00363960"/>
    <w:rsid w:val="00365833"/>
    <w:rsid w:val="003669DE"/>
    <w:rsid w:val="0037071A"/>
    <w:rsid w:val="003714DF"/>
    <w:rsid w:val="003914C8"/>
    <w:rsid w:val="0039528A"/>
    <w:rsid w:val="003A01FE"/>
    <w:rsid w:val="003A2FAF"/>
    <w:rsid w:val="003A5E67"/>
    <w:rsid w:val="003D242D"/>
    <w:rsid w:val="003E66F3"/>
    <w:rsid w:val="003F624B"/>
    <w:rsid w:val="00410CB4"/>
    <w:rsid w:val="00420F01"/>
    <w:rsid w:val="004317DC"/>
    <w:rsid w:val="00435040"/>
    <w:rsid w:val="004365E6"/>
    <w:rsid w:val="00463518"/>
    <w:rsid w:val="0047536B"/>
    <w:rsid w:val="00481076"/>
    <w:rsid w:val="00497FE3"/>
    <w:rsid w:val="004A1091"/>
    <w:rsid w:val="004C1B38"/>
    <w:rsid w:val="004F43C8"/>
    <w:rsid w:val="004F7F7B"/>
    <w:rsid w:val="005040AD"/>
    <w:rsid w:val="00504268"/>
    <w:rsid w:val="005078BE"/>
    <w:rsid w:val="0051424E"/>
    <w:rsid w:val="0051768E"/>
    <w:rsid w:val="005316B9"/>
    <w:rsid w:val="00531BCA"/>
    <w:rsid w:val="00566EEE"/>
    <w:rsid w:val="005736DC"/>
    <w:rsid w:val="00575373"/>
    <w:rsid w:val="0058201F"/>
    <w:rsid w:val="005A1F5F"/>
    <w:rsid w:val="005A3CA3"/>
    <w:rsid w:val="005A4FC3"/>
    <w:rsid w:val="005B5008"/>
    <w:rsid w:val="005D5549"/>
    <w:rsid w:val="005D7FBA"/>
    <w:rsid w:val="00602B8E"/>
    <w:rsid w:val="00604504"/>
    <w:rsid w:val="00604E56"/>
    <w:rsid w:val="00606B51"/>
    <w:rsid w:val="0060767F"/>
    <w:rsid w:val="00623665"/>
    <w:rsid w:val="006437B9"/>
    <w:rsid w:val="00644DCF"/>
    <w:rsid w:val="00652237"/>
    <w:rsid w:val="00662313"/>
    <w:rsid w:val="0066655F"/>
    <w:rsid w:val="006676D1"/>
    <w:rsid w:val="0067448F"/>
    <w:rsid w:val="006758F9"/>
    <w:rsid w:val="006877FA"/>
    <w:rsid w:val="0069013E"/>
    <w:rsid w:val="00691120"/>
    <w:rsid w:val="006A2826"/>
    <w:rsid w:val="006C3F23"/>
    <w:rsid w:val="006C5310"/>
    <w:rsid w:val="006D1E7F"/>
    <w:rsid w:val="006D2549"/>
    <w:rsid w:val="006D7568"/>
    <w:rsid w:val="006E19AD"/>
    <w:rsid w:val="006E4116"/>
    <w:rsid w:val="006E5F24"/>
    <w:rsid w:val="006F0EE4"/>
    <w:rsid w:val="006F3E18"/>
    <w:rsid w:val="006F3F2D"/>
    <w:rsid w:val="006F56A1"/>
    <w:rsid w:val="007153D9"/>
    <w:rsid w:val="007222B6"/>
    <w:rsid w:val="0072797C"/>
    <w:rsid w:val="00731A42"/>
    <w:rsid w:val="007459E4"/>
    <w:rsid w:val="00746D57"/>
    <w:rsid w:val="007500B2"/>
    <w:rsid w:val="007530BD"/>
    <w:rsid w:val="00763E55"/>
    <w:rsid w:val="00772287"/>
    <w:rsid w:val="00796A85"/>
    <w:rsid w:val="007A106B"/>
    <w:rsid w:val="007A1D6C"/>
    <w:rsid w:val="007C1108"/>
    <w:rsid w:val="007D0314"/>
    <w:rsid w:val="007D1151"/>
    <w:rsid w:val="007D6362"/>
    <w:rsid w:val="007D7784"/>
    <w:rsid w:val="007F1418"/>
    <w:rsid w:val="007F29AF"/>
    <w:rsid w:val="007F341A"/>
    <w:rsid w:val="007F4749"/>
    <w:rsid w:val="00801EA5"/>
    <w:rsid w:val="0080596B"/>
    <w:rsid w:val="00810001"/>
    <w:rsid w:val="00814CD8"/>
    <w:rsid w:val="0081575D"/>
    <w:rsid w:val="0082662E"/>
    <w:rsid w:val="00847C25"/>
    <w:rsid w:val="0085768F"/>
    <w:rsid w:val="00870188"/>
    <w:rsid w:val="00891307"/>
    <w:rsid w:val="0089215B"/>
    <w:rsid w:val="008B0615"/>
    <w:rsid w:val="008B163D"/>
    <w:rsid w:val="008B394A"/>
    <w:rsid w:val="008C41B9"/>
    <w:rsid w:val="008C4F06"/>
    <w:rsid w:val="008E2201"/>
    <w:rsid w:val="008F1CBA"/>
    <w:rsid w:val="008F2E27"/>
    <w:rsid w:val="008F673E"/>
    <w:rsid w:val="008F6E21"/>
    <w:rsid w:val="00904810"/>
    <w:rsid w:val="00913E8F"/>
    <w:rsid w:val="00922B9C"/>
    <w:rsid w:val="00924026"/>
    <w:rsid w:val="0092669D"/>
    <w:rsid w:val="00932857"/>
    <w:rsid w:val="0094642A"/>
    <w:rsid w:val="009544BE"/>
    <w:rsid w:val="00960580"/>
    <w:rsid w:val="00962723"/>
    <w:rsid w:val="00962794"/>
    <w:rsid w:val="0097021E"/>
    <w:rsid w:val="00973D28"/>
    <w:rsid w:val="0097643C"/>
    <w:rsid w:val="009811F5"/>
    <w:rsid w:val="009A2AD9"/>
    <w:rsid w:val="009B3227"/>
    <w:rsid w:val="009B5558"/>
    <w:rsid w:val="009B7AC3"/>
    <w:rsid w:val="009C4380"/>
    <w:rsid w:val="009D06C1"/>
    <w:rsid w:val="009D070E"/>
    <w:rsid w:val="009D13B4"/>
    <w:rsid w:val="009D632E"/>
    <w:rsid w:val="009F5A82"/>
    <w:rsid w:val="009F669A"/>
    <w:rsid w:val="00A01F02"/>
    <w:rsid w:val="00A04607"/>
    <w:rsid w:val="00A11D26"/>
    <w:rsid w:val="00A12622"/>
    <w:rsid w:val="00A174DD"/>
    <w:rsid w:val="00A30161"/>
    <w:rsid w:val="00A40568"/>
    <w:rsid w:val="00A47C20"/>
    <w:rsid w:val="00A56CC4"/>
    <w:rsid w:val="00A6141E"/>
    <w:rsid w:val="00A62F7F"/>
    <w:rsid w:val="00A641B1"/>
    <w:rsid w:val="00A73A96"/>
    <w:rsid w:val="00A908D4"/>
    <w:rsid w:val="00A908D8"/>
    <w:rsid w:val="00A90F07"/>
    <w:rsid w:val="00A93CCB"/>
    <w:rsid w:val="00AA073A"/>
    <w:rsid w:val="00AA1FEC"/>
    <w:rsid w:val="00AA2502"/>
    <w:rsid w:val="00AB7EC5"/>
    <w:rsid w:val="00AC3C27"/>
    <w:rsid w:val="00AD2A26"/>
    <w:rsid w:val="00AD2B30"/>
    <w:rsid w:val="00AD5EE1"/>
    <w:rsid w:val="00AE2551"/>
    <w:rsid w:val="00B03963"/>
    <w:rsid w:val="00B05D5C"/>
    <w:rsid w:val="00B066D9"/>
    <w:rsid w:val="00B13F39"/>
    <w:rsid w:val="00B16813"/>
    <w:rsid w:val="00B23DDE"/>
    <w:rsid w:val="00B262F0"/>
    <w:rsid w:val="00B27CFE"/>
    <w:rsid w:val="00B4436E"/>
    <w:rsid w:val="00B50D33"/>
    <w:rsid w:val="00B66576"/>
    <w:rsid w:val="00B67451"/>
    <w:rsid w:val="00B67799"/>
    <w:rsid w:val="00B75A50"/>
    <w:rsid w:val="00B819E0"/>
    <w:rsid w:val="00B820C7"/>
    <w:rsid w:val="00B86D01"/>
    <w:rsid w:val="00BA1936"/>
    <w:rsid w:val="00BA1BDA"/>
    <w:rsid w:val="00BB0D21"/>
    <w:rsid w:val="00BB765A"/>
    <w:rsid w:val="00BC060C"/>
    <w:rsid w:val="00BD2A4F"/>
    <w:rsid w:val="00BE2B5F"/>
    <w:rsid w:val="00BF0390"/>
    <w:rsid w:val="00C013CC"/>
    <w:rsid w:val="00C02491"/>
    <w:rsid w:val="00C11845"/>
    <w:rsid w:val="00C11A20"/>
    <w:rsid w:val="00C22B35"/>
    <w:rsid w:val="00C25DE2"/>
    <w:rsid w:val="00C3067F"/>
    <w:rsid w:val="00C3426E"/>
    <w:rsid w:val="00C34B04"/>
    <w:rsid w:val="00C36230"/>
    <w:rsid w:val="00C4411F"/>
    <w:rsid w:val="00C51201"/>
    <w:rsid w:val="00C530EA"/>
    <w:rsid w:val="00C56ECD"/>
    <w:rsid w:val="00C666E6"/>
    <w:rsid w:val="00C73082"/>
    <w:rsid w:val="00C81519"/>
    <w:rsid w:val="00C90318"/>
    <w:rsid w:val="00C9555E"/>
    <w:rsid w:val="00C9739A"/>
    <w:rsid w:val="00CA6F40"/>
    <w:rsid w:val="00CB0A1D"/>
    <w:rsid w:val="00CB3B7F"/>
    <w:rsid w:val="00CB650D"/>
    <w:rsid w:val="00CC217A"/>
    <w:rsid w:val="00CD03D2"/>
    <w:rsid w:val="00CE0E43"/>
    <w:rsid w:val="00CE33D3"/>
    <w:rsid w:val="00CF3461"/>
    <w:rsid w:val="00CF66CB"/>
    <w:rsid w:val="00CF75BD"/>
    <w:rsid w:val="00D02162"/>
    <w:rsid w:val="00D046AE"/>
    <w:rsid w:val="00D243DA"/>
    <w:rsid w:val="00D416F3"/>
    <w:rsid w:val="00D4227C"/>
    <w:rsid w:val="00D43114"/>
    <w:rsid w:val="00D503EA"/>
    <w:rsid w:val="00D762E2"/>
    <w:rsid w:val="00D80E23"/>
    <w:rsid w:val="00D84AE7"/>
    <w:rsid w:val="00D86731"/>
    <w:rsid w:val="00D979BC"/>
    <w:rsid w:val="00DB15A1"/>
    <w:rsid w:val="00DC7DCF"/>
    <w:rsid w:val="00DD56C9"/>
    <w:rsid w:val="00DD5F33"/>
    <w:rsid w:val="00DE35A9"/>
    <w:rsid w:val="00DE7DBD"/>
    <w:rsid w:val="00DF0200"/>
    <w:rsid w:val="00E02E6E"/>
    <w:rsid w:val="00E03A04"/>
    <w:rsid w:val="00E1480C"/>
    <w:rsid w:val="00E1702C"/>
    <w:rsid w:val="00E17C14"/>
    <w:rsid w:val="00E26790"/>
    <w:rsid w:val="00E370DF"/>
    <w:rsid w:val="00E3783E"/>
    <w:rsid w:val="00E63EE4"/>
    <w:rsid w:val="00E6473D"/>
    <w:rsid w:val="00E77E55"/>
    <w:rsid w:val="00EB14CD"/>
    <w:rsid w:val="00EC177B"/>
    <w:rsid w:val="00EC73BD"/>
    <w:rsid w:val="00EF5FEE"/>
    <w:rsid w:val="00F162EC"/>
    <w:rsid w:val="00F214C1"/>
    <w:rsid w:val="00F224F0"/>
    <w:rsid w:val="00F22F9E"/>
    <w:rsid w:val="00F304FD"/>
    <w:rsid w:val="00F36721"/>
    <w:rsid w:val="00F478D6"/>
    <w:rsid w:val="00F53871"/>
    <w:rsid w:val="00F64AA5"/>
    <w:rsid w:val="00F71241"/>
    <w:rsid w:val="00F7447B"/>
    <w:rsid w:val="00F74950"/>
    <w:rsid w:val="00F9142A"/>
    <w:rsid w:val="00F94C83"/>
    <w:rsid w:val="00FA2C5C"/>
    <w:rsid w:val="00FA3B71"/>
    <w:rsid w:val="00FA3BE8"/>
    <w:rsid w:val="00FA4077"/>
    <w:rsid w:val="00FB42CA"/>
    <w:rsid w:val="00FE1A27"/>
    <w:rsid w:val="00FE2A57"/>
    <w:rsid w:val="00FE332B"/>
    <w:rsid w:val="00FF1D01"/>
    <w:rsid w:val="00FF7B62"/>
    <w:rsid w:val="010462AE"/>
    <w:rsid w:val="013C5A60"/>
    <w:rsid w:val="01A60031"/>
    <w:rsid w:val="01A74815"/>
    <w:rsid w:val="020D6A16"/>
    <w:rsid w:val="022D20F6"/>
    <w:rsid w:val="027A122B"/>
    <w:rsid w:val="02980FA2"/>
    <w:rsid w:val="03085FA6"/>
    <w:rsid w:val="03245753"/>
    <w:rsid w:val="032C443C"/>
    <w:rsid w:val="03470BCF"/>
    <w:rsid w:val="039C19CB"/>
    <w:rsid w:val="039E5274"/>
    <w:rsid w:val="03B042E3"/>
    <w:rsid w:val="03B60E30"/>
    <w:rsid w:val="03C357E3"/>
    <w:rsid w:val="03F64DF6"/>
    <w:rsid w:val="040112F6"/>
    <w:rsid w:val="04374CB4"/>
    <w:rsid w:val="04874FEC"/>
    <w:rsid w:val="04913EC4"/>
    <w:rsid w:val="04F6310D"/>
    <w:rsid w:val="053F02C3"/>
    <w:rsid w:val="057D2D95"/>
    <w:rsid w:val="059D283F"/>
    <w:rsid w:val="05FD49B2"/>
    <w:rsid w:val="05FE7C22"/>
    <w:rsid w:val="06374D8B"/>
    <w:rsid w:val="06803C7E"/>
    <w:rsid w:val="07033D73"/>
    <w:rsid w:val="07355159"/>
    <w:rsid w:val="07960185"/>
    <w:rsid w:val="07B429A5"/>
    <w:rsid w:val="07C07EB1"/>
    <w:rsid w:val="08157F11"/>
    <w:rsid w:val="083D310B"/>
    <w:rsid w:val="08437B54"/>
    <w:rsid w:val="084C5A36"/>
    <w:rsid w:val="08C12A9D"/>
    <w:rsid w:val="08D95AF8"/>
    <w:rsid w:val="09180BDD"/>
    <w:rsid w:val="092D4740"/>
    <w:rsid w:val="0938372A"/>
    <w:rsid w:val="0943427D"/>
    <w:rsid w:val="09514EB6"/>
    <w:rsid w:val="096122E4"/>
    <w:rsid w:val="096B2F89"/>
    <w:rsid w:val="09890E7E"/>
    <w:rsid w:val="09915EF6"/>
    <w:rsid w:val="09B6006C"/>
    <w:rsid w:val="09F2163B"/>
    <w:rsid w:val="09FE27E8"/>
    <w:rsid w:val="0AAB4549"/>
    <w:rsid w:val="0AB15675"/>
    <w:rsid w:val="0AD93B1D"/>
    <w:rsid w:val="0B507C01"/>
    <w:rsid w:val="0B667FC7"/>
    <w:rsid w:val="0BDD13FD"/>
    <w:rsid w:val="0C0D1C62"/>
    <w:rsid w:val="0C11600B"/>
    <w:rsid w:val="0C3F4560"/>
    <w:rsid w:val="0CD41955"/>
    <w:rsid w:val="0D63352F"/>
    <w:rsid w:val="0DAD75B7"/>
    <w:rsid w:val="0DB73F7A"/>
    <w:rsid w:val="0DC47E43"/>
    <w:rsid w:val="0DDB6474"/>
    <w:rsid w:val="0DF22173"/>
    <w:rsid w:val="0E305992"/>
    <w:rsid w:val="0E4310A4"/>
    <w:rsid w:val="0E522E5D"/>
    <w:rsid w:val="0E6551C0"/>
    <w:rsid w:val="0E6C6FB9"/>
    <w:rsid w:val="0ECD49FA"/>
    <w:rsid w:val="0EF14E70"/>
    <w:rsid w:val="0F1F601F"/>
    <w:rsid w:val="0F220086"/>
    <w:rsid w:val="0F241430"/>
    <w:rsid w:val="0F420ABE"/>
    <w:rsid w:val="0F4419D8"/>
    <w:rsid w:val="0F5F0217"/>
    <w:rsid w:val="0FD50B14"/>
    <w:rsid w:val="0FEA1208"/>
    <w:rsid w:val="10050D07"/>
    <w:rsid w:val="10293502"/>
    <w:rsid w:val="103D3B25"/>
    <w:rsid w:val="10611B31"/>
    <w:rsid w:val="10A023C1"/>
    <w:rsid w:val="10C11409"/>
    <w:rsid w:val="10D57D30"/>
    <w:rsid w:val="1127625D"/>
    <w:rsid w:val="1146532B"/>
    <w:rsid w:val="11545DC4"/>
    <w:rsid w:val="11762747"/>
    <w:rsid w:val="11A73B53"/>
    <w:rsid w:val="120519CB"/>
    <w:rsid w:val="12144F28"/>
    <w:rsid w:val="124B70F4"/>
    <w:rsid w:val="13087BCA"/>
    <w:rsid w:val="132D03B1"/>
    <w:rsid w:val="135D0F6C"/>
    <w:rsid w:val="136E4425"/>
    <w:rsid w:val="13726959"/>
    <w:rsid w:val="13A96D2D"/>
    <w:rsid w:val="13AB5EE7"/>
    <w:rsid w:val="13C73D01"/>
    <w:rsid w:val="13FD7795"/>
    <w:rsid w:val="142663CF"/>
    <w:rsid w:val="142957A9"/>
    <w:rsid w:val="142F53B0"/>
    <w:rsid w:val="1445666F"/>
    <w:rsid w:val="146E24E2"/>
    <w:rsid w:val="14801141"/>
    <w:rsid w:val="14C648CC"/>
    <w:rsid w:val="14EE4FD7"/>
    <w:rsid w:val="15015730"/>
    <w:rsid w:val="153F4446"/>
    <w:rsid w:val="15471B22"/>
    <w:rsid w:val="157F4BE0"/>
    <w:rsid w:val="158666A7"/>
    <w:rsid w:val="158E1D05"/>
    <w:rsid w:val="15913782"/>
    <w:rsid w:val="15AE4C4E"/>
    <w:rsid w:val="15CA5C0C"/>
    <w:rsid w:val="15F7339F"/>
    <w:rsid w:val="16017A09"/>
    <w:rsid w:val="16282907"/>
    <w:rsid w:val="163219DB"/>
    <w:rsid w:val="165D1E07"/>
    <w:rsid w:val="167B6E4C"/>
    <w:rsid w:val="16856B86"/>
    <w:rsid w:val="16C0236C"/>
    <w:rsid w:val="16C467DE"/>
    <w:rsid w:val="16F3386F"/>
    <w:rsid w:val="17705681"/>
    <w:rsid w:val="17FC5400"/>
    <w:rsid w:val="181567A0"/>
    <w:rsid w:val="186170EA"/>
    <w:rsid w:val="189508B9"/>
    <w:rsid w:val="189C7E6C"/>
    <w:rsid w:val="18AC30BB"/>
    <w:rsid w:val="18AC790C"/>
    <w:rsid w:val="18B7398D"/>
    <w:rsid w:val="19066E48"/>
    <w:rsid w:val="19992825"/>
    <w:rsid w:val="1A084837"/>
    <w:rsid w:val="1A9E56F0"/>
    <w:rsid w:val="1ABD7918"/>
    <w:rsid w:val="1ACA1442"/>
    <w:rsid w:val="1AFE14D9"/>
    <w:rsid w:val="1B197D1A"/>
    <w:rsid w:val="1B3D62FD"/>
    <w:rsid w:val="1B4A4BEF"/>
    <w:rsid w:val="1BAB34D1"/>
    <w:rsid w:val="1BE00DF3"/>
    <w:rsid w:val="1BFC591E"/>
    <w:rsid w:val="1C071AF0"/>
    <w:rsid w:val="1C123A75"/>
    <w:rsid w:val="1C1D4F76"/>
    <w:rsid w:val="1C634598"/>
    <w:rsid w:val="1C793DB5"/>
    <w:rsid w:val="1CAD24CA"/>
    <w:rsid w:val="1CAF4BDD"/>
    <w:rsid w:val="1CB335DA"/>
    <w:rsid w:val="1D72608C"/>
    <w:rsid w:val="1D7C34F2"/>
    <w:rsid w:val="1D9670C1"/>
    <w:rsid w:val="1DB20FB0"/>
    <w:rsid w:val="1DBD6320"/>
    <w:rsid w:val="1DC344D9"/>
    <w:rsid w:val="1DC677BF"/>
    <w:rsid w:val="1DF53F29"/>
    <w:rsid w:val="1E3933CF"/>
    <w:rsid w:val="1E7C1281"/>
    <w:rsid w:val="1EB0512D"/>
    <w:rsid w:val="1EB658DF"/>
    <w:rsid w:val="1ED70A0C"/>
    <w:rsid w:val="1F612E34"/>
    <w:rsid w:val="1F8928D0"/>
    <w:rsid w:val="1F953D88"/>
    <w:rsid w:val="1FCE68E7"/>
    <w:rsid w:val="1FE7699A"/>
    <w:rsid w:val="201F17F0"/>
    <w:rsid w:val="20395B8B"/>
    <w:rsid w:val="204855FA"/>
    <w:rsid w:val="20BF4467"/>
    <w:rsid w:val="20D3252A"/>
    <w:rsid w:val="20D603F3"/>
    <w:rsid w:val="20D80C94"/>
    <w:rsid w:val="210D2827"/>
    <w:rsid w:val="214746F2"/>
    <w:rsid w:val="21AD511E"/>
    <w:rsid w:val="221F7C4B"/>
    <w:rsid w:val="22256162"/>
    <w:rsid w:val="22D31AAE"/>
    <w:rsid w:val="22E35A74"/>
    <w:rsid w:val="23751EB2"/>
    <w:rsid w:val="23783608"/>
    <w:rsid w:val="23FD2C4A"/>
    <w:rsid w:val="24197EA3"/>
    <w:rsid w:val="243601AA"/>
    <w:rsid w:val="24405A51"/>
    <w:rsid w:val="2450328C"/>
    <w:rsid w:val="24541D3C"/>
    <w:rsid w:val="24E537FA"/>
    <w:rsid w:val="24F23665"/>
    <w:rsid w:val="252F3590"/>
    <w:rsid w:val="255559EF"/>
    <w:rsid w:val="257F51FA"/>
    <w:rsid w:val="25BA1E99"/>
    <w:rsid w:val="26577F46"/>
    <w:rsid w:val="26773C37"/>
    <w:rsid w:val="27383E37"/>
    <w:rsid w:val="2778716F"/>
    <w:rsid w:val="278428B1"/>
    <w:rsid w:val="2789338C"/>
    <w:rsid w:val="27E57D8E"/>
    <w:rsid w:val="27EA7622"/>
    <w:rsid w:val="27EB7AD7"/>
    <w:rsid w:val="27F04ED0"/>
    <w:rsid w:val="283E5BB5"/>
    <w:rsid w:val="2872690F"/>
    <w:rsid w:val="28813FA1"/>
    <w:rsid w:val="28B1236B"/>
    <w:rsid w:val="28DC42EC"/>
    <w:rsid w:val="28EA52AE"/>
    <w:rsid w:val="292D3416"/>
    <w:rsid w:val="294811CC"/>
    <w:rsid w:val="29703872"/>
    <w:rsid w:val="297759A9"/>
    <w:rsid w:val="29CB0308"/>
    <w:rsid w:val="29EE6020"/>
    <w:rsid w:val="29F463FA"/>
    <w:rsid w:val="2A371063"/>
    <w:rsid w:val="2AD328BA"/>
    <w:rsid w:val="2B637BC0"/>
    <w:rsid w:val="2B681588"/>
    <w:rsid w:val="2B7450FA"/>
    <w:rsid w:val="2BDC20A9"/>
    <w:rsid w:val="2C136723"/>
    <w:rsid w:val="2C1831D7"/>
    <w:rsid w:val="2C6827E5"/>
    <w:rsid w:val="2C7F376A"/>
    <w:rsid w:val="2CAC1522"/>
    <w:rsid w:val="2CF54A8D"/>
    <w:rsid w:val="2CF60F95"/>
    <w:rsid w:val="2D1D0C58"/>
    <w:rsid w:val="2D2D3963"/>
    <w:rsid w:val="2D510302"/>
    <w:rsid w:val="2D5A29A5"/>
    <w:rsid w:val="2D672766"/>
    <w:rsid w:val="2DD33AA5"/>
    <w:rsid w:val="2DD53319"/>
    <w:rsid w:val="2DE12292"/>
    <w:rsid w:val="2DE16C00"/>
    <w:rsid w:val="2E025A36"/>
    <w:rsid w:val="2E036028"/>
    <w:rsid w:val="2E22503C"/>
    <w:rsid w:val="2E42232E"/>
    <w:rsid w:val="2E4910A8"/>
    <w:rsid w:val="2EB30406"/>
    <w:rsid w:val="2F8B3FE8"/>
    <w:rsid w:val="2FAE4707"/>
    <w:rsid w:val="30027AEC"/>
    <w:rsid w:val="301719A1"/>
    <w:rsid w:val="307706A7"/>
    <w:rsid w:val="30B66397"/>
    <w:rsid w:val="3111006D"/>
    <w:rsid w:val="31320033"/>
    <w:rsid w:val="314F07D7"/>
    <w:rsid w:val="31794884"/>
    <w:rsid w:val="3182452B"/>
    <w:rsid w:val="31C70B21"/>
    <w:rsid w:val="31E1753C"/>
    <w:rsid w:val="31E55D0D"/>
    <w:rsid w:val="31F20B8C"/>
    <w:rsid w:val="32075523"/>
    <w:rsid w:val="32404A67"/>
    <w:rsid w:val="32601333"/>
    <w:rsid w:val="32D021FC"/>
    <w:rsid w:val="32DF4CEE"/>
    <w:rsid w:val="33281593"/>
    <w:rsid w:val="3374688C"/>
    <w:rsid w:val="33A76D64"/>
    <w:rsid w:val="33CA4B9F"/>
    <w:rsid w:val="33EA0EE6"/>
    <w:rsid w:val="340E3B4C"/>
    <w:rsid w:val="344B6E25"/>
    <w:rsid w:val="345C1C85"/>
    <w:rsid w:val="34685506"/>
    <w:rsid w:val="34EC0726"/>
    <w:rsid w:val="34F453AE"/>
    <w:rsid w:val="351E2FE8"/>
    <w:rsid w:val="355C35D3"/>
    <w:rsid w:val="355D7999"/>
    <w:rsid w:val="357D0804"/>
    <w:rsid w:val="35955CA3"/>
    <w:rsid w:val="35B85BFA"/>
    <w:rsid w:val="35E20011"/>
    <w:rsid w:val="360F04ED"/>
    <w:rsid w:val="36AF00F4"/>
    <w:rsid w:val="36DA2CAB"/>
    <w:rsid w:val="36EC2C15"/>
    <w:rsid w:val="372B0566"/>
    <w:rsid w:val="37823F1B"/>
    <w:rsid w:val="37866749"/>
    <w:rsid w:val="380253B9"/>
    <w:rsid w:val="381D6593"/>
    <w:rsid w:val="38373C37"/>
    <w:rsid w:val="38430088"/>
    <w:rsid w:val="38F53F7D"/>
    <w:rsid w:val="390824FC"/>
    <w:rsid w:val="39083072"/>
    <w:rsid w:val="390F2FD7"/>
    <w:rsid w:val="39216BB4"/>
    <w:rsid w:val="393B123D"/>
    <w:rsid w:val="3989796F"/>
    <w:rsid w:val="398B48F1"/>
    <w:rsid w:val="3A1E4690"/>
    <w:rsid w:val="3A2109D8"/>
    <w:rsid w:val="3A785DF5"/>
    <w:rsid w:val="3ABC61AF"/>
    <w:rsid w:val="3B1E1B2E"/>
    <w:rsid w:val="3B287B01"/>
    <w:rsid w:val="3B5507B7"/>
    <w:rsid w:val="3B62650E"/>
    <w:rsid w:val="3B702399"/>
    <w:rsid w:val="3B8762CA"/>
    <w:rsid w:val="3B9761AD"/>
    <w:rsid w:val="3BA6477C"/>
    <w:rsid w:val="3BA8221C"/>
    <w:rsid w:val="3BBF43FC"/>
    <w:rsid w:val="3BD47182"/>
    <w:rsid w:val="3BE64DD5"/>
    <w:rsid w:val="3C0E56A4"/>
    <w:rsid w:val="3C355939"/>
    <w:rsid w:val="3C5D2319"/>
    <w:rsid w:val="3CDE5369"/>
    <w:rsid w:val="3D0D4A7A"/>
    <w:rsid w:val="3D5B7798"/>
    <w:rsid w:val="3D8D284A"/>
    <w:rsid w:val="3D983A1B"/>
    <w:rsid w:val="3DB036A6"/>
    <w:rsid w:val="3DB75B7C"/>
    <w:rsid w:val="3DE03504"/>
    <w:rsid w:val="3E0B4D31"/>
    <w:rsid w:val="3E464ABD"/>
    <w:rsid w:val="3E5369B9"/>
    <w:rsid w:val="3E5650FC"/>
    <w:rsid w:val="3EC41FAE"/>
    <w:rsid w:val="3EFB73C7"/>
    <w:rsid w:val="3F0C4F77"/>
    <w:rsid w:val="3F476AC1"/>
    <w:rsid w:val="3F5108EA"/>
    <w:rsid w:val="3F5721E8"/>
    <w:rsid w:val="3F6834BD"/>
    <w:rsid w:val="3F687850"/>
    <w:rsid w:val="3F802BED"/>
    <w:rsid w:val="3FB24094"/>
    <w:rsid w:val="3FD42A3A"/>
    <w:rsid w:val="3FE467E6"/>
    <w:rsid w:val="4021782A"/>
    <w:rsid w:val="40257D7F"/>
    <w:rsid w:val="403512D9"/>
    <w:rsid w:val="40487EB5"/>
    <w:rsid w:val="408A61E6"/>
    <w:rsid w:val="40A21E5C"/>
    <w:rsid w:val="41001B4F"/>
    <w:rsid w:val="411A4094"/>
    <w:rsid w:val="411C057D"/>
    <w:rsid w:val="41423F25"/>
    <w:rsid w:val="415B4F1C"/>
    <w:rsid w:val="415E2FB4"/>
    <w:rsid w:val="41751418"/>
    <w:rsid w:val="41BC18FB"/>
    <w:rsid w:val="42972698"/>
    <w:rsid w:val="42C24636"/>
    <w:rsid w:val="42DD3E02"/>
    <w:rsid w:val="42F7775D"/>
    <w:rsid w:val="4334602A"/>
    <w:rsid w:val="43675F71"/>
    <w:rsid w:val="438C795D"/>
    <w:rsid w:val="438D21B2"/>
    <w:rsid w:val="43B96BD8"/>
    <w:rsid w:val="43C254F7"/>
    <w:rsid w:val="43C734D5"/>
    <w:rsid w:val="43FF605A"/>
    <w:rsid w:val="440B1458"/>
    <w:rsid w:val="44110C87"/>
    <w:rsid w:val="442F5253"/>
    <w:rsid w:val="446F7BFE"/>
    <w:rsid w:val="45124143"/>
    <w:rsid w:val="4514139A"/>
    <w:rsid w:val="452F429A"/>
    <w:rsid w:val="453A54D4"/>
    <w:rsid w:val="4548798E"/>
    <w:rsid w:val="457056F5"/>
    <w:rsid w:val="45B55D39"/>
    <w:rsid w:val="462368EA"/>
    <w:rsid w:val="46245DDE"/>
    <w:rsid w:val="46635180"/>
    <w:rsid w:val="466858B6"/>
    <w:rsid w:val="468B4822"/>
    <w:rsid w:val="46AA62C5"/>
    <w:rsid w:val="46C57366"/>
    <w:rsid w:val="46CD376E"/>
    <w:rsid w:val="47313151"/>
    <w:rsid w:val="478317BF"/>
    <w:rsid w:val="47AD4055"/>
    <w:rsid w:val="47BD0DB1"/>
    <w:rsid w:val="4825160B"/>
    <w:rsid w:val="484208E0"/>
    <w:rsid w:val="48900A12"/>
    <w:rsid w:val="489D6F6E"/>
    <w:rsid w:val="48E3764F"/>
    <w:rsid w:val="49001790"/>
    <w:rsid w:val="49043115"/>
    <w:rsid w:val="498C5193"/>
    <w:rsid w:val="49DC7E83"/>
    <w:rsid w:val="49E22331"/>
    <w:rsid w:val="49F17DB8"/>
    <w:rsid w:val="4A104841"/>
    <w:rsid w:val="4A1A4D1A"/>
    <w:rsid w:val="4A402ED2"/>
    <w:rsid w:val="4A55048A"/>
    <w:rsid w:val="4A7A0267"/>
    <w:rsid w:val="4A8271FD"/>
    <w:rsid w:val="4AF77481"/>
    <w:rsid w:val="4B1B6F88"/>
    <w:rsid w:val="4B326722"/>
    <w:rsid w:val="4B3C72B7"/>
    <w:rsid w:val="4B447CC4"/>
    <w:rsid w:val="4B620A18"/>
    <w:rsid w:val="4BA257E2"/>
    <w:rsid w:val="4BAE03E7"/>
    <w:rsid w:val="4C310953"/>
    <w:rsid w:val="4C611AF2"/>
    <w:rsid w:val="4C763409"/>
    <w:rsid w:val="4CBF72F4"/>
    <w:rsid w:val="4CC21199"/>
    <w:rsid w:val="4D647745"/>
    <w:rsid w:val="4D690D2E"/>
    <w:rsid w:val="4D82690D"/>
    <w:rsid w:val="4D8F314A"/>
    <w:rsid w:val="4D9E521E"/>
    <w:rsid w:val="4DB74191"/>
    <w:rsid w:val="4DCE519C"/>
    <w:rsid w:val="4DE305C9"/>
    <w:rsid w:val="4E031BF9"/>
    <w:rsid w:val="4E10748F"/>
    <w:rsid w:val="4E24697A"/>
    <w:rsid w:val="4E666231"/>
    <w:rsid w:val="4E9E770A"/>
    <w:rsid w:val="4EA60737"/>
    <w:rsid w:val="4EC15A75"/>
    <w:rsid w:val="4EC94610"/>
    <w:rsid w:val="4F126FC7"/>
    <w:rsid w:val="4F4E05F5"/>
    <w:rsid w:val="4F741A8B"/>
    <w:rsid w:val="4F8939E3"/>
    <w:rsid w:val="4FC51282"/>
    <w:rsid w:val="4FCF1FBE"/>
    <w:rsid w:val="4FE4361C"/>
    <w:rsid w:val="50051CC9"/>
    <w:rsid w:val="508C7946"/>
    <w:rsid w:val="50F015AA"/>
    <w:rsid w:val="512C5293"/>
    <w:rsid w:val="51AA209B"/>
    <w:rsid w:val="51B165C0"/>
    <w:rsid w:val="51DB5E4F"/>
    <w:rsid w:val="51E10D52"/>
    <w:rsid w:val="52616CCD"/>
    <w:rsid w:val="526773AF"/>
    <w:rsid w:val="52D10357"/>
    <w:rsid w:val="52D25063"/>
    <w:rsid w:val="52D97338"/>
    <w:rsid w:val="52DC459C"/>
    <w:rsid w:val="52E10B6D"/>
    <w:rsid w:val="532702E6"/>
    <w:rsid w:val="53B31D35"/>
    <w:rsid w:val="53D51DFC"/>
    <w:rsid w:val="53F1453C"/>
    <w:rsid w:val="5475308E"/>
    <w:rsid w:val="54884834"/>
    <w:rsid w:val="548E41A0"/>
    <w:rsid w:val="5497576E"/>
    <w:rsid w:val="54976BF0"/>
    <w:rsid w:val="54A44A8C"/>
    <w:rsid w:val="54DE0C37"/>
    <w:rsid w:val="54F13348"/>
    <w:rsid w:val="551518E3"/>
    <w:rsid w:val="55272D9F"/>
    <w:rsid w:val="55540B12"/>
    <w:rsid w:val="555B5C63"/>
    <w:rsid w:val="55610C17"/>
    <w:rsid w:val="55901EB7"/>
    <w:rsid w:val="55912B0E"/>
    <w:rsid w:val="55C918B6"/>
    <w:rsid w:val="56274401"/>
    <w:rsid w:val="566B6770"/>
    <w:rsid w:val="56B151A0"/>
    <w:rsid w:val="56E50FE8"/>
    <w:rsid w:val="5721098B"/>
    <w:rsid w:val="57304309"/>
    <w:rsid w:val="574436B8"/>
    <w:rsid w:val="57491FAD"/>
    <w:rsid w:val="577056F1"/>
    <w:rsid w:val="57A12047"/>
    <w:rsid w:val="57D410C2"/>
    <w:rsid w:val="57F614C0"/>
    <w:rsid w:val="580943E3"/>
    <w:rsid w:val="58552A8C"/>
    <w:rsid w:val="586772D2"/>
    <w:rsid w:val="58BF6DCB"/>
    <w:rsid w:val="58C12CCE"/>
    <w:rsid w:val="591F598F"/>
    <w:rsid w:val="595253FC"/>
    <w:rsid w:val="59B802DF"/>
    <w:rsid w:val="59B9038E"/>
    <w:rsid w:val="59BD2362"/>
    <w:rsid w:val="59CE0C7D"/>
    <w:rsid w:val="59E23132"/>
    <w:rsid w:val="5A2C3549"/>
    <w:rsid w:val="5A4D2BCB"/>
    <w:rsid w:val="5A603218"/>
    <w:rsid w:val="5A6E4BAC"/>
    <w:rsid w:val="5A97221E"/>
    <w:rsid w:val="5AF52149"/>
    <w:rsid w:val="5B0C5F47"/>
    <w:rsid w:val="5B2D7E40"/>
    <w:rsid w:val="5BB712AA"/>
    <w:rsid w:val="5BCD6B73"/>
    <w:rsid w:val="5C2C45A1"/>
    <w:rsid w:val="5CB24BF5"/>
    <w:rsid w:val="5CCC7DE5"/>
    <w:rsid w:val="5D462F1A"/>
    <w:rsid w:val="5DB066B2"/>
    <w:rsid w:val="5E4122DB"/>
    <w:rsid w:val="5E7A41D8"/>
    <w:rsid w:val="5E867759"/>
    <w:rsid w:val="600840A8"/>
    <w:rsid w:val="60404F93"/>
    <w:rsid w:val="605D49B5"/>
    <w:rsid w:val="60730192"/>
    <w:rsid w:val="60756608"/>
    <w:rsid w:val="60DD16AC"/>
    <w:rsid w:val="617728D8"/>
    <w:rsid w:val="61A97240"/>
    <w:rsid w:val="61EA54B8"/>
    <w:rsid w:val="61FB1DF3"/>
    <w:rsid w:val="621824D3"/>
    <w:rsid w:val="62440CEB"/>
    <w:rsid w:val="62833102"/>
    <w:rsid w:val="636957B6"/>
    <w:rsid w:val="63AC2E53"/>
    <w:rsid w:val="642903C8"/>
    <w:rsid w:val="64B13998"/>
    <w:rsid w:val="64B3172A"/>
    <w:rsid w:val="65171FCF"/>
    <w:rsid w:val="65303FD7"/>
    <w:rsid w:val="65341F9C"/>
    <w:rsid w:val="65CD7255"/>
    <w:rsid w:val="65D22D5C"/>
    <w:rsid w:val="65EC2A8C"/>
    <w:rsid w:val="66AE6230"/>
    <w:rsid w:val="66FF5D3F"/>
    <w:rsid w:val="670E4C75"/>
    <w:rsid w:val="67145559"/>
    <w:rsid w:val="673057EB"/>
    <w:rsid w:val="675861C7"/>
    <w:rsid w:val="678E7766"/>
    <w:rsid w:val="67983ECF"/>
    <w:rsid w:val="679F6331"/>
    <w:rsid w:val="67B00841"/>
    <w:rsid w:val="68BA2441"/>
    <w:rsid w:val="68BF031F"/>
    <w:rsid w:val="69723ED4"/>
    <w:rsid w:val="69E624CE"/>
    <w:rsid w:val="69F44D56"/>
    <w:rsid w:val="69F820A5"/>
    <w:rsid w:val="6A56085B"/>
    <w:rsid w:val="6A8C2500"/>
    <w:rsid w:val="6AB24545"/>
    <w:rsid w:val="6AD63DA6"/>
    <w:rsid w:val="6B0C6A83"/>
    <w:rsid w:val="6B190D51"/>
    <w:rsid w:val="6BBC148D"/>
    <w:rsid w:val="6BC21E00"/>
    <w:rsid w:val="6BC44D14"/>
    <w:rsid w:val="6C0C7129"/>
    <w:rsid w:val="6C0F04C9"/>
    <w:rsid w:val="6C194CD8"/>
    <w:rsid w:val="6C8C780E"/>
    <w:rsid w:val="6CF1430F"/>
    <w:rsid w:val="6D1D7877"/>
    <w:rsid w:val="6D58279F"/>
    <w:rsid w:val="6DC73C5C"/>
    <w:rsid w:val="6DF615BF"/>
    <w:rsid w:val="6E02208A"/>
    <w:rsid w:val="6E200880"/>
    <w:rsid w:val="6E313F46"/>
    <w:rsid w:val="6E981803"/>
    <w:rsid w:val="6EF842BF"/>
    <w:rsid w:val="6F270CCE"/>
    <w:rsid w:val="6F2A7463"/>
    <w:rsid w:val="6F3739CB"/>
    <w:rsid w:val="6F3A60E5"/>
    <w:rsid w:val="6F55126D"/>
    <w:rsid w:val="6F5C2543"/>
    <w:rsid w:val="6F852E23"/>
    <w:rsid w:val="6F894866"/>
    <w:rsid w:val="6FC71DFC"/>
    <w:rsid w:val="6FEF7CEF"/>
    <w:rsid w:val="700E6F23"/>
    <w:rsid w:val="701B4CA3"/>
    <w:rsid w:val="70564ADD"/>
    <w:rsid w:val="705A2190"/>
    <w:rsid w:val="706D3089"/>
    <w:rsid w:val="70B12642"/>
    <w:rsid w:val="7111611F"/>
    <w:rsid w:val="71270A5F"/>
    <w:rsid w:val="713212A5"/>
    <w:rsid w:val="7150466D"/>
    <w:rsid w:val="71AA3CCE"/>
    <w:rsid w:val="71CA64C9"/>
    <w:rsid w:val="7224238F"/>
    <w:rsid w:val="72C065F9"/>
    <w:rsid w:val="72DB7C90"/>
    <w:rsid w:val="72F478BF"/>
    <w:rsid w:val="73095261"/>
    <w:rsid w:val="734C2315"/>
    <w:rsid w:val="73675853"/>
    <w:rsid w:val="73715DAB"/>
    <w:rsid w:val="73834A92"/>
    <w:rsid w:val="73C14FEC"/>
    <w:rsid w:val="73E97ABA"/>
    <w:rsid w:val="73F22410"/>
    <w:rsid w:val="747B6AC7"/>
    <w:rsid w:val="747E419C"/>
    <w:rsid w:val="747E4B6A"/>
    <w:rsid w:val="748E1430"/>
    <w:rsid w:val="749F07B5"/>
    <w:rsid w:val="74C506B2"/>
    <w:rsid w:val="74EC1CAC"/>
    <w:rsid w:val="753E29D5"/>
    <w:rsid w:val="757F3495"/>
    <w:rsid w:val="75A111B7"/>
    <w:rsid w:val="75A11959"/>
    <w:rsid w:val="75A544E0"/>
    <w:rsid w:val="75CF3E42"/>
    <w:rsid w:val="761138FA"/>
    <w:rsid w:val="76571426"/>
    <w:rsid w:val="76A9013F"/>
    <w:rsid w:val="76B73C09"/>
    <w:rsid w:val="76CE084F"/>
    <w:rsid w:val="77266AFC"/>
    <w:rsid w:val="77751258"/>
    <w:rsid w:val="77813F4A"/>
    <w:rsid w:val="77BA69EC"/>
    <w:rsid w:val="77D54228"/>
    <w:rsid w:val="78002CD2"/>
    <w:rsid w:val="78597109"/>
    <w:rsid w:val="785F4B92"/>
    <w:rsid w:val="78985C86"/>
    <w:rsid w:val="794C6DC0"/>
    <w:rsid w:val="79B8154D"/>
    <w:rsid w:val="7A146DA8"/>
    <w:rsid w:val="7A2C5186"/>
    <w:rsid w:val="7A5651ED"/>
    <w:rsid w:val="7A9A330F"/>
    <w:rsid w:val="7ABF50AF"/>
    <w:rsid w:val="7AC47E8E"/>
    <w:rsid w:val="7AE5439B"/>
    <w:rsid w:val="7AFA39C0"/>
    <w:rsid w:val="7B2D492C"/>
    <w:rsid w:val="7B7215D0"/>
    <w:rsid w:val="7BB42481"/>
    <w:rsid w:val="7C116347"/>
    <w:rsid w:val="7CAA12BA"/>
    <w:rsid w:val="7CB04617"/>
    <w:rsid w:val="7CC434A7"/>
    <w:rsid w:val="7CC75BA5"/>
    <w:rsid w:val="7CEA69EE"/>
    <w:rsid w:val="7D1A5240"/>
    <w:rsid w:val="7D2C71A2"/>
    <w:rsid w:val="7DF5519F"/>
    <w:rsid w:val="7E2106DE"/>
    <w:rsid w:val="7E650C98"/>
    <w:rsid w:val="7E7A5FED"/>
    <w:rsid w:val="7E7E51F0"/>
    <w:rsid w:val="7EDA7586"/>
    <w:rsid w:val="7EDC7E9B"/>
    <w:rsid w:val="7EDF7982"/>
    <w:rsid w:val="7EFF0A51"/>
    <w:rsid w:val="7F6922E9"/>
    <w:rsid w:val="7F750B29"/>
    <w:rsid w:val="7FD65465"/>
    <w:rsid w:val="7FD90806"/>
    <w:rsid w:val="7FF622D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76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765A"/>
    <w:pPr>
      <w:spacing w:after="120"/>
      <w:ind w:leftChars="200" w:left="420"/>
    </w:pPr>
  </w:style>
  <w:style w:type="paragraph" w:styleId="a4">
    <w:name w:val="Balloon Text"/>
    <w:basedOn w:val="a"/>
    <w:link w:val="Char"/>
    <w:rsid w:val="00BB765A"/>
    <w:rPr>
      <w:sz w:val="18"/>
      <w:szCs w:val="18"/>
      <w:lang/>
    </w:rPr>
  </w:style>
  <w:style w:type="paragraph" w:styleId="a5">
    <w:name w:val="footer"/>
    <w:basedOn w:val="a"/>
    <w:link w:val="Char0"/>
    <w:rsid w:val="00BB765A"/>
    <w:pPr>
      <w:tabs>
        <w:tab w:val="center" w:pos="4153"/>
        <w:tab w:val="right" w:pos="8306"/>
      </w:tabs>
      <w:snapToGrid w:val="0"/>
      <w:jc w:val="left"/>
    </w:pPr>
    <w:rPr>
      <w:sz w:val="18"/>
      <w:szCs w:val="18"/>
      <w:lang/>
    </w:rPr>
  </w:style>
  <w:style w:type="paragraph" w:styleId="a6">
    <w:name w:val="header"/>
    <w:basedOn w:val="a"/>
    <w:link w:val="Char1"/>
    <w:rsid w:val="00BB765A"/>
    <w:pPr>
      <w:pBdr>
        <w:bottom w:val="single" w:sz="6" w:space="1" w:color="auto"/>
      </w:pBdr>
      <w:tabs>
        <w:tab w:val="center" w:pos="4153"/>
        <w:tab w:val="right" w:pos="8306"/>
      </w:tabs>
      <w:snapToGrid w:val="0"/>
      <w:jc w:val="center"/>
    </w:pPr>
    <w:rPr>
      <w:sz w:val="18"/>
      <w:szCs w:val="18"/>
      <w:lang/>
    </w:rPr>
  </w:style>
  <w:style w:type="paragraph" w:styleId="a7">
    <w:name w:val="Normal (Web)"/>
    <w:basedOn w:val="a"/>
    <w:rsid w:val="00BB765A"/>
    <w:pPr>
      <w:spacing w:before="100" w:beforeAutospacing="1" w:after="100" w:afterAutospacing="1"/>
      <w:jc w:val="left"/>
    </w:pPr>
    <w:rPr>
      <w:kern w:val="0"/>
      <w:sz w:val="24"/>
    </w:rPr>
  </w:style>
  <w:style w:type="paragraph" w:styleId="2">
    <w:name w:val="Body Text First Indent 2"/>
    <w:basedOn w:val="a3"/>
    <w:link w:val="2Char"/>
    <w:rsid w:val="00BB765A"/>
    <w:pPr>
      <w:spacing w:after="0"/>
      <w:ind w:firstLineChars="200" w:firstLine="420"/>
    </w:pPr>
    <w:rPr>
      <w:rFonts w:cs="Calibri"/>
      <w:color w:val="0000FF"/>
      <w:szCs w:val="21"/>
    </w:rPr>
  </w:style>
  <w:style w:type="paragraph" w:customStyle="1" w:styleId="CharChar1CharCharCharCharCharCharCharCharCharCharCharCharCharChar1CharCharCharCharCharChar1">
    <w:name w:val="Char Char1 Char Char Char Char Char Char Char Char Char Char Char Char Char Char1 Char Char Char Char Char Char1"/>
    <w:basedOn w:val="a"/>
    <w:rsid w:val="00BB765A"/>
    <w:pPr>
      <w:widowControl/>
      <w:spacing w:afterLines="50" w:line="300" w:lineRule="auto"/>
      <w:ind w:firstLineChars="200" w:firstLine="200"/>
    </w:pPr>
    <w:rPr>
      <w:rFonts w:ascii="Times New Roman" w:hAnsi="Times New Roman"/>
      <w:szCs w:val="20"/>
    </w:rPr>
  </w:style>
  <w:style w:type="character" w:styleId="a8">
    <w:name w:val="page number"/>
    <w:rsid w:val="00BB765A"/>
  </w:style>
  <w:style w:type="character" w:styleId="a9">
    <w:name w:val="FollowedHyperlink"/>
    <w:rsid w:val="00BB765A"/>
    <w:rPr>
      <w:color w:val="800080"/>
      <w:u w:val="none"/>
    </w:rPr>
  </w:style>
  <w:style w:type="character" w:styleId="aa">
    <w:name w:val="Hyperlink"/>
    <w:rsid w:val="00BB765A"/>
    <w:rPr>
      <w:color w:val="0000FF"/>
      <w:u w:val="none"/>
    </w:rPr>
  </w:style>
  <w:style w:type="character" w:customStyle="1" w:styleId="Char">
    <w:name w:val="批注框文本 Char"/>
    <w:link w:val="a4"/>
    <w:rsid w:val="00BB765A"/>
    <w:rPr>
      <w:kern w:val="2"/>
      <w:sz w:val="18"/>
      <w:szCs w:val="18"/>
    </w:rPr>
  </w:style>
  <w:style w:type="character" w:customStyle="1" w:styleId="Char0">
    <w:name w:val="页脚 Char"/>
    <w:link w:val="a5"/>
    <w:rsid w:val="00BB765A"/>
    <w:rPr>
      <w:kern w:val="2"/>
      <w:sz w:val="18"/>
      <w:szCs w:val="18"/>
    </w:rPr>
  </w:style>
  <w:style w:type="character" w:customStyle="1" w:styleId="Char1">
    <w:name w:val="页眉 Char"/>
    <w:link w:val="a6"/>
    <w:rsid w:val="00BB765A"/>
    <w:rPr>
      <w:kern w:val="2"/>
      <w:sz w:val="18"/>
      <w:szCs w:val="18"/>
    </w:rPr>
  </w:style>
  <w:style w:type="character" w:customStyle="1" w:styleId="2Char">
    <w:name w:val="正文首行缩进 2 Char"/>
    <w:basedOn w:val="a0"/>
    <w:link w:val="2"/>
    <w:semiHidden/>
    <w:locked/>
    <w:rsid w:val="00BB765A"/>
    <w:rPr>
      <w:rFonts w:ascii="Calibri" w:eastAsia="宋体" w:hAnsi="Calibri" w:cs="Calibri"/>
      <w:color w:val="0000FF"/>
      <w:kern w:val="2"/>
      <w:sz w:val="21"/>
      <w:szCs w:val="21"/>
      <w:lang w:val="en-US" w:eastAsia="zh-CN" w:bidi="ar-SA"/>
    </w:rPr>
  </w:style>
  <w:style w:type="character" w:customStyle="1" w:styleId="font41">
    <w:name w:val="font41"/>
    <w:rsid w:val="00BB765A"/>
    <w:rPr>
      <w:rFonts w:ascii="宋体" w:eastAsia="宋体" w:hAnsi="宋体" w:cs="宋体" w:hint="eastAsia"/>
      <w:b/>
      <w:color w:val="000000"/>
      <w:sz w:val="20"/>
      <w:szCs w:val="20"/>
      <w:u w:val="none"/>
    </w:rPr>
  </w:style>
  <w:style w:type="character" w:customStyle="1" w:styleId="NormalCharacter">
    <w:name w:val="NormalCharacter"/>
    <w:link w:val="UserStyle0"/>
    <w:locked/>
    <w:rsid w:val="00BB765A"/>
    <w:rPr>
      <w:rFonts w:eastAsia="宋体"/>
      <w:kern w:val="2"/>
      <w:sz w:val="21"/>
      <w:szCs w:val="21"/>
      <w:lang w:val="en-US" w:eastAsia="zh-CN" w:bidi="ar-SA"/>
    </w:rPr>
  </w:style>
  <w:style w:type="paragraph" w:customStyle="1" w:styleId="UserStyle0">
    <w:name w:val="UserStyle_0"/>
    <w:basedOn w:val="a"/>
    <w:link w:val="NormalCharacter"/>
    <w:rsid w:val="00BB765A"/>
    <w:pPr>
      <w:widowControl/>
      <w:textAlignment w:val="baseline"/>
    </w:pPr>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50</Pages>
  <Words>7711</Words>
  <Characters>43954</Characters>
  <Application>Microsoft Office Word</Application>
  <DocSecurity>0</DocSecurity>
  <Lines>366</Lines>
  <Paragraphs>103</Paragraphs>
  <ScaleCrop>false</ScaleCrop>
  <Company>Lenovo (Beijing) Limited</Company>
  <LinksUpToDate>false</LinksUpToDate>
  <CharactersWithSpaces>51562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在河北省财政预算与公共会计研究会上的讲话</dc:title>
  <dc:creator>Lenovo User</dc:creator>
  <cp:lastModifiedBy>lenovo</cp:lastModifiedBy>
  <cp:revision>125</cp:revision>
  <cp:lastPrinted>2021-02-20T09:03:00Z</cp:lastPrinted>
  <dcterms:created xsi:type="dcterms:W3CDTF">2019-10-16T06:03:00Z</dcterms:created>
  <dcterms:modified xsi:type="dcterms:W3CDTF">2024-08-23T10:07:00Z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3888A3D7B7624892BC31CE1261994731</vt:lpwstr>
  </property>
</Properties>
</file>