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0761">
      <w:pPr>
        <w:ind w:firstLine="880" w:firstLineChars="200"/>
        <w:jc w:val="center"/>
        <w:rPr>
          <w:rFonts w:ascii="方正小标宋简体" w:hAnsi="Times New Roman" w:eastAsia="方正小标宋简体" w:cs="Times New Roman"/>
          <w:sz w:val="44"/>
          <w:szCs w:val="44"/>
        </w:rPr>
      </w:pPr>
      <w:bookmarkStart w:id="3" w:name="_GoBack"/>
      <w:r>
        <w:rPr>
          <w:rFonts w:hint="eastAsia" w:ascii="方正小标宋简体" w:hAnsi="Times New Roman" w:eastAsia="方正小标宋简体" w:cs="方正小标宋_GBK"/>
          <w:sz w:val="44"/>
          <w:szCs w:val="44"/>
        </w:rPr>
        <w:t>遵化市行政审批局</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rPr>
        <w:t>019</w:t>
      </w:r>
      <w:r>
        <w:rPr>
          <w:rFonts w:hint="eastAsia" w:ascii="方正小标宋简体" w:hAnsi="Times New Roman" w:eastAsia="方正小标宋简体" w:cs="方正小标宋_GBK"/>
          <w:sz w:val="44"/>
          <w:szCs w:val="44"/>
        </w:rPr>
        <w:t>年部门预算公开说明</w:t>
      </w:r>
    </w:p>
    <w:bookmarkEnd w:id="3"/>
    <w:p w14:paraId="1D5A5FE6">
      <w:pPr>
        <w:ind w:firstLine="640" w:firstLineChars="200"/>
        <w:rPr>
          <w:rFonts w:ascii="方正仿宋简体" w:hAnsi="宋体" w:eastAsia="方正仿宋简体" w:cs="Times New Roman"/>
          <w:sz w:val="32"/>
          <w:szCs w:val="32"/>
        </w:rPr>
      </w:pPr>
      <w:r>
        <w:rPr>
          <w:rFonts w:hint="eastAsia" w:ascii="方正仿宋简体" w:hAnsi="宋体" w:eastAsia="方正仿宋简体" w:cs="方正仿宋_GBK"/>
          <w:sz w:val="32"/>
          <w:szCs w:val="32"/>
        </w:rPr>
        <w:t>按照《</w:t>
      </w:r>
      <w:r>
        <w:rPr>
          <w:rFonts w:hint="eastAsia" w:ascii="方正仿宋简体" w:hAnsi="宋体" w:eastAsia="方正仿宋简体" w:cs="方正仿宋_GBK"/>
          <w:sz w:val="32"/>
          <w:szCs w:val="32"/>
          <w:lang w:eastAsia="zh-CN"/>
        </w:rPr>
        <w:t>中华人民共和国预算法</w:t>
      </w:r>
      <w:r>
        <w:rPr>
          <w:rFonts w:hint="eastAsia" w:ascii="方正仿宋简体" w:hAnsi="宋体" w:eastAsia="方正仿宋简体" w:cs="方正仿宋_GBK"/>
          <w:sz w:val="32"/>
          <w:szCs w:val="32"/>
        </w:rPr>
        <w:t>》、《地方预决算公开操作规程》和《河北省省级预算公开办法》规定，现将遵化市行政审批局</w:t>
      </w:r>
      <w:r>
        <w:rPr>
          <w:rFonts w:hint="eastAsia" w:ascii="方正仿宋简体" w:hAnsi="宋体" w:eastAsia="方正仿宋简体" w:cs="Times New Roman"/>
          <w:sz w:val="32"/>
          <w:szCs w:val="32"/>
        </w:rPr>
        <w:t>2019</w:t>
      </w:r>
      <w:r>
        <w:rPr>
          <w:rFonts w:hint="eastAsia" w:ascii="方正仿宋简体" w:hAnsi="宋体" w:eastAsia="方正仿宋简体" w:cs="方正仿宋_GBK"/>
          <w:sz w:val="32"/>
          <w:szCs w:val="32"/>
        </w:rPr>
        <w:t>年部门预算公开如下：</w:t>
      </w:r>
    </w:p>
    <w:p w14:paraId="27D46C8F">
      <w:pPr>
        <w:ind w:firstLine="640"/>
        <w:rPr>
          <w:rFonts w:ascii="方正黑体简体" w:hAnsi="黑体" w:eastAsia="方正黑体简体" w:cs="Times New Roman"/>
          <w:b/>
          <w:bCs/>
          <w:sz w:val="32"/>
          <w:szCs w:val="32"/>
        </w:rPr>
      </w:pPr>
      <w:r>
        <w:rPr>
          <w:rFonts w:hint="eastAsia" w:ascii="方正黑体简体" w:hAnsi="黑体" w:eastAsia="方正黑体简体" w:cs="黑体"/>
          <w:b/>
          <w:bCs/>
          <w:sz w:val="32"/>
          <w:szCs w:val="32"/>
        </w:rPr>
        <w:t>一、</w:t>
      </w:r>
      <w:r>
        <w:rPr>
          <w:rFonts w:hint="eastAsia" w:ascii="方正黑体简体" w:hAnsi="黑体" w:eastAsia="方正黑体简体" w:cs="黑体"/>
          <w:bCs/>
          <w:sz w:val="32"/>
          <w:szCs w:val="32"/>
        </w:rPr>
        <w:t>部门职责及机构设置情况</w:t>
      </w:r>
    </w:p>
    <w:p w14:paraId="2319CED5">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1.贯彻执行党中央、国务院和省委省政府、唐山市委市政府、遵化市委市政府“放管服”改革、行政审批制度改革、政务服务管理、公共资源交易市场管理、社会信用体系建设有关方针政策和法律法规。起草全市有关规范性文件、标准草案，制定有关政策，协调指导并监督实施。</w:t>
      </w:r>
    </w:p>
    <w:p w14:paraId="61F73C04">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2.组织协调全市“放管服”</w:t>
      </w:r>
      <w:r>
        <w:rPr>
          <w:rFonts w:ascii="方正仿宋简体" w:hAnsi="Times New Roman" w:eastAsia="方正仿宋简体" w:cs="方正仿宋_GBK"/>
          <w:sz w:val="32"/>
          <w:szCs w:val="32"/>
        </w:rPr>
        <w:t xml:space="preserve"> </w:t>
      </w:r>
      <w:r>
        <w:rPr>
          <w:rFonts w:hint="eastAsia" w:ascii="方正仿宋简体" w:hAnsi="Times New Roman" w:eastAsia="方正仿宋简体" w:cs="方正仿宋_GBK"/>
          <w:sz w:val="32"/>
          <w:szCs w:val="32"/>
        </w:rPr>
        <w:t>改革工作。</w:t>
      </w:r>
    </w:p>
    <w:p w14:paraId="3C7200DF">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3.指导协调全市行政审批制度改革工作。</w:t>
      </w:r>
    </w:p>
    <w:p w14:paraId="7CC04F15">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4.指导协调全市政务服务管理工作。</w:t>
      </w:r>
    </w:p>
    <w:p w14:paraId="1157C407">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5.负责综合协调和监督管理各部门行政审批等事项和公共服务事项的集中统一办理；依据权限划分，组织相关部门开展审批服务事项的联合办理和联审会办；研究推进并联审批服务工作。</w:t>
      </w:r>
    </w:p>
    <w:p w14:paraId="65F2FE78">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6.协调指导全市公共资源交易市场工作。</w:t>
      </w:r>
    </w:p>
    <w:p w14:paraId="24445708">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7.统筹推进全市“互联网+政务服务”工作，建设全市一体化政务服务平台。</w:t>
      </w:r>
    </w:p>
    <w:p w14:paraId="475F1033">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8.引导和推动全市社会信用体系建设。</w:t>
      </w:r>
    </w:p>
    <w:p w14:paraId="2FEA3564">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9.建立健全全市政务服务、行政审批服务效能可量化的考核评价制度；对具有政务服务职能的部门（单位）进行综合考评，对进驻事项的办理情况、办理效能以及办事人员的服务质量等进行管理、培训、监督和考核。</w:t>
      </w:r>
    </w:p>
    <w:p w14:paraId="52616A05">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10.指导监督全市政务服务业务工作，在整合基层行政审批和政务服务职责基础上，加强乡镇和街道党政综合服务机构和服务平台建设，不断优化政务服务管理模式。负责和指导、监督全市政务服务中心和公共资源交易中心规范化建设，协调各乡镇（街道）、开发区（管理区）与市有关部门建立完善审批服务联动工作机制。</w:t>
      </w:r>
    </w:p>
    <w:p w14:paraId="0CF89FF1">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11.负责职责范围内市本级行政许可事项和相关行政服务事项的办理，并承担相应的法律责任。</w:t>
      </w:r>
    </w:p>
    <w:p w14:paraId="37B10F95">
      <w:pPr>
        <w:autoSpaceDE w:val="0"/>
        <w:autoSpaceDN w:val="0"/>
        <w:adjustRightInd w:val="0"/>
        <w:ind w:left="198" w:firstLine="640" w:firstLineChars="200"/>
        <w:jc w:val="left"/>
        <w:rPr>
          <w:rFonts w:ascii="方正仿宋简体" w:hAnsi="Times New Roman" w:eastAsia="方正仿宋简体" w:cs="方正仿宋_GBK"/>
          <w:sz w:val="32"/>
          <w:szCs w:val="32"/>
        </w:rPr>
      </w:pPr>
      <w:r>
        <w:rPr>
          <w:rFonts w:hint="eastAsia" w:ascii="方正仿宋简体" w:hAnsi="Times New Roman" w:eastAsia="方正仿宋简体" w:cs="方正仿宋_GBK"/>
          <w:sz w:val="32"/>
          <w:szCs w:val="32"/>
        </w:rPr>
        <w:t>12.完成市委、市政府交办的其他任务。</w:t>
      </w:r>
    </w:p>
    <w:p w14:paraId="43A7987C">
      <w:pPr>
        <w:autoSpaceDE w:val="0"/>
        <w:autoSpaceDN w:val="0"/>
        <w:adjustRightInd w:val="0"/>
        <w:ind w:left="198" w:firstLine="643" w:firstLineChars="200"/>
        <w:jc w:val="left"/>
        <w:rPr>
          <w:rFonts w:ascii="方正仿宋简体" w:hAnsi="Times New Roman" w:eastAsia="方正仿宋简体" w:cs="方正仿宋_GBK"/>
          <w:b/>
          <w:bCs/>
          <w:sz w:val="32"/>
          <w:szCs w:val="32"/>
        </w:rPr>
      </w:pPr>
    </w:p>
    <w:p w14:paraId="6A68A317">
      <w:pPr>
        <w:autoSpaceDE w:val="0"/>
        <w:autoSpaceDN w:val="0"/>
        <w:adjustRightInd w:val="0"/>
        <w:ind w:left="198" w:firstLine="643" w:firstLineChars="200"/>
        <w:jc w:val="left"/>
        <w:rPr>
          <w:rFonts w:ascii="方正仿宋简体" w:hAnsi="Times New Roman" w:eastAsia="方正仿宋简体" w:cs="方正仿宋_GBK"/>
          <w:b/>
          <w:bCs/>
          <w:sz w:val="32"/>
          <w:szCs w:val="32"/>
        </w:rPr>
      </w:pPr>
    </w:p>
    <w:p w14:paraId="4267469E">
      <w:pPr>
        <w:autoSpaceDE w:val="0"/>
        <w:autoSpaceDN w:val="0"/>
        <w:adjustRightInd w:val="0"/>
        <w:ind w:left="198" w:firstLine="643" w:firstLineChars="200"/>
        <w:jc w:val="left"/>
        <w:rPr>
          <w:rFonts w:ascii="方正仿宋简体" w:hAnsi="Times New Roman" w:eastAsia="方正仿宋简体" w:cs="方正仿宋_GBK"/>
          <w:b/>
          <w:bCs/>
          <w:sz w:val="32"/>
          <w:szCs w:val="32"/>
        </w:rPr>
      </w:pPr>
    </w:p>
    <w:p w14:paraId="56A27BC2">
      <w:pPr>
        <w:autoSpaceDE w:val="0"/>
        <w:autoSpaceDN w:val="0"/>
        <w:adjustRightInd w:val="0"/>
        <w:ind w:left="198" w:firstLine="643" w:firstLineChars="200"/>
        <w:jc w:val="left"/>
        <w:rPr>
          <w:rFonts w:ascii="方正仿宋_GBK" w:hAnsi="Times New Roman" w:eastAsia="方正仿宋_GBK" w:cs="方正仿宋_GBK"/>
          <w:b/>
          <w:bCs/>
          <w:sz w:val="32"/>
          <w:szCs w:val="32"/>
        </w:rPr>
      </w:pPr>
      <w:r>
        <w:rPr>
          <w:rFonts w:hint="eastAsia" w:ascii="方正仿宋简体" w:hAnsi="Times New Roman" w:eastAsia="方正仿宋简体" w:cs="方正仿宋_GBK"/>
          <w:b/>
          <w:bCs/>
          <w:sz w:val="32"/>
          <w:szCs w:val="32"/>
        </w:rPr>
        <w:t>机构设置</w:t>
      </w:r>
      <w:r>
        <w:rPr>
          <w:rFonts w:hint="eastAsia" w:ascii="方正仿宋_GBK" w:hAnsi="Times New Roman" w:eastAsia="方正仿宋_GBK" w:cs="方正仿宋_GBK"/>
          <w:b/>
          <w:bCs/>
          <w:sz w:val="32"/>
          <w:szCs w:val="32"/>
        </w:rPr>
        <w:t>：</w:t>
      </w:r>
    </w:p>
    <w:p w14:paraId="240493CD">
      <w:pPr>
        <w:autoSpaceDE w:val="0"/>
        <w:autoSpaceDN w:val="0"/>
        <w:adjustRightInd w:val="0"/>
        <w:jc w:val="left"/>
        <w:rPr>
          <w:rFonts w:ascii="方正仿宋简体" w:hAnsi="Times New Roman" w:eastAsia="方正仿宋简体" w:cs="方正仿宋_GBK"/>
          <w:sz w:val="32"/>
          <w:szCs w:val="32"/>
        </w:rPr>
      </w:pPr>
    </w:p>
    <w:tbl>
      <w:tblPr>
        <w:tblStyle w:val="8"/>
        <w:tblpPr w:leftFromText="180" w:rightFromText="180" w:vertAnchor="text" w:horzAnchor="margin" w:tblpXSpec="center" w:tblpY="268"/>
        <w:tblW w:w="12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7"/>
        <w:gridCol w:w="2110"/>
        <w:gridCol w:w="2637"/>
        <w:gridCol w:w="2954"/>
      </w:tblGrid>
      <w:tr w14:paraId="339C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5277" w:type="dxa"/>
            <w:vMerge w:val="restart"/>
            <w:vAlign w:val="center"/>
          </w:tcPr>
          <w:p w14:paraId="34563F84">
            <w:pPr>
              <w:spacing w:line="560" w:lineRule="exact"/>
              <w:jc w:val="center"/>
              <w:rPr>
                <w:rFonts w:ascii="仿宋" w:hAnsi="仿宋" w:eastAsia="仿宋"/>
                <w:b/>
                <w:sz w:val="32"/>
                <w:szCs w:val="32"/>
              </w:rPr>
            </w:pPr>
            <w:r>
              <w:rPr>
                <w:rFonts w:ascii="仿宋" w:hAnsi="仿宋" w:eastAsia="仿宋"/>
                <w:b/>
                <w:sz w:val="32"/>
                <w:szCs w:val="32"/>
              </w:rPr>
              <w:t>单位名称</w:t>
            </w:r>
          </w:p>
        </w:tc>
        <w:tc>
          <w:tcPr>
            <w:tcW w:w="2110" w:type="dxa"/>
            <w:vMerge w:val="restart"/>
            <w:vAlign w:val="center"/>
          </w:tcPr>
          <w:p w14:paraId="75A0725E">
            <w:pPr>
              <w:spacing w:line="560" w:lineRule="exact"/>
              <w:jc w:val="center"/>
              <w:rPr>
                <w:rFonts w:ascii="仿宋" w:hAnsi="仿宋" w:eastAsia="仿宋"/>
                <w:b/>
                <w:sz w:val="32"/>
                <w:szCs w:val="32"/>
              </w:rPr>
            </w:pPr>
            <w:r>
              <w:rPr>
                <w:rFonts w:ascii="仿宋" w:hAnsi="仿宋" w:eastAsia="仿宋"/>
                <w:b/>
                <w:sz w:val="32"/>
                <w:szCs w:val="32"/>
              </w:rPr>
              <w:t>单位性质</w:t>
            </w:r>
          </w:p>
        </w:tc>
        <w:tc>
          <w:tcPr>
            <w:tcW w:w="2637" w:type="dxa"/>
            <w:vMerge w:val="restart"/>
            <w:vAlign w:val="center"/>
          </w:tcPr>
          <w:p w14:paraId="53F8E588">
            <w:pPr>
              <w:spacing w:line="560" w:lineRule="exact"/>
              <w:jc w:val="center"/>
              <w:rPr>
                <w:rFonts w:ascii="仿宋" w:hAnsi="仿宋" w:eastAsia="仿宋"/>
                <w:b/>
                <w:sz w:val="32"/>
                <w:szCs w:val="32"/>
              </w:rPr>
            </w:pPr>
            <w:r>
              <w:rPr>
                <w:rFonts w:ascii="仿宋" w:hAnsi="仿宋" w:eastAsia="仿宋"/>
                <w:b/>
                <w:sz w:val="32"/>
                <w:szCs w:val="32"/>
              </w:rPr>
              <w:t>单位规格</w:t>
            </w:r>
          </w:p>
        </w:tc>
        <w:tc>
          <w:tcPr>
            <w:tcW w:w="2954" w:type="dxa"/>
            <w:vMerge w:val="restart"/>
            <w:vAlign w:val="center"/>
          </w:tcPr>
          <w:p w14:paraId="4863641E">
            <w:pPr>
              <w:spacing w:line="560" w:lineRule="exact"/>
              <w:jc w:val="center"/>
              <w:rPr>
                <w:rFonts w:ascii="仿宋" w:hAnsi="仿宋" w:eastAsia="仿宋"/>
                <w:b/>
                <w:sz w:val="32"/>
                <w:szCs w:val="32"/>
              </w:rPr>
            </w:pPr>
            <w:r>
              <w:rPr>
                <w:rFonts w:ascii="仿宋" w:hAnsi="仿宋" w:eastAsia="仿宋"/>
                <w:b/>
                <w:sz w:val="32"/>
                <w:szCs w:val="32"/>
              </w:rPr>
              <w:t>经费保障形式</w:t>
            </w:r>
          </w:p>
        </w:tc>
      </w:tr>
      <w:tr w14:paraId="4B49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blHeader/>
        </w:trPr>
        <w:tc>
          <w:tcPr>
            <w:tcW w:w="5277" w:type="dxa"/>
            <w:vMerge w:val="continue"/>
            <w:vAlign w:val="center"/>
          </w:tcPr>
          <w:p w14:paraId="1A82A5BB">
            <w:pPr>
              <w:spacing w:line="560" w:lineRule="exact"/>
              <w:ind w:firstLine="640" w:firstLineChars="200"/>
              <w:jc w:val="center"/>
              <w:rPr>
                <w:rFonts w:ascii="仿宋" w:hAnsi="仿宋" w:eastAsia="仿宋"/>
                <w:sz w:val="32"/>
                <w:szCs w:val="32"/>
              </w:rPr>
            </w:pPr>
          </w:p>
        </w:tc>
        <w:tc>
          <w:tcPr>
            <w:tcW w:w="2110" w:type="dxa"/>
            <w:vMerge w:val="continue"/>
            <w:vAlign w:val="center"/>
          </w:tcPr>
          <w:p w14:paraId="0E8E9AB9">
            <w:pPr>
              <w:spacing w:line="560" w:lineRule="exact"/>
              <w:ind w:firstLine="640" w:firstLineChars="200"/>
              <w:jc w:val="center"/>
              <w:rPr>
                <w:rFonts w:ascii="仿宋" w:hAnsi="仿宋" w:eastAsia="仿宋"/>
                <w:sz w:val="32"/>
                <w:szCs w:val="32"/>
              </w:rPr>
            </w:pPr>
          </w:p>
        </w:tc>
        <w:tc>
          <w:tcPr>
            <w:tcW w:w="2637" w:type="dxa"/>
            <w:vMerge w:val="continue"/>
            <w:vAlign w:val="center"/>
          </w:tcPr>
          <w:p w14:paraId="2BEEC53B">
            <w:pPr>
              <w:spacing w:line="560" w:lineRule="exact"/>
              <w:ind w:firstLine="640" w:firstLineChars="200"/>
              <w:jc w:val="center"/>
              <w:rPr>
                <w:rFonts w:ascii="仿宋" w:hAnsi="仿宋" w:eastAsia="仿宋"/>
                <w:sz w:val="32"/>
                <w:szCs w:val="32"/>
              </w:rPr>
            </w:pPr>
          </w:p>
        </w:tc>
        <w:tc>
          <w:tcPr>
            <w:tcW w:w="2954" w:type="dxa"/>
            <w:vMerge w:val="continue"/>
            <w:vAlign w:val="center"/>
          </w:tcPr>
          <w:p w14:paraId="51BD9143">
            <w:pPr>
              <w:spacing w:line="560" w:lineRule="exact"/>
              <w:ind w:firstLine="640" w:firstLineChars="200"/>
              <w:jc w:val="center"/>
              <w:rPr>
                <w:rFonts w:ascii="仿宋" w:hAnsi="仿宋" w:eastAsia="仿宋"/>
                <w:sz w:val="32"/>
                <w:szCs w:val="32"/>
              </w:rPr>
            </w:pPr>
          </w:p>
        </w:tc>
      </w:tr>
      <w:tr w14:paraId="0F95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77" w:type="dxa"/>
            <w:vAlign w:val="center"/>
          </w:tcPr>
          <w:p w14:paraId="46155981">
            <w:pPr>
              <w:spacing w:line="560" w:lineRule="exact"/>
              <w:jc w:val="center"/>
              <w:rPr>
                <w:rFonts w:ascii="仿宋" w:hAnsi="仿宋" w:eastAsia="仿宋"/>
                <w:sz w:val="28"/>
                <w:szCs w:val="28"/>
              </w:rPr>
            </w:pPr>
            <w:r>
              <w:rPr>
                <w:rFonts w:hint="eastAsia" w:ascii="仿宋" w:hAnsi="仿宋" w:eastAsia="仿宋"/>
                <w:sz w:val="28"/>
                <w:szCs w:val="28"/>
              </w:rPr>
              <w:t>办公室</w:t>
            </w:r>
          </w:p>
        </w:tc>
        <w:tc>
          <w:tcPr>
            <w:tcW w:w="2110" w:type="dxa"/>
            <w:vAlign w:val="center"/>
          </w:tcPr>
          <w:p w14:paraId="03D50B28">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38F5E308">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0734DA17">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2727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4685B6D5">
            <w:pPr>
              <w:spacing w:line="560" w:lineRule="exact"/>
              <w:jc w:val="center"/>
              <w:rPr>
                <w:rFonts w:ascii="仿宋" w:hAnsi="仿宋" w:eastAsia="仿宋"/>
                <w:sz w:val="28"/>
                <w:szCs w:val="28"/>
              </w:rPr>
            </w:pPr>
            <w:r>
              <w:rPr>
                <w:rFonts w:hint="eastAsia" w:ascii="宋体" w:hAnsi="宋体" w:eastAsia="方正仿宋简体"/>
                <w:sz w:val="32"/>
                <w:szCs w:val="32"/>
              </w:rPr>
              <w:t>政策法规科</w:t>
            </w:r>
          </w:p>
        </w:tc>
        <w:tc>
          <w:tcPr>
            <w:tcW w:w="2110" w:type="dxa"/>
            <w:vAlign w:val="center"/>
          </w:tcPr>
          <w:p w14:paraId="6A6046A7">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68C85E6D">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453A4E2D">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0EBC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6D3BC3A3">
            <w:pPr>
              <w:spacing w:line="560" w:lineRule="exact"/>
              <w:jc w:val="center"/>
              <w:rPr>
                <w:rFonts w:ascii="宋体" w:hAnsi="宋体" w:eastAsia="方正仿宋简体"/>
                <w:sz w:val="32"/>
                <w:szCs w:val="32"/>
              </w:rPr>
            </w:pPr>
            <w:r>
              <w:rPr>
                <w:rFonts w:hint="eastAsia" w:ascii="宋体" w:hAnsi="宋体" w:eastAsia="方正仿宋简体"/>
                <w:sz w:val="32"/>
                <w:szCs w:val="32"/>
              </w:rPr>
              <w:t>政务服务管理科</w:t>
            </w:r>
          </w:p>
        </w:tc>
        <w:tc>
          <w:tcPr>
            <w:tcW w:w="2110" w:type="dxa"/>
            <w:vAlign w:val="center"/>
          </w:tcPr>
          <w:p w14:paraId="382B713C">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4AC07BD3">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0DFCCCE0">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11D7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5F269B55">
            <w:pPr>
              <w:spacing w:line="560" w:lineRule="exact"/>
              <w:jc w:val="center"/>
              <w:rPr>
                <w:rFonts w:ascii="宋体" w:hAnsi="宋体" w:eastAsia="方正仿宋简体"/>
                <w:sz w:val="32"/>
                <w:szCs w:val="32"/>
              </w:rPr>
            </w:pPr>
            <w:r>
              <w:rPr>
                <w:rFonts w:hint="eastAsia" w:ascii="宋体" w:hAnsi="宋体" w:eastAsia="方正仿宋简体"/>
                <w:sz w:val="32"/>
                <w:szCs w:val="32"/>
              </w:rPr>
              <w:t>运行监管科</w:t>
            </w:r>
          </w:p>
        </w:tc>
        <w:tc>
          <w:tcPr>
            <w:tcW w:w="2110" w:type="dxa"/>
            <w:vAlign w:val="center"/>
          </w:tcPr>
          <w:p w14:paraId="16819C33">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701B0500">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61F220C2">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5662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4697993C">
            <w:pPr>
              <w:spacing w:line="560" w:lineRule="exact"/>
              <w:jc w:val="center"/>
              <w:rPr>
                <w:rFonts w:ascii="仿宋" w:hAnsi="仿宋" w:eastAsia="仿宋"/>
                <w:sz w:val="28"/>
                <w:szCs w:val="28"/>
              </w:rPr>
            </w:pPr>
            <w:r>
              <w:rPr>
                <w:rFonts w:hint="eastAsia" w:ascii="宋体" w:hAnsi="宋体" w:eastAsia="方正仿宋简体"/>
                <w:sz w:val="32"/>
                <w:szCs w:val="32"/>
              </w:rPr>
              <w:t>投资项目科</w:t>
            </w:r>
          </w:p>
        </w:tc>
        <w:tc>
          <w:tcPr>
            <w:tcW w:w="2110" w:type="dxa"/>
            <w:vAlign w:val="center"/>
          </w:tcPr>
          <w:p w14:paraId="4250EDD5">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6A99D0F7">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537861EC">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43ED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11EB264E">
            <w:pPr>
              <w:spacing w:line="560" w:lineRule="exact"/>
              <w:jc w:val="center"/>
              <w:rPr>
                <w:rFonts w:ascii="仿宋" w:hAnsi="仿宋" w:eastAsia="仿宋"/>
                <w:sz w:val="28"/>
                <w:szCs w:val="28"/>
              </w:rPr>
            </w:pPr>
            <w:r>
              <w:rPr>
                <w:rFonts w:hint="eastAsia" w:ascii="宋体" w:hAnsi="宋体" w:eastAsia="方正仿宋简体"/>
                <w:sz w:val="32"/>
                <w:szCs w:val="32"/>
              </w:rPr>
              <w:t>市场管理科</w:t>
            </w:r>
          </w:p>
        </w:tc>
        <w:tc>
          <w:tcPr>
            <w:tcW w:w="2110" w:type="dxa"/>
            <w:vAlign w:val="center"/>
          </w:tcPr>
          <w:p w14:paraId="2E0F2D51">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313A7789">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1802F17F">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7B33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30BCEDEF">
            <w:pPr>
              <w:spacing w:line="560" w:lineRule="exact"/>
              <w:jc w:val="center"/>
              <w:rPr>
                <w:rFonts w:ascii="仿宋" w:hAnsi="仿宋" w:eastAsia="仿宋"/>
                <w:sz w:val="28"/>
                <w:szCs w:val="28"/>
              </w:rPr>
            </w:pPr>
            <w:r>
              <w:rPr>
                <w:rFonts w:hint="eastAsia" w:ascii="宋体" w:hAnsi="宋体" w:eastAsia="方正仿宋简体"/>
                <w:sz w:val="32"/>
                <w:szCs w:val="32"/>
              </w:rPr>
              <w:t>建设交通科</w:t>
            </w:r>
          </w:p>
        </w:tc>
        <w:tc>
          <w:tcPr>
            <w:tcW w:w="2110" w:type="dxa"/>
            <w:vAlign w:val="center"/>
          </w:tcPr>
          <w:p w14:paraId="74A0C02E">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143C4394">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5547497E">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083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388CE22E">
            <w:pPr>
              <w:spacing w:line="560" w:lineRule="exact"/>
              <w:jc w:val="center"/>
              <w:rPr>
                <w:rFonts w:ascii="仿宋" w:hAnsi="仿宋" w:eastAsia="仿宋"/>
                <w:sz w:val="28"/>
                <w:szCs w:val="28"/>
              </w:rPr>
            </w:pPr>
            <w:r>
              <w:rPr>
                <w:rFonts w:hint="eastAsia" w:ascii="宋体" w:hAnsi="宋体" w:eastAsia="方正仿宋简体"/>
                <w:sz w:val="32"/>
                <w:szCs w:val="32"/>
              </w:rPr>
              <w:t>涉农事务科</w:t>
            </w:r>
          </w:p>
        </w:tc>
        <w:tc>
          <w:tcPr>
            <w:tcW w:w="2110" w:type="dxa"/>
            <w:vAlign w:val="center"/>
          </w:tcPr>
          <w:p w14:paraId="72666DA2">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3DAC7326">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7560687D">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3347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5277" w:type="dxa"/>
            <w:vAlign w:val="center"/>
          </w:tcPr>
          <w:p w14:paraId="439F9DD1">
            <w:pPr>
              <w:spacing w:line="560" w:lineRule="exact"/>
              <w:jc w:val="center"/>
              <w:rPr>
                <w:rFonts w:ascii="宋体" w:hAnsi="宋体" w:eastAsia="方正仿宋简体"/>
                <w:sz w:val="32"/>
                <w:szCs w:val="32"/>
              </w:rPr>
            </w:pPr>
            <w:r>
              <w:rPr>
                <w:rFonts w:hint="eastAsia" w:ascii="宋体" w:hAnsi="宋体" w:eastAsia="方正仿宋简体"/>
                <w:sz w:val="32"/>
                <w:szCs w:val="32"/>
              </w:rPr>
              <w:t>社会事务科</w:t>
            </w:r>
          </w:p>
        </w:tc>
        <w:tc>
          <w:tcPr>
            <w:tcW w:w="2110" w:type="dxa"/>
            <w:vAlign w:val="center"/>
          </w:tcPr>
          <w:p w14:paraId="72741A2C">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637" w:type="dxa"/>
            <w:vAlign w:val="center"/>
          </w:tcPr>
          <w:p w14:paraId="1A2B11BC">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2954" w:type="dxa"/>
            <w:vAlign w:val="center"/>
          </w:tcPr>
          <w:p w14:paraId="1C5CE767">
            <w:pPr>
              <w:spacing w:line="560" w:lineRule="exact"/>
              <w:jc w:val="center"/>
              <w:rPr>
                <w:rFonts w:ascii="仿宋" w:hAnsi="仿宋" w:eastAsia="仿宋"/>
                <w:sz w:val="28"/>
                <w:szCs w:val="28"/>
              </w:rPr>
            </w:pPr>
            <w:r>
              <w:rPr>
                <w:rFonts w:hint="eastAsia" w:ascii="仿宋" w:hAnsi="仿宋" w:eastAsia="仿宋"/>
                <w:sz w:val="28"/>
                <w:szCs w:val="28"/>
              </w:rPr>
              <w:t>财政拨款</w:t>
            </w:r>
          </w:p>
        </w:tc>
      </w:tr>
    </w:tbl>
    <w:p w14:paraId="70CEBD0F">
      <w:pPr>
        <w:rPr>
          <w:rFonts w:ascii="方正仿宋_GBK" w:hAnsi="Times New Roman" w:eastAsia="方正仿宋_GBK" w:cs="Times New Roman"/>
          <w:b/>
          <w:bCs/>
          <w:sz w:val="32"/>
          <w:szCs w:val="32"/>
        </w:rPr>
      </w:pPr>
    </w:p>
    <w:p w14:paraId="52B7DC9E">
      <w:pPr>
        <w:rPr>
          <w:rFonts w:ascii="方正黑体简体" w:hAnsi="黑体" w:eastAsia="方正黑体简体" w:cs="黑体"/>
          <w:bCs/>
          <w:sz w:val="32"/>
          <w:szCs w:val="32"/>
        </w:rPr>
      </w:pPr>
    </w:p>
    <w:p w14:paraId="109C9114">
      <w:pPr>
        <w:ind w:firstLine="640"/>
        <w:rPr>
          <w:rFonts w:ascii="方正黑体简体" w:hAnsi="黑体" w:eastAsia="方正黑体简体" w:cs="黑体"/>
          <w:bCs/>
          <w:sz w:val="32"/>
          <w:szCs w:val="32"/>
        </w:rPr>
      </w:pPr>
      <w:r>
        <w:rPr>
          <w:rFonts w:hint="eastAsia" w:ascii="方正黑体简体" w:hAnsi="黑体" w:eastAsia="方正黑体简体" w:cs="黑体"/>
          <w:bCs/>
          <w:sz w:val="32"/>
          <w:szCs w:val="32"/>
        </w:rPr>
        <w:t>二、部门预算安排的总体情况</w:t>
      </w:r>
    </w:p>
    <w:p w14:paraId="4E495B6A">
      <w:pPr>
        <w:ind w:firstLine="640"/>
        <w:rPr>
          <w:rFonts w:ascii="方正仿宋简体" w:hAnsi="Times New Roman" w:eastAsia="方正仿宋简体" w:cs="Times New Roman"/>
          <w:sz w:val="32"/>
          <w:szCs w:val="32"/>
        </w:rPr>
      </w:pPr>
      <w:r>
        <w:rPr>
          <w:rFonts w:hint="eastAsia" w:ascii="方正仿宋简体" w:hAnsi="Times New Roman" w:eastAsia="方正仿宋简体" w:cs="方正仿宋_GBK"/>
          <w:sz w:val="32"/>
          <w:szCs w:val="32"/>
        </w:rPr>
        <w:t>按照预算管理有关规定，目前我市部门预算的编制实行综合预算制度，即全部收入和支出都反映在预算中。</w:t>
      </w:r>
    </w:p>
    <w:p w14:paraId="444D0152">
      <w:pPr>
        <w:ind w:firstLine="640"/>
        <w:rPr>
          <w:rFonts w:ascii="方正楷体简体" w:hAnsi="Times New Roman" w:eastAsia="方正楷体简体" w:cs="Times New Roman"/>
          <w:bCs/>
          <w:sz w:val="32"/>
          <w:szCs w:val="32"/>
        </w:rPr>
      </w:pPr>
      <w:r>
        <w:rPr>
          <w:rFonts w:ascii="方正楷体简体" w:hAnsi="Times New Roman" w:eastAsia="方正楷体简体" w:cs="Times New Roman"/>
          <w:bCs/>
          <w:sz w:val="32"/>
          <w:szCs w:val="32"/>
        </w:rPr>
        <w:t>1</w:t>
      </w:r>
      <w:r>
        <w:rPr>
          <w:rFonts w:hint="eastAsia" w:ascii="方正楷体简体" w:hAnsi="Times New Roman" w:eastAsia="方正楷体简体" w:cs="方正仿宋_GBK"/>
          <w:bCs/>
          <w:sz w:val="32"/>
          <w:szCs w:val="32"/>
        </w:rPr>
        <w:t>、收入说明</w:t>
      </w:r>
    </w:p>
    <w:p w14:paraId="7314D9AA">
      <w:pPr>
        <w:ind w:firstLine="640"/>
        <w:rPr>
          <w:rFonts w:ascii="宋体" w:hAnsi="宋体" w:eastAsia="方正仿宋简体" w:cs="Times New Roman"/>
          <w:sz w:val="32"/>
          <w:szCs w:val="32"/>
        </w:rPr>
      </w:pPr>
      <w:r>
        <w:rPr>
          <w:rFonts w:hint="eastAsia" w:ascii="宋体" w:hAnsi="宋体" w:eastAsia="方正仿宋简体" w:cs="方正仿宋_GBK"/>
          <w:sz w:val="32"/>
          <w:szCs w:val="32"/>
        </w:rPr>
        <w:t>反映本部门当年全部收入。</w:t>
      </w:r>
      <w:r>
        <w:rPr>
          <w:rFonts w:hint="eastAsia" w:ascii="宋体" w:hAnsi="宋体" w:eastAsia="方正仿宋简体" w:cs="Times New Roman"/>
          <w:sz w:val="32"/>
          <w:szCs w:val="32"/>
        </w:rPr>
        <w:t>2019</w:t>
      </w:r>
      <w:r>
        <w:rPr>
          <w:rFonts w:hint="eastAsia" w:ascii="宋体" w:hAnsi="宋体" w:eastAsia="方正仿宋简体" w:cs="方正仿宋_GBK"/>
          <w:sz w:val="32"/>
          <w:szCs w:val="32"/>
        </w:rPr>
        <w:t>年预算收入</w:t>
      </w:r>
      <w:r>
        <w:rPr>
          <w:rFonts w:hint="eastAsia" w:ascii="宋体" w:hAnsi="宋体" w:eastAsia="方正仿宋简体" w:cs="Times New Roman"/>
          <w:sz w:val="32"/>
          <w:szCs w:val="32"/>
        </w:rPr>
        <w:t>1263.57</w:t>
      </w:r>
      <w:r>
        <w:rPr>
          <w:rFonts w:hint="eastAsia" w:ascii="宋体" w:hAnsi="宋体" w:eastAsia="方正仿宋简体" w:cs="方正仿宋_GBK"/>
          <w:sz w:val="32"/>
          <w:szCs w:val="32"/>
        </w:rPr>
        <w:t>万元，其中：一般公共预算收入</w:t>
      </w:r>
      <w:r>
        <w:rPr>
          <w:rFonts w:hint="eastAsia" w:ascii="宋体" w:hAnsi="宋体" w:eastAsia="方正仿宋简体" w:cs="Times New Roman"/>
          <w:sz w:val="32"/>
          <w:szCs w:val="32"/>
        </w:rPr>
        <w:t>1263.57</w:t>
      </w:r>
      <w:r>
        <w:rPr>
          <w:rFonts w:hint="eastAsia" w:ascii="宋体" w:hAnsi="宋体" w:eastAsia="方正仿宋简体" w:cs="方正仿宋_GBK"/>
          <w:sz w:val="32"/>
          <w:szCs w:val="32"/>
        </w:rPr>
        <w:t>万元，基金预算收入</w:t>
      </w:r>
      <w:r>
        <w:rPr>
          <w:rFonts w:ascii="宋体" w:hAnsi="宋体" w:eastAsia="方正仿宋简体" w:cs="Times New Roman"/>
          <w:sz w:val="32"/>
          <w:szCs w:val="32"/>
        </w:rPr>
        <w:t>0</w:t>
      </w:r>
      <w:r>
        <w:rPr>
          <w:rFonts w:hint="eastAsia" w:ascii="宋体" w:hAnsi="宋体" w:eastAsia="方正仿宋简体" w:cs="方正仿宋_GBK"/>
          <w:sz w:val="32"/>
          <w:szCs w:val="32"/>
        </w:rPr>
        <w:t>万元，财政专户核拨收入</w:t>
      </w:r>
      <w:r>
        <w:rPr>
          <w:rFonts w:ascii="宋体" w:hAnsi="宋体" w:eastAsia="方正仿宋简体" w:cs="Times New Roman"/>
          <w:sz w:val="32"/>
          <w:szCs w:val="32"/>
        </w:rPr>
        <w:t>0</w:t>
      </w:r>
      <w:r>
        <w:rPr>
          <w:rFonts w:hint="eastAsia" w:ascii="宋体" w:hAnsi="宋体" w:eastAsia="方正仿宋简体" w:cs="方正仿宋_GBK"/>
          <w:sz w:val="32"/>
          <w:szCs w:val="32"/>
        </w:rPr>
        <w:t>万元，其他来源收入</w:t>
      </w:r>
      <w:r>
        <w:rPr>
          <w:rFonts w:ascii="宋体" w:hAnsi="宋体" w:eastAsia="方正仿宋简体" w:cs="Times New Roman"/>
          <w:sz w:val="32"/>
          <w:szCs w:val="32"/>
        </w:rPr>
        <w:t>0</w:t>
      </w:r>
      <w:r>
        <w:rPr>
          <w:rFonts w:hint="eastAsia" w:ascii="宋体" w:hAnsi="宋体" w:eastAsia="方正仿宋简体" w:cs="方正仿宋_GBK"/>
          <w:sz w:val="32"/>
          <w:szCs w:val="32"/>
        </w:rPr>
        <w:t>万元。</w:t>
      </w:r>
    </w:p>
    <w:p w14:paraId="34ABCF9E">
      <w:pPr>
        <w:ind w:firstLine="640"/>
        <w:rPr>
          <w:rFonts w:ascii="宋体" w:hAnsi="宋体" w:eastAsia="方正楷体简体" w:cs="Times New Roman"/>
          <w:bCs/>
          <w:sz w:val="32"/>
          <w:szCs w:val="32"/>
        </w:rPr>
      </w:pPr>
      <w:r>
        <w:rPr>
          <w:rFonts w:ascii="宋体" w:hAnsi="宋体" w:eastAsia="方正楷体简体" w:cs="Times New Roman"/>
          <w:bCs/>
          <w:sz w:val="32"/>
          <w:szCs w:val="32"/>
        </w:rPr>
        <w:t>2</w:t>
      </w:r>
      <w:r>
        <w:rPr>
          <w:rFonts w:hint="eastAsia" w:ascii="宋体" w:hAnsi="宋体" w:eastAsia="方正楷体简体" w:cs="Times New Roman"/>
          <w:bCs/>
          <w:sz w:val="32"/>
          <w:szCs w:val="32"/>
        </w:rPr>
        <w:t>、支出说明</w:t>
      </w:r>
    </w:p>
    <w:p w14:paraId="3CD698DE">
      <w:pPr>
        <w:ind w:firstLine="640"/>
        <w:rPr>
          <w:rFonts w:ascii="宋体" w:hAnsi="宋体" w:eastAsia="方正仿宋简体" w:cs="Times New Roman"/>
          <w:sz w:val="32"/>
          <w:szCs w:val="32"/>
        </w:rPr>
      </w:pPr>
      <w:r>
        <w:rPr>
          <w:rFonts w:hint="eastAsia" w:ascii="宋体" w:hAnsi="宋体" w:eastAsia="方正仿宋简体" w:cs="方正仿宋_GBK"/>
          <w:sz w:val="32"/>
          <w:szCs w:val="32"/>
        </w:rPr>
        <w:t>收支预算总表支出栏、基本支出表、项目支出表按经济分类和支出功能分类科目编制，反映遵化市行政审批局</w:t>
      </w:r>
      <w:r>
        <w:rPr>
          <w:rFonts w:hint="eastAsia" w:ascii="宋体" w:hAnsi="宋体" w:eastAsia="方正仿宋简体" w:cs="Times New Roman"/>
          <w:sz w:val="32"/>
          <w:szCs w:val="32"/>
        </w:rPr>
        <w:t>2019</w:t>
      </w:r>
      <w:r>
        <w:rPr>
          <w:rFonts w:hint="eastAsia" w:ascii="宋体" w:hAnsi="宋体" w:eastAsia="方正仿宋简体" w:cs="方正仿宋_GBK"/>
          <w:sz w:val="32"/>
          <w:szCs w:val="32"/>
        </w:rPr>
        <w:t>年度部门预算中支出预算的总体情况。</w:t>
      </w:r>
      <w:r>
        <w:rPr>
          <w:rFonts w:hint="eastAsia" w:ascii="宋体" w:hAnsi="宋体" w:eastAsia="方正仿宋简体" w:cs="Times New Roman"/>
          <w:sz w:val="32"/>
          <w:szCs w:val="32"/>
        </w:rPr>
        <w:t>2019</w:t>
      </w:r>
      <w:r>
        <w:rPr>
          <w:rFonts w:hint="eastAsia" w:ascii="宋体" w:hAnsi="宋体" w:eastAsia="方正仿宋简体" w:cs="方正仿宋_GBK"/>
          <w:sz w:val="32"/>
          <w:szCs w:val="32"/>
        </w:rPr>
        <w:t>年支出预算</w:t>
      </w:r>
      <w:r>
        <w:rPr>
          <w:rFonts w:hint="eastAsia" w:ascii="宋体" w:hAnsi="宋体" w:eastAsia="方正仿宋简体" w:cs="Times New Roman"/>
          <w:sz w:val="32"/>
          <w:szCs w:val="32"/>
        </w:rPr>
        <w:t>1263.57</w:t>
      </w:r>
      <w:r>
        <w:rPr>
          <w:rFonts w:hint="eastAsia" w:ascii="宋体" w:hAnsi="宋体" w:eastAsia="方正仿宋简体" w:cs="方正仿宋_GBK"/>
          <w:sz w:val="32"/>
          <w:szCs w:val="32"/>
        </w:rPr>
        <w:t>万元，其中基本支出</w:t>
      </w:r>
      <w:r>
        <w:rPr>
          <w:rFonts w:hint="eastAsia" w:ascii="宋体" w:hAnsi="宋体" w:eastAsia="方正仿宋简体" w:cs="Times New Roman"/>
          <w:sz w:val="32"/>
          <w:szCs w:val="32"/>
        </w:rPr>
        <w:t>651.57</w:t>
      </w:r>
      <w:r>
        <w:rPr>
          <w:rFonts w:hint="eastAsia" w:ascii="宋体" w:hAnsi="宋体" w:eastAsia="方正仿宋简体" w:cs="方正仿宋_GBK"/>
          <w:sz w:val="32"/>
          <w:szCs w:val="32"/>
        </w:rPr>
        <w:t>万元，包括人员经费</w:t>
      </w:r>
      <w:r>
        <w:rPr>
          <w:rFonts w:hint="eastAsia" w:ascii="宋体" w:hAnsi="宋体" w:eastAsia="方正仿宋简体" w:cs="Times New Roman"/>
          <w:sz w:val="32"/>
          <w:szCs w:val="32"/>
        </w:rPr>
        <w:t>619.94</w:t>
      </w:r>
      <w:r>
        <w:rPr>
          <w:rFonts w:hint="eastAsia" w:ascii="宋体" w:hAnsi="宋体" w:eastAsia="方正仿宋简体" w:cs="方正仿宋_GBK"/>
          <w:sz w:val="32"/>
          <w:szCs w:val="32"/>
        </w:rPr>
        <w:t>万元和日常公用经费</w:t>
      </w:r>
      <w:r>
        <w:rPr>
          <w:rFonts w:hint="eastAsia" w:ascii="宋体" w:hAnsi="宋体" w:eastAsia="方正仿宋简体" w:cs="Times New Roman"/>
          <w:sz w:val="32"/>
          <w:szCs w:val="32"/>
        </w:rPr>
        <w:t>31.63</w:t>
      </w:r>
      <w:r>
        <w:rPr>
          <w:rFonts w:hint="eastAsia" w:ascii="宋体" w:hAnsi="宋体" w:eastAsia="方正仿宋简体" w:cs="方正仿宋_GBK"/>
          <w:sz w:val="32"/>
          <w:szCs w:val="32"/>
        </w:rPr>
        <w:t>万元；项目支出</w:t>
      </w:r>
      <w:r>
        <w:rPr>
          <w:rFonts w:hint="eastAsia" w:ascii="宋体" w:hAnsi="宋体" w:eastAsia="方正仿宋简体" w:cs="Times New Roman"/>
          <w:sz w:val="32"/>
          <w:szCs w:val="32"/>
        </w:rPr>
        <w:t>612</w:t>
      </w:r>
      <w:r>
        <w:rPr>
          <w:rFonts w:hint="eastAsia" w:ascii="宋体" w:hAnsi="宋体" w:eastAsia="方正仿宋简体" w:cs="方正仿宋_GBK"/>
          <w:sz w:val="32"/>
          <w:szCs w:val="32"/>
        </w:rPr>
        <w:t>万元，包括本级支出，主要为行政审批局不动产登记中心综合业务费、房屋租赁费及物业费、网络维护费及开发费、新址装修改造及变更资金、专家评审费、评估费及证照工本费、综合执行管理经费、标准化建设经费、现场踏勘车辆租赁费。</w:t>
      </w:r>
    </w:p>
    <w:p w14:paraId="614D7A6C">
      <w:pPr>
        <w:ind w:firstLine="640"/>
        <w:rPr>
          <w:rFonts w:ascii="宋体" w:hAnsi="宋体" w:eastAsia="方正楷体简体" w:cs="Times New Roman"/>
          <w:bCs/>
          <w:sz w:val="32"/>
          <w:szCs w:val="32"/>
        </w:rPr>
      </w:pPr>
      <w:r>
        <w:rPr>
          <w:rFonts w:ascii="宋体" w:hAnsi="宋体" w:eastAsia="方正楷体简体" w:cs="Times New Roman"/>
          <w:bCs/>
          <w:sz w:val="32"/>
          <w:szCs w:val="32"/>
        </w:rPr>
        <w:t>3</w:t>
      </w:r>
      <w:r>
        <w:rPr>
          <w:rFonts w:hint="eastAsia" w:ascii="宋体" w:hAnsi="宋体" w:eastAsia="方正楷体简体" w:cs="Times New Roman"/>
          <w:bCs/>
          <w:sz w:val="32"/>
          <w:szCs w:val="32"/>
        </w:rPr>
        <w:t>、比上年增减情况</w:t>
      </w:r>
    </w:p>
    <w:p w14:paraId="58954B60">
      <w:pPr>
        <w:ind w:firstLine="640"/>
        <w:rPr>
          <w:rFonts w:ascii="宋体" w:hAnsi="宋体" w:eastAsia="方正仿宋简体" w:cs="Times New Roman"/>
          <w:sz w:val="32"/>
          <w:szCs w:val="32"/>
        </w:rPr>
      </w:pPr>
      <w:r>
        <w:rPr>
          <w:rFonts w:hint="eastAsia" w:ascii="宋体" w:hAnsi="宋体" w:eastAsia="方正仿宋简体" w:cs="Times New Roman"/>
          <w:sz w:val="32"/>
          <w:szCs w:val="32"/>
        </w:rPr>
        <w:t>2019</w:t>
      </w:r>
      <w:r>
        <w:rPr>
          <w:rFonts w:hint="eastAsia" w:ascii="宋体" w:hAnsi="宋体" w:eastAsia="方正仿宋简体" w:cs="方正仿宋_GBK"/>
          <w:sz w:val="32"/>
          <w:szCs w:val="32"/>
        </w:rPr>
        <w:t>年预算收支安排</w:t>
      </w:r>
      <w:r>
        <w:rPr>
          <w:rFonts w:hint="eastAsia" w:ascii="宋体" w:hAnsi="宋体" w:eastAsia="方正仿宋简体" w:cs="Times New Roman"/>
          <w:sz w:val="32"/>
          <w:szCs w:val="32"/>
        </w:rPr>
        <w:t>1263.57</w:t>
      </w:r>
      <w:r>
        <w:rPr>
          <w:rFonts w:hint="eastAsia" w:ascii="宋体" w:hAnsi="宋体" w:eastAsia="方正仿宋简体" w:cs="方正仿宋_GBK"/>
          <w:sz w:val="32"/>
          <w:szCs w:val="32"/>
        </w:rPr>
        <w:t>万元，较</w:t>
      </w:r>
      <w:r>
        <w:rPr>
          <w:rFonts w:hint="eastAsia" w:ascii="宋体" w:hAnsi="宋体" w:eastAsia="方正仿宋简体" w:cs="Times New Roman"/>
          <w:sz w:val="32"/>
          <w:szCs w:val="32"/>
        </w:rPr>
        <w:t>2018</w:t>
      </w:r>
      <w:r>
        <w:rPr>
          <w:rFonts w:hint="eastAsia" w:ascii="宋体" w:hAnsi="宋体" w:eastAsia="方正仿宋简体" w:cs="方正仿宋_GBK"/>
          <w:sz w:val="32"/>
          <w:szCs w:val="32"/>
        </w:rPr>
        <w:t>年预算增加451.84万元，其中：基本支出增加</w:t>
      </w:r>
      <w:r>
        <w:rPr>
          <w:rFonts w:hint="eastAsia" w:ascii="宋体" w:hAnsi="宋体" w:eastAsia="方正仿宋简体" w:cs="Times New Roman"/>
          <w:sz w:val="32"/>
          <w:szCs w:val="32"/>
        </w:rPr>
        <w:t>428.92</w:t>
      </w:r>
      <w:r>
        <w:rPr>
          <w:rFonts w:hint="eastAsia" w:ascii="宋体" w:hAnsi="宋体" w:eastAsia="方正仿宋简体" w:cs="方正仿宋_GBK"/>
          <w:sz w:val="32"/>
          <w:szCs w:val="32"/>
        </w:rPr>
        <w:t>万元，</w:t>
      </w:r>
      <w:r>
        <w:rPr>
          <w:rFonts w:hint="eastAsia" w:ascii="宋体" w:hAnsi="宋体" w:eastAsia="方正仿宋简体" w:cs="Times New Roman"/>
          <w:bCs/>
          <w:sz w:val="32"/>
          <w:szCs w:val="32"/>
        </w:rPr>
        <w:t>主要为人员的调入及工资保险费的增加</w:t>
      </w:r>
      <w:r>
        <w:rPr>
          <w:rFonts w:hint="eastAsia" w:ascii="宋体" w:hAnsi="宋体" w:eastAsia="方正仿宋简体" w:cs="方正仿宋_GBK"/>
          <w:sz w:val="32"/>
          <w:szCs w:val="32"/>
        </w:rPr>
        <w:t>；项目支出增加22.92万元，主要是增加了业务相关资金。</w:t>
      </w:r>
    </w:p>
    <w:p w14:paraId="4EC80CB9">
      <w:pPr>
        <w:ind w:firstLine="640"/>
        <w:rPr>
          <w:rFonts w:ascii="宋体" w:hAnsi="宋体" w:eastAsia="方正黑体简体" w:cs="黑体"/>
          <w:bCs/>
          <w:sz w:val="32"/>
          <w:szCs w:val="32"/>
        </w:rPr>
      </w:pPr>
      <w:r>
        <w:rPr>
          <w:rFonts w:hint="eastAsia" w:ascii="宋体" w:hAnsi="宋体" w:eastAsia="方正黑体简体" w:cs="黑体"/>
          <w:bCs/>
          <w:sz w:val="32"/>
          <w:szCs w:val="32"/>
        </w:rPr>
        <w:t>三、机关运行经费安排情况</w:t>
      </w:r>
    </w:p>
    <w:p w14:paraId="4972FD09">
      <w:pPr>
        <w:autoSpaceDE w:val="0"/>
        <w:autoSpaceDN w:val="0"/>
        <w:adjustRightInd w:val="0"/>
        <w:ind w:left="198" w:firstLine="640" w:firstLineChars="200"/>
        <w:jc w:val="left"/>
        <w:rPr>
          <w:rFonts w:ascii="宋体" w:hAnsi="宋体" w:eastAsia="方正仿宋简体" w:cs="Times New Roman"/>
          <w:sz w:val="32"/>
          <w:szCs w:val="32"/>
        </w:rPr>
      </w:pPr>
      <w:r>
        <w:rPr>
          <w:rFonts w:hint="eastAsia" w:ascii="宋体" w:hAnsi="宋体" w:eastAsia="方正仿宋简体" w:cs="Times New Roman"/>
          <w:sz w:val="32"/>
          <w:szCs w:val="32"/>
        </w:rPr>
        <w:t>2019</w:t>
      </w:r>
      <w:r>
        <w:rPr>
          <w:rFonts w:hint="eastAsia" w:ascii="宋体" w:hAnsi="宋体" w:eastAsia="方正仿宋简体" w:cs="方正仿宋_GBK"/>
          <w:sz w:val="32"/>
          <w:szCs w:val="32"/>
        </w:rPr>
        <w:t>年，我局机关运行经费共计安排</w:t>
      </w:r>
      <w:r>
        <w:rPr>
          <w:rFonts w:hint="eastAsia" w:ascii="宋体" w:hAnsi="宋体" w:eastAsia="方正仿宋简体" w:cs="Times New Roman"/>
          <w:sz w:val="32"/>
          <w:szCs w:val="32"/>
        </w:rPr>
        <w:t>31.63</w:t>
      </w:r>
      <w:r>
        <w:rPr>
          <w:rFonts w:hint="eastAsia" w:ascii="宋体" w:hAnsi="宋体" w:eastAsia="方正仿宋简体" w:cs="方正仿宋_GBK"/>
          <w:sz w:val="32"/>
          <w:szCs w:val="32"/>
        </w:rPr>
        <w:t>万元，主要包括办公费0.6万元、电费0.4万元、办公取暖费11.88万元、邮电费0.57万元、差旅费0.4万元、会议费0.1万元、培训费0.1万元、公务接待费0.04万元、工会经费1.66万元、福利费1.68万元、公务用车运行维护费4.10万元、其他交通费用9.9万元、其他业务费0.2万元等日常运行支出。</w:t>
      </w:r>
    </w:p>
    <w:p w14:paraId="42C63CB8">
      <w:pPr>
        <w:ind w:firstLine="640"/>
        <w:rPr>
          <w:rFonts w:ascii="宋体" w:hAnsi="宋体" w:eastAsia="方正黑体简体" w:cs="黑体"/>
          <w:bCs/>
          <w:sz w:val="32"/>
          <w:szCs w:val="32"/>
        </w:rPr>
      </w:pPr>
      <w:r>
        <w:rPr>
          <w:rFonts w:hint="eastAsia" w:ascii="宋体" w:hAnsi="宋体" w:eastAsia="方正黑体简体" w:cs="黑体"/>
          <w:bCs/>
          <w:sz w:val="32"/>
          <w:szCs w:val="32"/>
        </w:rPr>
        <w:t>四、财政拨款“三公”经费预算情况及增减变化原因</w:t>
      </w:r>
    </w:p>
    <w:p w14:paraId="6B5ACDC1">
      <w:pPr>
        <w:autoSpaceDE w:val="0"/>
        <w:autoSpaceDN w:val="0"/>
        <w:adjustRightInd w:val="0"/>
        <w:ind w:left="198" w:firstLine="640" w:firstLineChars="200"/>
        <w:jc w:val="left"/>
        <w:rPr>
          <w:rFonts w:ascii="宋体" w:hAnsi="宋体" w:eastAsia="方正仿宋简体" w:cs="方正仿宋_GBK"/>
          <w:color w:val="000000"/>
          <w:sz w:val="32"/>
          <w:szCs w:val="32"/>
        </w:rPr>
      </w:pPr>
      <w:r>
        <w:rPr>
          <w:rFonts w:hint="eastAsia" w:ascii="宋体" w:hAnsi="宋体" w:eastAsia="方正仿宋简体" w:cs="方正仿宋_GBK"/>
          <w:color w:val="000000"/>
          <w:sz w:val="32"/>
          <w:szCs w:val="32"/>
        </w:rPr>
        <w:t>2019年，我部门“三公”经费预算安排4.14万元。与</w:t>
      </w:r>
      <w:r>
        <w:rPr>
          <w:rFonts w:ascii="宋体" w:hAnsi="宋体" w:eastAsia="方正仿宋简体" w:cs="方正仿宋_GBK"/>
          <w:color w:val="000000"/>
          <w:sz w:val="32"/>
          <w:szCs w:val="32"/>
        </w:rPr>
        <w:t>20</w:t>
      </w:r>
      <w:r>
        <w:rPr>
          <w:rFonts w:hint="eastAsia" w:ascii="宋体" w:hAnsi="宋体" w:eastAsia="方正仿宋简体" w:cs="方正仿宋_GBK"/>
          <w:color w:val="000000"/>
          <w:sz w:val="32"/>
          <w:szCs w:val="32"/>
        </w:rPr>
        <w:t xml:space="preserve">18年持平。具体安排情况为： </w:t>
      </w:r>
    </w:p>
    <w:p w14:paraId="6968E2D9">
      <w:pPr>
        <w:autoSpaceDE w:val="0"/>
        <w:autoSpaceDN w:val="0"/>
        <w:adjustRightInd w:val="0"/>
        <w:ind w:left="198" w:firstLine="640" w:firstLineChars="200"/>
        <w:jc w:val="left"/>
        <w:rPr>
          <w:rFonts w:ascii="宋体" w:hAnsi="宋体" w:eastAsia="方正仿宋简体" w:cs="方正仿宋_GBK"/>
          <w:color w:val="000000"/>
          <w:sz w:val="32"/>
          <w:szCs w:val="32"/>
        </w:rPr>
      </w:pPr>
      <w:r>
        <w:rPr>
          <w:rFonts w:hint="eastAsia" w:ascii="宋体" w:hAnsi="宋体" w:eastAsia="方正仿宋简体" w:cs="方正仿宋_GBK"/>
          <w:color w:val="000000"/>
          <w:sz w:val="32"/>
          <w:szCs w:val="32"/>
        </w:rPr>
        <w:t>（一）公务用车购置及运行费。共计安排4.1万元，与2018年持平。其中①公务用车购置安排0万元，与2018年持平，无增减变化。②公车运行维护经费安排4.1万元，与2018年持平。</w:t>
      </w:r>
    </w:p>
    <w:p w14:paraId="07F49AF2">
      <w:pPr>
        <w:autoSpaceDE w:val="0"/>
        <w:autoSpaceDN w:val="0"/>
        <w:adjustRightInd w:val="0"/>
        <w:ind w:left="198" w:firstLine="640" w:firstLineChars="200"/>
        <w:jc w:val="left"/>
        <w:rPr>
          <w:rFonts w:ascii="宋体" w:hAnsi="宋体" w:eastAsia="方正仿宋简体" w:cs="方正仿宋_GBK"/>
          <w:color w:val="000000"/>
          <w:sz w:val="32"/>
          <w:szCs w:val="32"/>
        </w:rPr>
      </w:pPr>
      <w:r>
        <w:rPr>
          <w:rFonts w:hint="eastAsia" w:ascii="宋体" w:hAnsi="宋体" w:eastAsia="方正仿宋简体" w:cs="方正仿宋_GBK"/>
          <w:color w:val="000000"/>
          <w:sz w:val="32"/>
          <w:szCs w:val="32"/>
        </w:rPr>
        <w:t>（二）公务接待费。安排0.04万元，与2018年持平。</w:t>
      </w:r>
    </w:p>
    <w:p w14:paraId="125AEDB0">
      <w:pPr>
        <w:autoSpaceDE w:val="0"/>
        <w:autoSpaceDN w:val="0"/>
        <w:adjustRightInd w:val="0"/>
        <w:ind w:left="198" w:firstLine="640" w:firstLineChars="200"/>
        <w:jc w:val="left"/>
        <w:rPr>
          <w:rFonts w:ascii="宋体" w:hAnsi="宋体" w:eastAsia="方正仿宋简体" w:cs="方正仿宋_GBK"/>
          <w:color w:val="000000"/>
          <w:sz w:val="32"/>
          <w:szCs w:val="32"/>
        </w:rPr>
      </w:pPr>
      <w:r>
        <w:rPr>
          <w:rFonts w:hint="eastAsia" w:ascii="宋体" w:hAnsi="宋体" w:eastAsia="方正仿宋简体" w:cs="方正仿宋_GBK"/>
          <w:color w:val="000000"/>
          <w:sz w:val="32"/>
          <w:szCs w:val="32"/>
        </w:rPr>
        <w:t>（三）因公出国（境）费安排0万元，与2020年持平，无增减变化。</w:t>
      </w:r>
    </w:p>
    <w:p w14:paraId="19E03004">
      <w:pPr>
        <w:autoSpaceDE w:val="0"/>
        <w:autoSpaceDN w:val="0"/>
        <w:adjustRightInd w:val="0"/>
        <w:ind w:left="198" w:firstLine="600" w:firstLineChars="200"/>
        <w:jc w:val="left"/>
        <w:rPr>
          <w:rFonts w:ascii="宋体" w:hAnsi="宋体" w:eastAsia="方正仿宋简体" w:cs="方正仿宋_GBK"/>
          <w:color w:val="000000"/>
          <w:spacing w:val="-10"/>
          <w:sz w:val="32"/>
          <w:szCs w:val="32"/>
        </w:rPr>
      </w:pPr>
    </w:p>
    <w:p w14:paraId="4330FF51">
      <w:pPr>
        <w:autoSpaceDE w:val="0"/>
        <w:autoSpaceDN w:val="0"/>
        <w:adjustRightInd w:val="0"/>
        <w:ind w:left="198" w:firstLine="600" w:firstLineChars="200"/>
        <w:jc w:val="left"/>
        <w:rPr>
          <w:rFonts w:ascii="宋体" w:hAnsi="宋体" w:eastAsia="方正仿宋简体" w:cs="方正仿宋_GBK"/>
          <w:color w:val="000000"/>
          <w:spacing w:val="-10"/>
          <w:sz w:val="32"/>
          <w:szCs w:val="32"/>
        </w:rPr>
      </w:pPr>
    </w:p>
    <w:p w14:paraId="0EB05E80">
      <w:pPr>
        <w:ind w:firstLine="640"/>
        <w:rPr>
          <w:rFonts w:ascii="宋体" w:hAnsi="宋体" w:eastAsia="方正黑体简体" w:cs="黑体"/>
          <w:bCs/>
          <w:sz w:val="32"/>
          <w:szCs w:val="32"/>
        </w:rPr>
      </w:pPr>
      <w:r>
        <w:rPr>
          <w:rFonts w:hint="eastAsia" w:ascii="宋体" w:hAnsi="宋体" w:eastAsia="方正黑体简体" w:cs="黑体"/>
          <w:bCs/>
          <w:sz w:val="32"/>
          <w:szCs w:val="32"/>
        </w:rPr>
        <w:t>五、绩效预算信息</w:t>
      </w:r>
    </w:p>
    <w:p w14:paraId="3B0BC31C">
      <w:pPr>
        <w:autoSpaceDE w:val="0"/>
        <w:autoSpaceDN w:val="0"/>
        <w:adjustRightInd w:val="0"/>
        <w:ind w:left="198"/>
        <w:jc w:val="left"/>
        <w:rPr>
          <w:rFonts w:ascii="方正仿宋简体" w:hAnsi="Times New Roman" w:eastAsia="方正仿宋简体" w:cs="Times New Roman"/>
          <w:b/>
          <w:sz w:val="32"/>
          <w:szCs w:val="32"/>
        </w:rPr>
      </w:pPr>
      <w:bookmarkStart w:id="0" w:name="_Toc471398463"/>
      <w:r>
        <w:rPr>
          <w:rFonts w:hint="eastAsia" w:ascii="方正仿宋简体" w:hAnsi="Times New Roman" w:eastAsia="方正仿宋简体" w:cs="方正仿宋_GBK"/>
          <w:b/>
          <w:sz w:val="32"/>
          <w:szCs w:val="32"/>
        </w:rPr>
        <w:t xml:space="preserve">   总体绩效目标：</w:t>
      </w:r>
    </w:p>
    <w:p w14:paraId="606355E5">
      <w:pPr>
        <w:spacing w:line="560" w:lineRule="exact"/>
        <w:ind w:firstLine="640" w:firstLineChars="200"/>
        <w:rPr>
          <w:rFonts w:ascii="宋体" w:hAnsi="宋体" w:eastAsia="方正仿宋简体"/>
          <w:sz w:val="32"/>
          <w:szCs w:val="32"/>
        </w:rPr>
      </w:pPr>
      <w:r>
        <w:rPr>
          <w:rFonts w:hint="eastAsia" w:ascii="宋体" w:hAnsi="宋体" w:eastAsia="方正仿宋简体"/>
          <w:sz w:val="32"/>
          <w:szCs w:val="32"/>
        </w:rPr>
        <w:t>深入学习贯彻十九大精神，以习近平新时代中国特色社会主义思想为指引，认真落实优化营商环境的总体部署，以打造审批事项最少、收费标准最低、办事效率最快、服务水平最优的“四最”遵化品牌为目标，聚焦审批环节最少、审批时限最短、坚持多点发力，重点推进“最多跑一次”等七项改革工作，大力提高审批效率；聚焦投资者需求和群众满意，通过提高工作标准、优化审批流程、压缩审批时间，实现暖心服务，打造最优质、最高效、最规范、最便捷的“审批金牌保姆”服务品牌；强化公共资源交易和政府采购全程监管，全力服务招商引资和项目建设，不断提升市场主体和人民群众的获得感和满意度，为加快建设“环京津新型工业基地、旅游商贸名城、魅力中等城市”，重返百强、再创辉煌，提供坚强的政务服务保障。</w:t>
      </w:r>
    </w:p>
    <w:bookmarkEnd w:id="0"/>
    <w:p w14:paraId="600EBA47">
      <w:pPr>
        <w:spacing w:line="14" w:lineRule="exact"/>
        <w:ind w:firstLine="420" w:firstLineChars="200"/>
        <w:jc w:val="center"/>
        <w:rPr>
          <w:rFonts w:ascii="Times New Roman" w:hAnsi="宋体"/>
        </w:rPr>
        <w:sectPr>
          <w:pgSz w:w="16839" w:h="11907" w:orient="landscape"/>
          <w:pgMar w:top="1304" w:right="1134" w:bottom="1304" w:left="1984" w:header="851" w:footer="992" w:gutter="0"/>
          <w:cols w:space="425" w:num="1"/>
          <w:docGrid w:type="lines" w:linePitch="312" w:charSpace="0"/>
        </w:sectPr>
      </w:pPr>
    </w:p>
    <w:p w14:paraId="3B5AAB5F">
      <w:pPr>
        <w:outlineLvl w:val="0"/>
        <w:rPr>
          <w:rFonts w:ascii="方正仿宋_GBK" w:hAnsi="Times New Roman" w:eastAsia="方正仿宋_GBK"/>
          <w:b/>
          <w:sz w:val="32"/>
        </w:rPr>
      </w:pPr>
    </w:p>
    <w:p w14:paraId="5A4A7979">
      <w:pPr>
        <w:ind w:firstLine="643" w:firstLineChars="200"/>
        <w:outlineLvl w:val="0"/>
        <w:rPr>
          <w:rFonts w:ascii="方正仿宋简体" w:hAnsi="Times New Roman" w:eastAsia="方正仿宋简体" w:cs="方正仿宋_GBK"/>
          <w:b/>
          <w:sz w:val="32"/>
          <w:szCs w:val="32"/>
        </w:rPr>
      </w:pPr>
      <w:r>
        <w:rPr>
          <w:rFonts w:hint="eastAsia" w:ascii="方正仿宋简体" w:hAnsi="Times New Roman" w:eastAsia="方正仿宋简体" w:cs="方正仿宋_GBK"/>
          <w:b/>
          <w:sz w:val="32"/>
          <w:szCs w:val="32"/>
        </w:rPr>
        <w:t>部门职责及工作活动绩效目标指标</w:t>
      </w:r>
    </w:p>
    <w:tbl>
      <w:tblPr>
        <w:tblStyle w:val="8"/>
        <w:tblW w:w="4870" w:type="pct"/>
        <w:tblInd w:w="0" w:type="dxa"/>
        <w:tblLayout w:type="autofit"/>
        <w:tblCellMar>
          <w:top w:w="0" w:type="dxa"/>
          <w:left w:w="108" w:type="dxa"/>
          <w:bottom w:w="0" w:type="dxa"/>
          <w:right w:w="108" w:type="dxa"/>
        </w:tblCellMar>
      </w:tblPr>
      <w:tblGrid>
        <w:gridCol w:w="2270"/>
        <w:gridCol w:w="1708"/>
        <w:gridCol w:w="1480"/>
        <w:gridCol w:w="1480"/>
        <w:gridCol w:w="1781"/>
        <w:gridCol w:w="1480"/>
        <w:gridCol w:w="1480"/>
        <w:gridCol w:w="1480"/>
        <w:gridCol w:w="1466"/>
      </w:tblGrid>
      <w:tr w14:paraId="584C4DB9">
        <w:tblPrEx>
          <w:tblCellMar>
            <w:top w:w="0" w:type="dxa"/>
            <w:left w:w="108" w:type="dxa"/>
            <w:bottom w:w="0" w:type="dxa"/>
            <w:right w:w="108" w:type="dxa"/>
          </w:tblCellMar>
        </w:tblPrEx>
        <w:trPr>
          <w:trHeight w:val="222" w:hRule="atLeast"/>
        </w:trPr>
        <w:tc>
          <w:tcPr>
            <w:tcW w:w="5000" w:type="pct"/>
            <w:gridSpan w:val="9"/>
            <w:tcBorders>
              <w:top w:val="nil"/>
              <w:left w:val="nil"/>
              <w:bottom w:val="nil"/>
              <w:right w:val="nil"/>
            </w:tcBorders>
            <w:shd w:val="clear" w:color="auto" w:fill="auto"/>
            <w:vAlign w:val="center"/>
          </w:tcPr>
          <w:p w14:paraId="26626658">
            <w:pPr>
              <w:widowControl/>
              <w:jc w:val="left"/>
              <w:rPr>
                <w:rFonts w:ascii="宋体" w:hAnsi="宋体" w:cs="宋体"/>
                <w:color w:val="000000"/>
                <w:kern w:val="0"/>
                <w:sz w:val="22"/>
                <w:szCs w:val="22"/>
              </w:rPr>
            </w:pPr>
          </w:p>
        </w:tc>
      </w:tr>
      <w:tr w14:paraId="42CBFBD3">
        <w:tblPrEx>
          <w:tblCellMar>
            <w:top w:w="0" w:type="dxa"/>
            <w:left w:w="108" w:type="dxa"/>
            <w:bottom w:w="0" w:type="dxa"/>
            <w:right w:w="108" w:type="dxa"/>
          </w:tblCellMar>
        </w:tblPrEx>
        <w:trPr>
          <w:trHeight w:val="222" w:hRule="atLeast"/>
        </w:trPr>
        <w:tc>
          <w:tcPr>
            <w:tcW w:w="5000" w:type="pct"/>
            <w:gridSpan w:val="9"/>
            <w:tcBorders>
              <w:top w:val="nil"/>
              <w:left w:val="nil"/>
              <w:bottom w:val="nil"/>
              <w:right w:val="nil"/>
            </w:tcBorders>
            <w:shd w:val="clear" w:color="auto" w:fill="auto"/>
            <w:vAlign w:val="center"/>
          </w:tcPr>
          <w:p w14:paraId="7E83429C">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部门职责-工作活动绩效目标</w:t>
            </w:r>
          </w:p>
        </w:tc>
      </w:tr>
      <w:tr w14:paraId="720D5A0F">
        <w:tblPrEx>
          <w:tblCellMar>
            <w:top w:w="0" w:type="dxa"/>
            <w:left w:w="108" w:type="dxa"/>
            <w:bottom w:w="0" w:type="dxa"/>
            <w:right w:w="108" w:type="dxa"/>
          </w:tblCellMar>
        </w:tblPrEx>
        <w:trPr>
          <w:trHeight w:val="282" w:hRule="atLeast"/>
        </w:trPr>
        <w:tc>
          <w:tcPr>
            <w:tcW w:w="5000" w:type="pct"/>
            <w:gridSpan w:val="9"/>
            <w:tcBorders>
              <w:top w:val="nil"/>
              <w:left w:val="nil"/>
              <w:bottom w:val="nil"/>
              <w:right w:val="nil"/>
            </w:tcBorders>
            <w:shd w:val="clear" w:color="auto" w:fill="auto"/>
            <w:vAlign w:val="center"/>
          </w:tcPr>
          <w:p w14:paraId="475FF31C">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434006遵化市行政审批局                                                          </w:t>
            </w:r>
            <w:r>
              <w:rPr>
                <w:rFonts w:hint="eastAsia" w:ascii="宋体" w:hAnsi="宋体" w:cs="宋体"/>
                <w:color w:val="000000"/>
                <w:kern w:val="0"/>
                <w:sz w:val="22"/>
              </w:rPr>
              <w:t xml:space="preserve">     </w:t>
            </w:r>
            <w:r>
              <w:rPr>
                <w:rFonts w:hint="eastAsia" w:ascii="宋体" w:hAnsi="宋体" w:cs="宋体"/>
                <w:color w:val="000000"/>
                <w:kern w:val="0"/>
                <w:sz w:val="22"/>
                <w:szCs w:val="22"/>
              </w:rPr>
              <w:t>单位：万</w:t>
            </w:r>
          </w:p>
        </w:tc>
      </w:tr>
      <w:tr w14:paraId="3B3AC211">
        <w:tblPrEx>
          <w:tblCellMar>
            <w:top w:w="0" w:type="dxa"/>
            <w:left w:w="108" w:type="dxa"/>
            <w:bottom w:w="0" w:type="dxa"/>
            <w:right w:w="108" w:type="dxa"/>
          </w:tblCellMar>
        </w:tblPrEx>
        <w:trPr>
          <w:trHeight w:val="282" w:hRule="atLeast"/>
        </w:trPr>
        <w:tc>
          <w:tcPr>
            <w:tcW w:w="7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A5C669">
            <w:pPr>
              <w:widowControl/>
              <w:jc w:val="center"/>
              <w:rPr>
                <w:rFonts w:ascii="宋体" w:hAnsi="宋体" w:cs="宋体"/>
                <w:color w:val="000000"/>
                <w:kern w:val="0"/>
                <w:sz w:val="22"/>
                <w:szCs w:val="22"/>
              </w:rPr>
            </w:pPr>
            <w:r>
              <w:rPr>
                <w:rFonts w:hint="eastAsia" w:ascii="宋体" w:hAnsi="宋体" w:cs="宋体"/>
                <w:color w:val="000000"/>
                <w:kern w:val="0"/>
                <w:sz w:val="22"/>
                <w:szCs w:val="22"/>
              </w:rPr>
              <w:t>职责活动</w:t>
            </w:r>
          </w:p>
        </w:tc>
        <w:tc>
          <w:tcPr>
            <w:tcW w:w="5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C1239">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年度预算数</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69F50">
            <w:pPr>
              <w:widowControl/>
              <w:jc w:val="center"/>
              <w:rPr>
                <w:rFonts w:ascii="宋体" w:hAnsi="宋体" w:cs="宋体"/>
                <w:color w:val="000000"/>
                <w:kern w:val="0"/>
                <w:sz w:val="22"/>
                <w:szCs w:val="22"/>
              </w:rPr>
            </w:pPr>
            <w:r>
              <w:rPr>
                <w:rFonts w:hint="eastAsia" w:ascii="宋体" w:hAnsi="宋体" w:cs="宋体"/>
                <w:color w:val="000000"/>
                <w:kern w:val="0"/>
                <w:sz w:val="22"/>
                <w:szCs w:val="22"/>
              </w:rPr>
              <w:t>内容描述</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6826D">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绩效目标</w:t>
            </w:r>
          </w:p>
        </w:tc>
        <w:tc>
          <w:tcPr>
            <w:tcW w:w="6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3E529C">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绩效指标</w:t>
            </w:r>
          </w:p>
        </w:tc>
        <w:tc>
          <w:tcPr>
            <w:tcW w:w="2018" w:type="pct"/>
            <w:gridSpan w:val="4"/>
            <w:tcBorders>
              <w:top w:val="single" w:color="auto" w:sz="4" w:space="0"/>
              <w:left w:val="nil"/>
              <w:bottom w:val="single" w:color="auto" w:sz="4" w:space="0"/>
              <w:right w:val="single" w:color="auto" w:sz="4" w:space="0"/>
            </w:tcBorders>
            <w:shd w:val="clear" w:color="auto" w:fill="auto"/>
            <w:vAlign w:val="center"/>
          </w:tcPr>
          <w:p w14:paraId="0543CD9B">
            <w:pPr>
              <w:widowControl/>
              <w:jc w:val="center"/>
              <w:rPr>
                <w:rFonts w:ascii="宋体" w:hAnsi="宋体" w:cs="宋体"/>
                <w:color w:val="000000"/>
                <w:kern w:val="0"/>
                <w:sz w:val="22"/>
                <w:szCs w:val="22"/>
              </w:rPr>
            </w:pPr>
            <w:r>
              <w:rPr>
                <w:rFonts w:hint="eastAsia" w:ascii="宋体" w:hAnsi="宋体" w:cs="宋体"/>
                <w:color w:val="000000"/>
                <w:kern w:val="0"/>
                <w:sz w:val="22"/>
                <w:szCs w:val="22"/>
              </w:rPr>
              <w:t>评价标准</w:t>
            </w:r>
          </w:p>
        </w:tc>
      </w:tr>
      <w:tr w14:paraId="101976FE">
        <w:tblPrEx>
          <w:tblCellMar>
            <w:top w:w="0" w:type="dxa"/>
            <w:left w:w="108" w:type="dxa"/>
            <w:bottom w:w="0" w:type="dxa"/>
            <w:right w:w="108" w:type="dxa"/>
          </w:tblCellMar>
        </w:tblPrEx>
        <w:trPr>
          <w:trHeight w:val="282" w:hRule="atLeast"/>
        </w:trPr>
        <w:tc>
          <w:tcPr>
            <w:tcW w:w="776" w:type="pct"/>
            <w:vMerge w:val="continue"/>
            <w:tcBorders>
              <w:top w:val="single" w:color="auto" w:sz="4" w:space="0"/>
              <w:left w:val="single" w:color="auto" w:sz="4" w:space="0"/>
              <w:bottom w:val="single" w:color="auto" w:sz="4" w:space="0"/>
              <w:right w:val="single" w:color="auto" w:sz="4" w:space="0"/>
            </w:tcBorders>
            <w:vAlign w:val="center"/>
          </w:tcPr>
          <w:p w14:paraId="52AA569A">
            <w:pPr>
              <w:widowControl/>
              <w:jc w:val="left"/>
              <w:rPr>
                <w:rFonts w:ascii="宋体" w:hAnsi="宋体" w:cs="宋体"/>
                <w:color w:val="000000"/>
                <w:kern w:val="0"/>
                <w:sz w:val="22"/>
                <w:szCs w:val="22"/>
              </w:rPr>
            </w:pPr>
          </w:p>
        </w:tc>
        <w:tc>
          <w:tcPr>
            <w:tcW w:w="584" w:type="pct"/>
            <w:vMerge w:val="continue"/>
            <w:tcBorders>
              <w:top w:val="single" w:color="auto" w:sz="4" w:space="0"/>
              <w:left w:val="single" w:color="auto" w:sz="4" w:space="0"/>
              <w:bottom w:val="single" w:color="auto" w:sz="4" w:space="0"/>
              <w:right w:val="single" w:color="auto" w:sz="4" w:space="0"/>
            </w:tcBorders>
            <w:vAlign w:val="center"/>
          </w:tcPr>
          <w:p w14:paraId="5CFFC87B">
            <w:pPr>
              <w:widowControl/>
              <w:jc w:val="left"/>
              <w:rPr>
                <w:rFonts w:ascii="宋体" w:hAnsi="宋体" w:cs="宋体"/>
                <w:color w:val="000000"/>
                <w:kern w:val="0"/>
                <w:sz w:val="22"/>
                <w:szCs w:val="22"/>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14:paraId="4EF4DE8B">
            <w:pPr>
              <w:widowControl/>
              <w:jc w:val="left"/>
              <w:rPr>
                <w:rFonts w:ascii="宋体" w:hAnsi="宋体" w:cs="宋体"/>
                <w:color w:val="000000"/>
                <w:kern w:val="0"/>
                <w:sz w:val="22"/>
                <w:szCs w:val="22"/>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14:paraId="7A075CEF">
            <w:pPr>
              <w:widowControl/>
              <w:jc w:val="left"/>
              <w:rPr>
                <w:rFonts w:ascii="宋体" w:hAnsi="宋体" w:cs="宋体"/>
                <w:color w:val="000000"/>
                <w:kern w:val="0"/>
                <w:sz w:val="22"/>
                <w:szCs w:val="22"/>
              </w:rPr>
            </w:pPr>
          </w:p>
        </w:tc>
        <w:tc>
          <w:tcPr>
            <w:tcW w:w="609" w:type="pct"/>
            <w:vMerge w:val="continue"/>
            <w:tcBorders>
              <w:top w:val="single" w:color="auto" w:sz="4" w:space="0"/>
              <w:left w:val="single" w:color="auto" w:sz="4" w:space="0"/>
              <w:bottom w:val="single" w:color="000000" w:sz="4" w:space="0"/>
              <w:right w:val="single" w:color="auto" w:sz="4" w:space="0"/>
            </w:tcBorders>
            <w:vAlign w:val="center"/>
          </w:tcPr>
          <w:p w14:paraId="410FF315">
            <w:pPr>
              <w:widowControl/>
              <w:jc w:val="left"/>
              <w:rPr>
                <w:rFonts w:ascii="宋体" w:hAnsi="宋体" w:cs="宋体"/>
                <w:color w:val="000000"/>
                <w:kern w:val="0"/>
                <w:sz w:val="22"/>
                <w:szCs w:val="22"/>
              </w:rPr>
            </w:pPr>
          </w:p>
        </w:tc>
        <w:tc>
          <w:tcPr>
            <w:tcW w:w="506" w:type="pct"/>
            <w:tcBorders>
              <w:top w:val="nil"/>
              <w:left w:val="nil"/>
              <w:bottom w:val="single" w:color="auto" w:sz="4" w:space="0"/>
              <w:right w:val="single" w:color="auto" w:sz="4" w:space="0"/>
            </w:tcBorders>
            <w:shd w:val="clear" w:color="auto" w:fill="auto"/>
            <w:vAlign w:val="center"/>
          </w:tcPr>
          <w:p w14:paraId="65DABE35">
            <w:pPr>
              <w:widowControl/>
              <w:jc w:val="center"/>
              <w:rPr>
                <w:rFonts w:ascii="宋体" w:hAnsi="宋体" w:cs="宋体"/>
                <w:color w:val="000000"/>
                <w:kern w:val="0"/>
                <w:sz w:val="22"/>
                <w:szCs w:val="22"/>
              </w:rPr>
            </w:pPr>
            <w:r>
              <w:rPr>
                <w:rFonts w:hint="eastAsia" w:ascii="宋体" w:hAnsi="宋体" w:cs="宋体"/>
                <w:color w:val="000000"/>
                <w:kern w:val="0"/>
                <w:sz w:val="22"/>
                <w:szCs w:val="22"/>
              </w:rPr>
              <w:t>优</w:t>
            </w:r>
          </w:p>
        </w:tc>
        <w:tc>
          <w:tcPr>
            <w:tcW w:w="506" w:type="pct"/>
            <w:tcBorders>
              <w:top w:val="nil"/>
              <w:left w:val="nil"/>
              <w:bottom w:val="single" w:color="auto" w:sz="4" w:space="0"/>
              <w:right w:val="single" w:color="auto" w:sz="4" w:space="0"/>
            </w:tcBorders>
            <w:shd w:val="clear" w:color="auto" w:fill="auto"/>
            <w:vAlign w:val="center"/>
          </w:tcPr>
          <w:p w14:paraId="4161DF50">
            <w:pPr>
              <w:widowControl/>
              <w:jc w:val="center"/>
              <w:rPr>
                <w:rFonts w:ascii="宋体" w:hAnsi="宋体" w:cs="宋体"/>
                <w:color w:val="000000"/>
                <w:kern w:val="0"/>
                <w:sz w:val="22"/>
                <w:szCs w:val="22"/>
              </w:rPr>
            </w:pPr>
            <w:r>
              <w:rPr>
                <w:rFonts w:hint="eastAsia" w:ascii="宋体" w:hAnsi="宋体" w:cs="宋体"/>
                <w:color w:val="000000"/>
                <w:kern w:val="0"/>
                <w:sz w:val="22"/>
                <w:szCs w:val="22"/>
              </w:rPr>
              <w:t>良</w:t>
            </w:r>
          </w:p>
        </w:tc>
        <w:tc>
          <w:tcPr>
            <w:tcW w:w="506" w:type="pct"/>
            <w:tcBorders>
              <w:top w:val="nil"/>
              <w:left w:val="nil"/>
              <w:bottom w:val="single" w:color="auto" w:sz="4" w:space="0"/>
              <w:right w:val="single" w:color="auto" w:sz="4" w:space="0"/>
            </w:tcBorders>
            <w:shd w:val="clear" w:color="auto" w:fill="auto"/>
            <w:vAlign w:val="center"/>
          </w:tcPr>
          <w:p w14:paraId="7A234A54">
            <w:pPr>
              <w:widowControl/>
              <w:jc w:val="center"/>
              <w:rPr>
                <w:rFonts w:ascii="宋体" w:hAnsi="宋体" w:cs="宋体"/>
                <w:color w:val="000000"/>
                <w:kern w:val="0"/>
                <w:sz w:val="22"/>
                <w:szCs w:val="22"/>
              </w:rPr>
            </w:pPr>
            <w:r>
              <w:rPr>
                <w:rFonts w:hint="eastAsia" w:ascii="宋体" w:hAnsi="宋体" w:cs="宋体"/>
                <w:color w:val="000000"/>
                <w:kern w:val="0"/>
                <w:sz w:val="22"/>
                <w:szCs w:val="22"/>
              </w:rPr>
              <w:t>中</w:t>
            </w:r>
          </w:p>
        </w:tc>
        <w:tc>
          <w:tcPr>
            <w:tcW w:w="500" w:type="pct"/>
            <w:tcBorders>
              <w:top w:val="nil"/>
              <w:left w:val="nil"/>
              <w:bottom w:val="single" w:color="auto" w:sz="4" w:space="0"/>
              <w:right w:val="single" w:color="auto" w:sz="4" w:space="0"/>
            </w:tcBorders>
            <w:shd w:val="clear" w:color="auto" w:fill="auto"/>
            <w:vAlign w:val="center"/>
          </w:tcPr>
          <w:p w14:paraId="662E3340">
            <w:pPr>
              <w:widowControl/>
              <w:jc w:val="center"/>
              <w:rPr>
                <w:rFonts w:ascii="宋体" w:hAnsi="宋体" w:cs="宋体"/>
                <w:color w:val="000000"/>
                <w:kern w:val="0"/>
                <w:sz w:val="22"/>
                <w:szCs w:val="22"/>
              </w:rPr>
            </w:pPr>
            <w:r>
              <w:rPr>
                <w:rFonts w:hint="eastAsia" w:ascii="宋体" w:hAnsi="宋体" w:cs="宋体"/>
                <w:color w:val="000000"/>
                <w:kern w:val="0"/>
                <w:sz w:val="22"/>
                <w:szCs w:val="22"/>
              </w:rPr>
              <w:t>差</w:t>
            </w:r>
          </w:p>
        </w:tc>
      </w:tr>
      <w:tr w14:paraId="2FAC14BE">
        <w:tblPrEx>
          <w:tblCellMar>
            <w:top w:w="0" w:type="dxa"/>
            <w:left w:w="108" w:type="dxa"/>
            <w:bottom w:w="0" w:type="dxa"/>
            <w:right w:w="108" w:type="dxa"/>
          </w:tblCellMar>
        </w:tblPrEx>
        <w:trPr>
          <w:trHeight w:val="1655" w:hRule="atLeast"/>
        </w:trPr>
        <w:tc>
          <w:tcPr>
            <w:tcW w:w="776" w:type="pct"/>
            <w:tcBorders>
              <w:top w:val="nil"/>
              <w:left w:val="single" w:color="auto" w:sz="4" w:space="0"/>
              <w:bottom w:val="single" w:color="auto" w:sz="4" w:space="0"/>
              <w:right w:val="single" w:color="auto" w:sz="4" w:space="0"/>
            </w:tcBorders>
            <w:shd w:val="clear" w:color="000000" w:fill="FFFFFF"/>
            <w:noWrap/>
            <w:vAlign w:val="center"/>
          </w:tcPr>
          <w:p w14:paraId="5FEEDEF7">
            <w:pPr>
              <w:widowControl/>
              <w:jc w:val="left"/>
              <w:rPr>
                <w:rFonts w:ascii="宋体" w:hAnsi="宋体" w:cs="宋体"/>
                <w:kern w:val="0"/>
                <w:sz w:val="18"/>
                <w:szCs w:val="18"/>
              </w:rPr>
            </w:pPr>
            <w:r>
              <w:rPr>
                <w:rFonts w:hint="eastAsia" w:ascii="宋体" w:hAnsi="宋体" w:cs="宋体"/>
                <w:kern w:val="0"/>
                <w:sz w:val="18"/>
                <w:szCs w:val="18"/>
              </w:rPr>
              <w:t>行政审批改革</w:t>
            </w:r>
          </w:p>
        </w:tc>
        <w:tc>
          <w:tcPr>
            <w:tcW w:w="584" w:type="pct"/>
            <w:tcBorders>
              <w:top w:val="nil"/>
              <w:left w:val="nil"/>
              <w:bottom w:val="single" w:color="auto" w:sz="4" w:space="0"/>
              <w:right w:val="single" w:color="auto" w:sz="4" w:space="0"/>
            </w:tcBorders>
            <w:shd w:val="clear" w:color="000000" w:fill="FFFFFF"/>
            <w:vAlign w:val="center"/>
          </w:tcPr>
          <w:p w14:paraId="495DCE55">
            <w:pPr>
              <w:widowControl/>
              <w:jc w:val="left"/>
              <w:rPr>
                <w:rFonts w:ascii="宋体" w:hAnsi="宋体" w:cs="宋体"/>
                <w:kern w:val="0"/>
                <w:sz w:val="18"/>
                <w:szCs w:val="18"/>
              </w:rPr>
            </w:pPr>
            <w:r>
              <w:rPr>
                <w:rFonts w:hint="eastAsia" w:ascii="宋体" w:hAnsi="宋体" w:cs="宋体"/>
                <w:kern w:val="0"/>
                <w:sz w:val="18"/>
                <w:szCs w:val="18"/>
              </w:rPr>
              <w:t>　</w:t>
            </w:r>
          </w:p>
        </w:tc>
        <w:tc>
          <w:tcPr>
            <w:tcW w:w="506" w:type="pct"/>
            <w:tcBorders>
              <w:top w:val="nil"/>
              <w:left w:val="nil"/>
              <w:bottom w:val="single" w:color="auto" w:sz="4" w:space="0"/>
              <w:right w:val="single" w:color="auto" w:sz="4" w:space="0"/>
            </w:tcBorders>
            <w:shd w:val="clear" w:color="000000" w:fill="FFFFFF"/>
            <w:vAlign w:val="center"/>
          </w:tcPr>
          <w:p w14:paraId="27659564">
            <w:pPr>
              <w:widowControl/>
              <w:jc w:val="left"/>
              <w:rPr>
                <w:rFonts w:ascii="宋体" w:hAnsi="宋体" w:cs="宋体"/>
                <w:kern w:val="0"/>
                <w:sz w:val="18"/>
                <w:szCs w:val="18"/>
              </w:rPr>
            </w:pPr>
            <w:r>
              <w:rPr>
                <w:rFonts w:hint="eastAsia" w:ascii="宋体" w:hAnsi="宋体" w:cs="宋体"/>
                <w:kern w:val="0"/>
                <w:sz w:val="18"/>
                <w:szCs w:val="18"/>
              </w:rPr>
              <w:t>全面清理市内行政审批项目。进一步优化行政审批流程。加强审改工作制度化、规范化和标准化建设。</w:t>
            </w:r>
          </w:p>
        </w:tc>
        <w:tc>
          <w:tcPr>
            <w:tcW w:w="506" w:type="pct"/>
            <w:tcBorders>
              <w:top w:val="nil"/>
              <w:left w:val="nil"/>
              <w:bottom w:val="single" w:color="auto" w:sz="4" w:space="0"/>
              <w:right w:val="single" w:color="auto" w:sz="4" w:space="0"/>
            </w:tcBorders>
            <w:shd w:val="clear" w:color="000000" w:fill="FFFFFF"/>
            <w:vAlign w:val="center"/>
          </w:tcPr>
          <w:p w14:paraId="4976073D">
            <w:pPr>
              <w:widowControl/>
              <w:jc w:val="left"/>
              <w:rPr>
                <w:rFonts w:ascii="宋体" w:hAnsi="宋体" w:cs="宋体"/>
                <w:kern w:val="0"/>
                <w:sz w:val="18"/>
                <w:szCs w:val="18"/>
              </w:rPr>
            </w:pPr>
            <w:r>
              <w:rPr>
                <w:rFonts w:hint="eastAsia" w:ascii="宋体" w:hAnsi="宋体" w:cs="宋体"/>
                <w:kern w:val="0"/>
                <w:sz w:val="18"/>
                <w:szCs w:val="18"/>
              </w:rPr>
              <w:t>进一步优化行政审批流程,加强审改工作制度化、规范化和标准化建设。</w:t>
            </w:r>
          </w:p>
        </w:tc>
        <w:tc>
          <w:tcPr>
            <w:tcW w:w="609" w:type="pct"/>
            <w:tcBorders>
              <w:top w:val="nil"/>
              <w:left w:val="nil"/>
              <w:bottom w:val="single" w:color="auto" w:sz="4" w:space="0"/>
              <w:right w:val="single" w:color="auto" w:sz="4" w:space="0"/>
            </w:tcBorders>
            <w:shd w:val="clear" w:color="000000" w:fill="FFFFFF"/>
            <w:vAlign w:val="center"/>
          </w:tcPr>
          <w:p w14:paraId="10D952F2">
            <w:pPr>
              <w:widowControl/>
              <w:jc w:val="left"/>
              <w:rPr>
                <w:rFonts w:ascii="宋体" w:hAnsi="宋体" w:cs="宋体"/>
                <w:kern w:val="0"/>
                <w:sz w:val="18"/>
                <w:szCs w:val="18"/>
              </w:rPr>
            </w:pPr>
            <w:r>
              <w:rPr>
                <w:rFonts w:hint="eastAsia" w:ascii="宋体" w:hAnsi="宋体" w:cs="宋体"/>
                <w:kern w:val="0"/>
                <w:sz w:val="18"/>
                <w:szCs w:val="18"/>
              </w:rPr>
              <w:t>年度内已完成的省本级行政审批项目清理工作量占计划量的比例</w:t>
            </w:r>
          </w:p>
        </w:tc>
        <w:tc>
          <w:tcPr>
            <w:tcW w:w="506" w:type="pct"/>
            <w:tcBorders>
              <w:top w:val="nil"/>
              <w:left w:val="nil"/>
              <w:bottom w:val="single" w:color="auto" w:sz="4" w:space="0"/>
              <w:right w:val="single" w:color="auto" w:sz="4" w:space="0"/>
            </w:tcBorders>
            <w:shd w:val="clear" w:color="000000" w:fill="FFFFFF"/>
            <w:vAlign w:val="center"/>
          </w:tcPr>
          <w:p w14:paraId="66689570">
            <w:pPr>
              <w:widowControl/>
              <w:jc w:val="left"/>
              <w:rPr>
                <w:rFonts w:ascii="宋体" w:hAnsi="宋体" w:cs="宋体"/>
                <w:kern w:val="0"/>
                <w:sz w:val="18"/>
                <w:szCs w:val="18"/>
              </w:rPr>
            </w:pPr>
            <w:r>
              <w:rPr>
                <w:rFonts w:hint="eastAsia" w:ascii="宋体" w:hAnsi="宋体" w:cs="宋体"/>
                <w:kern w:val="0"/>
                <w:sz w:val="18"/>
                <w:szCs w:val="18"/>
              </w:rPr>
              <w:t>≥100%</w:t>
            </w:r>
          </w:p>
        </w:tc>
        <w:tc>
          <w:tcPr>
            <w:tcW w:w="506" w:type="pct"/>
            <w:tcBorders>
              <w:top w:val="nil"/>
              <w:left w:val="nil"/>
              <w:bottom w:val="single" w:color="auto" w:sz="4" w:space="0"/>
              <w:right w:val="single" w:color="auto" w:sz="4" w:space="0"/>
            </w:tcBorders>
            <w:shd w:val="clear" w:color="000000" w:fill="FFFFFF"/>
            <w:vAlign w:val="center"/>
          </w:tcPr>
          <w:p w14:paraId="7FD2336D">
            <w:pPr>
              <w:widowControl/>
              <w:jc w:val="left"/>
              <w:rPr>
                <w:rFonts w:ascii="宋体" w:hAnsi="宋体" w:cs="宋体"/>
                <w:kern w:val="0"/>
                <w:sz w:val="18"/>
                <w:szCs w:val="18"/>
              </w:rPr>
            </w:pPr>
            <w:r>
              <w:rPr>
                <w:rFonts w:hint="eastAsia" w:ascii="宋体" w:hAnsi="宋体" w:cs="宋体"/>
                <w:kern w:val="0"/>
                <w:sz w:val="18"/>
                <w:szCs w:val="18"/>
              </w:rPr>
              <w:t>≥95%</w:t>
            </w:r>
          </w:p>
        </w:tc>
        <w:tc>
          <w:tcPr>
            <w:tcW w:w="506" w:type="pct"/>
            <w:tcBorders>
              <w:top w:val="nil"/>
              <w:left w:val="nil"/>
              <w:bottom w:val="single" w:color="auto" w:sz="4" w:space="0"/>
              <w:right w:val="single" w:color="auto" w:sz="4" w:space="0"/>
            </w:tcBorders>
            <w:shd w:val="clear" w:color="000000" w:fill="FFFFFF"/>
            <w:vAlign w:val="center"/>
          </w:tcPr>
          <w:p w14:paraId="1929E275">
            <w:pPr>
              <w:widowControl/>
              <w:jc w:val="left"/>
              <w:rPr>
                <w:rFonts w:ascii="宋体" w:hAnsi="宋体" w:cs="宋体"/>
                <w:kern w:val="0"/>
                <w:sz w:val="18"/>
                <w:szCs w:val="18"/>
              </w:rPr>
            </w:pPr>
            <w:r>
              <w:rPr>
                <w:rFonts w:hint="eastAsia" w:ascii="宋体" w:hAnsi="宋体" w:cs="宋体"/>
                <w:kern w:val="0"/>
                <w:sz w:val="18"/>
                <w:szCs w:val="18"/>
              </w:rPr>
              <w:t>≥90%</w:t>
            </w:r>
          </w:p>
        </w:tc>
        <w:tc>
          <w:tcPr>
            <w:tcW w:w="500" w:type="pct"/>
            <w:tcBorders>
              <w:top w:val="nil"/>
              <w:left w:val="nil"/>
              <w:bottom w:val="single" w:color="auto" w:sz="4" w:space="0"/>
              <w:right w:val="single" w:color="auto" w:sz="4" w:space="0"/>
            </w:tcBorders>
            <w:shd w:val="clear" w:color="000000" w:fill="FFFFFF"/>
            <w:vAlign w:val="center"/>
          </w:tcPr>
          <w:p w14:paraId="25B11337">
            <w:pPr>
              <w:widowControl/>
              <w:jc w:val="left"/>
              <w:rPr>
                <w:rFonts w:ascii="宋体" w:hAnsi="宋体" w:cs="宋体"/>
                <w:kern w:val="0"/>
                <w:sz w:val="18"/>
                <w:szCs w:val="18"/>
              </w:rPr>
            </w:pPr>
            <w:r>
              <w:rPr>
                <w:rFonts w:hint="eastAsia" w:ascii="宋体" w:hAnsi="宋体" w:cs="宋体"/>
                <w:kern w:val="0"/>
                <w:sz w:val="18"/>
                <w:szCs w:val="18"/>
              </w:rPr>
              <w:t>&lt;90%</w:t>
            </w:r>
          </w:p>
        </w:tc>
      </w:tr>
    </w:tbl>
    <w:p w14:paraId="26D2B050">
      <w:pPr>
        <w:ind w:firstLine="640" w:firstLineChars="200"/>
        <w:outlineLvl w:val="0"/>
        <w:rPr>
          <w:rFonts w:ascii="方正仿宋_GBK" w:hAnsi="Times New Roman" w:eastAsia="方正仿宋_GBK"/>
          <w:b/>
          <w:sz w:val="32"/>
        </w:rPr>
      </w:pPr>
    </w:p>
    <w:p w14:paraId="4EB2D578">
      <w:pPr>
        <w:ind w:firstLine="640" w:firstLineChars="200"/>
        <w:outlineLvl w:val="0"/>
        <w:rPr>
          <w:rFonts w:ascii="方正仿宋_GBK" w:hAnsi="Times New Roman" w:eastAsia="方正仿宋_GBK"/>
          <w:b/>
          <w:sz w:val="32"/>
        </w:rPr>
      </w:pPr>
    </w:p>
    <w:p w14:paraId="09B3B756">
      <w:pPr>
        <w:ind w:firstLine="640" w:firstLineChars="200"/>
        <w:outlineLvl w:val="0"/>
        <w:rPr>
          <w:rFonts w:ascii="方正仿宋_GBK" w:hAnsi="Times New Roman" w:eastAsia="方正仿宋_GBK"/>
          <w:b/>
          <w:sz w:val="32"/>
        </w:rPr>
      </w:pPr>
    </w:p>
    <w:p w14:paraId="1AB4A9B9">
      <w:pPr>
        <w:ind w:firstLine="640" w:firstLineChars="200"/>
        <w:outlineLvl w:val="0"/>
        <w:rPr>
          <w:rFonts w:ascii="方正仿宋_GBK" w:hAnsi="Times New Roman" w:eastAsia="方正仿宋_GBK"/>
          <w:b/>
          <w:sz w:val="32"/>
        </w:rPr>
      </w:pPr>
    </w:p>
    <w:p w14:paraId="5BB67DEB">
      <w:pPr>
        <w:ind w:firstLine="640" w:firstLineChars="200"/>
        <w:outlineLvl w:val="0"/>
        <w:rPr>
          <w:rFonts w:ascii="方正仿宋_GBK" w:hAnsi="Times New Roman" w:eastAsia="方正仿宋_GBK"/>
          <w:b/>
          <w:sz w:val="32"/>
        </w:rPr>
      </w:pPr>
    </w:p>
    <w:p w14:paraId="53637500">
      <w:pPr>
        <w:ind w:firstLine="640" w:firstLineChars="200"/>
        <w:outlineLvl w:val="0"/>
        <w:rPr>
          <w:rFonts w:ascii="方正仿宋_GBK" w:hAnsi="Times New Roman" w:eastAsia="方正仿宋_GBK"/>
          <w:b/>
          <w:sz w:val="32"/>
        </w:rPr>
      </w:pPr>
    </w:p>
    <w:p w14:paraId="1F8B5A23">
      <w:pPr>
        <w:ind w:firstLine="640"/>
        <w:rPr>
          <w:rFonts w:ascii="方正黑体简体" w:hAnsi="黑体" w:eastAsia="方正黑体简体" w:cs="黑体"/>
          <w:bCs/>
          <w:sz w:val="32"/>
          <w:szCs w:val="32"/>
        </w:rPr>
      </w:pPr>
      <w:r>
        <w:rPr>
          <w:rFonts w:hint="eastAsia" w:ascii="方正黑体简体" w:hAnsi="黑体" w:eastAsia="方正黑体简体" w:cs="黑体"/>
          <w:bCs/>
          <w:sz w:val="32"/>
          <w:szCs w:val="32"/>
        </w:rPr>
        <w:t>六、政府采购预算情况</w:t>
      </w:r>
    </w:p>
    <w:p w14:paraId="51D18F85">
      <w:pPr>
        <w:ind w:firstLine="630"/>
        <w:outlineLvl w:val="0"/>
        <w:rPr>
          <w:rFonts w:ascii="方正仿宋简体" w:hAnsi="Times New Roman" w:eastAsia="方正仿宋简体" w:cs="Times New Roman"/>
          <w:sz w:val="32"/>
          <w:szCs w:val="32"/>
        </w:rPr>
      </w:pPr>
      <w:bookmarkStart w:id="1" w:name="_Toc471398468"/>
      <w:r>
        <w:rPr>
          <w:rFonts w:hint="eastAsia" w:ascii="方正仿宋简体" w:hAnsi="Times New Roman" w:eastAsia="方正仿宋简体" w:cs="Times New Roman"/>
          <w:sz w:val="32"/>
          <w:szCs w:val="32"/>
        </w:rPr>
        <w:t>2019</w:t>
      </w:r>
      <w:r>
        <w:rPr>
          <w:rFonts w:hint="eastAsia" w:ascii="方正仿宋简体" w:hAnsi="Times New Roman" w:eastAsia="方正仿宋简体" w:cs="方正仿宋_GBK"/>
          <w:sz w:val="32"/>
          <w:szCs w:val="32"/>
        </w:rPr>
        <w:t>年，我局安排政府采购预算</w:t>
      </w:r>
      <w:r>
        <w:rPr>
          <w:rFonts w:hint="eastAsia" w:ascii="方正仿宋简体" w:hAnsi="Times New Roman" w:eastAsia="方正仿宋简体" w:cs="Times New Roman"/>
          <w:sz w:val="32"/>
          <w:szCs w:val="32"/>
        </w:rPr>
        <w:t>88.65</w:t>
      </w:r>
      <w:r>
        <w:rPr>
          <w:rFonts w:hint="eastAsia" w:ascii="方正仿宋简体" w:hAnsi="Times New Roman" w:eastAsia="方正仿宋简体" w:cs="方正仿宋_GBK"/>
          <w:sz w:val="32"/>
          <w:szCs w:val="32"/>
        </w:rPr>
        <w:t>万元。具体内容见下表。</w:t>
      </w:r>
    </w:p>
    <w:p w14:paraId="216968AF">
      <w:pPr>
        <w:jc w:val="center"/>
        <w:outlineLvl w:val="0"/>
        <w:rPr>
          <w:rFonts w:ascii="方正黑体简体" w:eastAsia="方正黑体简体" w:cs="Times New Roman"/>
          <w:sz w:val="32"/>
          <w:szCs w:val="32"/>
        </w:rPr>
      </w:pPr>
      <w:bookmarkStart w:id="2" w:name="_Toc504489153"/>
      <w:r>
        <w:rPr>
          <w:rFonts w:hint="eastAsia" w:ascii="方正黑体简体" w:eastAsia="方正黑体简体" w:cs="方正黑体简体"/>
          <w:sz w:val="32"/>
          <w:szCs w:val="32"/>
        </w:rPr>
        <w:t>部门政府采购预算</w:t>
      </w:r>
      <w:bookmarkEnd w:id="2"/>
    </w:p>
    <w:bookmarkEnd w:id="1"/>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8"/>
        <w:gridCol w:w="760"/>
        <w:gridCol w:w="2219"/>
        <w:gridCol w:w="1422"/>
        <w:gridCol w:w="803"/>
        <w:gridCol w:w="920"/>
        <w:gridCol w:w="760"/>
        <w:gridCol w:w="1019"/>
        <w:gridCol w:w="924"/>
        <w:gridCol w:w="964"/>
        <w:gridCol w:w="630"/>
        <w:gridCol w:w="446"/>
        <w:gridCol w:w="557"/>
        <w:gridCol w:w="426"/>
      </w:tblGrid>
      <w:tr w14:paraId="2EEE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602" w:type="dxa"/>
            <w:gridSpan w:val="7"/>
            <w:tcBorders>
              <w:top w:val="single" w:color="FFFFFF" w:sz="6" w:space="0"/>
              <w:left w:val="single" w:color="FFFFFF" w:sz="6" w:space="0"/>
              <w:right w:val="single" w:color="FFFFFF" w:sz="6" w:space="0"/>
            </w:tcBorders>
            <w:vAlign w:val="center"/>
          </w:tcPr>
          <w:p w14:paraId="77D4C8F0">
            <w:pPr>
              <w:spacing w:line="300" w:lineRule="exact"/>
              <w:jc w:val="left"/>
              <w:rPr>
                <w:rFonts w:ascii="方正小标宋_GBK" w:eastAsia="方正小标宋_GBK" w:cs="Times New Roman"/>
                <w:sz w:val="24"/>
                <w:szCs w:val="24"/>
              </w:rPr>
            </w:pPr>
            <w:r>
              <w:rPr>
                <w:rFonts w:hint="eastAsia" w:ascii="方正小标宋_GBK" w:eastAsia="方正小标宋_GBK" w:cs="方正小标宋_GBK"/>
                <w:sz w:val="24"/>
                <w:szCs w:val="24"/>
              </w:rPr>
              <w:t>434006遵化市行政审批局</w:t>
            </w:r>
          </w:p>
        </w:tc>
        <w:tc>
          <w:tcPr>
            <w:tcW w:w="4966" w:type="dxa"/>
            <w:gridSpan w:val="7"/>
            <w:tcBorders>
              <w:top w:val="single" w:color="FFFFFF" w:sz="6" w:space="0"/>
              <w:left w:val="single" w:color="FFFFFF" w:sz="6" w:space="0"/>
              <w:right w:val="single" w:color="FFFFFF" w:sz="6" w:space="0"/>
            </w:tcBorders>
            <w:vAlign w:val="center"/>
          </w:tcPr>
          <w:p w14:paraId="45D54F57">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14:paraId="3BD84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78" w:type="dxa"/>
            <w:gridSpan w:val="2"/>
            <w:vAlign w:val="center"/>
          </w:tcPr>
          <w:p w14:paraId="210661F3">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2219" w:type="dxa"/>
            <w:vMerge w:val="restart"/>
            <w:vAlign w:val="center"/>
          </w:tcPr>
          <w:p w14:paraId="6E3AA0EC">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422" w:type="dxa"/>
            <w:vMerge w:val="restart"/>
            <w:vAlign w:val="center"/>
          </w:tcPr>
          <w:p w14:paraId="1314348C">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803" w:type="dxa"/>
            <w:vMerge w:val="restart"/>
            <w:vAlign w:val="center"/>
          </w:tcPr>
          <w:p w14:paraId="1372DD5F">
            <w:pPr>
              <w:spacing w:line="300" w:lineRule="exact"/>
              <w:jc w:val="center"/>
              <w:rPr>
                <w:rFonts w:ascii="方正书宋_GBK" w:eastAsia="方正书宋_GBK" w:cs="Times New Roman"/>
                <w:b/>
                <w:bCs/>
              </w:rPr>
            </w:pPr>
            <w:r>
              <w:rPr>
                <w:rFonts w:hint="eastAsia" w:ascii="方正书宋_GBK" w:eastAsia="方正书宋_GBK" w:cs="方正书宋_GBK"/>
                <w:b/>
                <w:bCs/>
              </w:rPr>
              <w:t>数量单位</w:t>
            </w:r>
          </w:p>
        </w:tc>
        <w:tc>
          <w:tcPr>
            <w:tcW w:w="920" w:type="dxa"/>
            <w:vMerge w:val="restart"/>
            <w:vAlign w:val="center"/>
          </w:tcPr>
          <w:p w14:paraId="38D3B0C4">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60" w:type="dxa"/>
            <w:vMerge w:val="restart"/>
            <w:vAlign w:val="center"/>
          </w:tcPr>
          <w:p w14:paraId="5379F2BE">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4966" w:type="dxa"/>
            <w:gridSpan w:val="7"/>
            <w:vAlign w:val="center"/>
          </w:tcPr>
          <w:p w14:paraId="5C169F88">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14:paraId="7597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18" w:type="dxa"/>
            <w:vMerge w:val="restart"/>
            <w:vAlign w:val="center"/>
          </w:tcPr>
          <w:p w14:paraId="7939CDD3">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760" w:type="dxa"/>
            <w:vMerge w:val="restart"/>
            <w:vAlign w:val="center"/>
          </w:tcPr>
          <w:p w14:paraId="772B60B7">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2219" w:type="dxa"/>
            <w:vMerge w:val="continue"/>
            <w:vAlign w:val="center"/>
          </w:tcPr>
          <w:p w14:paraId="6BC87E53">
            <w:pPr>
              <w:spacing w:line="300" w:lineRule="exact"/>
              <w:jc w:val="left"/>
              <w:outlineLvl w:val="0"/>
              <w:rPr>
                <w:rFonts w:cs="Times New Roman"/>
              </w:rPr>
            </w:pPr>
          </w:p>
        </w:tc>
        <w:tc>
          <w:tcPr>
            <w:tcW w:w="1422" w:type="dxa"/>
            <w:vMerge w:val="continue"/>
            <w:vAlign w:val="center"/>
          </w:tcPr>
          <w:p w14:paraId="01D9AE6E">
            <w:pPr>
              <w:spacing w:line="300" w:lineRule="exact"/>
              <w:jc w:val="left"/>
              <w:outlineLvl w:val="0"/>
              <w:rPr>
                <w:rFonts w:cs="Times New Roman"/>
              </w:rPr>
            </w:pPr>
          </w:p>
        </w:tc>
        <w:tc>
          <w:tcPr>
            <w:tcW w:w="803" w:type="dxa"/>
            <w:vMerge w:val="continue"/>
            <w:vAlign w:val="center"/>
          </w:tcPr>
          <w:p w14:paraId="0E1FA149">
            <w:pPr>
              <w:spacing w:line="300" w:lineRule="exact"/>
              <w:jc w:val="left"/>
              <w:outlineLvl w:val="0"/>
              <w:rPr>
                <w:rFonts w:cs="Times New Roman"/>
              </w:rPr>
            </w:pPr>
          </w:p>
        </w:tc>
        <w:tc>
          <w:tcPr>
            <w:tcW w:w="920" w:type="dxa"/>
            <w:vMerge w:val="continue"/>
            <w:vAlign w:val="center"/>
          </w:tcPr>
          <w:p w14:paraId="43ADDBA6">
            <w:pPr>
              <w:spacing w:line="300" w:lineRule="exact"/>
              <w:jc w:val="left"/>
              <w:outlineLvl w:val="0"/>
              <w:rPr>
                <w:rFonts w:cs="Times New Roman"/>
              </w:rPr>
            </w:pPr>
          </w:p>
        </w:tc>
        <w:tc>
          <w:tcPr>
            <w:tcW w:w="760" w:type="dxa"/>
            <w:vMerge w:val="continue"/>
            <w:vAlign w:val="center"/>
          </w:tcPr>
          <w:p w14:paraId="289C4B99">
            <w:pPr>
              <w:spacing w:line="300" w:lineRule="exact"/>
              <w:jc w:val="left"/>
              <w:outlineLvl w:val="0"/>
              <w:rPr>
                <w:rFonts w:cs="Times New Roman"/>
              </w:rPr>
            </w:pPr>
          </w:p>
        </w:tc>
        <w:tc>
          <w:tcPr>
            <w:tcW w:w="1019" w:type="dxa"/>
            <w:vMerge w:val="restart"/>
            <w:vAlign w:val="center"/>
          </w:tcPr>
          <w:p w14:paraId="2E3A3252">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3521" w:type="dxa"/>
            <w:gridSpan w:val="5"/>
            <w:vAlign w:val="center"/>
          </w:tcPr>
          <w:p w14:paraId="57007A8A">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426" w:type="dxa"/>
            <w:vMerge w:val="restart"/>
            <w:vAlign w:val="center"/>
          </w:tcPr>
          <w:p w14:paraId="3BC3BB49">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14:paraId="3784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5" w:hRule="atLeast"/>
          <w:tblHeader/>
          <w:jc w:val="center"/>
        </w:trPr>
        <w:tc>
          <w:tcPr>
            <w:tcW w:w="2718" w:type="dxa"/>
            <w:vMerge w:val="continue"/>
            <w:vAlign w:val="center"/>
          </w:tcPr>
          <w:p w14:paraId="46E29CFB">
            <w:pPr>
              <w:spacing w:line="300" w:lineRule="exact"/>
              <w:jc w:val="left"/>
              <w:outlineLvl w:val="0"/>
              <w:rPr>
                <w:rFonts w:cs="Times New Roman"/>
              </w:rPr>
            </w:pPr>
          </w:p>
        </w:tc>
        <w:tc>
          <w:tcPr>
            <w:tcW w:w="760" w:type="dxa"/>
            <w:vMerge w:val="continue"/>
            <w:vAlign w:val="center"/>
          </w:tcPr>
          <w:p w14:paraId="28FC6C2F">
            <w:pPr>
              <w:spacing w:line="300" w:lineRule="exact"/>
              <w:jc w:val="left"/>
              <w:outlineLvl w:val="0"/>
              <w:rPr>
                <w:rFonts w:cs="Times New Roman"/>
              </w:rPr>
            </w:pPr>
          </w:p>
        </w:tc>
        <w:tc>
          <w:tcPr>
            <w:tcW w:w="2219" w:type="dxa"/>
            <w:vMerge w:val="continue"/>
            <w:vAlign w:val="center"/>
          </w:tcPr>
          <w:p w14:paraId="439EFE9C">
            <w:pPr>
              <w:spacing w:line="300" w:lineRule="exact"/>
              <w:jc w:val="left"/>
              <w:outlineLvl w:val="0"/>
              <w:rPr>
                <w:rFonts w:cs="Times New Roman"/>
              </w:rPr>
            </w:pPr>
          </w:p>
        </w:tc>
        <w:tc>
          <w:tcPr>
            <w:tcW w:w="1422" w:type="dxa"/>
            <w:vMerge w:val="continue"/>
            <w:vAlign w:val="center"/>
          </w:tcPr>
          <w:p w14:paraId="5AA442BA">
            <w:pPr>
              <w:spacing w:line="300" w:lineRule="exact"/>
              <w:jc w:val="left"/>
              <w:outlineLvl w:val="0"/>
              <w:rPr>
                <w:rFonts w:cs="Times New Roman"/>
              </w:rPr>
            </w:pPr>
          </w:p>
        </w:tc>
        <w:tc>
          <w:tcPr>
            <w:tcW w:w="803" w:type="dxa"/>
            <w:vMerge w:val="continue"/>
            <w:vAlign w:val="center"/>
          </w:tcPr>
          <w:p w14:paraId="2AFFA6A5">
            <w:pPr>
              <w:spacing w:line="300" w:lineRule="exact"/>
              <w:jc w:val="left"/>
              <w:outlineLvl w:val="0"/>
              <w:rPr>
                <w:rFonts w:cs="Times New Roman"/>
              </w:rPr>
            </w:pPr>
          </w:p>
        </w:tc>
        <w:tc>
          <w:tcPr>
            <w:tcW w:w="920" w:type="dxa"/>
            <w:vMerge w:val="continue"/>
            <w:vAlign w:val="center"/>
          </w:tcPr>
          <w:p w14:paraId="70FB1F78">
            <w:pPr>
              <w:spacing w:line="300" w:lineRule="exact"/>
              <w:jc w:val="left"/>
              <w:outlineLvl w:val="0"/>
              <w:rPr>
                <w:rFonts w:cs="Times New Roman"/>
              </w:rPr>
            </w:pPr>
          </w:p>
        </w:tc>
        <w:tc>
          <w:tcPr>
            <w:tcW w:w="760" w:type="dxa"/>
            <w:vMerge w:val="continue"/>
            <w:vAlign w:val="center"/>
          </w:tcPr>
          <w:p w14:paraId="58451DCD">
            <w:pPr>
              <w:spacing w:line="300" w:lineRule="exact"/>
              <w:jc w:val="left"/>
              <w:outlineLvl w:val="0"/>
              <w:rPr>
                <w:rFonts w:cs="Times New Roman"/>
              </w:rPr>
            </w:pPr>
          </w:p>
        </w:tc>
        <w:tc>
          <w:tcPr>
            <w:tcW w:w="1019" w:type="dxa"/>
            <w:vMerge w:val="continue"/>
            <w:vAlign w:val="center"/>
          </w:tcPr>
          <w:p w14:paraId="29141AEE">
            <w:pPr>
              <w:spacing w:line="300" w:lineRule="exact"/>
              <w:jc w:val="left"/>
              <w:outlineLvl w:val="0"/>
              <w:rPr>
                <w:rFonts w:cs="Times New Roman"/>
              </w:rPr>
            </w:pPr>
          </w:p>
        </w:tc>
        <w:tc>
          <w:tcPr>
            <w:tcW w:w="924" w:type="dxa"/>
            <w:vAlign w:val="center"/>
          </w:tcPr>
          <w:p w14:paraId="3EAD09CC">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64" w:type="dxa"/>
            <w:vAlign w:val="center"/>
          </w:tcPr>
          <w:p w14:paraId="71D8F302">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630" w:type="dxa"/>
            <w:vAlign w:val="center"/>
          </w:tcPr>
          <w:p w14:paraId="23AD3D0F">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446" w:type="dxa"/>
            <w:vAlign w:val="center"/>
          </w:tcPr>
          <w:p w14:paraId="7C6649B6">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557" w:type="dxa"/>
            <w:vAlign w:val="center"/>
          </w:tcPr>
          <w:p w14:paraId="5E222453">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426" w:type="dxa"/>
            <w:vMerge w:val="continue"/>
            <w:vAlign w:val="center"/>
          </w:tcPr>
          <w:p w14:paraId="3D1BCB8F">
            <w:pPr>
              <w:spacing w:line="300" w:lineRule="exact"/>
              <w:jc w:val="left"/>
              <w:outlineLvl w:val="0"/>
              <w:rPr>
                <w:rFonts w:cs="Times New Roman"/>
              </w:rPr>
            </w:pPr>
          </w:p>
        </w:tc>
      </w:tr>
      <w:tr w14:paraId="1657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7DC6C0BA">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760" w:type="dxa"/>
            <w:vAlign w:val="center"/>
          </w:tcPr>
          <w:p w14:paraId="38C67907">
            <w:pPr>
              <w:spacing w:line="300" w:lineRule="exact"/>
              <w:jc w:val="right"/>
              <w:rPr>
                <w:rFonts w:ascii="方正书宋_GBK" w:eastAsia="方正书宋_GBK" w:cs="Times New Roman"/>
                <w:b/>
                <w:bCs/>
              </w:rPr>
            </w:pPr>
          </w:p>
        </w:tc>
        <w:tc>
          <w:tcPr>
            <w:tcW w:w="2219" w:type="dxa"/>
            <w:vAlign w:val="center"/>
          </w:tcPr>
          <w:p w14:paraId="13687873">
            <w:pPr>
              <w:spacing w:line="300" w:lineRule="exact"/>
              <w:jc w:val="left"/>
              <w:rPr>
                <w:rFonts w:ascii="方正书宋_GBK" w:eastAsia="方正书宋_GBK" w:cs="Times New Roman"/>
                <w:b/>
                <w:bCs/>
              </w:rPr>
            </w:pPr>
          </w:p>
        </w:tc>
        <w:tc>
          <w:tcPr>
            <w:tcW w:w="1422" w:type="dxa"/>
            <w:vAlign w:val="center"/>
          </w:tcPr>
          <w:p w14:paraId="1FC39479">
            <w:pPr>
              <w:spacing w:line="300" w:lineRule="exact"/>
              <w:jc w:val="left"/>
              <w:rPr>
                <w:rFonts w:ascii="方正书宋_GBK" w:eastAsia="方正书宋_GBK" w:cs="Times New Roman"/>
                <w:b/>
                <w:bCs/>
              </w:rPr>
            </w:pPr>
          </w:p>
        </w:tc>
        <w:tc>
          <w:tcPr>
            <w:tcW w:w="803" w:type="dxa"/>
            <w:vAlign w:val="center"/>
          </w:tcPr>
          <w:p w14:paraId="4B902E6C">
            <w:pPr>
              <w:spacing w:line="300" w:lineRule="exact"/>
              <w:jc w:val="left"/>
              <w:rPr>
                <w:rFonts w:ascii="方正书宋_GBK" w:eastAsia="方正书宋_GBK" w:cs="Times New Roman"/>
                <w:b/>
                <w:bCs/>
              </w:rPr>
            </w:pPr>
          </w:p>
        </w:tc>
        <w:tc>
          <w:tcPr>
            <w:tcW w:w="920" w:type="dxa"/>
            <w:vAlign w:val="center"/>
          </w:tcPr>
          <w:p w14:paraId="41F77C40">
            <w:pPr>
              <w:spacing w:line="300" w:lineRule="exact"/>
              <w:jc w:val="right"/>
              <w:rPr>
                <w:rFonts w:ascii="方正书宋_GBK" w:eastAsia="方正书宋_GBK" w:cs="Times New Roman"/>
                <w:b/>
                <w:bCs/>
              </w:rPr>
            </w:pPr>
          </w:p>
        </w:tc>
        <w:tc>
          <w:tcPr>
            <w:tcW w:w="760" w:type="dxa"/>
            <w:vAlign w:val="center"/>
          </w:tcPr>
          <w:p w14:paraId="012D5E54">
            <w:pPr>
              <w:spacing w:line="300" w:lineRule="exact"/>
              <w:jc w:val="right"/>
              <w:rPr>
                <w:rFonts w:ascii="方正书宋_GBK" w:eastAsia="方正书宋_GBK" w:cs="Times New Roman"/>
                <w:b/>
                <w:bCs/>
              </w:rPr>
            </w:pPr>
          </w:p>
        </w:tc>
        <w:tc>
          <w:tcPr>
            <w:tcW w:w="1019" w:type="dxa"/>
            <w:vAlign w:val="center"/>
          </w:tcPr>
          <w:p w14:paraId="44613B68">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924" w:type="dxa"/>
            <w:vAlign w:val="center"/>
          </w:tcPr>
          <w:p w14:paraId="6563C47E">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964" w:type="dxa"/>
            <w:vAlign w:val="center"/>
          </w:tcPr>
          <w:p w14:paraId="2D65149D">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630" w:type="dxa"/>
            <w:vAlign w:val="center"/>
          </w:tcPr>
          <w:p w14:paraId="779C37CA">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446" w:type="dxa"/>
            <w:vAlign w:val="center"/>
          </w:tcPr>
          <w:p w14:paraId="60807C97">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557" w:type="dxa"/>
            <w:vAlign w:val="center"/>
          </w:tcPr>
          <w:p w14:paraId="41E2EF05">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426" w:type="dxa"/>
            <w:vAlign w:val="center"/>
          </w:tcPr>
          <w:p w14:paraId="737D0E92">
            <w:pPr>
              <w:spacing w:line="300" w:lineRule="exact"/>
              <w:jc w:val="right"/>
              <w:rPr>
                <w:rFonts w:ascii="方正书宋_GBK" w:eastAsia="方正书宋_GBK" w:cs="Times New Roman"/>
                <w:b/>
                <w:bCs/>
              </w:rPr>
            </w:pPr>
          </w:p>
        </w:tc>
      </w:tr>
      <w:tr w14:paraId="0D71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0FB397E1">
            <w:pPr>
              <w:spacing w:line="300" w:lineRule="exact"/>
              <w:jc w:val="center"/>
              <w:rPr>
                <w:rFonts w:ascii="方正书宋_GBK" w:eastAsia="方正书宋_GBK" w:cs="Times New Roman"/>
                <w:b/>
                <w:bCs/>
              </w:rPr>
            </w:pPr>
            <w:r>
              <w:rPr>
                <w:rFonts w:hint="eastAsia" w:ascii="方正书宋_GBK" w:eastAsia="方正书宋_GBK" w:cs="方正书宋_GBK"/>
                <w:b/>
                <w:bCs/>
              </w:rPr>
              <w:t>遵化市行政审批局（系统）小计</w:t>
            </w:r>
          </w:p>
        </w:tc>
        <w:tc>
          <w:tcPr>
            <w:tcW w:w="760" w:type="dxa"/>
            <w:vAlign w:val="center"/>
          </w:tcPr>
          <w:p w14:paraId="2F01CC2C">
            <w:pPr>
              <w:spacing w:line="300" w:lineRule="exact"/>
              <w:jc w:val="right"/>
              <w:rPr>
                <w:rFonts w:ascii="方正书宋_GBK" w:eastAsia="方正书宋_GBK" w:cs="Times New Roman"/>
                <w:b/>
                <w:bCs/>
              </w:rPr>
            </w:pPr>
          </w:p>
        </w:tc>
        <w:tc>
          <w:tcPr>
            <w:tcW w:w="2219" w:type="dxa"/>
            <w:vAlign w:val="center"/>
          </w:tcPr>
          <w:p w14:paraId="1256AF50">
            <w:pPr>
              <w:spacing w:line="300" w:lineRule="exact"/>
              <w:jc w:val="left"/>
              <w:rPr>
                <w:rFonts w:ascii="方正书宋_GBK" w:eastAsia="方正书宋_GBK" w:cs="Times New Roman"/>
                <w:b/>
                <w:bCs/>
              </w:rPr>
            </w:pPr>
          </w:p>
        </w:tc>
        <w:tc>
          <w:tcPr>
            <w:tcW w:w="1422" w:type="dxa"/>
            <w:vAlign w:val="center"/>
          </w:tcPr>
          <w:p w14:paraId="2DAAA72F">
            <w:pPr>
              <w:spacing w:line="300" w:lineRule="exact"/>
              <w:jc w:val="left"/>
              <w:rPr>
                <w:rFonts w:ascii="方正书宋_GBK" w:eastAsia="方正书宋_GBK" w:cs="Times New Roman"/>
                <w:b/>
                <w:bCs/>
              </w:rPr>
            </w:pPr>
          </w:p>
        </w:tc>
        <w:tc>
          <w:tcPr>
            <w:tcW w:w="803" w:type="dxa"/>
            <w:vAlign w:val="center"/>
          </w:tcPr>
          <w:p w14:paraId="5CCA2234">
            <w:pPr>
              <w:spacing w:line="300" w:lineRule="exact"/>
              <w:jc w:val="left"/>
              <w:rPr>
                <w:rFonts w:ascii="方正书宋_GBK" w:eastAsia="方正书宋_GBK" w:cs="Times New Roman"/>
                <w:b/>
                <w:bCs/>
              </w:rPr>
            </w:pPr>
          </w:p>
        </w:tc>
        <w:tc>
          <w:tcPr>
            <w:tcW w:w="920" w:type="dxa"/>
            <w:vAlign w:val="center"/>
          </w:tcPr>
          <w:p w14:paraId="1D0629F3">
            <w:pPr>
              <w:spacing w:line="300" w:lineRule="exact"/>
              <w:jc w:val="right"/>
              <w:rPr>
                <w:rFonts w:ascii="方正书宋_GBK" w:eastAsia="方正书宋_GBK" w:cs="Times New Roman"/>
                <w:b/>
                <w:bCs/>
              </w:rPr>
            </w:pPr>
          </w:p>
        </w:tc>
        <w:tc>
          <w:tcPr>
            <w:tcW w:w="760" w:type="dxa"/>
            <w:vAlign w:val="center"/>
          </w:tcPr>
          <w:p w14:paraId="7301FE9A">
            <w:pPr>
              <w:spacing w:line="300" w:lineRule="exact"/>
              <w:jc w:val="right"/>
              <w:rPr>
                <w:rFonts w:ascii="方正书宋_GBK" w:eastAsia="方正书宋_GBK" w:cs="Times New Roman"/>
                <w:b/>
                <w:bCs/>
              </w:rPr>
            </w:pPr>
          </w:p>
        </w:tc>
        <w:tc>
          <w:tcPr>
            <w:tcW w:w="1019" w:type="dxa"/>
            <w:vAlign w:val="center"/>
          </w:tcPr>
          <w:p w14:paraId="509AE0DE">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924" w:type="dxa"/>
            <w:vAlign w:val="center"/>
          </w:tcPr>
          <w:p w14:paraId="50677184">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964" w:type="dxa"/>
            <w:vAlign w:val="center"/>
          </w:tcPr>
          <w:p w14:paraId="273BB074">
            <w:pPr>
              <w:spacing w:line="300" w:lineRule="exact"/>
              <w:jc w:val="right"/>
              <w:rPr>
                <w:rFonts w:ascii="方正书宋_GBK" w:eastAsia="方正书宋_GBK" w:cs="Times New Roman"/>
                <w:b/>
                <w:bCs/>
              </w:rPr>
            </w:pPr>
            <w:r>
              <w:rPr>
                <w:rFonts w:hint="eastAsia" w:ascii="方正书宋_GBK" w:eastAsia="方正书宋_GBK" w:cs="Times New Roman"/>
                <w:b/>
                <w:bCs/>
              </w:rPr>
              <w:t>88.65</w:t>
            </w:r>
          </w:p>
        </w:tc>
        <w:tc>
          <w:tcPr>
            <w:tcW w:w="630" w:type="dxa"/>
            <w:vAlign w:val="center"/>
          </w:tcPr>
          <w:p w14:paraId="3B0CA0F5">
            <w:pPr>
              <w:spacing w:line="300" w:lineRule="exact"/>
              <w:jc w:val="right"/>
              <w:rPr>
                <w:rFonts w:ascii="方正书宋_GBK" w:eastAsia="方正书宋_GBK" w:cs="Times New Roman"/>
                <w:b/>
                <w:bCs/>
              </w:rPr>
            </w:pPr>
          </w:p>
        </w:tc>
        <w:tc>
          <w:tcPr>
            <w:tcW w:w="446" w:type="dxa"/>
            <w:vAlign w:val="center"/>
          </w:tcPr>
          <w:p w14:paraId="7F392EC8">
            <w:pPr>
              <w:spacing w:line="300" w:lineRule="exact"/>
              <w:jc w:val="right"/>
              <w:rPr>
                <w:rFonts w:ascii="方正书宋_GBK" w:eastAsia="方正书宋_GBK" w:cs="Times New Roman"/>
                <w:b/>
                <w:bCs/>
              </w:rPr>
            </w:pPr>
          </w:p>
        </w:tc>
        <w:tc>
          <w:tcPr>
            <w:tcW w:w="557" w:type="dxa"/>
            <w:vAlign w:val="center"/>
          </w:tcPr>
          <w:p w14:paraId="479C28C5">
            <w:pPr>
              <w:spacing w:line="300" w:lineRule="exact"/>
              <w:jc w:val="right"/>
              <w:rPr>
                <w:rFonts w:ascii="方正书宋_GBK" w:eastAsia="方正书宋_GBK" w:cs="Times New Roman"/>
                <w:b/>
                <w:bCs/>
              </w:rPr>
            </w:pPr>
          </w:p>
        </w:tc>
        <w:tc>
          <w:tcPr>
            <w:tcW w:w="426" w:type="dxa"/>
            <w:vAlign w:val="center"/>
          </w:tcPr>
          <w:p w14:paraId="6B054997">
            <w:pPr>
              <w:spacing w:line="300" w:lineRule="exact"/>
              <w:jc w:val="right"/>
              <w:rPr>
                <w:rFonts w:ascii="方正书宋_GBK" w:eastAsia="方正书宋_GBK" w:cs="Times New Roman"/>
                <w:b/>
                <w:bCs/>
              </w:rPr>
            </w:pPr>
          </w:p>
        </w:tc>
      </w:tr>
      <w:tr w14:paraId="19A4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2718" w:type="dxa"/>
            <w:vAlign w:val="center"/>
          </w:tcPr>
          <w:p w14:paraId="09FD5F73">
            <w:pPr>
              <w:spacing w:line="300" w:lineRule="exact"/>
              <w:jc w:val="left"/>
              <w:rPr>
                <w:rFonts w:ascii="宋体" w:cs="Times New Roman"/>
                <w:sz w:val="18"/>
                <w:szCs w:val="18"/>
              </w:rPr>
            </w:pPr>
            <w:r>
              <w:rPr>
                <w:rFonts w:hint="eastAsia" w:ascii="方正书宋_GBK" w:eastAsia="方正书宋_GBK" w:cs="方正书宋_GBK"/>
              </w:rPr>
              <w:t>汽车维修费</w:t>
            </w:r>
          </w:p>
        </w:tc>
        <w:tc>
          <w:tcPr>
            <w:tcW w:w="760" w:type="dxa"/>
            <w:vAlign w:val="center"/>
          </w:tcPr>
          <w:p w14:paraId="0888AFB6">
            <w:pPr>
              <w:spacing w:line="300" w:lineRule="exact"/>
              <w:jc w:val="right"/>
              <w:rPr>
                <w:rFonts w:ascii="方正书宋_GBK" w:eastAsia="方正书宋_GBK" w:cs="Times New Roman"/>
              </w:rPr>
            </w:pPr>
            <w:r>
              <w:rPr>
                <w:rFonts w:hint="eastAsia" w:ascii="方正书宋_GBK" w:eastAsia="方正书宋_GBK" w:cs="方正书宋_GBK"/>
              </w:rPr>
              <w:t>2</w:t>
            </w:r>
          </w:p>
        </w:tc>
        <w:tc>
          <w:tcPr>
            <w:tcW w:w="2219" w:type="dxa"/>
            <w:vAlign w:val="center"/>
          </w:tcPr>
          <w:p w14:paraId="4440A586">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1422" w:type="dxa"/>
            <w:vAlign w:val="center"/>
          </w:tcPr>
          <w:p w14:paraId="167E75F3">
            <w:pPr>
              <w:spacing w:line="300" w:lineRule="exact"/>
              <w:jc w:val="left"/>
              <w:rPr>
                <w:rFonts w:ascii="方正书宋_GBK" w:eastAsia="方正书宋_GBK" w:cs="Times New Roman"/>
              </w:rPr>
            </w:pPr>
            <w:r>
              <w:rPr>
                <w:rFonts w:ascii="方正书宋_GBK" w:eastAsia="方正书宋_GBK" w:cs="方正书宋_GBK"/>
              </w:rPr>
              <w:t>C0503</w:t>
            </w:r>
            <w:r>
              <w:rPr>
                <w:rFonts w:hint="eastAsia" w:ascii="方正书宋_GBK" w:eastAsia="方正书宋_GBK" w:cs="方正书宋_GBK"/>
              </w:rPr>
              <w:t>01</w:t>
            </w:r>
          </w:p>
        </w:tc>
        <w:tc>
          <w:tcPr>
            <w:tcW w:w="803" w:type="dxa"/>
            <w:vAlign w:val="center"/>
          </w:tcPr>
          <w:p w14:paraId="364FCB8C">
            <w:pPr>
              <w:spacing w:line="300" w:lineRule="exact"/>
              <w:jc w:val="left"/>
              <w:rPr>
                <w:rFonts w:ascii="方正书宋_GBK" w:eastAsia="方正书宋_GBK" w:cs="Times New Roman"/>
              </w:rPr>
            </w:pPr>
          </w:p>
        </w:tc>
        <w:tc>
          <w:tcPr>
            <w:tcW w:w="920" w:type="dxa"/>
            <w:vAlign w:val="center"/>
          </w:tcPr>
          <w:p w14:paraId="4A08E70E">
            <w:pPr>
              <w:spacing w:line="300" w:lineRule="exact"/>
              <w:jc w:val="right"/>
              <w:rPr>
                <w:rFonts w:ascii="方正书宋_GBK" w:eastAsia="方正书宋_GBK" w:cs="方正书宋_GBK"/>
              </w:rPr>
            </w:pPr>
            <w:r>
              <w:rPr>
                <w:rFonts w:hint="eastAsia" w:ascii="方正书宋_GBK" w:eastAsia="方正书宋_GBK" w:cs="方正书宋_GBK"/>
              </w:rPr>
              <w:t>2</w:t>
            </w:r>
          </w:p>
        </w:tc>
        <w:tc>
          <w:tcPr>
            <w:tcW w:w="760" w:type="dxa"/>
            <w:vAlign w:val="center"/>
          </w:tcPr>
          <w:p w14:paraId="19E1E5BB">
            <w:pPr>
              <w:spacing w:line="300" w:lineRule="exact"/>
              <w:jc w:val="right"/>
              <w:rPr>
                <w:rFonts w:ascii="方正书宋_GBK" w:eastAsia="方正书宋_GBK" w:cs="Times New Roman"/>
              </w:rPr>
            </w:pPr>
            <w:r>
              <w:rPr>
                <w:rFonts w:ascii="方正书宋_GBK" w:eastAsia="方正书宋_GBK" w:cs="方正书宋_GBK"/>
              </w:rPr>
              <w:t>1.00</w:t>
            </w:r>
          </w:p>
        </w:tc>
        <w:tc>
          <w:tcPr>
            <w:tcW w:w="1019" w:type="dxa"/>
            <w:vAlign w:val="center"/>
          </w:tcPr>
          <w:p w14:paraId="2AA50757">
            <w:pPr>
              <w:spacing w:line="300" w:lineRule="exact"/>
              <w:jc w:val="right"/>
              <w:rPr>
                <w:rFonts w:ascii="方正书宋_GBK" w:eastAsia="方正书宋_GBK" w:cs="Times New Roman"/>
              </w:rPr>
            </w:pPr>
            <w:r>
              <w:rPr>
                <w:rFonts w:hint="eastAsia" w:ascii="方正书宋_GBK" w:eastAsia="方正书宋_GBK" w:cs="方正书宋_GBK"/>
              </w:rPr>
              <w:t>2</w:t>
            </w:r>
          </w:p>
        </w:tc>
        <w:tc>
          <w:tcPr>
            <w:tcW w:w="924" w:type="dxa"/>
            <w:vAlign w:val="center"/>
          </w:tcPr>
          <w:p w14:paraId="461DCFB4">
            <w:pPr>
              <w:spacing w:line="300" w:lineRule="exact"/>
              <w:jc w:val="right"/>
              <w:rPr>
                <w:rFonts w:ascii="方正书宋_GBK" w:eastAsia="方正书宋_GBK" w:cs="Times New Roman"/>
              </w:rPr>
            </w:pPr>
            <w:r>
              <w:rPr>
                <w:rFonts w:hint="eastAsia" w:ascii="方正书宋_GBK" w:eastAsia="方正书宋_GBK" w:cs="方正书宋_GBK"/>
              </w:rPr>
              <w:t>2</w:t>
            </w:r>
          </w:p>
        </w:tc>
        <w:tc>
          <w:tcPr>
            <w:tcW w:w="964" w:type="dxa"/>
            <w:vAlign w:val="center"/>
          </w:tcPr>
          <w:p w14:paraId="1492C58E">
            <w:pPr>
              <w:spacing w:line="300" w:lineRule="exact"/>
              <w:jc w:val="right"/>
              <w:rPr>
                <w:rFonts w:ascii="方正书宋_GBK" w:eastAsia="方正书宋_GBK" w:cs="Times New Roman"/>
              </w:rPr>
            </w:pPr>
            <w:r>
              <w:rPr>
                <w:rFonts w:hint="eastAsia" w:ascii="方正书宋_GBK" w:eastAsia="方正书宋_GBK" w:cs="方正书宋_GBK"/>
              </w:rPr>
              <w:t>2</w:t>
            </w:r>
          </w:p>
        </w:tc>
        <w:tc>
          <w:tcPr>
            <w:tcW w:w="630" w:type="dxa"/>
            <w:vAlign w:val="center"/>
          </w:tcPr>
          <w:p w14:paraId="60C85918">
            <w:pPr>
              <w:spacing w:line="300" w:lineRule="exact"/>
              <w:jc w:val="right"/>
              <w:rPr>
                <w:rFonts w:ascii="方正书宋_GBK" w:eastAsia="方正书宋_GBK" w:cs="Times New Roman"/>
              </w:rPr>
            </w:pPr>
          </w:p>
        </w:tc>
        <w:tc>
          <w:tcPr>
            <w:tcW w:w="446" w:type="dxa"/>
            <w:vAlign w:val="center"/>
          </w:tcPr>
          <w:p w14:paraId="08F17BD1">
            <w:pPr>
              <w:spacing w:line="300" w:lineRule="exact"/>
              <w:jc w:val="right"/>
              <w:rPr>
                <w:rFonts w:ascii="方正书宋_GBK" w:eastAsia="方正书宋_GBK" w:cs="Times New Roman"/>
              </w:rPr>
            </w:pPr>
          </w:p>
        </w:tc>
        <w:tc>
          <w:tcPr>
            <w:tcW w:w="557" w:type="dxa"/>
            <w:vAlign w:val="center"/>
          </w:tcPr>
          <w:p w14:paraId="0B030E7D">
            <w:pPr>
              <w:spacing w:line="300" w:lineRule="exact"/>
              <w:jc w:val="right"/>
              <w:rPr>
                <w:rFonts w:ascii="方正书宋_GBK" w:eastAsia="方正书宋_GBK" w:cs="Times New Roman"/>
              </w:rPr>
            </w:pPr>
          </w:p>
        </w:tc>
        <w:tc>
          <w:tcPr>
            <w:tcW w:w="426" w:type="dxa"/>
            <w:vAlign w:val="center"/>
          </w:tcPr>
          <w:p w14:paraId="705C3EEA">
            <w:pPr>
              <w:spacing w:line="300" w:lineRule="exact"/>
              <w:jc w:val="right"/>
              <w:rPr>
                <w:rFonts w:ascii="方正书宋_GBK" w:eastAsia="方正书宋_GBK" w:cs="Times New Roman"/>
              </w:rPr>
            </w:pPr>
          </w:p>
        </w:tc>
      </w:tr>
      <w:tr w14:paraId="401CC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59519EC3">
            <w:pPr>
              <w:spacing w:line="300" w:lineRule="exact"/>
              <w:jc w:val="left"/>
              <w:rPr>
                <w:rFonts w:ascii="宋体" w:cs="Times New Roman"/>
                <w:sz w:val="18"/>
                <w:szCs w:val="18"/>
              </w:rPr>
            </w:pPr>
            <w:r>
              <w:rPr>
                <w:rFonts w:hint="eastAsia" w:ascii="方正书宋_GBK" w:eastAsia="方正书宋_GBK" w:cs="方正书宋_GBK"/>
              </w:rPr>
              <w:t>汽车保险费</w:t>
            </w:r>
          </w:p>
        </w:tc>
        <w:tc>
          <w:tcPr>
            <w:tcW w:w="760" w:type="dxa"/>
            <w:vAlign w:val="center"/>
          </w:tcPr>
          <w:p w14:paraId="7B7475C5">
            <w:pPr>
              <w:spacing w:line="300" w:lineRule="exact"/>
              <w:jc w:val="right"/>
              <w:rPr>
                <w:rFonts w:ascii="方正书宋_GBK" w:eastAsia="方正书宋_GBK" w:cs="Times New Roman"/>
              </w:rPr>
            </w:pPr>
            <w:r>
              <w:rPr>
                <w:rFonts w:hint="eastAsia" w:ascii="方正书宋_GBK" w:eastAsia="方正书宋_GBK" w:cs="方正书宋_GBK"/>
              </w:rPr>
              <w:t>0.7</w:t>
            </w:r>
          </w:p>
        </w:tc>
        <w:tc>
          <w:tcPr>
            <w:tcW w:w="2219" w:type="dxa"/>
            <w:vAlign w:val="center"/>
          </w:tcPr>
          <w:p w14:paraId="56A3408F">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1422" w:type="dxa"/>
            <w:vAlign w:val="center"/>
          </w:tcPr>
          <w:p w14:paraId="4528E1CF">
            <w:pPr>
              <w:spacing w:line="300" w:lineRule="exact"/>
              <w:jc w:val="left"/>
              <w:rPr>
                <w:rFonts w:ascii="方正书宋_GBK" w:eastAsia="方正书宋_GBK" w:cs="Times New Roman"/>
              </w:rPr>
            </w:pPr>
            <w:r>
              <w:rPr>
                <w:rFonts w:ascii="方正书宋_GBK" w:eastAsia="方正书宋_GBK" w:cs="方正书宋_GBK"/>
              </w:rPr>
              <w:t>C050</w:t>
            </w:r>
            <w:r>
              <w:rPr>
                <w:rFonts w:hint="eastAsia" w:ascii="方正书宋_GBK" w:eastAsia="方正书宋_GBK" w:cs="方正书宋_GBK"/>
              </w:rPr>
              <w:t>3</w:t>
            </w:r>
            <w:r>
              <w:rPr>
                <w:rFonts w:ascii="方正书宋_GBK" w:eastAsia="方正书宋_GBK" w:cs="方正书宋_GBK"/>
              </w:rPr>
              <w:t>01</w:t>
            </w:r>
          </w:p>
        </w:tc>
        <w:tc>
          <w:tcPr>
            <w:tcW w:w="803" w:type="dxa"/>
            <w:vAlign w:val="center"/>
          </w:tcPr>
          <w:p w14:paraId="3F62D350">
            <w:pPr>
              <w:spacing w:line="300" w:lineRule="exact"/>
              <w:jc w:val="left"/>
              <w:rPr>
                <w:rFonts w:ascii="方正书宋_GBK" w:eastAsia="方正书宋_GBK" w:cs="Times New Roman"/>
              </w:rPr>
            </w:pPr>
          </w:p>
        </w:tc>
        <w:tc>
          <w:tcPr>
            <w:tcW w:w="920" w:type="dxa"/>
            <w:vAlign w:val="center"/>
          </w:tcPr>
          <w:p w14:paraId="7AC082E1">
            <w:pPr>
              <w:spacing w:line="300" w:lineRule="exact"/>
              <w:jc w:val="right"/>
              <w:rPr>
                <w:rFonts w:ascii="方正书宋_GBK" w:eastAsia="方正书宋_GBK" w:cs="Times New Roman"/>
              </w:rPr>
            </w:pPr>
            <w:r>
              <w:rPr>
                <w:rFonts w:hint="eastAsia" w:ascii="方正书宋_GBK" w:eastAsia="方正书宋_GBK" w:cs="方正书宋_GBK"/>
              </w:rPr>
              <w:t>2</w:t>
            </w:r>
          </w:p>
        </w:tc>
        <w:tc>
          <w:tcPr>
            <w:tcW w:w="760" w:type="dxa"/>
            <w:vAlign w:val="center"/>
          </w:tcPr>
          <w:p w14:paraId="3528BA43">
            <w:pPr>
              <w:spacing w:line="300" w:lineRule="exact"/>
              <w:jc w:val="right"/>
              <w:rPr>
                <w:rFonts w:ascii="方正书宋_GBK" w:eastAsia="方正书宋_GBK" w:cs="Times New Roman"/>
              </w:rPr>
            </w:pPr>
            <w:r>
              <w:rPr>
                <w:rFonts w:ascii="方正书宋_GBK" w:eastAsia="方正书宋_GBK" w:cs="方正书宋_GBK"/>
              </w:rPr>
              <w:t>0.35</w:t>
            </w:r>
          </w:p>
        </w:tc>
        <w:tc>
          <w:tcPr>
            <w:tcW w:w="1019" w:type="dxa"/>
            <w:vAlign w:val="center"/>
          </w:tcPr>
          <w:p w14:paraId="022BE650">
            <w:pPr>
              <w:spacing w:line="300" w:lineRule="exact"/>
              <w:jc w:val="right"/>
              <w:rPr>
                <w:rFonts w:ascii="方正书宋_GBK" w:eastAsia="方正书宋_GBK" w:cs="Times New Roman"/>
              </w:rPr>
            </w:pPr>
            <w:r>
              <w:rPr>
                <w:rFonts w:hint="eastAsia" w:ascii="方正书宋_GBK" w:eastAsia="方正书宋_GBK" w:cs="方正书宋_GBK"/>
              </w:rPr>
              <w:t>0.7</w:t>
            </w:r>
          </w:p>
        </w:tc>
        <w:tc>
          <w:tcPr>
            <w:tcW w:w="924" w:type="dxa"/>
            <w:vAlign w:val="center"/>
          </w:tcPr>
          <w:p w14:paraId="6231B32D">
            <w:pPr>
              <w:spacing w:line="300" w:lineRule="exact"/>
              <w:jc w:val="right"/>
              <w:rPr>
                <w:rFonts w:ascii="方正书宋_GBK" w:eastAsia="方正书宋_GBK" w:cs="Times New Roman"/>
              </w:rPr>
            </w:pPr>
            <w:r>
              <w:rPr>
                <w:rFonts w:hint="eastAsia" w:ascii="方正书宋_GBK" w:eastAsia="方正书宋_GBK" w:cs="方正书宋_GBK"/>
              </w:rPr>
              <w:t>0.7</w:t>
            </w:r>
          </w:p>
        </w:tc>
        <w:tc>
          <w:tcPr>
            <w:tcW w:w="964" w:type="dxa"/>
            <w:vAlign w:val="center"/>
          </w:tcPr>
          <w:p w14:paraId="54D7E8E9">
            <w:pPr>
              <w:spacing w:line="300" w:lineRule="exact"/>
              <w:jc w:val="right"/>
              <w:rPr>
                <w:rFonts w:ascii="方正书宋_GBK" w:eastAsia="方正书宋_GBK" w:cs="Times New Roman"/>
              </w:rPr>
            </w:pPr>
            <w:r>
              <w:rPr>
                <w:rFonts w:hint="eastAsia" w:ascii="方正书宋_GBK" w:eastAsia="方正书宋_GBK" w:cs="方正书宋_GBK"/>
              </w:rPr>
              <w:t>0.7</w:t>
            </w:r>
          </w:p>
        </w:tc>
        <w:tc>
          <w:tcPr>
            <w:tcW w:w="630" w:type="dxa"/>
            <w:vAlign w:val="center"/>
          </w:tcPr>
          <w:p w14:paraId="287DE7FA">
            <w:pPr>
              <w:spacing w:line="300" w:lineRule="exact"/>
              <w:jc w:val="right"/>
              <w:rPr>
                <w:rFonts w:ascii="方正书宋_GBK" w:eastAsia="方正书宋_GBK" w:cs="Times New Roman"/>
              </w:rPr>
            </w:pPr>
          </w:p>
        </w:tc>
        <w:tc>
          <w:tcPr>
            <w:tcW w:w="446" w:type="dxa"/>
            <w:vAlign w:val="center"/>
          </w:tcPr>
          <w:p w14:paraId="6AD6BE7A">
            <w:pPr>
              <w:spacing w:line="300" w:lineRule="exact"/>
              <w:jc w:val="right"/>
              <w:rPr>
                <w:rFonts w:ascii="方正书宋_GBK" w:eastAsia="方正书宋_GBK" w:cs="Times New Roman"/>
              </w:rPr>
            </w:pPr>
          </w:p>
        </w:tc>
        <w:tc>
          <w:tcPr>
            <w:tcW w:w="557" w:type="dxa"/>
            <w:vAlign w:val="center"/>
          </w:tcPr>
          <w:p w14:paraId="74715CAF">
            <w:pPr>
              <w:spacing w:line="300" w:lineRule="exact"/>
              <w:jc w:val="right"/>
              <w:rPr>
                <w:rFonts w:ascii="方正书宋_GBK" w:eastAsia="方正书宋_GBK" w:cs="Times New Roman"/>
              </w:rPr>
            </w:pPr>
          </w:p>
        </w:tc>
        <w:tc>
          <w:tcPr>
            <w:tcW w:w="426" w:type="dxa"/>
            <w:vAlign w:val="center"/>
          </w:tcPr>
          <w:p w14:paraId="3ED4F2D2">
            <w:pPr>
              <w:spacing w:line="300" w:lineRule="exact"/>
              <w:jc w:val="right"/>
              <w:rPr>
                <w:rFonts w:ascii="方正书宋_GBK" w:eastAsia="方正书宋_GBK" w:cs="Times New Roman"/>
              </w:rPr>
            </w:pPr>
          </w:p>
        </w:tc>
      </w:tr>
      <w:tr w14:paraId="24D4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37D8C6E6">
            <w:pPr>
              <w:spacing w:line="300" w:lineRule="exact"/>
              <w:jc w:val="left"/>
              <w:rPr>
                <w:rFonts w:ascii="方正书宋_GBK" w:eastAsia="方正书宋_GBK" w:cs="方正书宋_GBK"/>
              </w:rPr>
            </w:pPr>
            <w:r>
              <w:rPr>
                <w:rFonts w:hint="eastAsia" w:ascii="方正书宋_GBK" w:eastAsia="方正书宋_GBK" w:cs="方正书宋_GBK"/>
              </w:rPr>
              <w:t>网络维护费及开发费</w:t>
            </w:r>
          </w:p>
        </w:tc>
        <w:tc>
          <w:tcPr>
            <w:tcW w:w="760" w:type="dxa"/>
            <w:vAlign w:val="center"/>
          </w:tcPr>
          <w:p w14:paraId="158CC4CC">
            <w:pPr>
              <w:spacing w:line="300" w:lineRule="exact"/>
              <w:jc w:val="right"/>
              <w:rPr>
                <w:rFonts w:ascii="方正书宋_GBK" w:eastAsia="方正书宋_GBK" w:cs="方正书宋_GBK"/>
              </w:rPr>
            </w:pPr>
            <w:r>
              <w:rPr>
                <w:rFonts w:hint="eastAsia" w:ascii="方正书宋_GBK" w:eastAsia="方正书宋_GBK" w:cs="方正书宋_GBK"/>
              </w:rPr>
              <w:t>35</w:t>
            </w:r>
          </w:p>
        </w:tc>
        <w:tc>
          <w:tcPr>
            <w:tcW w:w="2219" w:type="dxa"/>
            <w:vAlign w:val="center"/>
          </w:tcPr>
          <w:p w14:paraId="1474AE83">
            <w:pPr>
              <w:spacing w:line="300" w:lineRule="exact"/>
              <w:jc w:val="left"/>
              <w:rPr>
                <w:rFonts w:ascii="方正书宋_GBK" w:eastAsia="方正书宋_GBK" w:cs="方正书宋_GBK"/>
              </w:rPr>
            </w:pPr>
            <w:r>
              <w:rPr>
                <w:rFonts w:hint="eastAsia" w:ascii="方正书宋_GBK" w:eastAsia="方正书宋_GBK" w:cs="方正书宋_GBK"/>
              </w:rPr>
              <w:t>软件开发服务</w:t>
            </w:r>
          </w:p>
        </w:tc>
        <w:tc>
          <w:tcPr>
            <w:tcW w:w="1422" w:type="dxa"/>
            <w:vAlign w:val="center"/>
          </w:tcPr>
          <w:p w14:paraId="2111DF31">
            <w:pPr>
              <w:spacing w:line="300" w:lineRule="exact"/>
              <w:jc w:val="left"/>
              <w:rPr>
                <w:rFonts w:ascii="方正书宋_GBK" w:eastAsia="方正书宋_GBK" w:cs="方正书宋_GBK"/>
              </w:rPr>
            </w:pPr>
            <w:r>
              <w:rPr>
                <w:rFonts w:ascii="方正书宋_GBK" w:eastAsia="方正书宋_GBK" w:cs="方正书宋_GBK"/>
              </w:rPr>
              <w:t>C0201</w:t>
            </w:r>
          </w:p>
        </w:tc>
        <w:tc>
          <w:tcPr>
            <w:tcW w:w="803" w:type="dxa"/>
            <w:vAlign w:val="center"/>
          </w:tcPr>
          <w:p w14:paraId="30D46EBC">
            <w:pPr>
              <w:spacing w:line="300" w:lineRule="exact"/>
              <w:jc w:val="left"/>
              <w:rPr>
                <w:rFonts w:ascii="方正书宋_GBK" w:eastAsia="方正书宋_GBK" w:cs="Times New Roman"/>
              </w:rPr>
            </w:pPr>
          </w:p>
        </w:tc>
        <w:tc>
          <w:tcPr>
            <w:tcW w:w="920" w:type="dxa"/>
            <w:vAlign w:val="center"/>
          </w:tcPr>
          <w:p w14:paraId="711F0171">
            <w:pPr>
              <w:spacing w:line="300" w:lineRule="exact"/>
              <w:jc w:val="right"/>
              <w:rPr>
                <w:rFonts w:ascii="方正书宋_GBK" w:eastAsia="方正书宋_GBK" w:cs="方正书宋_GBK"/>
              </w:rPr>
            </w:pPr>
            <w:r>
              <w:rPr>
                <w:rFonts w:hint="eastAsia" w:ascii="方正书宋_GBK" w:eastAsia="方正书宋_GBK" w:cs="方正书宋_GBK"/>
              </w:rPr>
              <w:t>1</w:t>
            </w:r>
          </w:p>
        </w:tc>
        <w:tc>
          <w:tcPr>
            <w:tcW w:w="760" w:type="dxa"/>
            <w:vAlign w:val="center"/>
          </w:tcPr>
          <w:p w14:paraId="1EFBBD09">
            <w:pPr>
              <w:spacing w:line="300" w:lineRule="exact"/>
              <w:jc w:val="right"/>
              <w:rPr>
                <w:rFonts w:ascii="方正书宋_GBK" w:eastAsia="方正书宋_GBK" w:cs="方正书宋_GBK"/>
              </w:rPr>
            </w:pPr>
            <w:r>
              <w:rPr>
                <w:rFonts w:hint="eastAsia" w:ascii="方正书宋_GBK" w:eastAsia="方正书宋_GBK" w:cs="方正书宋_GBK"/>
              </w:rPr>
              <w:t>35</w:t>
            </w:r>
          </w:p>
        </w:tc>
        <w:tc>
          <w:tcPr>
            <w:tcW w:w="1019" w:type="dxa"/>
            <w:vAlign w:val="center"/>
          </w:tcPr>
          <w:p w14:paraId="067B2D6B">
            <w:pPr>
              <w:spacing w:line="300" w:lineRule="exact"/>
              <w:jc w:val="right"/>
              <w:rPr>
                <w:rFonts w:ascii="方正书宋_GBK" w:eastAsia="方正书宋_GBK" w:cs="方正书宋_GBK"/>
              </w:rPr>
            </w:pPr>
            <w:r>
              <w:rPr>
                <w:rFonts w:hint="eastAsia" w:ascii="方正书宋_GBK" w:eastAsia="方正书宋_GBK" w:cs="方正书宋_GBK"/>
              </w:rPr>
              <w:t>35</w:t>
            </w:r>
          </w:p>
        </w:tc>
        <w:tc>
          <w:tcPr>
            <w:tcW w:w="924" w:type="dxa"/>
            <w:vAlign w:val="center"/>
          </w:tcPr>
          <w:p w14:paraId="72C487AF">
            <w:pPr>
              <w:spacing w:line="300" w:lineRule="exact"/>
              <w:jc w:val="right"/>
              <w:rPr>
                <w:rFonts w:ascii="方正书宋_GBK" w:eastAsia="方正书宋_GBK" w:cs="方正书宋_GBK"/>
              </w:rPr>
            </w:pPr>
            <w:r>
              <w:rPr>
                <w:rFonts w:hint="eastAsia" w:ascii="方正书宋_GBK" w:eastAsia="方正书宋_GBK" w:cs="方正书宋_GBK"/>
              </w:rPr>
              <w:t>35</w:t>
            </w:r>
          </w:p>
        </w:tc>
        <w:tc>
          <w:tcPr>
            <w:tcW w:w="964" w:type="dxa"/>
            <w:vAlign w:val="center"/>
          </w:tcPr>
          <w:p w14:paraId="160C09D8">
            <w:pPr>
              <w:spacing w:line="300" w:lineRule="exact"/>
              <w:jc w:val="right"/>
              <w:rPr>
                <w:rFonts w:ascii="方正书宋_GBK" w:eastAsia="方正书宋_GBK" w:cs="方正书宋_GBK"/>
              </w:rPr>
            </w:pPr>
            <w:r>
              <w:rPr>
                <w:rFonts w:hint="eastAsia" w:ascii="方正书宋_GBK" w:eastAsia="方正书宋_GBK" w:cs="方正书宋_GBK"/>
              </w:rPr>
              <w:t>35</w:t>
            </w:r>
          </w:p>
        </w:tc>
        <w:tc>
          <w:tcPr>
            <w:tcW w:w="630" w:type="dxa"/>
            <w:vAlign w:val="center"/>
          </w:tcPr>
          <w:p w14:paraId="51A67048">
            <w:pPr>
              <w:spacing w:line="300" w:lineRule="exact"/>
              <w:jc w:val="right"/>
              <w:rPr>
                <w:rFonts w:ascii="方正书宋_GBK" w:eastAsia="方正书宋_GBK" w:cs="Times New Roman"/>
              </w:rPr>
            </w:pPr>
          </w:p>
        </w:tc>
        <w:tc>
          <w:tcPr>
            <w:tcW w:w="446" w:type="dxa"/>
            <w:vAlign w:val="center"/>
          </w:tcPr>
          <w:p w14:paraId="1F6C5D9D">
            <w:pPr>
              <w:spacing w:line="300" w:lineRule="exact"/>
              <w:jc w:val="right"/>
              <w:rPr>
                <w:rFonts w:ascii="方正书宋_GBK" w:eastAsia="方正书宋_GBK" w:cs="Times New Roman"/>
              </w:rPr>
            </w:pPr>
          </w:p>
        </w:tc>
        <w:tc>
          <w:tcPr>
            <w:tcW w:w="557" w:type="dxa"/>
            <w:vAlign w:val="center"/>
          </w:tcPr>
          <w:p w14:paraId="1D728068">
            <w:pPr>
              <w:spacing w:line="300" w:lineRule="exact"/>
              <w:jc w:val="right"/>
              <w:rPr>
                <w:rFonts w:ascii="方正书宋_GBK" w:eastAsia="方正书宋_GBK" w:cs="Times New Roman"/>
              </w:rPr>
            </w:pPr>
          </w:p>
        </w:tc>
        <w:tc>
          <w:tcPr>
            <w:tcW w:w="426" w:type="dxa"/>
            <w:vAlign w:val="center"/>
          </w:tcPr>
          <w:p w14:paraId="239C2F1A">
            <w:pPr>
              <w:spacing w:line="300" w:lineRule="exact"/>
              <w:jc w:val="right"/>
              <w:rPr>
                <w:rFonts w:ascii="方正书宋_GBK" w:eastAsia="方正书宋_GBK" w:cs="Times New Roman"/>
              </w:rPr>
            </w:pPr>
          </w:p>
        </w:tc>
      </w:tr>
      <w:tr w14:paraId="58EC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21382CE7">
            <w:pPr>
              <w:spacing w:line="300" w:lineRule="exact"/>
              <w:jc w:val="left"/>
              <w:rPr>
                <w:rFonts w:ascii="方正书宋_GBK" w:eastAsia="方正书宋_GBK" w:cs="方正书宋_GBK"/>
              </w:rPr>
            </w:pPr>
            <w:r>
              <w:rPr>
                <w:rFonts w:hint="eastAsia" w:ascii="方正书宋_GBK" w:eastAsia="方正书宋_GBK" w:cs="方正书宋_GBK"/>
              </w:rPr>
              <w:t>现场踏勘车辆租赁费</w:t>
            </w:r>
          </w:p>
        </w:tc>
        <w:tc>
          <w:tcPr>
            <w:tcW w:w="760" w:type="dxa"/>
            <w:vAlign w:val="center"/>
          </w:tcPr>
          <w:p w14:paraId="7ACA77F0">
            <w:pPr>
              <w:spacing w:line="300" w:lineRule="exact"/>
              <w:jc w:val="right"/>
              <w:rPr>
                <w:rFonts w:ascii="方正书宋_GBK" w:eastAsia="方正书宋_GBK" w:cs="方正书宋_GBK"/>
              </w:rPr>
            </w:pPr>
            <w:r>
              <w:rPr>
                <w:rFonts w:hint="eastAsia" w:ascii="方正书宋_GBK" w:eastAsia="方正书宋_GBK" w:cs="方正书宋_GBK"/>
              </w:rPr>
              <w:t>20</w:t>
            </w:r>
          </w:p>
        </w:tc>
        <w:tc>
          <w:tcPr>
            <w:tcW w:w="2219" w:type="dxa"/>
            <w:vAlign w:val="center"/>
          </w:tcPr>
          <w:p w14:paraId="022F0511">
            <w:pPr>
              <w:spacing w:line="300" w:lineRule="exact"/>
              <w:jc w:val="left"/>
              <w:rPr>
                <w:rFonts w:ascii="方正书宋_GBK" w:eastAsia="方正书宋_GBK" w:cs="方正书宋_GBK"/>
              </w:rPr>
            </w:pPr>
            <w:r>
              <w:rPr>
                <w:rFonts w:hint="eastAsia" w:ascii="方正书宋_GBK" w:eastAsia="方正书宋_GBK" w:cs="方正书宋_GBK"/>
              </w:rPr>
              <w:t>交通运输和仓储服务</w:t>
            </w:r>
          </w:p>
        </w:tc>
        <w:tc>
          <w:tcPr>
            <w:tcW w:w="1422" w:type="dxa"/>
            <w:vAlign w:val="center"/>
          </w:tcPr>
          <w:p w14:paraId="2718CB84">
            <w:pPr>
              <w:spacing w:line="300" w:lineRule="exact"/>
              <w:jc w:val="left"/>
              <w:rPr>
                <w:rFonts w:ascii="方正书宋_GBK" w:eastAsia="方正书宋_GBK" w:cs="方正书宋_GBK"/>
              </w:rPr>
            </w:pPr>
            <w:r>
              <w:rPr>
                <w:rFonts w:ascii="方正书宋_GBK" w:eastAsia="方正书宋_GBK" w:cs="方正书宋_GBK"/>
              </w:rPr>
              <w:t>C17</w:t>
            </w:r>
          </w:p>
        </w:tc>
        <w:tc>
          <w:tcPr>
            <w:tcW w:w="803" w:type="dxa"/>
            <w:vAlign w:val="center"/>
          </w:tcPr>
          <w:p w14:paraId="3F95DC08">
            <w:pPr>
              <w:spacing w:line="300" w:lineRule="exact"/>
              <w:jc w:val="left"/>
              <w:rPr>
                <w:rFonts w:ascii="方正书宋_GBK" w:eastAsia="方正书宋_GBK" w:cs="Times New Roman"/>
              </w:rPr>
            </w:pPr>
          </w:p>
        </w:tc>
        <w:tc>
          <w:tcPr>
            <w:tcW w:w="920" w:type="dxa"/>
            <w:vAlign w:val="center"/>
          </w:tcPr>
          <w:p w14:paraId="447566CD">
            <w:pPr>
              <w:spacing w:line="300" w:lineRule="exact"/>
              <w:jc w:val="right"/>
              <w:rPr>
                <w:rFonts w:ascii="方正书宋_GBK" w:eastAsia="方正书宋_GBK" w:cs="方正书宋_GBK"/>
              </w:rPr>
            </w:pPr>
            <w:r>
              <w:rPr>
                <w:rFonts w:hint="eastAsia" w:ascii="方正书宋_GBK" w:eastAsia="方正书宋_GBK" w:cs="方正书宋_GBK"/>
              </w:rPr>
              <w:t>1</w:t>
            </w:r>
          </w:p>
        </w:tc>
        <w:tc>
          <w:tcPr>
            <w:tcW w:w="760" w:type="dxa"/>
            <w:vAlign w:val="center"/>
          </w:tcPr>
          <w:p w14:paraId="7D02467E">
            <w:pPr>
              <w:spacing w:line="300" w:lineRule="exact"/>
              <w:jc w:val="right"/>
              <w:rPr>
                <w:rFonts w:ascii="方正书宋_GBK" w:eastAsia="方正书宋_GBK" w:cs="方正书宋_GBK"/>
              </w:rPr>
            </w:pPr>
            <w:r>
              <w:rPr>
                <w:rFonts w:hint="eastAsia" w:ascii="方正书宋_GBK" w:eastAsia="方正书宋_GBK" w:cs="方正书宋_GBK"/>
              </w:rPr>
              <w:t>20</w:t>
            </w:r>
          </w:p>
        </w:tc>
        <w:tc>
          <w:tcPr>
            <w:tcW w:w="1019" w:type="dxa"/>
            <w:vAlign w:val="center"/>
          </w:tcPr>
          <w:p w14:paraId="0C5C060B">
            <w:pPr>
              <w:spacing w:line="300" w:lineRule="exact"/>
              <w:jc w:val="right"/>
              <w:rPr>
                <w:rFonts w:ascii="方正书宋_GBK" w:eastAsia="方正书宋_GBK" w:cs="方正书宋_GBK"/>
              </w:rPr>
            </w:pPr>
            <w:r>
              <w:rPr>
                <w:rFonts w:hint="eastAsia" w:ascii="方正书宋_GBK" w:eastAsia="方正书宋_GBK" w:cs="方正书宋_GBK"/>
              </w:rPr>
              <w:t>20</w:t>
            </w:r>
          </w:p>
        </w:tc>
        <w:tc>
          <w:tcPr>
            <w:tcW w:w="924" w:type="dxa"/>
            <w:vAlign w:val="center"/>
          </w:tcPr>
          <w:p w14:paraId="28F469C1">
            <w:pPr>
              <w:spacing w:line="300" w:lineRule="exact"/>
              <w:jc w:val="right"/>
              <w:rPr>
                <w:rFonts w:ascii="方正书宋_GBK" w:eastAsia="方正书宋_GBK" w:cs="方正书宋_GBK"/>
              </w:rPr>
            </w:pPr>
            <w:r>
              <w:rPr>
                <w:rFonts w:hint="eastAsia" w:ascii="方正书宋_GBK" w:eastAsia="方正书宋_GBK" w:cs="方正书宋_GBK"/>
              </w:rPr>
              <w:t>20</w:t>
            </w:r>
          </w:p>
        </w:tc>
        <w:tc>
          <w:tcPr>
            <w:tcW w:w="964" w:type="dxa"/>
            <w:vAlign w:val="center"/>
          </w:tcPr>
          <w:p w14:paraId="711B967E">
            <w:pPr>
              <w:spacing w:line="300" w:lineRule="exact"/>
              <w:jc w:val="right"/>
              <w:rPr>
                <w:rFonts w:ascii="方正书宋_GBK" w:eastAsia="方正书宋_GBK" w:cs="方正书宋_GBK"/>
              </w:rPr>
            </w:pPr>
            <w:r>
              <w:rPr>
                <w:rFonts w:hint="eastAsia" w:ascii="方正书宋_GBK" w:eastAsia="方正书宋_GBK" w:cs="方正书宋_GBK"/>
              </w:rPr>
              <w:t>20</w:t>
            </w:r>
          </w:p>
        </w:tc>
        <w:tc>
          <w:tcPr>
            <w:tcW w:w="630" w:type="dxa"/>
            <w:vAlign w:val="center"/>
          </w:tcPr>
          <w:p w14:paraId="197D44D8">
            <w:pPr>
              <w:spacing w:line="300" w:lineRule="exact"/>
              <w:jc w:val="right"/>
              <w:rPr>
                <w:rFonts w:ascii="方正书宋_GBK" w:eastAsia="方正书宋_GBK" w:cs="Times New Roman"/>
              </w:rPr>
            </w:pPr>
          </w:p>
        </w:tc>
        <w:tc>
          <w:tcPr>
            <w:tcW w:w="446" w:type="dxa"/>
            <w:vAlign w:val="center"/>
          </w:tcPr>
          <w:p w14:paraId="710030D8">
            <w:pPr>
              <w:spacing w:line="300" w:lineRule="exact"/>
              <w:jc w:val="right"/>
              <w:rPr>
                <w:rFonts w:ascii="方正书宋_GBK" w:eastAsia="方正书宋_GBK" w:cs="Times New Roman"/>
              </w:rPr>
            </w:pPr>
          </w:p>
        </w:tc>
        <w:tc>
          <w:tcPr>
            <w:tcW w:w="557" w:type="dxa"/>
            <w:vAlign w:val="center"/>
          </w:tcPr>
          <w:p w14:paraId="3B3858D3">
            <w:pPr>
              <w:spacing w:line="300" w:lineRule="exact"/>
              <w:jc w:val="right"/>
              <w:rPr>
                <w:rFonts w:ascii="方正书宋_GBK" w:eastAsia="方正书宋_GBK" w:cs="Times New Roman"/>
              </w:rPr>
            </w:pPr>
          </w:p>
        </w:tc>
        <w:tc>
          <w:tcPr>
            <w:tcW w:w="426" w:type="dxa"/>
            <w:vAlign w:val="center"/>
          </w:tcPr>
          <w:p w14:paraId="7B08EC4D">
            <w:pPr>
              <w:spacing w:line="300" w:lineRule="exact"/>
              <w:jc w:val="right"/>
              <w:rPr>
                <w:rFonts w:ascii="方正书宋_GBK" w:eastAsia="方正书宋_GBK" w:cs="Times New Roman"/>
              </w:rPr>
            </w:pPr>
          </w:p>
        </w:tc>
      </w:tr>
      <w:tr w14:paraId="71F0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18" w:type="dxa"/>
            <w:vAlign w:val="center"/>
          </w:tcPr>
          <w:p w14:paraId="72D099D8">
            <w:pPr>
              <w:spacing w:line="300" w:lineRule="exact"/>
              <w:jc w:val="left"/>
              <w:rPr>
                <w:rFonts w:ascii="方正书宋_GBK" w:eastAsia="方正书宋_GBK" w:cs="方正书宋_GBK"/>
              </w:rPr>
            </w:pPr>
            <w:r>
              <w:rPr>
                <w:rFonts w:hint="eastAsia" w:ascii="方正书宋_GBK" w:eastAsia="方正书宋_GBK" w:cs="方正书宋_GBK"/>
              </w:rPr>
              <w:t>标准化建设经费</w:t>
            </w:r>
          </w:p>
        </w:tc>
        <w:tc>
          <w:tcPr>
            <w:tcW w:w="760" w:type="dxa"/>
            <w:vAlign w:val="center"/>
          </w:tcPr>
          <w:p w14:paraId="42D1D435">
            <w:pPr>
              <w:spacing w:line="300" w:lineRule="exact"/>
              <w:jc w:val="right"/>
              <w:rPr>
                <w:rFonts w:ascii="方正书宋_GBK" w:eastAsia="方正书宋_GBK" w:cs="方正书宋_GBK"/>
              </w:rPr>
            </w:pPr>
            <w:r>
              <w:rPr>
                <w:rFonts w:hint="eastAsia" w:ascii="方正书宋_GBK" w:eastAsia="方正书宋_GBK" w:cs="方正书宋_GBK"/>
              </w:rPr>
              <w:t>30.95</w:t>
            </w:r>
          </w:p>
        </w:tc>
        <w:tc>
          <w:tcPr>
            <w:tcW w:w="2219" w:type="dxa"/>
            <w:vAlign w:val="center"/>
          </w:tcPr>
          <w:p w14:paraId="3E407254">
            <w:pPr>
              <w:spacing w:line="300" w:lineRule="exact"/>
              <w:jc w:val="left"/>
              <w:rPr>
                <w:rFonts w:ascii="方正书宋_GBK" w:eastAsia="方正书宋_GBK" w:cs="方正书宋_GBK"/>
              </w:rPr>
            </w:pPr>
            <w:r>
              <w:rPr>
                <w:rFonts w:hint="eastAsia" w:ascii="方正书宋_GBK" w:eastAsia="方正书宋_GBK" w:cs="方正书宋_GBK"/>
              </w:rPr>
              <w:t>被服</w:t>
            </w:r>
          </w:p>
        </w:tc>
        <w:tc>
          <w:tcPr>
            <w:tcW w:w="1422" w:type="dxa"/>
            <w:vAlign w:val="center"/>
          </w:tcPr>
          <w:p w14:paraId="73A58495">
            <w:pPr>
              <w:spacing w:line="300" w:lineRule="exact"/>
              <w:jc w:val="left"/>
              <w:rPr>
                <w:rFonts w:ascii="方正书宋_GBK" w:eastAsia="方正书宋_GBK" w:cs="方正书宋_GBK"/>
              </w:rPr>
            </w:pPr>
            <w:r>
              <w:rPr>
                <w:rFonts w:ascii="方正书宋_GBK" w:eastAsia="方正书宋_GBK" w:cs="方正书宋_GBK"/>
              </w:rPr>
              <w:t>A070301</w:t>
            </w:r>
          </w:p>
        </w:tc>
        <w:tc>
          <w:tcPr>
            <w:tcW w:w="803" w:type="dxa"/>
            <w:vAlign w:val="center"/>
          </w:tcPr>
          <w:p w14:paraId="797DF83D">
            <w:pPr>
              <w:spacing w:line="300" w:lineRule="exact"/>
              <w:jc w:val="left"/>
              <w:rPr>
                <w:rFonts w:ascii="方正书宋_GBK" w:eastAsia="方正书宋_GBK" w:cs="Times New Roman"/>
              </w:rPr>
            </w:pPr>
          </w:p>
        </w:tc>
        <w:tc>
          <w:tcPr>
            <w:tcW w:w="920" w:type="dxa"/>
            <w:vAlign w:val="center"/>
          </w:tcPr>
          <w:p w14:paraId="35EFE79D">
            <w:pPr>
              <w:spacing w:line="300" w:lineRule="exact"/>
              <w:jc w:val="right"/>
              <w:rPr>
                <w:rFonts w:ascii="方正书宋_GBK" w:eastAsia="方正书宋_GBK" w:cs="方正书宋_GBK"/>
              </w:rPr>
            </w:pPr>
            <w:r>
              <w:rPr>
                <w:rFonts w:hint="eastAsia" w:ascii="方正书宋_GBK" w:eastAsia="方正书宋_GBK" w:cs="方正书宋_GBK"/>
              </w:rPr>
              <w:t>1</w:t>
            </w:r>
          </w:p>
        </w:tc>
        <w:tc>
          <w:tcPr>
            <w:tcW w:w="760" w:type="dxa"/>
            <w:vAlign w:val="center"/>
          </w:tcPr>
          <w:p w14:paraId="0EA95B09">
            <w:pPr>
              <w:spacing w:line="300" w:lineRule="exact"/>
              <w:jc w:val="right"/>
              <w:rPr>
                <w:rFonts w:ascii="方正书宋_GBK" w:eastAsia="方正书宋_GBK" w:cs="方正书宋_GBK"/>
              </w:rPr>
            </w:pPr>
            <w:r>
              <w:rPr>
                <w:rFonts w:hint="eastAsia" w:ascii="方正书宋_GBK" w:eastAsia="方正书宋_GBK" w:cs="方正书宋_GBK"/>
              </w:rPr>
              <w:t>30.95</w:t>
            </w:r>
          </w:p>
        </w:tc>
        <w:tc>
          <w:tcPr>
            <w:tcW w:w="1019" w:type="dxa"/>
            <w:vAlign w:val="center"/>
          </w:tcPr>
          <w:p w14:paraId="2DDD8074">
            <w:pPr>
              <w:spacing w:line="300" w:lineRule="exact"/>
              <w:jc w:val="right"/>
              <w:rPr>
                <w:rFonts w:ascii="方正书宋_GBK" w:eastAsia="方正书宋_GBK" w:cs="方正书宋_GBK"/>
              </w:rPr>
            </w:pPr>
            <w:r>
              <w:rPr>
                <w:rFonts w:hint="eastAsia" w:ascii="方正书宋_GBK" w:eastAsia="方正书宋_GBK" w:cs="方正书宋_GBK"/>
              </w:rPr>
              <w:t>30.95</w:t>
            </w:r>
          </w:p>
        </w:tc>
        <w:tc>
          <w:tcPr>
            <w:tcW w:w="924" w:type="dxa"/>
            <w:vAlign w:val="center"/>
          </w:tcPr>
          <w:p w14:paraId="5A7EE0BD">
            <w:pPr>
              <w:spacing w:line="300" w:lineRule="exact"/>
              <w:jc w:val="right"/>
              <w:rPr>
                <w:rFonts w:ascii="方正书宋_GBK" w:eastAsia="方正书宋_GBK" w:cs="方正书宋_GBK"/>
              </w:rPr>
            </w:pPr>
            <w:r>
              <w:rPr>
                <w:rFonts w:hint="eastAsia" w:ascii="方正书宋_GBK" w:eastAsia="方正书宋_GBK" w:cs="方正书宋_GBK"/>
              </w:rPr>
              <w:t>30.95</w:t>
            </w:r>
          </w:p>
        </w:tc>
        <w:tc>
          <w:tcPr>
            <w:tcW w:w="964" w:type="dxa"/>
            <w:vAlign w:val="center"/>
          </w:tcPr>
          <w:p w14:paraId="42B553F7">
            <w:pPr>
              <w:spacing w:line="300" w:lineRule="exact"/>
              <w:jc w:val="right"/>
              <w:rPr>
                <w:rFonts w:ascii="方正书宋_GBK" w:eastAsia="方正书宋_GBK" w:cs="方正书宋_GBK"/>
              </w:rPr>
            </w:pPr>
            <w:r>
              <w:rPr>
                <w:rFonts w:hint="eastAsia" w:ascii="方正书宋_GBK" w:eastAsia="方正书宋_GBK" w:cs="方正书宋_GBK"/>
              </w:rPr>
              <w:t>30.95</w:t>
            </w:r>
          </w:p>
        </w:tc>
        <w:tc>
          <w:tcPr>
            <w:tcW w:w="630" w:type="dxa"/>
            <w:vAlign w:val="center"/>
          </w:tcPr>
          <w:p w14:paraId="019D6FE3">
            <w:pPr>
              <w:spacing w:line="300" w:lineRule="exact"/>
              <w:jc w:val="right"/>
              <w:rPr>
                <w:rFonts w:ascii="方正书宋_GBK" w:eastAsia="方正书宋_GBK" w:cs="Times New Roman"/>
              </w:rPr>
            </w:pPr>
          </w:p>
        </w:tc>
        <w:tc>
          <w:tcPr>
            <w:tcW w:w="446" w:type="dxa"/>
            <w:vAlign w:val="center"/>
          </w:tcPr>
          <w:p w14:paraId="2E1714E0">
            <w:pPr>
              <w:spacing w:line="300" w:lineRule="exact"/>
              <w:jc w:val="right"/>
              <w:rPr>
                <w:rFonts w:ascii="方正书宋_GBK" w:eastAsia="方正书宋_GBK" w:cs="Times New Roman"/>
              </w:rPr>
            </w:pPr>
          </w:p>
        </w:tc>
        <w:tc>
          <w:tcPr>
            <w:tcW w:w="557" w:type="dxa"/>
            <w:vAlign w:val="center"/>
          </w:tcPr>
          <w:p w14:paraId="46C2E4E3">
            <w:pPr>
              <w:spacing w:line="300" w:lineRule="exact"/>
              <w:jc w:val="right"/>
              <w:rPr>
                <w:rFonts w:ascii="方正书宋_GBK" w:eastAsia="方正书宋_GBK" w:cs="Times New Roman"/>
              </w:rPr>
            </w:pPr>
          </w:p>
        </w:tc>
        <w:tc>
          <w:tcPr>
            <w:tcW w:w="426" w:type="dxa"/>
            <w:vAlign w:val="center"/>
          </w:tcPr>
          <w:p w14:paraId="1F71C342">
            <w:pPr>
              <w:spacing w:line="300" w:lineRule="exact"/>
              <w:jc w:val="right"/>
              <w:rPr>
                <w:rFonts w:ascii="方正书宋_GBK" w:eastAsia="方正书宋_GBK" w:cs="Times New Roman"/>
              </w:rPr>
            </w:pPr>
          </w:p>
        </w:tc>
      </w:tr>
    </w:tbl>
    <w:p w14:paraId="7B90D887">
      <w:pPr>
        <w:spacing w:line="300" w:lineRule="exact"/>
        <w:jc w:val="left"/>
        <w:outlineLvl w:val="0"/>
        <w:rPr>
          <w:rFonts w:cs="Times New Roman"/>
        </w:rPr>
        <w:sectPr>
          <w:headerReference r:id="rId3" w:type="default"/>
          <w:footerReference r:id="rId4" w:type="default"/>
          <w:pgSz w:w="16839" w:h="11907" w:orient="landscape"/>
          <w:pgMar w:top="1361" w:right="1020" w:bottom="1361" w:left="1020" w:header="851" w:footer="992" w:gutter="0"/>
          <w:cols w:space="720" w:num="1"/>
          <w:docGrid w:type="lines" w:linePitch="312" w:charSpace="0"/>
        </w:sectPr>
      </w:pPr>
    </w:p>
    <w:p w14:paraId="00812D25">
      <w:pPr>
        <w:ind w:firstLine="640"/>
        <w:rPr>
          <w:rFonts w:ascii="方正黑体简体" w:hAnsi="黑体" w:eastAsia="方正黑体简体" w:cs="黑体"/>
          <w:bCs/>
          <w:sz w:val="32"/>
          <w:szCs w:val="32"/>
        </w:rPr>
      </w:pPr>
      <w:r>
        <w:rPr>
          <w:rFonts w:hint="eastAsia" w:ascii="方正黑体简体" w:hAnsi="黑体" w:eastAsia="方正黑体简体" w:cs="黑体"/>
          <w:bCs/>
          <w:sz w:val="32"/>
          <w:szCs w:val="32"/>
        </w:rPr>
        <w:t>七、国有资产信息</w:t>
      </w:r>
    </w:p>
    <w:p w14:paraId="0210C239">
      <w:pPr>
        <w:ind w:firstLine="640"/>
        <w:rPr>
          <w:rFonts w:ascii="方正仿宋简体" w:hAnsi="黑体" w:eastAsia="方正仿宋简体" w:cs="Times New Roman"/>
          <w:sz w:val="32"/>
          <w:szCs w:val="32"/>
        </w:rPr>
      </w:pPr>
      <w:r>
        <w:rPr>
          <w:rFonts w:hint="eastAsia" w:ascii="方正仿宋简体" w:hAnsi="黑体" w:eastAsia="方正仿宋简体" w:cs="方正仿宋简体"/>
          <w:sz w:val="32"/>
          <w:szCs w:val="32"/>
        </w:rPr>
        <w:t>遵化市行政审批局上年末固定资产金额为</w:t>
      </w:r>
      <w:r>
        <w:rPr>
          <w:rFonts w:hint="eastAsia" w:ascii="方正仿宋简体" w:hAnsi="Times New Roman" w:eastAsia="方正仿宋简体" w:cs="方正仿宋简体"/>
          <w:b/>
          <w:bCs/>
          <w:sz w:val="32"/>
          <w:szCs w:val="32"/>
        </w:rPr>
        <w:t>834.39万元</w:t>
      </w:r>
      <w:r>
        <w:rPr>
          <w:rFonts w:hint="eastAsia" w:ascii="方正仿宋简体" w:hAnsi="黑体" w:eastAsia="方正仿宋简体" w:cs="方正仿宋简体"/>
          <w:b/>
          <w:bCs/>
          <w:sz w:val="32"/>
          <w:szCs w:val="32"/>
        </w:rPr>
        <w:t>（</w:t>
      </w:r>
      <w:r>
        <w:rPr>
          <w:rFonts w:hint="eastAsia" w:ascii="方正仿宋简体" w:hAnsi="Times New Roman" w:eastAsia="方正仿宋简体" w:cs="方正仿宋简体"/>
          <w:b/>
          <w:bCs/>
          <w:sz w:val="32"/>
          <w:szCs w:val="32"/>
        </w:rPr>
        <w:t>详见下表）</w:t>
      </w:r>
      <w:r>
        <w:rPr>
          <w:rFonts w:hint="eastAsia" w:ascii="方正仿宋简体" w:hAnsi="Times New Roman" w:eastAsia="方正仿宋简体" w:cs="方正仿宋简体"/>
          <w:sz w:val="32"/>
          <w:szCs w:val="32"/>
        </w:rPr>
        <w:t>。</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14:paraId="04FE5C3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ED817C7">
            <w:pPr>
              <w:widowControl/>
              <w:jc w:val="center"/>
              <w:rPr>
                <w:rFonts w:ascii="宋体" w:cs="Times New Roman"/>
                <w:b/>
                <w:bCs/>
                <w:kern w:val="0"/>
                <w:sz w:val="32"/>
                <w:szCs w:val="32"/>
              </w:rPr>
            </w:pPr>
            <w:r>
              <w:rPr>
                <w:rFonts w:hint="eastAsia" w:ascii="宋体" w:hAnsi="宋体" w:cs="宋体"/>
                <w:b/>
                <w:bCs/>
                <w:kern w:val="0"/>
                <w:sz w:val="32"/>
                <w:szCs w:val="32"/>
              </w:rPr>
              <w:t>遵化市行政审批局固定资产占用情况表</w:t>
            </w:r>
          </w:p>
        </w:tc>
      </w:tr>
      <w:tr w14:paraId="3E4EB197">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6742FDE0">
            <w:pPr>
              <w:widowControl/>
              <w:jc w:val="left"/>
              <w:rPr>
                <w:rFonts w:ascii="宋体" w:cs="Times New Roman"/>
                <w:kern w:val="0"/>
                <w:sz w:val="22"/>
              </w:rPr>
            </w:pPr>
            <w:r>
              <w:rPr>
                <w:rFonts w:hint="eastAsia" w:ascii="宋体" w:hAnsi="宋体" w:cs="宋体"/>
                <w:kern w:val="0"/>
                <w:sz w:val="22"/>
                <w:szCs w:val="22"/>
              </w:rPr>
              <w:t>编制部门：遵化市行政审批局</w:t>
            </w:r>
            <w:r>
              <w:rPr>
                <w:rFonts w:ascii="宋体" w:cs="Times New Roman"/>
                <w:kern w:val="0"/>
                <w:sz w:val="22"/>
              </w:rPr>
              <w:t xml:space="preserve"> </w:t>
            </w:r>
          </w:p>
        </w:tc>
        <w:tc>
          <w:tcPr>
            <w:tcW w:w="5103" w:type="dxa"/>
            <w:tcBorders>
              <w:top w:val="nil"/>
              <w:left w:val="nil"/>
              <w:bottom w:val="nil"/>
              <w:right w:val="nil"/>
            </w:tcBorders>
            <w:vAlign w:val="center"/>
          </w:tcPr>
          <w:p w14:paraId="67ACD95A">
            <w:pPr>
              <w:widowControl/>
              <w:jc w:val="left"/>
              <w:rPr>
                <w:rFonts w:ascii="宋体" w:cs="Times New Roman"/>
                <w:kern w:val="0"/>
                <w:sz w:val="22"/>
              </w:rPr>
            </w:pPr>
            <w:r>
              <w:rPr>
                <w:rFonts w:hint="eastAsia" w:ascii="宋体" w:hAnsi="宋体" w:cs="宋体"/>
                <w:kern w:val="0"/>
                <w:sz w:val="22"/>
                <w:szCs w:val="22"/>
              </w:rPr>
              <w:t>截止时间：2018年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14:paraId="3168DA47">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14:paraId="75CCD008">
            <w:pPr>
              <w:widowControl/>
              <w:jc w:val="center"/>
              <w:rPr>
                <w:rFonts w:ascii="宋体" w:cs="Times New Roman"/>
                <w:b/>
                <w:bCs/>
                <w:kern w:val="0"/>
                <w:sz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14:paraId="67FB47C0">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3E005546">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14:paraId="2F01C6A1">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7431C699">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14:paraId="47955662">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14:paraId="401A326A">
            <w:pPr>
              <w:jc w:val="center"/>
              <w:rPr>
                <w:rFonts w:ascii="方正仿宋简体" w:eastAsia="方正仿宋简体" w:cs="Times New Roman"/>
                <w:sz w:val="22"/>
              </w:rPr>
            </w:pPr>
            <w:r>
              <w:rPr>
                <w:rFonts w:hint="eastAsia" w:ascii="方正仿宋简体" w:eastAsia="方正仿宋简体" w:cs="Times New Roman"/>
                <w:sz w:val="22"/>
              </w:rPr>
              <w:t>834.39</w:t>
            </w:r>
          </w:p>
        </w:tc>
      </w:tr>
      <w:tr w14:paraId="60B097A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2F9D1F0A">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14:paraId="34E5D10F">
            <w:pPr>
              <w:jc w:val="center"/>
              <w:rPr>
                <w:rFonts w:ascii="方正仿宋简体" w:eastAsia="方正仿宋简体" w:cs="Times New Roman"/>
                <w:sz w:val="22"/>
              </w:rPr>
            </w:pPr>
            <w:r>
              <w:rPr>
                <w:rFonts w:hint="eastAsia" w:ascii="方正仿宋简体" w:eastAsia="方正仿宋简体" w:cs="方正仿宋简体"/>
                <w:sz w:val="22"/>
                <w:szCs w:val="22"/>
              </w:rPr>
              <w:t>1260</w:t>
            </w:r>
          </w:p>
        </w:tc>
        <w:tc>
          <w:tcPr>
            <w:tcW w:w="5103" w:type="dxa"/>
            <w:tcBorders>
              <w:top w:val="nil"/>
              <w:left w:val="nil"/>
              <w:bottom w:val="single" w:color="auto" w:sz="4" w:space="0"/>
              <w:right w:val="single" w:color="auto" w:sz="4" w:space="0"/>
            </w:tcBorders>
            <w:vAlign w:val="center"/>
          </w:tcPr>
          <w:p w14:paraId="6A107FE8">
            <w:pPr>
              <w:spacing w:line="570" w:lineRule="exact"/>
              <w:jc w:val="center"/>
              <w:rPr>
                <w:rFonts w:ascii="方正仿宋简体" w:eastAsia="方正仿宋简体"/>
                <w:sz w:val="22"/>
              </w:rPr>
            </w:pPr>
            <w:r>
              <w:rPr>
                <w:rFonts w:hint="eastAsia" w:ascii="方正仿宋简体" w:eastAsia="方正仿宋简体"/>
                <w:sz w:val="22"/>
              </w:rPr>
              <w:t>150</w:t>
            </w:r>
          </w:p>
        </w:tc>
      </w:tr>
      <w:tr w14:paraId="165155B9">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1287323E">
            <w:pPr>
              <w:widowControl/>
              <w:jc w:val="left"/>
              <w:rPr>
                <w:rFonts w:ascii="宋体" w:cs="Times New Roman"/>
                <w:kern w:val="0"/>
                <w:sz w:val="22"/>
              </w:rPr>
            </w:pP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781258D8">
            <w:pPr>
              <w:jc w:val="center"/>
              <w:rPr>
                <w:rFonts w:ascii="方正仿宋简体" w:eastAsia="方正仿宋简体" w:cs="Times New Roman"/>
                <w:sz w:val="22"/>
              </w:rPr>
            </w:pPr>
            <w:r>
              <w:rPr>
                <w:rFonts w:hint="eastAsia" w:ascii="方正仿宋简体" w:eastAsia="方正仿宋简体" w:cs="方正仿宋简体"/>
                <w:sz w:val="22"/>
                <w:szCs w:val="22"/>
              </w:rPr>
              <w:t>1260</w:t>
            </w:r>
          </w:p>
        </w:tc>
        <w:tc>
          <w:tcPr>
            <w:tcW w:w="5103" w:type="dxa"/>
            <w:tcBorders>
              <w:top w:val="nil"/>
              <w:left w:val="nil"/>
              <w:bottom w:val="single" w:color="auto" w:sz="4" w:space="0"/>
              <w:right w:val="single" w:color="auto" w:sz="4" w:space="0"/>
            </w:tcBorders>
            <w:vAlign w:val="center"/>
          </w:tcPr>
          <w:p w14:paraId="06D54298">
            <w:pPr>
              <w:spacing w:line="570" w:lineRule="exact"/>
              <w:jc w:val="center"/>
              <w:rPr>
                <w:rFonts w:ascii="方正仿宋简体" w:eastAsia="方正仿宋简体"/>
                <w:sz w:val="22"/>
              </w:rPr>
            </w:pPr>
            <w:r>
              <w:rPr>
                <w:rFonts w:hint="eastAsia" w:ascii="方正仿宋简体" w:eastAsia="方正仿宋简体"/>
                <w:sz w:val="22"/>
              </w:rPr>
              <w:t>150</w:t>
            </w:r>
          </w:p>
        </w:tc>
      </w:tr>
      <w:tr w14:paraId="69DC3789">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6A780615">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14:paraId="60B8B6A2">
            <w:pPr>
              <w:jc w:val="center"/>
              <w:rPr>
                <w:rFonts w:ascii="方正仿宋简体" w:eastAsia="方正仿宋简体" w:cs="Times New Roman"/>
                <w:sz w:val="22"/>
              </w:rPr>
            </w:pPr>
            <w:r>
              <w:rPr>
                <w:rFonts w:hint="eastAsia" w:ascii="方正仿宋简体" w:eastAsia="方正仿宋简体" w:cs="方正仿宋简体"/>
                <w:sz w:val="22"/>
                <w:szCs w:val="22"/>
              </w:rPr>
              <w:t>2</w:t>
            </w:r>
          </w:p>
        </w:tc>
        <w:tc>
          <w:tcPr>
            <w:tcW w:w="5103" w:type="dxa"/>
            <w:tcBorders>
              <w:top w:val="nil"/>
              <w:left w:val="nil"/>
              <w:bottom w:val="single" w:color="auto" w:sz="4" w:space="0"/>
              <w:right w:val="single" w:color="auto" w:sz="4" w:space="0"/>
            </w:tcBorders>
            <w:vAlign w:val="center"/>
          </w:tcPr>
          <w:p w14:paraId="1367281C">
            <w:pPr>
              <w:spacing w:line="570" w:lineRule="exact"/>
              <w:jc w:val="center"/>
              <w:rPr>
                <w:rFonts w:ascii="方正仿宋简体" w:eastAsia="方正仿宋简体"/>
                <w:sz w:val="22"/>
              </w:rPr>
            </w:pPr>
            <w:r>
              <w:rPr>
                <w:rFonts w:hint="eastAsia" w:ascii="方正仿宋简体" w:eastAsia="方正仿宋简体"/>
                <w:sz w:val="22"/>
              </w:rPr>
              <w:t>49.8</w:t>
            </w:r>
          </w:p>
        </w:tc>
      </w:tr>
      <w:tr w14:paraId="7143A819">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05E9A276">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14:paraId="2A9CB8C0">
            <w:pPr>
              <w:jc w:val="center"/>
              <w:rPr>
                <w:rFonts w:ascii="方正仿宋简体" w:eastAsia="方正仿宋简体" w:cs="Times New Roman"/>
                <w:sz w:val="22"/>
              </w:rPr>
            </w:pPr>
          </w:p>
        </w:tc>
        <w:tc>
          <w:tcPr>
            <w:tcW w:w="5103" w:type="dxa"/>
            <w:tcBorders>
              <w:top w:val="nil"/>
              <w:left w:val="nil"/>
              <w:bottom w:val="single" w:color="auto" w:sz="4" w:space="0"/>
              <w:right w:val="single" w:color="auto" w:sz="4" w:space="0"/>
            </w:tcBorders>
            <w:vAlign w:val="center"/>
          </w:tcPr>
          <w:p w14:paraId="7B65FE02">
            <w:pPr>
              <w:spacing w:line="570" w:lineRule="exact"/>
              <w:jc w:val="center"/>
              <w:rPr>
                <w:rFonts w:ascii="方正仿宋简体" w:eastAsia="方正仿宋简体"/>
                <w:sz w:val="22"/>
              </w:rPr>
            </w:pPr>
          </w:p>
        </w:tc>
      </w:tr>
      <w:tr w14:paraId="30CFD4B1">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D0961B6">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14:paraId="21A6DA16">
            <w:pPr>
              <w:jc w:val="center"/>
              <w:rPr>
                <w:rFonts w:ascii="宋体" w:cs="Times New Roman"/>
                <w:sz w:val="22"/>
              </w:rPr>
            </w:pPr>
            <w:r>
              <w:rPr>
                <w:rFonts w:hint="eastAsia" w:ascii="宋体" w:cs="Times New Roman"/>
                <w:sz w:val="22"/>
              </w:rPr>
              <w:t>900</w:t>
            </w:r>
          </w:p>
        </w:tc>
        <w:tc>
          <w:tcPr>
            <w:tcW w:w="5103" w:type="dxa"/>
            <w:tcBorders>
              <w:top w:val="nil"/>
              <w:left w:val="nil"/>
              <w:bottom w:val="single" w:color="auto" w:sz="4" w:space="0"/>
              <w:right w:val="single" w:color="auto" w:sz="4" w:space="0"/>
            </w:tcBorders>
            <w:vAlign w:val="center"/>
          </w:tcPr>
          <w:p w14:paraId="791992B6">
            <w:pPr>
              <w:spacing w:line="570" w:lineRule="exact"/>
              <w:jc w:val="center"/>
              <w:rPr>
                <w:rFonts w:ascii="方正仿宋简体" w:eastAsia="方正仿宋简体"/>
                <w:sz w:val="22"/>
              </w:rPr>
            </w:pPr>
            <w:r>
              <w:rPr>
                <w:rFonts w:hint="eastAsia" w:ascii="方正仿宋简体" w:eastAsia="方正仿宋简体"/>
                <w:sz w:val="22"/>
              </w:rPr>
              <w:t>634.59</w:t>
            </w:r>
          </w:p>
        </w:tc>
      </w:tr>
    </w:tbl>
    <w:p w14:paraId="70052D69">
      <w:pPr>
        <w:autoSpaceDE w:val="0"/>
        <w:autoSpaceDN w:val="0"/>
        <w:adjustRightInd w:val="0"/>
        <w:ind w:left="198" w:firstLine="640" w:firstLineChars="200"/>
        <w:jc w:val="left"/>
        <w:rPr>
          <w:rFonts w:ascii="黑体" w:hAnsi="黑体" w:eastAsia="黑体" w:cs="Times New Roman"/>
          <w:sz w:val="32"/>
          <w:szCs w:val="32"/>
        </w:rPr>
      </w:pPr>
    </w:p>
    <w:p w14:paraId="2B27C9F7">
      <w:pPr>
        <w:autoSpaceDE w:val="0"/>
        <w:autoSpaceDN w:val="0"/>
        <w:adjustRightInd w:val="0"/>
        <w:ind w:left="198" w:firstLine="640" w:firstLineChars="200"/>
        <w:jc w:val="left"/>
        <w:rPr>
          <w:rFonts w:ascii="黑体" w:hAnsi="黑体" w:eastAsia="黑体" w:cs="Times New Roman"/>
          <w:sz w:val="32"/>
          <w:szCs w:val="32"/>
        </w:rPr>
      </w:pPr>
    </w:p>
    <w:p w14:paraId="30EF35C6">
      <w:pPr>
        <w:autoSpaceDE w:val="0"/>
        <w:autoSpaceDN w:val="0"/>
        <w:adjustRightInd w:val="0"/>
        <w:ind w:left="198" w:firstLine="640" w:firstLineChars="200"/>
        <w:jc w:val="left"/>
        <w:rPr>
          <w:rFonts w:ascii="黑体" w:hAnsi="黑体" w:eastAsia="黑体" w:cs="Times New Roman"/>
          <w:sz w:val="32"/>
          <w:szCs w:val="32"/>
        </w:rPr>
      </w:pPr>
    </w:p>
    <w:p w14:paraId="25324E87">
      <w:pPr>
        <w:ind w:firstLine="640"/>
        <w:rPr>
          <w:rFonts w:ascii="方正黑体简体" w:hAnsi="黑体" w:eastAsia="方正黑体简体" w:cs="黑体"/>
          <w:bCs/>
          <w:sz w:val="32"/>
          <w:szCs w:val="32"/>
        </w:rPr>
      </w:pPr>
      <w:r>
        <w:rPr>
          <w:rFonts w:hint="eastAsia" w:ascii="方正黑体简体" w:hAnsi="黑体" w:eastAsia="方正黑体简体" w:cs="黑体"/>
          <w:bCs/>
          <w:sz w:val="32"/>
          <w:szCs w:val="32"/>
        </w:rPr>
        <w:t>八、名词解释</w:t>
      </w:r>
    </w:p>
    <w:p w14:paraId="0032E0E5">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1</w:t>
      </w:r>
      <w:r>
        <w:rPr>
          <w:rFonts w:hint="eastAsia" w:ascii="方正仿宋简体" w:hAnsi="Times New Roman" w:eastAsia="方正仿宋简体" w:cs="方正仿宋_GBK"/>
          <w:b/>
          <w:bCs/>
          <w:sz w:val="32"/>
          <w:szCs w:val="32"/>
        </w:rPr>
        <w:t>、一般公共预算拨款收入：</w:t>
      </w:r>
      <w:r>
        <w:rPr>
          <w:rFonts w:hint="eastAsia" w:ascii="方正仿宋简体" w:hAnsi="Times New Roman" w:eastAsia="方正仿宋简体" w:cs="方正仿宋_GBK"/>
          <w:sz w:val="32"/>
          <w:szCs w:val="32"/>
        </w:rPr>
        <w:t>指市级财政当年拨付的资金。</w:t>
      </w:r>
    </w:p>
    <w:p w14:paraId="76301FA1">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2</w:t>
      </w:r>
      <w:r>
        <w:rPr>
          <w:rFonts w:hint="eastAsia" w:ascii="方正仿宋简体" w:hAnsi="Times New Roman" w:eastAsia="方正仿宋简体" w:cs="方正仿宋_GBK"/>
          <w:b/>
          <w:bCs/>
          <w:sz w:val="32"/>
          <w:szCs w:val="32"/>
        </w:rPr>
        <w:t>、事业收入：</w:t>
      </w:r>
      <w:r>
        <w:rPr>
          <w:rFonts w:hint="eastAsia" w:ascii="方正仿宋简体" w:hAnsi="Times New Roman" w:eastAsia="方正仿宋简体" w:cs="方正仿宋_GBK"/>
          <w:sz w:val="32"/>
          <w:szCs w:val="32"/>
        </w:rPr>
        <w:t>指事业单位开展专业业务活动及辅助活动所取得的收入。</w:t>
      </w:r>
    </w:p>
    <w:p w14:paraId="4246CADB">
      <w:pPr>
        <w:tabs>
          <w:tab w:val="left" w:pos="11490"/>
        </w:tabs>
        <w:ind w:firstLine="643" w:firstLineChars="200"/>
        <w:rPr>
          <w:rFonts w:ascii="方正仿宋简体" w:hAnsi="Times New Roman" w:eastAsia="方正仿宋简体" w:cs="Times New Roman"/>
          <w:b/>
          <w:bCs/>
          <w:sz w:val="32"/>
          <w:szCs w:val="32"/>
        </w:rPr>
      </w:pPr>
      <w:r>
        <w:rPr>
          <w:rFonts w:ascii="方正仿宋简体" w:hAnsi="Times New Roman" w:eastAsia="方正仿宋简体" w:cs="Times New Roman"/>
          <w:b/>
          <w:bCs/>
          <w:sz w:val="32"/>
          <w:szCs w:val="32"/>
        </w:rPr>
        <w:t>3</w:t>
      </w:r>
      <w:r>
        <w:rPr>
          <w:rFonts w:hint="eastAsia" w:ascii="方正仿宋简体" w:hAnsi="Times New Roman" w:eastAsia="方正仿宋简体" w:cs="方正仿宋_GBK"/>
          <w:b/>
          <w:bCs/>
          <w:sz w:val="32"/>
          <w:szCs w:val="32"/>
        </w:rPr>
        <w:t>、其他收入：</w:t>
      </w:r>
      <w:r>
        <w:rPr>
          <w:rFonts w:hint="eastAsia" w:ascii="方正仿宋简体" w:hAnsi="Times New Roman" w:eastAsia="方正仿宋简体" w:cs="方正仿宋_GBK"/>
          <w:sz w:val="32"/>
          <w:szCs w:val="32"/>
        </w:rPr>
        <w:t>指除</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一般公共预算拨款收入</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事业收入</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等以外的收入。主要是按规定动用的租房收入、存款利息收入等。</w:t>
      </w:r>
    </w:p>
    <w:p w14:paraId="295E3510">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4</w:t>
      </w:r>
      <w:r>
        <w:rPr>
          <w:rFonts w:hint="eastAsia" w:ascii="方正仿宋简体" w:hAnsi="Times New Roman" w:eastAsia="方正仿宋简体" w:cs="方正仿宋_GBK"/>
          <w:b/>
          <w:bCs/>
          <w:sz w:val="32"/>
          <w:szCs w:val="32"/>
        </w:rPr>
        <w:t>、基本支出：</w:t>
      </w:r>
      <w:r>
        <w:rPr>
          <w:rFonts w:hint="eastAsia" w:ascii="方正仿宋简体" w:hAnsi="Times New Roman" w:eastAsia="方正仿宋简体" w:cs="方正仿宋_GBK"/>
          <w:sz w:val="32"/>
          <w:szCs w:val="32"/>
        </w:rPr>
        <w:t>指为保障机构正常运转、完成日常工作任务而发生的人员支出和公用支出。</w:t>
      </w:r>
    </w:p>
    <w:p w14:paraId="2F4A1D72">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5</w:t>
      </w:r>
      <w:r>
        <w:rPr>
          <w:rFonts w:hint="eastAsia" w:ascii="方正仿宋简体" w:hAnsi="Times New Roman" w:eastAsia="方正仿宋简体" w:cs="方正仿宋_GBK"/>
          <w:b/>
          <w:bCs/>
          <w:sz w:val="32"/>
          <w:szCs w:val="32"/>
        </w:rPr>
        <w:t>、项目支出：</w:t>
      </w:r>
      <w:r>
        <w:rPr>
          <w:rFonts w:hint="eastAsia" w:ascii="方正仿宋简体" w:hAnsi="Times New Roman" w:eastAsia="方正仿宋简体" w:cs="方正仿宋_GBK"/>
          <w:sz w:val="32"/>
          <w:szCs w:val="32"/>
        </w:rPr>
        <w:t>指在基本支出之外为完成特定行政任务和事业发展目标所发生的支出。</w:t>
      </w:r>
    </w:p>
    <w:p w14:paraId="3AEB6093">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6</w:t>
      </w:r>
      <w:r>
        <w:rPr>
          <w:rFonts w:hint="eastAsia" w:ascii="方正仿宋简体" w:hAnsi="Times New Roman" w:eastAsia="方正仿宋简体" w:cs="方正仿宋_GBK"/>
          <w:b/>
          <w:bCs/>
          <w:sz w:val="32"/>
          <w:szCs w:val="32"/>
        </w:rPr>
        <w:t>、上缴上级支出：</w:t>
      </w:r>
      <w:r>
        <w:rPr>
          <w:rFonts w:hint="eastAsia" w:ascii="方正仿宋简体" w:hAnsi="Times New Roman" w:eastAsia="方正仿宋简体" w:cs="方正仿宋_GBK"/>
          <w:sz w:val="32"/>
          <w:szCs w:val="32"/>
        </w:rPr>
        <w:t>指下级单位上缴上级的支出。</w:t>
      </w:r>
    </w:p>
    <w:p w14:paraId="45A76F89">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7</w:t>
      </w:r>
      <w:r>
        <w:rPr>
          <w:rFonts w:hint="eastAsia" w:ascii="方正仿宋简体" w:hAnsi="Times New Roman" w:eastAsia="方正仿宋简体" w:cs="方正仿宋_GBK"/>
          <w:b/>
          <w:bCs/>
          <w:sz w:val="32"/>
          <w:szCs w:val="32"/>
        </w:rPr>
        <w:t>、</w:t>
      </w:r>
      <w:r>
        <w:rPr>
          <w:rFonts w:hint="eastAsia" w:ascii="方正仿宋简体" w:hAnsi="Times New Roman" w:eastAsia="方正仿宋简体" w:cs="Times New Roman"/>
          <w:b/>
          <w:bCs/>
          <w:sz w:val="32"/>
          <w:szCs w:val="32"/>
        </w:rPr>
        <w:t>“</w:t>
      </w:r>
      <w:r>
        <w:rPr>
          <w:rFonts w:hint="eastAsia" w:ascii="方正仿宋简体" w:hAnsi="Times New Roman" w:eastAsia="方正仿宋简体" w:cs="方正仿宋_GBK"/>
          <w:b/>
          <w:bCs/>
          <w:sz w:val="32"/>
          <w:szCs w:val="32"/>
        </w:rPr>
        <w:t>三公</w:t>
      </w:r>
      <w:r>
        <w:rPr>
          <w:rFonts w:hint="eastAsia" w:ascii="方正仿宋简体" w:hAnsi="Times New Roman" w:eastAsia="方正仿宋简体" w:cs="Times New Roman"/>
          <w:b/>
          <w:bCs/>
          <w:sz w:val="32"/>
          <w:szCs w:val="32"/>
        </w:rPr>
        <w:t>”</w:t>
      </w:r>
      <w:r>
        <w:rPr>
          <w:rFonts w:hint="eastAsia" w:ascii="方正仿宋简体" w:hAnsi="Times New Roman" w:eastAsia="方正仿宋简体" w:cs="方正仿宋_GBK"/>
          <w:b/>
          <w:bCs/>
          <w:sz w:val="32"/>
          <w:szCs w:val="32"/>
        </w:rPr>
        <w:t>经费：</w:t>
      </w:r>
      <w:r>
        <w:rPr>
          <w:rFonts w:hint="eastAsia" w:ascii="方正仿宋简体" w:hAnsi="Times New Roman" w:eastAsia="方正仿宋简体" w:cs="方正仿宋_GBK"/>
          <w:sz w:val="32"/>
          <w:szCs w:val="32"/>
        </w:rPr>
        <w:t>纳入市级财政预算管理的</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三公</w:t>
      </w:r>
      <w:r>
        <w:rPr>
          <w:rFonts w:hint="eastAsia" w:ascii="方正仿宋简体" w:hAnsi="Times New Roman" w:eastAsia="方正仿宋简体" w:cs="Times New Roman"/>
          <w:sz w:val="32"/>
          <w:szCs w:val="32"/>
        </w:rPr>
        <w:t>”</w:t>
      </w:r>
      <w:r>
        <w:rPr>
          <w:rFonts w:hint="eastAsia" w:ascii="方正仿宋简体" w:hAnsi="Times New Roman" w:eastAsia="方正仿宋简体"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14:paraId="28CCCCC1">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8</w:t>
      </w:r>
      <w:r>
        <w:rPr>
          <w:rFonts w:hint="eastAsia" w:ascii="方正仿宋简体" w:hAnsi="Times New Roman" w:eastAsia="方正仿宋简体" w:cs="方正仿宋_GBK"/>
          <w:b/>
          <w:bCs/>
          <w:sz w:val="32"/>
          <w:szCs w:val="32"/>
        </w:rPr>
        <w:t>、机关运行费：</w:t>
      </w:r>
      <w:r>
        <w:rPr>
          <w:rFonts w:hint="eastAsia" w:ascii="方正仿宋简体" w:hAnsi="Times New Roman" w:eastAsia="方正仿宋简体"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14:paraId="6C225475">
      <w:pPr>
        <w:tabs>
          <w:tab w:val="left" w:pos="11490"/>
        </w:tabs>
        <w:ind w:firstLine="643" w:firstLineChars="200"/>
        <w:rPr>
          <w:rFonts w:ascii="方正仿宋简体" w:hAnsi="Times New Roman" w:eastAsia="方正仿宋简体" w:cs="Times New Roman"/>
          <w:sz w:val="32"/>
          <w:szCs w:val="32"/>
        </w:rPr>
      </w:pPr>
      <w:r>
        <w:rPr>
          <w:rFonts w:ascii="方正仿宋简体" w:hAnsi="Times New Roman" w:eastAsia="方正仿宋简体" w:cs="Times New Roman"/>
          <w:b/>
          <w:bCs/>
          <w:sz w:val="32"/>
          <w:szCs w:val="32"/>
        </w:rPr>
        <w:t>9</w:t>
      </w:r>
      <w:r>
        <w:rPr>
          <w:rFonts w:hint="eastAsia" w:ascii="方正仿宋简体" w:hAnsi="Times New Roman" w:eastAsia="方正仿宋简体" w:cs="方正仿宋_GBK"/>
          <w:b/>
          <w:bCs/>
          <w:sz w:val="32"/>
          <w:szCs w:val="32"/>
        </w:rPr>
        <w:t>、上年结转：</w:t>
      </w:r>
      <w:r>
        <w:rPr>
          <w:rFonts w:hint="eastAsia" w:ascii="方正仿宋简体" w:hAnsi="Times New Roman" w:eastAsia="方正仿宋简体" w:cs="方正仿宋_GBK"/>
          <w:sz w:val="32"/>
          <w:szCs w:val="32"/>
        </w:rPr>
        <w:t>指以前年度尚未完成、结转到本年仍按原规定用途继续使用的资金。</w:t>
      </w:r>
    </w:p>
    <w:p w14:paraId="5F28C3AC">
      <w:pPr>
        <w:ind w:firstLine="640"/>
        <w:rPr>
          <w:rFonts w:ascii="方正黑体简体" w:hAnsi="黑体" w:eastAsia="方正黑体简体" w:cs="Times New Roman"/>
          <w:bCs/>
          <w:sz w:val="32"/>
          <w:szCs w:val="32"/>
        </w:rPr>
      </w:pPr>
      <w:r>
        <w:rPr>
          <w:rFonts w:hint="eastAsia" w:ascii="方正黑体简体" w:hAnsi="黑体" w:eastAsia="方正黑体简体" w:cs="黑体"/>
          <w:bCs/>
          <w:sz w:val="32"/>
          <w:szCs w:val="32"/>
        </w:rPr>
        <w:t>九、其他需要说明的事项</w:t>
      </w:r>
    </w:p>
    <w:p w14:paraId="5D7FC9B1">
      <w:pPr>
        <w:ind w:firstLine="640" w:firstLineChars="20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1</w:t>
      </w:r>
      <w:r>
        <w:rPr>
          <w:rFonts w:hint="eastAsia" w:ascii="方正仿宋简体" w:hAnsi="Times New Roman" w:eastAsia="方正仿宋简体" w:cs="方正仿宋_GBK"/>
          <w:sz w:val="32"/>
          <w:szCs w:val="32"/>
        </w:rPr>
        <w:t>、遵化市行政审批局</w:t>
      </w:r>
      <w:r>
        <w:rPr>
          <w:rFonts w:hint="eastAsia" w:ascii="方正仿宋简体" w:hAnsi="Times New Roman" w:eastAsia="方正仿宋简体" w:cs="Times New Roman"/>
          <w:sz w:val="32"/>
          <w:szCs w:val="32"/>
        </w:rPr>
        <w:t>2019</w:t>
      </w:r>
      <w:r>
        <w:rPr>
          <w:rFonts w:hint="eastAsia" w:ascii="方正仿宋简体" w:hAnsi="Times New Roman" w:eastAsia="方正仿宋简体" w:cs="方正仿宋_GBK"/>
          <w:sz w:val="32"/>
          <w:szCs w:val="32"/>
        </w:rPr>
        <w:t>年部门预算中未安排政府性基金预算，故政府性基金预算支出表为空。</w:t>
      </w:r>
    </w:p>
    <w:p w14:paraId="01E6C1FA">
      <w:pPr>
        <w:ind w:firstLine="640" w:firstLineChars="20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2</w:t>
      </w:r>
      <w:r>
        <w:rPr>
          <w:rFonts w:hint="eastAsia" w:ascii="方正仿宋简体" w:hAnsi="Times New Roman" w:eastAsia="方正仿宋简体" w:cs="方正仿宋_GBK"/>
          <w:sz w:val="32"/>
          <w:szCs w:val="32"/>
        </w:rPr>
        <w:t>、遵化市行政审批局</w:t>
      </w:r>
      <w:r>
        <w:rPr>
          <w:rFonts w:hint="eastAsia" w:ascii="方正仿宋简体" w:hAnsi="Times New Roman" w:eastAsia="方正仿宋简体" w:cs="Times New Roman"/>
          <w:sz w:val="32"/>
          <w:szCs w:val="32"/>
        </w:rPr>
        <w:t>2019</w:t>
      </w:r>
      <w:r>
        <w:rPr>
          <w:rFonts w:hint="eastAsia" w:ascii="方正仿宋简体" w:hAnsi="Times New Roman" w:eastAsia="方正仿宋简体" w:cs="方正仿宋_GBK"/>
          <w:sz w:val="32"/>
          <w:szCs w:val="32"/>
        </w:rPr>
        <w:t>年部门预算中未安排国有资本经营预算，故国有资本经营预算支出表为空。</w:t>
      </w:r>
    </w:p>
    <w:p w14:paraId="0C71AF3B">
      <w:pPr>
        <w:ind w:firstLine="640"/>
        <w:rPr>
          <w:rFonts w:ascii="方正仿宋简体" w:eastAsia="方正仿宋简体" w:cs="Times New Roman"/>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A33A">
    <w:pPr>
      <w:pStyle w:val="3"/>
      <w:jc w:val="center"/>
    </w:pPr>
    <w:r>
      <w:t>-</w:t>
    </w:r>
    <w:r>
      <w:fldChar w:fldCharType="begin"/>
    </w:r>
    <w:r>
      <w:instrText xml:space="preserve">PAGE   \* MERGEFORMAT</w:instrText>
    </w:r>
    <w:r>
      <w:fldChar w:fldCharType="separate"/>
    </w:r>
    <w:r>
      <w:rPr>
        <w:lang w:val="zh-CN"/>
      </w:rPr>
      <w:t>11</w:t>
    </w:r>
    <w:r>
      <w:rPr>
        <w:lang w:val="zh-CN"/>
      </w:rPr>
      <w:fldChar w:fldCharType="end"/>
    </w:r>
    <w:r>
      <w:t>-</w:t>
    </w:r>
  </w:p>
  <w:p w14:paraId="026B4BC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C35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zZGNkYTc1MzQ4MTEzYjkxOWFkNjBmZGQzZTRjNjUifQ=="/>
  </w:docVars>
  <w:rsids>
    <w:rsidRoot w:val="00531282"/>
    <w:rsid w:val="00016B6A"/>
    <w:rsid w:val="00023045"/>
    <w:rsid w:val="00026A13"/>
    <w:rsid w:val="00042A9D"/>
    <w:rsid w:val="00062AE2"/>
    <w:rsid w:val="000B1C76"/>
    <w:rsid w:val="000B2D20"/>
    <w:rsid w:val="000B7D85"/>
    <w:rsid w:val="000E05C0"/>
    <w:rsid w:val="0014396E"/>
    <w:rsid w:val="001C0A2C"/>
    <w:rsid w:val="001E7FD5"/>
    <w:rsid w:val="001F3B52"/>
    <w:rsid w:val="00227ACA"/>
    <w:rsid w:val="002629B5"/>
    <w:rsid w:val="00270046"/>
    <w:rsid w:val="002C3E56"/>
    <w:rsid w:val="002E53FC"/>
    <w:rsid w:val="00305F0A"/>
    <w:rsid w:val="00341C16"/>
    <w:rsid w:val="003474E1"/>
    <w:rsid w:val="00360F22"/>
    <w:rsid w:val="0037147C"/>
    <w:rsid w:val="004431B9"/>
    <w:rsid w:val="00454008"/>
    <w:rsid w:val="00462F55"/>
    <w:rsid w:val="004860AE"/>
    <w:rsid w:val="004A4583"/>
    <w:rsid w:val="004B61B6"/>
    <w:rsid w:val="004E456E"/>
    <w:rsid w:val="004F3AA4"/>
    <w:rsid w:val="004F4FC4"/>
    <w:rsid w:val="00505BFA"/>
    <w:rsid w:val="00506BEB"/>
    <w:rsid w:val="00531282"/>
    <w:rsid w:val="005510E4"/>
    <w:rsid w:val="00593EBA"/>
    <w:rsid w:val="005C0073"/>
    <w:rsid w:val="005F77D8"/>
    <w:rsid w:val="006033C1"/>
    <w:rsid w:val="00655F83"/>
    <w:rsid w:val="006F42A7"/>
    <w:rsid w:val="006F5A86"/>
    <w:rsid w:val="0071482C"/>
    <w:rsid w:val="0072466D"/>
    <w:rsid w:val="00726803"/>
    <w:rsid w:val="00730FBA"/>
    <w:rsid w:val="007311E0"/>
    <w:rsid w:val="0074033D"/>
    <w:rsid w:val="007840BF"/>
    <w:rsid w:val="00785C33"/>
    <w:rsid w:val="007905F9"/>
    <w:rsid w:val="00795A1F"/>
    <w:rsid w:val="007E4201"/>
    <w:rsid w:val="008149B7"/>
    <w:rsid w:val="00851418"/>
    <w:rsid w:val="008A36B4"/>
    <w:rsid w:val="008D5B50"/>
    <w:rsid w:val="008E221D"/>
    <w:rsid w:val="008E60AD"/>
    <w:rsid w:val="0091320B"/>
    <w:rsid w:val="009512F7"/>
    <w:rsid w:val="00957BAE"/>
    <w:rsid w:val="009774F0"/>
    <w:rsid w:val="009C4012"/>
    <w:rsid w:val="00A13881"/>
    <w:rsid w:val="00A250C9"/>
    <w:rsid w:val="00A80A7E"/>
    <w:rsid w:val="00A85D05"/>
    <w:rsid w:val="00A93B7E"/>
    <w:rsid w:val="00AC34A4"/>
    <w:rsid w:val="00AD087B"/>
    <w:rsid w:val="00AE3EDB"/>
    <w:rsid w:val="00B01B07"/>
    <w:rsid w:val="00B25DD2"/>
    <w:rsid w:val="00B31A9C"/>
    <w:rsid w:val="00B848EE"/>
    <w:rsid w:val="00B906E9"/>
    <w:rsid w:val="00BA39CD"/>
    <w:rsid w:val="00BA7998"/>
    <w:rsid w:val="00BF61B5"/>
    <w:rsid w:val="00C06A2D"/>
    <w:rsid w:val="00C12C9C"/>
    <w:rsid w:val="00C14CF1"/>
    <w:rsid w:val="00C22909"/>
    <w:rsid w:val="00C961B1"/>
    <w:rsid w:val="00CA047E"/>
    <w:rsid w:val="00CA48F3"/>
    <w:rsid w:val="00CA7A46"/>
    <w:rsid w:val="00D001FF"/>
    <w:rsid w:val="00DC4328"/>
    <w:rsid w:val="00DD6EE7"/>
    <w:rsid w:val="00DE6C56"/>
    <w:rsid w:val="00DF5539"/>
    <w:rsid w:val="00E022C3"/>
    <w:rsid w:val="00E42A1B"/>
    <w:rsid w:val="00EB5E1E"/>
    <w:rsid w:val="00EC4BE0"/>
    <w:rsid w:val="00F119DA"/>
    <w:rsid w:val="00F16FED"/>
    <w:rsid w:val="00F2310F"/>
    <w:rsid w:val="00F676B9"/>
    <w:rsid w:val="00FD4283"/>
    <w:rsid w:val="00FF3E98"/>
    <w:rsid w:val="00FF669B"/>
    <w:rsid w:val="0167051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39" w:name="toc 9"/>
    <w:lsdException w:uiPriority="0" w:name="Normal Indent"/>
    <w:lsdException w:qFormat="1" w:unhideWhenUsed="0"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uiPriority="99"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39"/>
    <w:rPr>
      <w:rFonts w:ascii="Times New Roman" w:hAnsi="Times New Roman" w:cs="Times New Roman"/>
    </w:rPr>
  </w:style>
  <w:style w:type="paragraph" w:styleId="6">
    <w:name w:val="footnote text"/>
    <w:basedOn w:val="1"/>
    <w:link w:val="14"/>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cs="Times New Roman"/>
    </w:rPr>
  </w:style>
  <w:style w:type="character" w:styleId="10">
    <w:name w:val="footnote reference"/>
    <w:basedOn w:val="9"/>
    <w:qFormat/>
    <w:uiPriority w:val="99"/>
    <w:rPr>
      <w:rFonts w:cs="Times New Roman"/>
      <w:vertAlign w:val="superscript"/>
    </w:rPr>
  </w:style>
  <w:style w:type="character" w:customStyle="1" w:styleId="11">
    <w:name w:val="批注框文本 Char"/>
    <w:basedOn w:val="9"/>
    <w:link w:val="2"/>
    <w:qFormat/>
    <w:uiPriority w:val="99"/>
    <w:rPr>
      <w:rFonts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脚注文本 Char"/>
    <w:basedOn w:val="9"/>
    <w:link w:val="6"/>
    <w:qFormat/>
    <w:uiPriority w:val="99"/>
    <w:rPr>
      <w:rFonts w:ascii="Calibri" w:hAnsi="Calibri" w:eastAsia="宋体" w:cs="Calibri"/>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3F19-FFB4-4B3B-A169-35DF81B63C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3243</Words>
  <Characters>3566</Characters>
  <Lines>28</Lines>
  <Paragraphs>7</Paragraphs>
  <TotalTime>288</TotalTime>
  <ScaleCrop>false</ScaleCrop>
  <LinksUpToDate>false</LinksUpToDate>
  <CharactersWithSpaces>3637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2024-08-23T23:46:58Z</dcterms:modified>
  <dc:title>遵化市检察院2020年部门预算公开说明</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60B6FFD3B7054853B012E2A5F796C2D6_12</vt:lpwstr>
  </property>
</Properties>
</file>