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DBF" w:rsidRPr="004C0DC0" w:rsidRDefault="005B4DBF">
      <w:pPr>
        <w:jc w:val="center"/>
        <w:rPr>
          <w:rFonts w:ascii="方正小标宋简体" w:eastAsia="方正小标宋简体" w:hAnsi="Calibri" w:cs="Times New Roman"/>
          <w:sz w:val="40"/>
          <w:szCs w:val="40"/>
        </w:rPr>
      </w:pPr>
      <w:bookmarkStart w:id="0" w:name="_Hlk67574430"/>
    </w:p>
    <w:p w:rsidR="005B4DBF" w:rsidRPr="004C0DC0" w:rsidRDefault="005B4DBF">
      <w:pPr>
        <w:jc w:val="center"/>
        <w:rPr>
          <w:rFonts w:ascii="方正小标宋简体" w:eastAsia="方正小标宋简体" w:hAnsi="Calibri" w:cs="Times New Roman"/>
          <w:sz w:val="50"/>
          <w:szCs w:val="50"/>
        </w:rPr>
      </w:pPr>
    </w:p>
    <w:p w:rsidR="005B4DBF" w:rsidRPr="004C0DC0" w:rsidRDefault="00381027" w:rsidP="004471E0">
      <w:pPr>
        <w:jc w:val="center"/>
        <w:rPr>
          <w:rFonts w:ascii="方正小标宋简体" w:eastAsia="方正小标宋简体" w:hAnsi="Calibri" w:cs="Times New Roman"/>
          <w:sz w:val="50"/>
          <w:szCs w:val="50"/>
        </w:rPr>
      </w:pPr>
      <w:bookmarkStart w:id="1" w:name="_Hlk67827029"/>
      <w:r w:rsidRPr="004C0DC0">
        <w:rPr>
          <w:rFonts w:ascii="方正小标宋简体" w:eastAsia="方正小标宋简体" w:hAnsi="Calibri" w:cs="Times New Roman" w:hint="eastAsia"/>
          <w:sz w:val="50"/>
          <w:szCs w:val="50"/>
        </w:rPr>
        <w:t>遵化市</w:t>
      </w:r>
      <w:r w:rsidR="004471E0">
        <w:rPr>
          <w:rFonts w:ascii="方正小标宋简体" w:eastAsia="方正小标宋简体" w:hAnsi="Calibri" w:cs="Times New Roman" w:hint="eastAsia"/>
          <w:sz w:val="50"/>
          <w:szCs w:val="50"/>
        </w:rPr>
        <w:t>自然资源和规划局</w:t>
      </w:r>
      <w:r w:rsidR="004471E0" w:rsidRPr="004471E0">
        <w:rPr>
          <w:rFonts w:ascii="方正小标宋简体" w:eastAsia="方正小标宋简体" w:hAnsi="Calibri" w:cs="Times New Roman"/>
          <w:sz w:val="50"/>
          <w:szCs w:val="50"/>
        </w:rPr>
        <w:t>互联网+不动产登记建设服务技术项目绩效评价报告</w:t>
      </w:r>
      <w:bookmarkEnd w:id="1"/>
      <w:r w:rsidRPr="004C0DC0">
        <w:rPr>
          <w:rFonts w:ascii="方正小标宋简体" w:eastAsia="方正小标宋简体" w:hAnsi="Calibri" w:cs="Times New Roman" w:hint="eastAsia"/>
          <w:sz w:val="50"/>
          <w:szCs w:val="50"/>
        </w:rPr>
        <w:t>支出绩效评价报告</w:t>
      </w:r>
    </w:p>
    <w:p w:rsidR="005B4DBF" w:rsidRPr="004C0DC0" w:rsidRDefault="005B4DBF">
      <w:pPr>
        <w:jc w:val="center"/>
        <w:rPr>
          <w:rFonts w:ascii="方正小标宋简体" w:eastAsia="方正小标宋简体" w:hAnsi="Calibri" w:cs="Times New Roman"/>
          <w:sz w:val="40"/>
          <w:szCs w:val="40"/>
        </w:rPr>
      </w:pPr>
    </w:p>
    <w:p w:rsidR="005B4DBF" w:rsidRPr="004C0DC0" w:rsidRDefault="005B4DBF">
      <w:pPr>
        <w:rPr>
          <w:rFonts w:ascii="方正小标宋简体" w:eastAsia="方正小标宋简体" w:hAnsi="Calibri" w:cs="Times New Roman"/>
          <w:sz w:val="40"/>
          <w:szCs w:val="40"/>
        </w:rPr>
      </w:pPr>
    </w:p>
    <w:p w:rsidR="005B4DBF" w:rsidRPr="004471E0" w:rsidRDefault="005B4DBF">
      <w:pPr>
        <w:jc w:val="center"/>
        <w:rPr>
          <w:rFonts w:ascii="方正小标宋简体" w:eastAsia="方正小标宋简体" w:hAnsi="Calibri" w:cs="Times New Roman"/>
          <w:sz w:val="40"/>
          <w:szCs w:val="40"/>
        </w:rPr>
      </w:pPr>
    </w:p>
    <w:p w:rsidR="005B4DBF" w:rsidRPr="004C0DC0" w:rsidRDefault="005B4DBF">
      <w:pPr>
        <w:jc w:val="center"/>
        <w:rPr>
          <w:rFonts w:ascii="方正小标宋简体" w:eastAsia="方正小标宋简体" w:hAnsi="Calibri" w:cs="Times New Roman"/>
          <w:sz w:val="40"/>
          <w:szCs w:val="40"/>
        </w:rPr>
      </w:pPr>
    </w:p>
    <w:p w:rsidR="005B4DBF" w:rsidRPr="004C0DC0" w:rsidRDefault="005B4DBF">
      <w:pPr>
        <w:jc w:val="center"/>
        <w:rPr>
          <w:rFonts w:ascii="方正小标宋简体" w:eastAsia="方正小标宋简体" w:hAnsi="Calibri" w:cs="Times New Roman"/>
          <w:sz w:val="40"/>
          <w:szCs w:val="40"/>
        </w:rPr>
      </w:pPr>
    </w:p>
    <w:p w:rsidR="005B4DBF" w:rsidRPr="004C0DC0" w:rsidRDefault="005B4DBF">
      <w:pPr>
        <w:jc w:val="center"/>
        <w:rPr>
          <w:rFonts w:ascii="方正小标宋简体" w:eastAsia="方正小标宋简体" w:hAnsi="Calibri" w:cs="Times New Roman"/>
          <w:sz w:val="40"/>
          <w:szCs w:val="40"/>
        </w:rPr>
      </w:pPr>
    </w:p>
    <w:p w:rsidR="005B4DBF" w:rsidRPr="004C0DC0" w:rsidRDefault="005B4DBF">
      <w:pPr>
        <w:jc w:val="center"/>
        <w:rPr>
          <w:rFonts w:ascii="方正小标宋简体" w:eastAsia="方正小标宋简体" w:hAnsi="Calibri" w:cs="Times New Roman"/>
          <w:sz w:val="40"/>
          <w:szCs w:val="40"/>
        </w:rPr>
      </w:pPr>
    </w:p>
    <w:p w:rsidR="004A3124" w:rsidRPr="004C0DC0" w:rsidRDefault="004A3124">
      <w:pPr>
        <w:ind w:firstLineChars="300" w:firstLine="1080"/>
        <w:jc w:val="left"/>
        <w:rPr>
          <w:rFonts w:ascii="方正仿宋简体" w:eastAsia="方正仿宋简体" w:hAnsi="Calibri" w:cs="Times New Roman"/>
          <w:sz w:val="36"/>
          <w:szCs w:val="36"/>
        </w:rPr>
      </w:pPr>
    </w:p>
    <w:p w:rsidR="004A3124" w:rsidRPr="004C0DC0" w:rsidRDefault="004A3124">
      <w:pPr>
        <w:ind w:firstLineChars="300" w:firstLine="1080"/>
        <w:jc w:val="left"/>
        <w:rPr>
          <w:rFonts w:ascii="方正仿宋简体" w:eastAsia="方正仿宋简体" w:hAnsi="Calibri" w:cs="Times New Roman"/>
          <w:sz w:val="36"/>
          <w:szCs w:val="36"/>
        </w:rPr>
      </w:pPr>
    </w:p>
    <w:p w:rsidR="004A3124" w:rsidRPr="004C0DC0" w:rsidRDefault="004A3124">
      <w:pPr>
        <w:ind w:firstLineChars="300" w:firstLine="1080"/>
        <w:jc w:val="left"/>
        <w:rPr>
          <w:rFonts w:ascii="方正仿宋简体" w:eastAsia="方正仿宋简体" w:hAnsi="Calibri" w:cs="Times New Roman"/>
          <w:sz w:val="36"/>
          <w:szCs w:val="36"/>
        </w:rPr>
      </w:pPr>
    </w:p>
    <w:p w:rsidR="005B4DBF" w:rsidRPr="004C0DC0" w:rsidRDefault="00381027">
      <w:pPr>
        <w:ind w:firstLineChars="300" w:firstLine="1080"/>
        <w:jc w:val="left"/>
        <w:rPr>
          <w:rFonts w:ascii="方正仿宋简体" w:eastAsia="方正仿宋简体" w:hAnsi="Calibri" w:cs="Times New Roman"/>
          <w:sz w:val="36"/>
          <w:szCs w:val="36"/>
        </w:rPr>
      </w:pPr>
      <w:r w:rsidRPr="004C0DC0">
        <w:rPr>
          <w:rFonts w:ascii="方正仿宋简体" w:eastAsia="方正仿宋简体" w:hAnsi="Calibri" w:cs="Times New Roman" w:hint="eastAsia"/>
          <w:sz w:val="36"/>
          <w:szCs w:val="36"/>
        </w:rPr>
        <w:lastRenderedPageBreak/>
        <w:t>项目名称：遵化市</w:t>
      </w:r>
      <w:r w:rsidR="00ED527C" w:rsidRPr="00ED527C">
        <w:rPr>
          <w:rFonts w:ascii="方正仿宋简体" w:eastAsia="方正仿宋简体" w:hAnsi="Calibri" w:cs="Times New Roman"/>
          <w:sz w:val="36"/>
          <w:szCs w:val="36"/>
        </w:rPr>
        <w:t>互联网+不动产登记建设服务技术项目绩效评价报告</w:t>
      </w:r>
      <w:r w:rsidRPr="004C0DC0">
        <w:rPr>
          <w:rFonts w:ascii="方正仿宋简体" w:eastAsia="方正仿宋简体" w:hAnsi="Calibri" w:cs="Times New Roman" w:hint="eastAsia"/>
          <w:sz w:val="36"/>
          <w:szCs w:val="36"/>
        </w:rPr>
        <w:t>项目</w:t>
      </w:r>
    </w:p>
    <w:p w:rsidR="005B4DBF" w:rsidRPr="004C0DC0" w:rsidRDefault="00381027">
      <w:pPr>
        <w:ind w:firstLineChars="300" w:firstLine="1080"/>
        <w:jc w:val="left"/>
        <w:rPr>
          <w:rFonts w:ascii="方正仿宋简体" w:eastAsia="方正仿宋简体" w:hAnsi="Calibri" w:cs="Times New Roman"/>
          <w:sz w:val="36"/>
          <w:szCs w:val="36"/>
        </w:rPr>
      </w:pPr>
      <w:r w:rsidRPr="004C0DC0">
        <w:rPr>
          <w:rFonts w:ascii="方正仿宋简体" w:eastAsia="方正仿宋简体" w:hAnsi="Calibri" w:cs="Times New Roman" w:hint="eastAsia"/>
          <w:sz w:val="36"/>
          <w:szCs w:val="36"/>
        </w:rPr>
        <w:t>实施单位：</w:t>
      </w:r>
      <w:r w:rsidR="00ED527C">
        <w:rPr>
          <w:rFonts w:ascii="方正仿宋简体" w:eastAsia="方正仿宋简体" w:hAnsi="Calibri" w:cs="Times New Roman" w:hint="eastAsia"/>
          <w:sz w:val="36"/>
          <w:szCs w:val="36"/>
        </w:rPr>
        <w:t>唐山达意科技股份有限公司</w:t>
      </w:r>
      <w:r w:rsidR="00ED527C" w:rsidRPr="004C0DC0">
        <w:rPr>
          <w:rFonts w:ascii="方正仿宋简体" w:eastAsia="方正仿宋简体" w:hAnsi="Calibri" w:cs="Times New Roman"/>
          <w:sz w:val="36"/>
          <w:szCs w:val="36"/>
        </w:rPr>
        <w:t xml:space="preserve"> </w:t>
      </w:r>
    </w:p>
    <w:p w:rsidR="005B4DBF" w:rsidRPr="004C0DC0" w:rsidRDefault="005B4DBF">
      <w:pPr>
        <w:rPr>
          <w:rFonts w:ascii="方正小标宋简体" w:eastAsia="方正小标宋简体" w:hAnsi="Calibri" w:cs="Times New Roman"/>
          <w:sz w:val="40"/>
          <w:szCs w:val="40"/>
        </w:rPr>
      </w:pPr>
    </w:p>
    <w:p w:rsidR="005B4DBF" w:rsidRPr="004C0DC0" w:rsidRDefault="005B4DBF">
      <w:pPr>
        <w:rPr>
          <w:rFonts w:ascii="方正小标宋简体" w:eastAsia="方正小标宋简体" w:hAnsi="Calibri" w:cs="Times New Roman"/>
          <w:sz w:val="40"/>
          <w:szCs w:val="40"/>
        </w:rPr>
      </w:pPr>
    </w:p>
    <w:p w:rsidR="004A3124" w:rsidRPr="004C0DC0" w:rsidRDefault="004A3124">
      <w:pPr>
        <w:jc w:val="center"/>
        <w:rPr>
          <w:rFonts w:ascii="宋体" w:eastAsia="宋体" w:hAnsi="宋体" w:cs="Times New Roman"/>
          <w:sz w:val="44"/>
          <w:szCs w:val="44"/>
        </w:rPr>
      </w:pPr>
    </w:p>
    <w:p w:rsidR="004A3124" w:rsidRPr="004C0DC0" w:rsidRDefault="004A3124">
      <w:pPr>
        <w:jc w:val="center"/>
        <w:rPr>
          <w:rFonts w:ascii="宋体" w:eastAsia="宋体" w:hAnsi="宋体" w:cs="Times New Roman"/>
          <w:sz w:val="44"/>
          <w:szCs w:val="44"/>
        </w:rPr>
      </w:pPr>
    </w:p>
    <w:p w:rsidR="005B4DBF" w:rsidRPr="004C0DC0" w:rsidRDefault="00381027">
      <w:pPr>
        <w:jc w:val="center"/>
        <w:rPr>
          <w:rFonts w:ascii="宋体" w:eastAsia="宋体" w:hAnsi="宋体" w:cs="Times New Roman"/>
          <w:sz w:val="44"/>
          <w:szCs w:val="44"/>
        </w:rPr>
      </w:pPr>
      <w:r w:rsidRPr="004C0DC0">
        <w:rPr>
          <w:rFonts w:ascii="宋体" w:eastAsia="宋体" w:hAnsi="宋体" w:cs="Times New Roman" w:hint="eastAsia"/>
          <w:sz w:val="44"/>
          <w:szCs w:val="44"/>
        </w:rPr>
        <w:t xml:space="preserve">目 </w:t>
      </w:r>
      <w:r w:rsidRPr="004C0DC0">
        <w:rPr>
          <w:rFonts w:ascii="宋体" w:eastAsia="宋体" w:hAnsi="宋体" w:cs="Times New Roman"/>
          <w:sz w:val="44"/>
          <w:szCs w:val="44"/>
        </w:rPr>
        <w:t xml:space="preserve">    </w:t>
      </w:r>
      <w:r w:rsidRPr="004C0DC0">
        <w:rPr>
          <w:rFonts w:ascii="宋体" w:eastAsia="宋体" w:hAnsi="宋体" w:cs="Times New Roman" w:hint="eastAsia"/>
          <w:sz w:val="44"/>
          <w:szCs w:val="44"/>
        </w:rPr>
        <w:t>录</w:t>
      </w:r>
    </w:p>
    <w:p w:rsidR="005B4DBF" w:rsidRPr="004C0DC0" w:rsidRDefault="00381027">
      <w:pPr>
        <w:rPr>
          <w:rFonts w:ascii="黑体" w:eastAsia="黑体" w:hAnsi="黑体"/>
          <w:sz w:val="32"/>
          <w:szCs w:val="32"/>
        </w:rPr>
      </w:pPr>
      <w:r w:rsidRPr="004C0DC0">
        <w:rPr>
          <w:rFonts w:ascii="黑体" w:eastAsia="黑体" w:hAnsi="黑体" w:hint="eastAsia"/>
          <w:sz w:val="32"/>
          <w:szCs w:val="32"/>
        </w:rPr>
        <w:t>一、基本情况</w:t>
      </w:r>
    </w:p>
    <w:p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（一）项目概况</w:t>
      </w:r>
    </w:p>
    <w:p w:rsidR="005B4DBF" w:rsidRPr="004C0DC0" w:rsidRDefault="00381027">
      <w:pPr>
        <w:spacing w:line="600" w:lineRule="exact"/>
        <w:rPr>
          <w:rFonts w:ascii="方正仿宋简体" w:eastAsia="方正仿宋简体" w:hAnsi="方正仿宋简体" w:cs="方正仿宋简体"/>
          <w:sz w:val="32"/>
          <w:szCs w:val="32"/>
        </w:rPr>
      </w:pPr>
      <w:r w:rsidRPr="004C0DC0">
        <w:rPr>
          <w:rFonts w:ascii="方正仿宋简体" w:eastAsia="方正仿宋简体" w:hAnsi="Calibri" w:cs="Times New Roman" w:hint="eastAsia"/>
          <w:sz w:val="32"/>
          <w:szCs w:val="32"/>
        </w:rPr>
        <w:t>（二）项目绩效目标</w:t>
      </w:r>
    </w:p>
    <w:p w:rsidR="005B4DBF" w:rsidRPr="004C0DC0" w:rsidRDefault="00381027">
      <w:pPr>
        <w:rPr>
          <w:rFonts w:ascii="黑体" w:eastAsia="黑体" w:hAnsi="黑体"/>
          <w:sz w:val="32"/>
          <w:szCs w:val="32"/>
        </w:rPr>
      </w:pPr>
      <w:r w:rsidRPr="004C0DC0">
        <w:rPr>
          <w:rFonts w:ascii="黑体" w:eastAsia="黑体" w:hAnsi="黑体" w:hint="eastAsia"/>
          <w:sz w:val="32"/>
          <w:szCs w:val="32"/>
        </w:rPr>
        <w:t>二、绩效评价工作开展情况</w:t>
      </w:r>
    </w:p>
    <w:p w:rsidR="005B4DBF" w:rsidRPr="004C0DC0" w:rsidRDefault="00381027">
      <w:pPr>
        <w:rPr>
          <w:rFonts w:ascii="方正仿宋简体" w:eastAsia="方正仿宋简体"/>
          <w:sz w:val="32"/>
          <w:szCs w:val="32"/>
        </w:rPr>
      </w:pPr>
      <w:bookmarkStart w:id="2" w:name="_Hlk67994795"/>
      <w:r w:rsidRPr="004C0DC0">
        <w:rPr>
          <w:rFonts w:ascii="方正仿宋简体" w:eastAsia="方正仿宋简体" w:hint="eastAsia"/>
          <w:sz w:val="32"/>
          <w:szCs w:val="32"/>
        </w:rPr>
        <w:t>（一）</w:t>
      </w:r>
      <w:bookmarkEnd w:id="2"/>
      <w:r w:rsidRPr="004C0DC0">
        <w:rPr>
          <w:rFonts w:ascii="方正仿宋简体" w:eastAsia="方正仿宋简体" w:hint="eastAsia"/>
          <w:sz w:val="32"/>
          <w:szCs w:val="32"/>
        </w:rPr>
        <w:t>绩效评价目的、对象和范围</w:t>
      </w:r>
    </w:p>
    <w:p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（二）</w:t>
      </w:r>
      <w:r w:rsidRPr="004C0DC0">
        <w:rPr>
          <w:rFonts w:ascii="方正仿宋简体" w:eastAsia="方正仿宋简体"/>
          <w:sz w:val="32"/>
          <w:szCs w:val="32"/>
        </w:rPr>
        <w:t>绩效评价原则、评价指标体系、评价方法</w:t>
      </w:r>
    </w:p>
    <w:p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（三）</w:t>
      </w:r>
      <w:r w:rsidRPr="004C0DC0">
        <w:rPr>
          <w:rFonts w:ascii="方正仿宋简体" w:eastAsia="方正仿宋简体"/>
          <w:sz w:val="32"/>
          <w:szCs w:val="32"/>
        </w:rPr>
        <w:t>绩效评价工作过程</w:t>
      </w:r>
    </w:p>
    <w:p w:rsidR="005B4DBF" w:rsidRPr="004C0DC0" w:rsidRDefault="00381027">
      <w:pPr>
        <w:rPr>
          <w:rFonts w:ascii="黑体" w:eastAsia="黑体" w:hAnsi="黑体"/>
          <w:sz w:val="32"/>
          <w:szCs w:val="32"/>
        </w:rPr>
      </w:pPr>
      <w:r w:rsidRPr="004C0DC0">
        <w:rPr>
          <w:rFonts w:ascii="黑体" w:eastAsia="黑体" w:hAnsi="黑体" w:hint="eastAsia"/>
          <w:sz w:val="32"/>
          <w:szCs w:val="32"/>
        </w:rPr>
        <w:t>三、综合评价情况及评价结论</w:t>
      </w:r>
    </w:p>
    <w:p w:rsidR="005B4DBF" w:rsidRPr="004C0DC0" w:rsidRDefault="00381027">
      <w:pPr>
        <w:rPr>
          <w:rFonts w:ascii="黑体" w:eastAsia="黑体" w:hAnsi="黑体"/>
          <w:sz w:val="32"/>
          <w:szCs w:val="32"/>
        </w:rPr>
      </w:pPr>
      <w:r w:rsidRPr="004C0DC0">
        <w:rPr>
          <w:rFonts w:ascii="黑体" w:eastAsia="黑体" w:hAnsi="黑体" w:hint="eastAsia"/>
          <w:sz w:val="32"/>
          <w:szCs w:val="32"/>
        </w:rPr>
        <w:t>四、绩效评价指标分析</w:t>
      </w:r>
    </w:p>
    <w:p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（一）项目决策情况</w:t>
      </w:r>
    </w:p>
    <w:p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（二）</w:t>
      </w:r>
      <w:r w:rsidRPr="004C0DC0">
        <w:rPr>
          <w:rFonts w:ascii="方正仿宋简体" w:eastAsia="方正仿宋简体"/>
          <w:sz w:val="32"/>
          <w:szCs w:val="32"/>
        </w:rPr>
        <w:t>项目</w:t>
      </w:r>
      <w:r w:rsidRPr="004C0DC0">
        <w:rPr>
          <w:rFonts w:ascii="方正仿宋简体" w:eastAsia="方正仿宋简体" w:hint="eastAsia"/>
          <w:sz w:val="32"/>
          <w:szCs w:val="32"/>
        </w:rPr>
        <w:t>过程情况</w:t>
      </w:r>
    </w:p>
    <w:p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lastRenderedPageBreak/>
        <w:t>（三）项目</w:t>
      </w:r>
      <w:r w:rsidRPr="004C0DC0">
        <w:rPr>
          <w:rFonts w:ascii="方正仿宋简体" w:eastAsia="方正仿宋简体"/>
          <w:sz w:val="32"/>
          <w:szCs w:val="32"/>
        </w:rPr>
        <w:t>产出</w:t>
      </w:r>
      <w:r w:rsidRPr="004C0DC0">
        <w:rPr>
          <w:rFonts w:ascii="方正仿宋简体" w:eastAsia="方正仿宋简体" w:hint="eastAsia"/>
          <w:sz w:val="32"/>
          <w:szCs w:val="32"/>
        </w:rPr>
        <w:t>情况</w:t>
      </w:r>
    </w:p>
    <w:p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（四）项目</w:t>
      </w:r>
      <w:r w:rsidRPr="004C0DC0">
        <w:rPr>
          <w:rFonts w:ascii="方正仿宋简体" w:eastAsia="方正仿宋简体"/>
          <w:sz w:val="32"/>
          <w:szCs w:val="32"/>
        </w:rPr>
        <w:t>效益</w:t>
      </w:r>
      <w:r w:rsidRPr="004C0DC0">
        <w:rPr>
          <w:rFonts w:ascii="方正仿宋简体" w:eastAsia="方正仿宋简体" w:hint="eastAsia"/>
          <w:sz w:val="32"/>
          <w:szCs w:val="32"/>
        </w:rPr>
        <w:t>与满意度情况</w:t>
      </w:r>
    </w:p>
    <w:p w:rsidR="005B4DBF" w:rsidRPr="004C0DC0" w:rsidRDefault="00381027">
      <w:pPr>
        <w:rPr>
          <w:rFonts w:ascii="黑体" w:eastAsia="黑体" w:hAnsi="黑体"/>
          <w:sz w:val="32"/>
          <w:szCs w:val="32"/>
        </w:rPr>
      </w:pPr>
      <w:r w:rsidRPr="004C0DC0">
        <w:rPr>
          <w:rFonts w:ascii="黑体" w:eastAsia="黑体" w:hAnsi="黑体" w:hint="eastAsia"/>
          <w:sz w:val="32"/>
          <w:szCs w:val="32"/>
        </w:rPr>
        <w:t>五、主要经验及做法、存在的问题及原因分析</w:t>
      </w:r>
    </w:p>
    <w:p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（一）经验总结</w:t>
      </w:r>
    </w:p>
    <w:p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（二）存在问题</w:t>
      </w:r>
    </w:p>
    <w:p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附件</w:t>
      </w:r>
      <w:r w:rsidR="00211133">
        <w:rPr>
          <w:rFonts w:ascii="方正仿宋简体" w:eastAsia="方正仿宋简体" w:hint="eastAsia"/>
          <w:sz w:val="32"/>
          <w:szCs w:val="32"/>
        </w:rPr>
        <w:t>1</w:t>
      </w:r>
      <w:r w:rsidRPr="004C0DC0">
        <w:rPr>
          <w:rFonts w:ascii="方正仿宋简体" w:eastAsia="方正仿宋简体" w:hint="eastAsia"/>
          <w:sz w:val="32"/>
          <w:szCs w:val="32"/>
        </w:rPr>
        <w:t>：项目支出绩效自评表</w:t>
      </w:r>
    </w:p>
    <w:p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附件</w:t>
      </w:r>
      <w:r w:rsidR="00211133">
        <w:rPr>
          <w:rFonts w:ascii="方正仿宋简体" w:eastAsia="方正仿宋简体" w:hint="eastAsia"/>
          <w:sz w:val="32"/>
          <w:szCs w:val="32"/>
        </w:rPr>
        <w:t>2</w:t>
      </w:r>
      <w:r w:rsidRPr="004C0DC0">
        <w:rPr>
          <w:rFonts w:ascii="方正仿宋简体" w:eastAsia="方正仿宋简体" w:hint="eastAsia"/>
          <w:sz w:val="32"/>
          <w:szCs w:val="32"/>
        </w:rPr>
        <w:t>：相关照片</w:t>
      </w:r>
    </w:p>
    <w:p w:rsidR="005B4DBF" w:rsidRPr="004C0DC0" w:rsidRDefault="005B4DBF">
      <w:pPr>
        <w:rPr>
          <w:rFonts w:ascii="方正仿宋简体" w:eastAsia="方正仿宋简体"/>
          <w:sz w:val="32"/>
          <w:szCs w:val="32"/>
        </w:rPr>
        <w:sectPr w:rsidR="005B4DBF" w:rsidRPr="004C0DC0">
          <w:footerReference w:type="default" r:id="rId8"/>
          <w:pgSz w:w="11906" w:h="16838"/>
          <w:pgMar w:top="1440" w:right="1800" w:bottom="1440" w:left="1800" w:header="851" w:footer="992" w:gutter="0"/>
          <w:cols w:space="425"/>
          <w:docGrid w:type="lines" w:linePitch="312"/>
        </w:sectPr>
      </w:pPr>
    </w:p>
    <w:p w:rsidR="005B4DBF" w:rsidRPr="004C0DC0" w:rsidRDefault="00381027" w:rsidP="00FA3B30">
      <w:pPr>
        <w:spacing w:line="580" w:lineRule="exact"/>
        <w:jc w:val="center"/>
        <w:rPr>
          <w:rFonts w:ascii="方正小标宋简体" w:eastAsia="方正小标宋简体" w:hAnsi="Calibri" w:cs="Times New Roman"/>
          <w:sz w:val="40"/>
          <w:szCs w:val="40"/>
        </w:rPr>
      </w:pPr>
      <w:r w:rsidRPr="004C0DC0">
        <w:rPr>
          <w:rFonts w:ascii="方正小标宋简体" w:eastAsia="方正小标宋简体" w:hAnsi="Calibri" w:cs="Times New Roman" w:hint="eastAsia"/>
          <w:sz w:val="40"/>
          <w:szCs w:val="40"/>
        </w:rPr>
        <w:lastRenderedPageBreak/>
        <w:t>遵化市</w:t>
      </w:r>
      <w:r w:rsidR="00126C62">
        <w:rPr>
          <w:rFonts w:ascii="方正小标宋简体" w:eastAsia="方正小标宋简体" w:hAnsi="Calibri" w:cs="Times New Roman" w:hint="eastAsia"/>
          <w:sz w:val="40"/>
          <w:szCs w:val="40"/>
        </w:rPr>
        <w:t>自然资源和规划局</w:t>
      </w:r>
      <w:r w:rsidR="00FA3B30" w:rsidRPr="00FA3B30">
        <w:rPr>
          <w:rFonts w:ascii="方正小标宋简体" w:eastAsia="方正小标宋简体" w:hAnsi="Calibri" w:cs="Times New Roman"/>
          <w:sz w:val="40"/>
          <w:szCs w:val="40"/>
        </w:rPr>
        <w:t>互联网+不动产登记建设服务技术</w:t>
      </w:r>
      <w:proofErr w:type="gramStart"/>
      <w:r w:rsidR="00FA3B30" w:rsidRPr="00FA3B30">
        <w:rPr>
          <w:rFonts w:ascii="方正小标宋简体" w:eastAsia="方正小标宋简体" w:hAnsi="Calibri" w:cs="Times New Roman"/>
          <w:sz w:val="40"/>
          <w:szCs w:val="40"/>
        </w:rPr>
        <w:t>项目</w:t>
      </w:r>
      <w:r w:rsidRPr="004C0DC0">
        <w:rPr>
          <w:rFonts w:ascii="方正小标宋简体" w:eastAsia="方正小标宋简体" w:hAnsi="Calibri" w:cs="Times New Roman" w:hint="eastAsia"/>
          <w:sz w:val="40"/>
          <w:szCs w:val="40"/>
        </w:rPr>
        <w:t>项目</w:t>
      </w:r>
      <w:bookmarkEnd w:id="0"/>
      <w:proofErr w:type="gramEnd"/>
      <w:r w:rsidRPr="004C0DC0">
        <w:rPr>
          <w:rFonts w:ascii="方正小标宋简体" w:eastAsia="方正小标宋简体" w:hAnsi="Calibri" w:cs="Times New Roman" w:hint="eastAsia"/>
          <w:sz w:val="40"/>
          <w:szCs w:val="40"/>
        </w:rPr>
        <w:t>支出绩效评价报告</w:t>
      </w:r>
    </w:p>
    <w:p w:rsidR="005B4DBF" w:rsidRPr="004C0DC0" w:rsidRDefault="005B4DBF">
      <w:pPr>
        <w:spacing w:line="580" w:lineRule="exact"/>
        <w:jc w:val="center"/>
        <w:rPr>
          <w:rFonts w:ascii="方正小标宋简体" w:eastAsia="方正小标宋简体" w:hAnsi="Calibri" w:cs="Times New Roman"/>
          <w:sz w:val="40"/>
          <w:szCs w:val="40"/>
        </w:rPr>
      </w:pP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一、基本情况</w:t>
      </w:r>
    </w:p>
    <w:p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（一）项目概况</w:t>
      </w:r>
    </w:p>
    <w:p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本项目是遵化市</w:t>
      </w:r>
      <w:r w:rsidR="00EA2D76">
        <w:rPr>
          <w:rFonts w:ascii="方正仿宋简体" w:eastAsia="方正仿宋简体" w:hint="eastAsia"/>
          <w:sz w:val="32"/>
          <w:szCs w:val="32"/>
        </w:rPr>
        <w:t>不动产登记中心建设</w:t>
      </w:r>
      <w:r w:rsidR="00EA2D76" w:rsidRPr="002639FC">
        <w:rPr>
          <w:rFonts w:ascii="方正仿宋简体" w:eastAsia="方正仿宋简体"/>
          <w:sz w:val="32"/>
          <w:szCs w:val="32"/>
        </w:rPr>
        <w:t>互联网+不动产登记建设服务技术项目</w:t>
      </w:r>
      <w:r w:rsidRPr="004C0DC0">
        <w:rPr>
          <w:rFonts w:ascii="方正仿宋简体" w:eastAsia="方正仿宋简体" w:hint="eastAsia"/>
          <w:sz w:val="32"/>
          <w:szCs w:val="32"/>
        </w:rPr>
        <w:t>。</w:t>
      </w:r>
    </w:p>
    <w:p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建设地点：</w:t>
      </w:r>
      <w:r w:rsidR="008C666C">
        <w:rPr>
          <w:rFonts w:ascii="方正仿宋简体" w:eastAsia="方正仿宋简体" w:hint="eastAsia"/>
          <w:sz w:val="32"/>
          <w:szCs w:val="32"/>
        </w:rPr>
        <w:t>遵化市金卓家世界三层不动产登记中心</w:t>
      </w:r>
      <w:r w:rsidRPr="004C0DC0">
        <w:rPr>
          <w:rFonts w:ascii="方正仿宋简体" w:eastAsia="方正仿宋简体" w:hint="eastAsia"/>
          <w:sz w:val="32"/>
          <w:szCs w:val="32"/>
        </w:rPr>
        <w:t>。</w:t>
      </w:r>
    </w:p>
    <w:p w:rsidR="005B4DBF" w:rsidRPr="004C0DC0" w:rsidRDefault="00381027" w:rsidP="00402CA7">
      <w:pPr>
        <w:spacing w:line="580" w:lineRule="exact"/>
        <w:ind w:firstLineChars="100" w:firstLine="320"/>
        <w:rPr>
          <w:rFonts w:ascii="方正仿宋简体" w:eastAsia="方正仿宋简体" w:hAnsi="方正仿宋简体" w:cs="方正仿宋简体"/>
          <w:sz w:val="32"/>
          <w:szCs w:val="32"/>
        </w:rPr>
      </w:pPr>
      <w:bookmarkStart w:id="3" w:name="_Hlk67827372"/>
      <w:r w:rsidRPr="004C0DC0">
        <w:rPr>
          <w:rFonts w:ascii="方正仿宋简体" w:eastAsia="方正仿宋简体" w:hAnsi="Calibri" w:cs="Times New Roman" w:hint="eastAsia"/>
          <w:sz w:val="32"/>
          <w:szCs w:val="32"/>
        </w:rPr>
        <w:t>（二）项目绩效目标</w:t>
      </w:r>
    </w:p>
    <w:bookmarkEnd w:id="3"/>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二、绩效评价工作开展情况</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（一）绩效评价目的、对象和范围</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1、通过全面评价20</w:t>
      </w:r>
      <w:r w:rsidRPr="004C0DC0">
        <w:rPr>
          <w:rFonts w:ascii="方正仿宋简体" w:eastAsia="方正仿宋简体" w:hAnsi="黑体" w:cs="Times New Roman"/>
          <w:sz w:val="32"/>
          <w:szCs w:val="32"/>
        </w:rPr>
        <w:t>19</w:t>
      </w:r>
      <w:r w:rsidR="00792BF2">
        <w:rPr>
          <w:rFonts w:ascii="方正仿宋简体" w:eastAsia="方正仿宋简体" w:hAnsi="黑体" w:cs="Times New Roman" w:hint="eastAsia"/>
          <w:sz w:val="32"/>
          <w:szCs w:val="32"/>
        </w:rPr>
        <w:t>年遵化市自然资源和规划局</w:t>
      </w:r>
      <w:r w:rsidRPr="004C0DC0">
        <w:rPr>
          <w:rFonts w:ascii="方正仿宋简体" w:eastAsia="方正仿宋简体" w:hAnsi="黑体" w:cs="Times New Roman" w:hint="eastAsia"/>
          <w:sz w:val="32"/>
          <w:szCs w:val="32"/>
        </w:rPr>
        <w:t>实施的“遵化市</w:t>
      </w:r>
      <w:r w:rsidR="00CA4EED" w:rsidRPr="00CA4EED">
        <w:rPr>
          <w:rFonts w:ascii="方正仿宋简体" w:eastAsia="方正仿宋简体" w:hAnsi="黑体" w:cs="Times New Roman"/>
          <w:sz w:val="32"/>
          <w:szCs w:val="32"/>
        </w:rPr>
        <w:t>互联网+不动产登记建设服务技术项目</w:t>
      </w:r>
      <w:r w:rsidRPr="004C0DC0">
        <w:rPr>
          <w:rFonts w:ascii="方正仿宋简体" w:eastAsia="方正仿宋简体" w:hAnsi="黑体" w:cs="Times New Roman" w:hint="eastAsia"/>
          <w:sz w:val="32"/>
          <w:szCs w:val="32"/>
        </w:rPr>
        <w:t>”绩效目标的实现情况，形成真实完整、数据准确、分析透彻、逻辑清晰、客观公正的绩效评价结论，为后期强化预算绩效管理提供重要依据。通过绩效评价，可以从效率的角度分析，准确掌握项目年度绩效目标的完成情况、资金安排使用的运行情况、政策措施落实情况等，发现目标与现实之间的差异程度，总结项目管理中的经验和教训，为后续项目管理提供有益借鉴。</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2、通过对项目绩效评价，督促项目实施单位提升项目实施水平。一方面通过考核项目绩效目标的完成程度，增强项目实施单位对财政资金使用的责任感，规范资金管理，确</w:t>
      </w:r>
      <w:r w:rsidRPr="004C0DC0">
        <w:rPr>
          <w:rFonts w:ascii="方正仿宋简体" w:eastAsia="方正仿宋简体" w:hAnsi="黑体" w:cs="Times New Roman" w:hint="eastAsia"/>
          <w:sz w:val="32"/>
          <w:szCs w:val="32"/>
        </w:rPr>
        <w:lastRenderedPageBreak/>
        <w:t>保资金安全与高效使用。另一方面考核评价项目管理工作的运行绩效，考察和反映项目资金产生的实际效益，分析资金使用后对林业局高速公路绿化项目事业发展的影响，对后续项目实施提供及时、有效的信息和决策依据；第三通过对预算资金的产出和结果进行评价，发现预算执行、资金使用管理中存在的问题，优化资金资源，提高资金使用效率，为下一年度预算安排提供参考依据。</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(二)绩效评价原则、评价指标体系、评价方法</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1、绩效评价原则</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(1)科学规范原则：按照科学可行的要求，严格执行规定的评价程序，采用定量与定性分析相结合的方法；</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(2)公正公开原则：以事实为依据，以规范为准绳，真实、客观、公正评价项目绩效；</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(3)绩效相关原则：围绕资金支出与其产出进行评价，反映支出和产出之间的绩效对应关系。</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2、评价指标体系</w:t>
      </w:r>
    </w:p>
    <w:p w:rsidR="00037D23" w:rsidRPr="004C0DC0" w:rsidRDefault="00037D23" w:rsidP="00037D23">
      <w:pPr>
        <w:pStyle w:val="2"/>
        <w:ind w:left="420" w:firstLine="480"/>
        <w:rPr>
          <w:rFonts w:eastAsiaTheme="minorEastAsia"/>
        </w:rPr>
      </w:pPr>
    </w:p>
    <w:p w:rsidR="00037D23" w:rsidRPr="004C0DC0" w:rsidRDefault="00037D23" w:rsidP="00037D23">
      <w:pPr>
        <w:pStyle w:val="2"/>
        <w:ind w:left="420" w:firstLine="480"/>
        <w:rPr>
          <w:rFonts w:eastAsiaTheme="minorEastAsia"/>
        </w:rPr>
      </w:pPr>
    </w:p>
    <w:p w:rsidR="00037D23" w:rsidRPr="004C0DC0" w:rsidRDefault="00037D23" w:rsidP="00037D23">
      <w:pPr>
        <w:pStyle w:val="2"/>
        <w:ind w:left="420" w:firstLine="480"/>
        <w:rPr>
          <w:rFonts w:eastAsiaTheme="minorEastAsia"/>
        </w:rPr>
      </w:pPr>
    </w:p>
    <w:tbl>
      <w:tblPr>
        <w:tblStyle w:val="a8"/>
        <w:tblW w:w="9493" w:type="dxa"/>
        <w:jc w:val="center"/>
        <w:tblLook w:val="04A0"/>
      </w:tblPr>
      <w:tblGrid>
        <w:gridCol w:w="1090"/>
        <w:gridCol w:w="834"/>
        <w:gridCol w:w="1615"/>
        <w:gridCol w:w="2126"/>
        <w:gridCol w:w="1985"/>
        <w:gridCol w:w="992"/>
        <w:gridCol w:w="851"/>
      </w:tblGrid>
      <w:tr w:rsidR="00D57DD2" w:rsidRPr="00D57DD2" w:rsidTr="00485A38">
        <w:trPr>
          <w:jc w:val="center"/>
        </w:trPr>
        <w:tc>
          <w:tcPr>
            <w:tcW w:w="1090" w:type="dxa"/>
            <w:vAlign w:val="center"/>
          </w:tcPr>
          <w:p w:rsidR="00AD6C84" w:rsidRPr="00D57DD2" w:rsidRDefault="00AD6C84" w:rsidP="00AD6C84">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 xml:space="preserve">一 级 </w:t>
            </w:r>
            <w:r w:rsidRPr="00D57DD2">
              <w:rPr>
                <w:rFonts w:ascii="仿宋" w:eastAsia="仿宋" w:hAnsi="仿宋"/>
                <w:color w:val="FF0000"/>
                <w:sz w:val="21"/>
                <w:szCs w:val="21"/>
              </w:rPr>
              <w:t xml:space="preserve"> </w:t>
            </w:r>
            <w:r w:rsidR="00037D23" w:rsidRPr="00D57DD2">
              <w:rPr>
                <w:rFonts w:ascii="仿宋" w:eastAsia="仿宋" w:hAnsi="仿宋"/>
                <w:color w:val="FF0000"/>
                <w:sz w:val="21"/>
                <w:szCs w:val="21"/>
              </w:rPr>
              <w:t xml:space="preserve"> </w:t>
            </w:r>
            <w:r w:rsidRPr="00D57DD2">
              <w:rPr>
                <w:rFonts w:ascii="仿宋" w:eastAsia="仿宋" w:hAnsi="仿宋" w:hint="eastAsia"/>
                <w:color w:val="FF0000"/>
                <w:sz w:val="21"/>
                <w:szCs w:val="21"/>
              </w:rPr>
              <w:t>指 标</w:t>
            </w:r>
          </w:p>
        </w:tc>
        <w:tc>
          <w:tcPr>
            <w:tcW w:w="834" w:type="dxa"/>
            <w:vAlign w:val="center"/>
          </w:tcPr>
          <w:p w:rsidR="00AD6C84" w:rsidRPr="00D57DD2" w:rsidRDefault="00AD6C84" w:rsidP="00AD6C84">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 xml:space="preserve">二 级 </w:t>
            </w:r>
            <w:r w:rsidRPr="00D57DD2">
              <w:rPr>
                <w:rFonts w:ascii="仿宋" w:eastAsia="仿宋" w:hAnsi="仿宋"/>
                <w:color w:val="FF0000"/>
                <w:sz w:val="21"/>
                <w:szCs w:val="21"/>
              </w:rPr>
              <w:t xml:space="preserve">  </w:t>
            </w:r>
            <w:r w:rsidRPr="00D57DD2">
              <w:rPr>
                <w:rFonts w:ascii="仿宋" w:eastAsia="仿宋" w:hAnsi="仿宋" w:hint="eastAsia"/>
                <w:color w:val="FF0000"/>
                <w:sz w:val="21"/>
                <w:szCs w:val="21"/>
              </w:rPr>
              <w:t>指 标</w:t>
            </w:r>
          </w:p>
        </w:tc>
        <w:tc>
          <w:tcPr>
            <w:tcW w:w="1615" w:type="dxa"/>
            <w:vAlign w:val="center"/>
          </w:tcPr>
          <w:p w:rsidR="00AD6C84" w:rsidRPr="00D57DD2" w:rsidRDefault="00AD6C84" w:rsidP="00AD6C84">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三 级 指 标</w:t>
            </w:r>
          </w:p>
        </w:tc>
        <w:tc>
          <w:tcPr>
            <w:tcW w:w="2126" w:type="dxa"/>
            <w:vAlign w:val="center"/>
          </w:tcPr>
          <w:p w:rsidR="00AD6C84" w:rsidRPr="00D57DD2" w:rsidRDefault="00AD6C84" w:rsidP="00AD6C84">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 xml:space="preserve">指 标 </w:t>
            </w:r>
            <w:r w:rsidRPr="00D57DD2">
              <w:rPr>
                <w:rFonts w:ascii="仿宋" w:eastAsia="仿宋" w:hAnsi="仿宋"/>
                <w:color w:val="FF0000"/>
                <w:sz w:val="21"/>
                <w:szCs w:val="21"/>
              </w:rPr>
              <w:t xml:space="preserve"> </w:t>
            </w:r>
            <w:r w:rsidRPr="00D57DD2">
              <w:rPr>
                <w:rFonts w:ascii="仿宋" w:eastAsia="仿宋" w:hAnsi="仿宋" w:hint="eastAsia"/>
                <w:color w:val="FF0000"/>
                <w:sz w:val="21"/>
                <w:szCs w:val="21"/>
              </w:rPr>
              <w:t>解 释</w:t>
            </w:r>
          </w:p>
        </w:tc>
        <w:tc>
          <w:tcPr>
            <w:tcW w:w="1985" w:type="dxa"/>
            <w:vAlign w:val="center"/>
          </w:tcPr>
          <w:p w:rsidR="00AD6C84" w:rsidRPr="00D57DD2" w:rsidRDefault="00AD6C84" w:rsidP="00AD6C84">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评价标准</w:t>
            </w:r>
          </w:p>
        </w:tc>
        <w:tc>
          <w:tcPr>
            <w:tcW w:w="992" w:type="dxa"/>
            <w:vAlign w:val="center"/>
          </w:tcPr>
          <w:p w:rsidR="00AD6C84" w:rsidRPr="00D57DD2" w:rsidRDefault="00AD6C84" w:rsidP="00AD6C84">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标准分</w:t>
            </w:r>
          </w:p>
        </w:tc>
        <w:tc>
          <w:tcPr>
            <w:tcW w:w="851" w:type="dxa"/>
            <w:vAlign w:val="center"/>
          </w:tcPr>
          <w:p w:rsidR="00AD6C84" w:rsidRPr="00D57DD2" w:rsidRDefault="00AD6C84" w:rsidP="00AD6C84">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得分</w:t>
            </w:r>
          </w:p>
        </w:tc>
      </w:tr>
      <w:tr w:rsidR="00D57DD2" w:rsidRPr="00D57DD2" w:rsidTr="00485A38">
        <w:trPr>
          <w:jc w:val="center"/>
        </w:trPr>
        <w:tc>
          <w:tcPr>
            <w:tcW w:w="1090" w:type="dxa"/>
            <w:vMerge w:val="restart"/>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投入</w:t>
            </w:r>
          </w:p>
        </w:tc>
        <w:tc>
          <w:tcPr>
            <w:tcW w:w="834"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项目</w:t>
            </w:r>
            <w:proofErr w:type="gramStart"/>
            <w:r w:rsidRPr="00D57DD2">
              <w:rPr>
                <w:rFonts w:ascii="仿宋" w:eastAsia="仿宋" w:hAnsi="仿宋" w:hint="eastAsia"/>
                <w:color w:val="FF0000"/>
                <w:sz w:val="21"/>
                <w:szCs w:val="21"/>
              </w:rPr>
              <w:t>目</w:t>
            </w:r>
            <w:proofErr w:type="gramEnd"/>
            <w:r w:rsidR="00D15968" w:rsidRPr="00D57DD2">
              <w:rPr>
                <w:rFonts w:ascii="仿宋" w:eastAsia="仿宋" w:hAnsi="仿宋" w:hint="eastAsia"/>
                <w:color w:val="FF0000"/>
                <w:sz w:val="21"/>
                <w:szCs w:val="21"/>
              </w:rPr>
              <w:t xml:space="preserve"> </w:t>
            </w:r>
            <w:r w:rsidRPr="00D57DD2">
              <w:rPr>
                <w:rFonts w:ascii="仿宋" w:eastAsia="仿宋" w:hAnsi="仿宋" w:hint="eastAsia"/>
                <w:color w:val="FF0000"/>
                <w:sz w:val="21"/>
                <w:szCs w:val="21"/>
              </w:rPr>
              <w:t>标</w:t>
            </w:r>
          </w:p>
        </w:tc>
        <w:tc>
          <w:tcPr>
            <w:tcW w:w="161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目标内容</w:t>
            </w:r>
          </w:p>
        </w:tc>
        <w:tc>
          <w:tcPr>
            <w:tcW w:w="2126"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目标是否明确、细化、量化</w:t>
            </w:r>
          </w:p>
        </w:tc>
        <w:tc>
          <w:tcPr>
            <w:tcW w:w="198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目标明确（1分），目标细化（1分），目标量化（1分）</w:t>
            </w:r>
          </w:p>
        </w:tc>
        <w:tc>
          <w:tcPr>
            <w:tcW w:w="992"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3</w:t>
            </w:r>
          </w:p>
        </w:tc>
        <w:tc>
          <w:tcPr>
            <w:tcW w:w="851" w:type="dxa"/>
            <w:vAlign w:val="center"/>
          </w:tcPr>
          <w:p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3</w:t>
            </w:r>
          </w:p>
        </w:tc>
      </w:tr>
      <w:tr w:rsidR="00D57DD2" w:rsidRPr="00D57DD2" w:rsidTr="00485A38">
        <w:trPr>
          <w:jc w:val="center"/>
        </w:trPr>
        <w:tc>
          <w:tcPr>
            <w:tcW w:w="1090" w:type="dxa"/>
            <w:vMerge/>
            <w:vAlign w:val="center"/>
          </w:tcPr>
          <w:p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restart"/>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决策过</w:t>
            </w:r>
            <w:r w:rsidR="00D15968" w:rsidRPr="00D57DD2">
              <w:rPr>
                <w:rFonts w:ascii="仿宋" w:eastAsia="仿宋" w:hAnsi="仿宋" w:hint="eastAsia"/>
                <w:color w:val="FF0000"/>
                <w:sz w:val="21"/>
                <w:szCs w:val="21"/>
              </w:rPr>
              <w:t xml:space="preserve"> </w:t>
            </w:r>
            <w:r w:rsidRPr="00D57DD2">
              <w:rPr>
                <w:rFonts w:ascii="仿宋" w:eastAsia="仿宋" w:hAnsi="仿宋" w:hint="eastAsia"/>
                <w:color w:val="FF0000"/>
                <w:sz w:val="21"/>
                <w:szCs w:val="21"/>
              </w:rPr>
              <w:t>程</w:t>
            </w:r>
          </w:p>
        </w:tc>
        <w:tc>
          <w:tcPr>
            <w:tcW w:w="161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决策依据</w:t>
            </w:r>
          </w:p>
        </w:tc>
        <w:tc>
          <w:tcPr>
            <w:tcW w:w="2126"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项目是否符合经济社会发展规划和部门年度工作计划；是否根据需要制定中长期实</w:t>
            </w:r>
            <w:r w:rsidRPr="00D57DD2">
              <w:rPr>
                <w:rFonts w:ascii="仿宋" w:eastAsia="仿宋" w:hAnsi="仿宋" w:hint="eastAsia"/>
                <w:color w:val="FF0000"/>
                <w:sz w:val="21"/>
                <w:szCs w:val="21"/>
              </w:rPr>
              <w:lastRenderedPageBreak/>
              <w:t>施规划</w:t>
            </w:r>
          </w:p>
        </w:tc>
        <w:tc>
          <w:tcPr>
            <w:tcW w:w="198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lastRenderedPageBreak/>
              <w:t>项目符合经济社会发展规划和部门年度工作计划（1分），根据需要制定中长</w:t>
            </w:r>
            <w:r w:rsidRPr="00D57DD2">
              <w:rPr>
                <w:rFonts w:ascii="仿宋" w:eastAsia="仿宋" w:hAnsi="仿宋" w:hint="eastAsia"/>
                <w:color w:val="FF0000"/>
                <w:sz w:val="21"/>
                <w:szCs w:val="21"/>
              </w:rPr>
              <w:lastRenderedPageBreak/>
              <w:t>期实施规划（1分）</w:t>
            </w:r>
          </w:p>
        </w:tc>
        <w:tc>
          <w:tcPr>
            <w:tcW w:w="992"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lastRenderedPageBreak/>
              <w:t>2</w:t>
            </w:r>
          </w:p>
        </w:tc>
        <w:tc>
          <w:tcPr>
            <w:tcW w:w="851" w:type="dxa"/>
            <w:vAlign w:val="center"/>
          </w:tcPr>
          <w:p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2</w:t>
            </w:r>
          </w:p>
        </w:tc>
      </w:tr>
      <w:tr w:rsidR="00D57DD2" w:rsidRPr="00D57DD2" w:rsidTr="00485A38">
        <w:trPr>
          <w:jc w:val="center"/>
        </w:trPr>
        <w:tc>
          <w:tcPr>
            <w:tcW w:w="1090" w:type="dxa"/>
            <w:vMerge/>
            <w:vAlign w:val="center"/>
          </w:tcPr>
          <w:p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ign w:val="center"/>
          </w:tcPr>
          <w:p w:rsidR="00037D23" w:rsidRPr="00D57DD2" w:rsidRDefault="00037D23" w:rsidP="00A1531B">
            <w:pPr>
              <w:pStyle w:val="2"/>
              <w:ind w:leftChars="0" w:left="0" w:firstLineChars="0" w:firstLine="0"/>
              <w:rPr>
                <w:rFonts w:ascii="仿宋" w:eastAsia="仿宋" w:hAnsi="仿宋"/>
                <w:color w:val="FF0000"/>
                <w:sz w:val="21"/>
                <w:szCs w:val="21"/>
              </w:rPr>
            </w:pPr>
          </w:p>
        </w:tc>
        <w:tc>
          <w:tcPr>
            <w:tcW w:w="161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决策程序</w:t>
            </w:r>
          </w:p>
        </w:tc>
        <w:tc>
          <w:tcPr>
            <w:tcW w:w="2126"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项目是否符合申报条件；申报、批复程序是否符合相关管理办法；项目调整是否履行相应手续</w:t>
            </w:r>
          </w:p>
        </w:tc>
        <w:tc>
          <w:tcPr>
            <w:tcW w:w="198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项目符合申报条件（2分）；申报、批复程序符合相关管理办法（2分）；项目实施调整履行相应手续（1分）</w:t>
            </w:r>
          </w:p>
        </w:tc>
        <w:tc>
          <w:tcPr>
            <w:tcW w:w="992"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color w:val="FF0000"/>
                <w:sz w:val="21"/>
                <w:szCs w:val="21"/>
              </w:rPr>
              <w:t>5</w:t>
            </w:r>
          </w:p>
        </w:tc>
        <w:tc>
          <w:tcPr>
            <w:tcW w:w="851" w:type="dxa"/>
            <w:vAlign w:val="center"/>
          </w:tcPr>
          <w:p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5</w:t>
            </w:r>
          </w:p>
        </w:tc>
      </w:tr>
      <w:tr w:rsidR="00D57DD2" w:rsidRPr="00D57DD2" w:rsidTr="00485A38">
        <w:trPr>
          <w:jc w:val="center"/>
        </w:trPr>
        <w:tc>
          <w:tcPr>
            <w:tcW w:w="1090" w:type="dxa"/>
            <w:vMerge/>
            <w:vAlign w:val="center"/>
          </w:tcPr>
          <w:p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restart"/>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资金落</w:t>
            </w:r>
            <w:r w:rsidR="00D15968" w:rsidRPr="00D57DD2">
              <w:rPr>
                <w:rFonts w:ascii="仿宋" w:eastAsia="仿宋" w:hAnsi="仿宋" w:hint="eastAsia"/>
                <w:color w:val="FF0000"/>
                <w:sz w:val="21"/>
                <w:szCs w:val="21"/>
              </w:rPr>
              <w:t xml:space="preserve"> </w:t>
            </w:r>
            <w:r w:rsidRPr="00D57DD2">
              <w:rPr>
                <w:rFonts w:ascii="仿宋" w:eastAsia="仿宋" w:hAnsi="仿宋" w:hint="eastAsia"/>
                <w:color w:val="FF0000"/>
                <w:sz w:val="21"/>
                <w:szCs w:val="21"/>
              </w:rPr>
              <w:t>实</w:t>
            </w:r>
          </w:p>
        </w:tc>
        <w:tc>
          <w:tcPr>
            <w:tcW w:w="161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到位率</w:t>
            </w:r>
          </w:p>
        </w:tc>
        <w:tc>
          <w:tcPr>
            <w:tcW w:w="2126"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实际到位/计划到位*</w:t>
            </w:r>
            <w:r w:rsidRPr="00D57DD2">
              <w:rPr>
                <w:rFonts w:ascii="仿宋" w:eastAsia="仿宋" w:hAnsi="仿宋"/>
                <w:color w:val="FF0000"/>
                <w:sz w:val="21"/>
                <w:szCs w:val="21"/>
              </w:rPr>
              <w:t>100</w:t>
            </w:r>
            <w:r w:rsidRPr="00D57DD2">
              <w:rPr>
                <w:rFonts w:ascii="仿宋" w:eastAsia="仿宋" w:hAnsi="仿宋" w:hint="eastAsia"/>
                <w:color w:val="FF0000"/>
                <w:sz w:val="21"/>
                <w:szCs w:val="21"/>
              </w:rPr>
              <w:t>%</w:t>
            </w:r>
          </w:p>
        </w:tc>
        <w:tc>
          <w:tcPr>
            <w:tcW w:w="198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根据项目实际到位资金占计划的比重计算得分（2分）</w:t>
            </w:r>
          </w:p>
        </w:tc>
        <w:tc>
          <w:tcPr>
            <w:tcW w:w="992"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color w:val="FF0000"/>
                <w:sz w:val="21"/>
                <w:szCs w:val="21"/>
              </w:rPr>
              <w:t>2</w:t>
            </w:r>
          </w:p>
        </w:tc>
        <w:tc>
          <w:tcPr>
            <w:tcW w:w="851" w:type="dxa"/>
            <w:vAlign w:val="center"/>
          </w:tcPr>
          <w:p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2</w:t>
            </w:r>
          </w:p>
        </w:tc>
      </w:tr>
      <w:tr w:rsidR="00D57DD2" w:rsidRPr="00D57DD2" w:rsidTr="00485A38">
        <w:trPr>
          <w:jc w:val="center"/>
        </w:trPr>
        <w:tc>
          <w:tcPr>
            <w:tcW w:w="1090" w:type="dxa"/>
            <w:vMerge/>
            <w:vAlign w:val="center"/>
          </w:tcPr>
          <w:p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ign w:val="center"/>
          </w:tcPr>
          <w:p w:rsidR="00037D23" w:rsidRPr="00D57DD2" w:rsidRDefault="00037D23" w:rsidP="00A1531B">
            <w:pPr>
              <w:pStyle w:val="2"/>
              <w:ind w:leftChars="0" w:left="0" w:firstLineChars="0" w:firstLine="0"/>
              <w:rPr>
                <w:rFonts w:ascii="仿宋" w:eastAsia="仿宋" w:hAnsi="仿宋"/>
                <w:color w:val="FF0000"/>
                <w:sz w:val="21"/>
                <w:szCs w:val="21"/>
              </w:rPr>
            </w:pPr>
          </w:p>
        </w:tc>
        <w:tc>
          <w:tcPr>
            <w:tcW w:w="161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到位时效</w:t>
            </w:r>
          </w:p>
        </w:tc>
        <w:tc>
          <w:tcPr>
            <w:tcW w:w="2126"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资金是否及时到位；若未及时到位，是否影响项目进度</w:t>
            </w:r>
          </w:p>
        </w:tc>
        <w:tc>
          <w:tcPr>
            <w:tcW w:w="198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及时到位（3分），未及时到位但未影响项目进度（2分），未及时到位并影响项目进度（0分）</w:t>
            </w:r>
          </w:p>
        </w:tc>
        <w:tc>
          <w:tcPr>
            <w:tcW w:w="992"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color w:val="FF0000"/>
                <w:sz w:val="21"/>
                <w:szCs w:val="21"/>
              </w:rPr>
              <w:t>3</w:t>
            </w:r>
          </w:p>
        </w:tc>
        <w:tc>
          <w:tcPr>
            <w:tcW w:w="851" w:type="dxa"/>
            <w:vAlign w:val="center"/>
          </w:tcPr>
          <w:p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3</w:t>
            </w:r>
          </w:p>
        </w:tc>
      </w:tr>
      <w:tr w:rsidR="00D57DD2" w:rsidRPr="00D57DD2" w:rsidTr="00485A38">
        <w:trPr>
          <w:jc w:val="center"/>
        </w:trPr>
        <w:tc>
          <w:tcPr>
            <w:tcW w:w="1090" w:type="dxa"/>
            <w:vMerge w:val="restart"/>
            <w:vAlign w:val="center"/>
          </w:tcPr>
          <w:p w:rsidR="00037D23" w:rsidRPr="00D57DD2" w:rsidRDefault="00037D23" w:rsidP="00037D23">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过 程</w:t>
            </w:r>
          </w:p>
        </w:tc>
        <w:tc>
          <w:tcPr>
            <w:tcW w:w="834" w:type="dxa"/>
            <w:vMerge w:val="restart"/>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资金管 理</w:t>
            </w:r>
          </w:p>
        </w:tc>
        <w:tc>
          <w:tcPr>
            <w:tcW w:w="161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资金使用</w:t>
            </w:r>
          </w:p>
        </w:tc>
        <w:tc>
          <w:tcPr>
            <w:tcW w:w="2126"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是否存在支出依据不合</w:t>
            </w:r>
            <w:proofErr w:type="gramStart"/>
            <w:r w:rsidRPr="00D57DD2">
              <w:rPr>
                <w:rFonts w:ascii="仿宋" w:eastAsia="仿宋" w:hAnsi="仿宋" w:hint="eastAsia"/>
                <w:color w:val="FF0000"/>
                <w:sz w:val="21"/>
                <w:szCs w:val="21"/>
              </w:rPr>
              <w:t>规</w:t>
            </w:r>
            <w:proofErr w:type="gramEnd"/>
            <w:r w:rsidRPr="00D57DD2">
              <w:rPr>
                <w:rFonts w:ascii="仿宋" w:eastAsia="仿宋" w:hAnsi="仿宋" w:hint="eastAsia"/>
                <w:color w:val="FF0000"/>
                <w:sz w:val="21"/>
                <w:szCs w:val="21"/>
              </w:rPr>
              <w:t>、虚列项目支出的情况；是否存在截留、挤占、挪用项目资金情况；是否存在超标准开支情况</w:t>
            </w:r>
          </w:p>
        </w:tc>
        <w:tc>
          <w:tcPr>
            <w:tcW w:w="198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虚列（套取）扣4分，支出依据不合</w:t>
            </w:r>
            <w:proofErr w:type="gramStart"/>
            <w:r w:rsidRPr="00D57DD2">
              <w:rPr>
                <w:rFonts w:ascii="仿宋" w:eastAsia="仿宋" w:hAnsi="仿宋" w:hint="eastAsia"/>
                <w:color w:val="FF0000"/>
                <w:sz w:val="21"/>
                <w:szCs w:val="21"/>
              </w:rPr>
              <w:t>规</w:t>
            </w:r>
            <w:proofErr w:type="gramEnd"/>
            <w:r w:rsidRPr="00D57DD2">
              <w:rPr>
                <w:rFonts w:ascii="仿宋" w:eastAsia="仿宋" w:hAnsi="仿宋" w:hint="eastAsia"/>
                <w:color w:val="FF0000"/>
                <w:sz w:val="21"/>
                <w:szCs w:val="21"/>
              </w:rPr>
              <w:t>扣1分，截留、挤占、挪用扣2分，超标准开支扣1分</w:t>
            </w:r>
          </w:p>
        </w:tc>
        <w:tc>
          <w:tcPr>
            <w:tcW w:w="992"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4</w:t>
            </w:r>
          </w:p>
        </w:tc>
        <w:tc>
          <w:tcPr>
            <w:tcW w:w="851" w:type="dxa"/>
            <w:vAlign w:val="center"/>
          </w:tcPr>
          <w:p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4</w:t>
            </w:r>
          </w:p>
        </w:tc>
      </w:tr>
      <w:tr w:rsidR="00D57DD2" w:rsidRPr="00D57DD2" w:rsidTr="00485A38">
        <w:trPr>
          <w:jc w:val="center"/>
        </w:trPr>
        <w:tc>
          <w:tcPr>
            <w:tcW w:w="1090" w:type="dxa"/>
            <w:vMerge/>
            <w:vAlign w:val="center"/>
          </w:tcPr>
          <w:p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ign w:val="center"/>
          </w:tcPr>
          <w:p w:rsidR="00037D23" w:rsidRPr="00D57DD2" w:rsidRDefault="00037D23" w:rsidP="00A1531B">
            <w:pPr>
              <w:pStyle w:val="2"/>
              <w:ind w:leftChars="0" w:left="0" w:firstLineChars="0" w:firstLine="0"/>
              <w:rPr>
                <w:rFonts w:ascii="仿宋" w:eastAsia="仿宋" w:hAnsi="仿宋"/>
                <w:color w:val="FF0000"/>
                <w:sz w:val="21"/>
                <w:szCs w:val="21"/>
              </w:rPr>
            </w:pPr>
          </w:p>
        </w:tc>
        <w:tc>
          <w:tcPr>
            <w:tcW w:w="161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财务管理</w:t>
            </w:r>
          </w:p>
        </w:tc>
        <w:tc>
          <w:tcPr>
            <w:tcW w:w="2126"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资金管理、费用支出等制度是否健全，是否严格执行；会计核算是否规范</w:t>
            </w:r>
          </w:p>
        </w:tc>
        <w:tc>
          <w:tcPr>
            <w:tcW w:w="198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财务制度健全（1分）</w:t>
            </w:r>
            <w:r w:rsidR="006C03E5" w:rsidRPr="00D57DD2">
              <w:rPr>
                <w:rFonts w:ascii="仿宋" w:eastAsia="仿宋" w:hAnsi="仿宋" w:hint="eastAsia"/>
                <w:color w:val="FF0000"/>
                <w:sz w:val="21"/>
                <w:szCs w:val="21"/>
              </w:rPr>
              <w:t>，</w:t>
            </w:r>
            <w:r w:rsidRPr="00D57DD2">
              <w:rPr>
                <w:rFonts w:ascii="仿宋" w:eastAsia="仿宋" w:hAnsi="仿宋" w:hint="eastAsia"/>
                <w:color w:val="FF0000"/>
                <w:sz w:val="21"/>
                <w:szCs w:val="21"/>
              </w:rPr>
              <w:t>严格执行制度（1分），会计核算规范（1分）</w:t>
            </w:r>
          </w:p>
        </w:tc>
        <w:tc>
          <w:tcPr>
            <w:tcW w:w="992"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color w:val="FF0000"/>
                <w:sz w:val="21"/>
                <w:szCs w:val="21"/>
              </w:rPr>
              <w:t>3</w:t>
            </w:r>
          </w:p>
        </w:tc>
        <w:tc>
          <w:tcPr>
            <w:tcW w:w="851" w:type="dxa"/>
            <w:vAlign w:val="center"/>
          </w:tcPr>
          <w:p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3</w:t>
            </w:r>
          </w:p>
        </w:tc>
      </w:tr>
      <w:tr w:rsidR="00D57DD2" w:rsidRPr="00D57DD2" w:rsidTr="00485A38">
        <w:trPr>
          <w:jc w:val="center"/>
        </w:trPr>
        <w:tc>
          <w:tcPr>
            <w:tcW w:w="1090" w:type="dxa"/>
            <w:vMerge/>
            <w:vAlign w:val="center"/>
          </w:tcPr>
          <w:p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restart"/>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组织实 施</w:t>
            </w:r>
          </w:p>
        </w:tc>
        <w:tc>
          <w:tcPr>
            <w:tcW w:w="161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组织机构</w:t>
            </w:r>
          </w:p>
        </w:tc>
        <w:tc>
          <w:tcPr>
            <w:tcW w:w="2126"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机构是否健全、分工是否明确</w:t>
            </w:r>
          </w:p>
        </w:tc>
        <w:tc>
          <w:tcPr>
            <w:tcW w:w="198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机构健全、分工明确（4分）</w:t>
            </w:r>
          </w:p>
        </w:tc>
        <w:tc>
          <w:tcPr>
            <w:tcW w:w="992"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4</w:t>
            </w:r>
          </w:p>
        </w:tc>
        <w:tc>
          <w:tcPr>
            <w:tcW w:w="851" w:type="dxa"/>
            <w:vAlign w:val="center"/>
          </w:tcPr>
          <w:p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4</w:t>
            </w:r>
          </w:p>
        </w:tc>
      </w:tr>
      <w:tr w:rsidR="00D57DD2" w:rsidRPr="00D57DD2" w:rsidTr="00485A38">
        <w:trPr>
          <w:jc w:val="center"/>
        </w:trPr>
        <w:tc>
          <w:tcPr>
            <w:tcW w:w="1090" w:type="dxa"/>
            <w:vMerge/>
            <w:vAlign w:val="center"/>
          </w:tcPr>
          <w:p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ign w:val="center"/>
          </w:tcPr>
          <w:p w:rsidR="00037D23" w:rsidRPr="00D57DD2" w:rsidRDefault="00037D23" w:rsidP="00A1531B">
            <w:pPr>
              <w:pStyle w:val="2"/>
              <w:ind w:leftChars="0" w:left="0" w:firstLineChars="0" w:firstLine="0"/>
              <w:rPr>
                <w:rFonts w:ascii="仿宋" w:eastAsia="仿宋" w:hAnsi="仿宋"/>
                <w:color w:val="FF0000"/>
                <w:sz w:val="21"/>
                <w:szCs w:val="21"/>
              </w:rPr>
            </w:pPr>
          </w:p>
        </w:tc>
        <w:tc>
          <w:tcPr>
            <w:tcW w:w="161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管理制度</w:t>
            </w:r>
          </w:p>
        </w:tc>
        <w:tc>
          <w:tcPr>
            <w:tcW w:w="2126"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是否建立健全项目管理制度；是否严格执行相关项目管理制度</w:t>
            </w:r>
          </w:p>
        </w:tc>
        <w:tc>
          <w:tcPr>
            <w:tcW w:w="198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建立健全项目管理制度（2分）；严格执行相关项目管理制度（2分）</w:t>
            </w:r>
          </w:p>
        </w:tc>
        <w:tc>
          <w:tcPr>
            <w:tcW w:w="992"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color w:val="FF0000"/>
                <w:sz w:val="21"/>
                <w:szCs w:val="21"/>
              </w:rPr>
              <w:t>4</w:t>
            </w:r>
          </w:p>
        </w:tc>
        <w:tc>
          <w:tcPr>
            <w:tcW w:w="851" w:type="dxa"/>
            <w:vAlign w:val="center"/>
          </w:tcPr>
          <w:p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4</w:t>
            </w:r>
          </w:p>
        </w:tc>
      </w:tr>
      <w:tr w:rsidR="00D57DD2" w:rsidRPr="00D57DD2" w:rsidTr="00485A38">
        <w:trPr>
          <w:jc w:val="center"/>
        </w:trPr>
        <w:tc>
          <w:tcPr>
            <w:tcW w:w="1090" w:type="dxa"/>
            <w:vMerge w:val="restart"/>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产出</w:t>
            </w:r>
          </w:p>
        </w:tc>
        <w:tc>
          <w:tcPr>
            <w:tcW w:w="834" w:type="dxa"/>
            <w:vMerge w:val="restart"/>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产出指 标</w:t>
            </w:r>
          </w:p>
        </w:tc>
        <w:tc>
          <w:tcPr>
            <w:tcW w:w="161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组织培训、参观学习人次（人）</w:t>
            </w:r>
          </w:p>
        </w:tc>
        <w:tc>
          <w:tcPr>
            <w:tcW w:w="2126"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信息网络协调和指导工作量占计划量的比例</w:t>
            </w:r>
          </w:p>
        </w:tc>
        <w:tc>
          <w:tcPr>
            <w:tcW w:w="198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占8</w:t>
            </w:r>
            <w:r w:rsidRPr="00D57DD2">
              <w:rPr>
                <w:rFonts w:ascii="仿宋" w:eastAsia="仿宋" w:hAnsi="仿宋"/>
                <w:color w:val="FF0000"/>
                <w:sz w:val="21"/>
                <w:szCs w:val="21"/>
              </w:rPr>
              <w:t>5</w:t>
            </w:r>
            <w:r w:rsidRPr="00D57DD2">
              <w:rPr>
                <w:rFonts w:ascii="仿宋" w:eastAsia="仿宋" w:hAnsi="仿宋" w:hint="eastAsia"/>
                <w:color w:val="FF0000"/>
                <w:sz w:val="21"/>
                <w:szCs w:val="21"/>
              </w:rPr>
              <w:t>%得2</w:t>
            </w:r>
            <w:r w:rsidRPr="00D57DD2">
              <w:rPr>
                <w:rFonts w:ascii="仿宋" w:eastAsia="仿宋" w:hAnsi="仿宋"/>
                <w:color w:val="FF0000"/>
                <w:sz w:val="21"/>
                <w:szCs w:val="21"/>
              </w:rPr>
              <w:t>0</w:t>
            </w:r>
            <w:r w:rsidRPr="00D57DD2">
              <w:rPr>
                <w:rFonts w:ascii="仿宋" w:eastAsia="仿宋" w:hAnsi="仿宋" w:hint="eastAsia"/>
                <w:color w:val="FF0000"/>
                <w:sz w:val="21"/>
                <w:szCs w:val="21"/>
              </w:rPr>
              <w:t>分，占8</w:t>
            </w:r>
            <w:r w:rsidRPr="00D57DD2">
              <w:rPr>
                <w:rFonts w:ascii="仿宋" w:eastAsia="仿宋" w:hAnsi="仿宋"/>
                <w:color w:val="FF0000"/>
                <w:sz w:val="21"/>
                <w:szCs w:val="21"/>
              </w:rPr>
              <w:t>0</w:t>
            </w:r>
            <w:r w:rsidRPr="00D57DD2">
              <w:rPr>
                <w:rFonts w:ascii="仿宋" w:eastAsia="仿宋" w:hAnsi="仿宋" w:hint="eastAsia"/>
                <w:color w:val="FF0000"/>
                <w:sz w:val="21"/>
                <w:szCs w:val="21"/>
              </w:rPr>
              <w:t>%以上得1</w:t>
            </w:r>
            <w:r w:rsidRPr="00D57DD2">
              <w:rPr>
                <w:rFonts w:ascii="仿宋" w:eastAsia="仿宋" w:hAnsi="仿宋"/>
                <w:color w:val="FF0000"/>
                <w:sz w:val="21"/>
                <w:szCs w:val="21"/>
              </w:rPr>
              <w:t>8</w:t>
            </w:r>
            <w:r w:rsidRPr="00D57DD2">
              <w:rPr>
                <w:rFonts w:ascii="仿宋" w:eastAsia="仿宋" w:hAnsi="仿宋" w:hint="eastAsia"/>
                <w:color w:val="FF0000"/>
                <w:sz w:val="21"/>
                <w:szCs w:val="21"/>
              </w:rPr>
              <w:t>分，占7</w:t>
            </w:r>
            <w:r w:rsidRPr="00D57DD2">
              <w:rPr>
                <w:rFonts w:ascii="仿宋" w:eastAsia="仿宋" w:hAnsi="仿宋"/>
                <w:color w:val="FF0000"/>
                <w:sz w:val="21"/>
                <w:szCs w:val="21"/>
              </w:rPr>
              <w:t>5</w:t>
            </w:r>
            <w:r w:rsidRPr="00D57DD2">
              <w:rPr>
                <w:rFonts w:ascii="仿宋" w:eastAsia="仿宋" w:hAnsi="仿宋" w:hint="eastAsia"/>
                <w:color w:val="FF0000"/>
                <w:sz w:val="21"/>
                <w:szCs w:val="21"/>
              </w:rPr>
              <w:t>%以上得1</w:t>
            </w:r>
            <w:r w:rsidRPr="00D57DD2">
              <w:rPr>
                <w:rFonts w:ascii="仿宋" w:eastAsia="仿宋" w:hAnsi="仿宋"/>
                <w:color w:val="FF0000"/>
                <w:sz w:val="21"/>
                <w:szCs w:val="21"/>
              </w:rPr>
              <w:t>4</w:t>
            </w:r>
            <w:r w:rsidRPr="00D57DD2">
              <w:rPr>
                <w:rFonts w:ascii="仿宋" w:eastAsia="仿宋" w:hAnsi="仿宋" w:hint="eastAsia"/>
                <w:color w:val="FF0000"/>
                <w:sz w:val="21"/>
                <w:szCs w:val="21"/>
              </w:rPr>
              <w:t>分，占7</w:t>
            </w:r>
            <w:r w:rsidRPr="00D57DD2">
              <w:rPr>
                <w:rFonts w:ascii="仿宋" w:eastAsia="仿宋" w:hAnsi="仿宋"/>
                <w:color w:val="FF0000"/>
                <w:sz w:val="21"/>
                <w:szCs w:val="21"/>
              </w:rPr>
              <w:t>5</w:t>
            </w:r>
            <w:r w:rsidRPr="00D57DD2">
              <w:rPr>
                <w:rFonts w:ascii="仿宋" w:eastAsia="仿宋" w:hAnsi="仿宋" w:hint="eastAsia"/>
                <w:color w:val="FF0000"/>
                <w:sz w:val="21"/>
                <w:szCs w:val="21"/>
              </w:rPr>
              <w:t>%，以下得1</w:t>
            </w:r>
            <w:r w:rsidRPr="00D57DD2">
              <w:rPr>
                <w:rFonts w:ascii="仿宋" w:eastAsia="仿宋" w:hAnsi="仿宋"/>
                <w:color w:val="FF0000"/>
                <w:sz w:val="21"/>
                <w:szCs w:val="21"/>
              </w:rPr>
              <w:t>0</w:t>
            </w:r>
            <w:r w:rsidRPr="00D57DD2">
              <w:rPr>
                <w:rFonts w:ascii="仿宋" w:eastAsia="仿宋" w:hAnsi="仿宋" w:hint="eastAsia"/>
                <w:color w:val="FF0000"/>
                <w:sz w:val="21"/>
                <w:szCs w:val="21"/>
              </w:rPr>
              <w:t>分。</w:t>
            </w:r>
          </w:p>
        </w:tc>
        <w:tc>
          <w:tcPr>
            <w:tcW w:w="992"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2</w:t>
            </w:r>
            <w:r w:rsidRPr="00D57DD2">
              <w:rPr>
                <w:rFonts w:ascii="仿宋" w:eastAsia="仿宋" w:hAnsi="仿宋"/>
                <w:color w:val="FF0000"/>
                <w:sz w:val="21"/>
                <w:szCs w:val="21"/>
              </w:rPr>
              <w:t>0</w:t>
            </w:r>
          </w:p>
        </w:tc>
        <w:tc>
          <w:tcPr>
            <w:tcW w:w="851" w:type="dxa"/>
            <w:vAlign w:val="center"/>
          </w:tcPr>
          <w:p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2</w:t>
            </w:r>
            <w:r w:rsidRPr="00D57DD2">
              <w:rPr>
                <w:rFonts w:ascii="仿宋" w:eastAsia="仿宋" w:hAnsi="仿宋"/>
                <w:color w:val="FF0000"/>
                <w:sz w:val="21"/>
                <w:szCs w:val="21"/>
              </w:rPr>
              <w:t>0</w:t>
            </w:r>
          </w:p>
        </w:tc>
      </w:tr>
      <w:tr w:rsidR="00D57DD2" w:rsidRPr="00D57DD2" w:rsidTr="00485A38">
        <w:trPr>
          <w:jc w:val="center"/>
        </w:trPr>
        <w:tc>
          <w:tcPr>
            <w:tcW w:w="1090" w:type="dxa"/>
            <w:vMerge/>
            <w:vAlign w:val="center"/>
          </w:tcPr>
          <w:p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ign w:val="center"/>
          </w:tcPr>
          <w:p w:rsidR="00037D23" w:rsidRPr="00D57DD2" w:rsidRDefault="00037D23" w:rsidP="00A1531B">
            <w:pPr>
              <w:pStyle w:val="2"/>
              <w:ind w:leftChars="0" w:left="0" w:firstLineChars="0" w:firstLine="0"/>
              <w:rPr>
                <w:rFonts w:ascii="仿宋" w:eastAsia="仿宋" w:hAnsi="仿宋"/>
                <w:color w:val="FF0000"/>
                <w:sz w:val="21"/>
                <w:szCs w:val="21"/>
              </w:rPr>
            </w:pPr>
          </w:p>
        </w:tc>
        <w:tc>
          <w:tcPr>
            <w:tcW w:w="161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办公自动化覆盖率（%）</w:t>
            </w:r>
          </w:p>
        </w:tc>
        <w:tc>
          <w:tcPr>
            <w:tcW w:w="2126"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办公自动化覆盖范围占应覆盖范围的比率</w:t>
            </w:r>
          </w:p>
        </w:tc>
        <w:tc>
          <w:tcPr>
            <w:tcW w:w="198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按时支付得2</w:t>
            </w:r>
            <w:r w:rsidRPr="00D57DD2">
              <w:rPr>
                <w:rFonts w:ascii="仿宋" w:eastAsia="仿宋" w:hAnsi="仿宋"/>
                <w:color w:val="FF0000"/>
                <w:sz w:val="21"/>
                <w:szCs w:val="21"/>
              </w:rPr>
              <w:t>0</w:t>
            </w:r>
            <w:r w:rsidRPr="00D57DD2">
              <w:rPr>
                <w:rFonts w:ascii="仿宋" w:eastAsia="仿宋" w:hAnsi="仿宋" w:hint="eastAsia"/>
                <w:color w:val="FF0000"/>
                <w:sz w:val="21"/>
                <w:szCs w:val="21"/>
              </w:rPr>
              <w:t>分，每超期1个月扣1</w:t>
            </w:r>
            <w:r w:rsidRPr="00D57DD2">
              <w:rPr>
                <w:rFonts w:ascii="仿宋" w:eastAsia="仿宋" w:hAnsi="仿宋"/>
                <w:color w:val="FF0000"/>
                <w:sz w:val="21"/>
                <w:szCs w:val="21"/>
              </w:rPr>
              <w:t>0</w:t>
            </w:r>
            <w:r w:rsidRPr="00D57DD2">
              <w:rPr>
                <w:rFonts w:ascii="仿宋" w:eastAsia="仿宋" w:hAnsi="仿宋" w:hint="eastAsia"/>
                <w:color w:val="FF0000"/>
                <w:sz w:val="21"/>
                <w:szCs w:val="21"/>
              </w:rPr>
              <w:t>分</w:t>
            </w:r>
          </w:p>
        </w:tc>
        <w:tc>
          <w:tcPr>
            <w:tcW w:w="992" w:type="dxa"/>
            <w:vAlign w:val="center"/>
          </w:tcPr>
          <w:p w:rsidR="00037D23" w:rsidRPr="00D57DD2" w:rsidRDefault="00D15968"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2</w:t>
            </w:r>
            <w:r w:rsidRPr="00D57DD2">
              <w:rPr>
                <w:rFonts w:ascii="仿宋" w:eastAsia="仿宋" w:hAnsi="仿宋"/>
                <w:color w:val="FF0000"/>
                <w:sz w:val="21"/>
                <w:szCs w:val="21"/>
              </w:rPr>
              <w:t>0</w:t>
            </w:r>
          </w:p>
        </w:tc>
        <w:tc>
          <w:tcPr>
            <w:tcW w:w="851" w:type="dxa"/>
            <w:vAlign w:val="center"/>
          </w:tcPr>
          <w:p w:rsidR="00037D23" w:rsidRPr="00D57DD2" w:rsidRDefault="00050652"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2</w:t>
            </w:r>
            <w:r w:rsidRPr="00D57DD2">
              <w:rPr>
                <w:rFonts w:ascii="仿宋" w:eastAsia="仿宋" w:hAnsi="仿宋"/>
                <w:color w:val="FF0000"/>
                <w:sz w:val="21"/>
                <w:szCs w:val="21"/>
              </w:rPr>
              <w:t>0</w:t>
            </w:r>
          </w:p>
        </w:tc>
      </w:tr>
      <w:tr w:rsidR="00D57DD2" w:rsidRPr="00D57DD2" w:rsidTr="00485A38">
        <w:trPr>
          <w:jc w:val="center"/>
        </w:trPr>
        <w:tc>
          <w:tcPr>
            <w:tcW w:w="1090" w:type="dxa"/>
            <w:vMerge w:val="restart"/>
            <w:vAlign w:val="center"/>
          </w:tcPr>
          <w:p w:rsidR="00336B3A" w:rsidRPr="00D57DD2" w:rsidRDefault="00336B3A"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lastRenderedPageBreak/>
              <w:t>效果</w:t>
            </w:r>
          </w:p>
        </w:tc>
        <w:tc>
          <w:tcPr>
            <w:tcW w:w="834" w:type="dxa"/>
            <w:vMerge w:val="restart"/>
            <w:vAlign w:val="center"/>
          </w:tcPr>
          <w:p w:rsidR="00336B3A" w:rsidRPr="00D57DD2" w:rsidRDefault="00336B3A"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效果指</w:t>
            </w:r>
            <w:r w:rsidR="00037D23" w:rsidRPr="00D57DD2">
              <w:rPr>
                <w:rFonts w:ascii="仿宋" w:eastAsia="仿宋" w:hAnsi="仿宋" w:hint="eastAsia"/>
                <w:color w:val="FF0000"/>
                <w:sz w:val="21"/>
                <w:szCs w:val="21"/>
              </w:rPr>
              <w:t xml:space="preserve"> </w:t>
            </w:r>
            <w:r w:rsidRPr="00D57DD2">
              <w:rPr>
                <w:rFonts w:ascii="仿宋" w:eastAsia="仿宋" w:hAnsi="仿宋" w:hint="eastAsia"/>
                <w:color w:val="FF0000"/>
                <w:sz w:val="21"/>
                <w:szCs w:val="21"/>
              </w:rPr>
              <w:t>标</w:t>
            </w:r>
          </w:p>
        </w:tc>
        <w:tc>
          <w:tcPr>
            <w:tcW w:w="1615" w:type="dxa"/>
            <w:vAlign w:val="center"/>
          </w:tcPr>
          <w:p w:rsidR="00336B3A" w:rsidRPr="00D57DD2" w:rsidRDefault="00336B3A"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通用设备运行（或应用软件）的满意率（%）</w:t>
            </w:r>
          </w:p>
        </w:tc>
        <w:tc>
          <w:tcPr>
            <w:tcW w:w="2126" w:type="dxa"/>
            <w:vAlign w:val="center"/>
          </w:tcPr>
          <w:p w:rsidR="00336B3A" w:rsidRPr="00D57DD2" w:rsidRDefault="00336B3A"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服务申请单</w:t>
            </w:r>
            <w:r w:rsidR="00485A38" w:rsidRPr="00D57DD2">
              <w:rPr>
                <w:rFonts w:ascii="仿宋" w:eastAsia="仿宋" w:hAnsi="仿宋" w:hint="eastAsia"/>
                <w:color w:val="FF0000"/>
                <w:sz w:val="21"/>
                <w:szCs w:val="21"/>
              </w:rPr>
              <w:t>中满意的数量占服务申请单总量的比率</w:t>
            </w:r>
          </w:p>
        </w:tc>
        <w:tc>
          <w:tcPr>
            <w:tcW w:w="1985" w:type="dxa"/>
            <w:vAlign w:val="center"/>
          </w:tcPr>
          <w:p w:rsidR="00336B3A" w:rsidRPr="00D57DD2" w:rsidRDefault="00485A38"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1</w:t>
            </w:r>
            <w:r w:rsidRPr="00D57DD2">
              <w:rPr>
                <w:rFonts w:ascii="仿宋" w:eastAsia="仿宋" w:hAnsi="仿宋"/>
                <w:color w:val="FF0000"/>
                <w:sz w:val="21"/>
                <w:szCs w:val="21"/>
              </w:rPr>
              <w:t>00</w:t>
            </w:r>
            <w:r w:rsidRPr="00D57DD2">
              <w:rPr>
                <w:rFonts w:ascii="仿宋" w:eastAsia="仿宋" w:hAnsi="仿宋" w:hint="eastAsia"/>
                <w:color w:val="FF0000"/>
                <w:sz w:val="21"/>
                <w:szCs w:val="21"/>
              </w:rPr>
              <w:t>%得1</w:t>
            </w:r>
            <w:r w:rsidRPr="00D57DD2">
              <w:rPr>
                <w:rFonts w:ascii="仿宋" w:eastAsia="仿宋" w:hAnsi="仿宋"/>
                <w:color w:val="FF0000"/>
                <w:sz w:val="21"/>
                <w:szCs w:val="21"/>
              </w:rPr>
              <w:t>5</w:t>
            </w:r>
            <w:r w:rsidRPr="00D57DD2">
              <w:rPr>
                <w:rFonts w:ascii="仿宋" w:eastAsia="仿宋" w:hAnsi="仿宋" w:hint="eastAsia"/>
                <w:color w:val="FF0000"/>
                <w:sz w:val="21"/>
                <w:szCs w:val="21"/>
              </w:rPr>
              <w:t>分，9</w:t>
            </w:r>
            <w:r w:rsidRPr="00D57DD2">
              <w:rPr>
                <w:rFonts w:ascii="仿宋" w:eastAsia="仿宋" w:hAnsi="仿宋"/>
                <w:color w:val="FF0000"/>
                <w:sz w:val="21"/>
                <w:szCs w:val="21"/>
              </w:rPr>
              <w:t>5</w:t>
            </w:r>
            <w:r w:rsidRPr="00D57DD2">
              <w:rPr>
                <w:rFonts w:ascii="仿宋" w:eastAsia="仿宋" w:hAnsi="仿宋" w:hint="eastAsia"/>
                <w:color w:val="FF0000"/>
                <w:sz w:val="21"/>
                <w:szCs w:val="21"/>
              </w:rPr>
              <w:t>%以上得1</w:t>
            </w:r>
            <w:r w:rsidRPr="00D57DD2">
              <w:rPr>
                <w:rFonts w:ascii="仿宋" w:eastAsia="仿宋" w:hAnsi="仿宋"/>
                <w:color w:val="FF0000"/>
                <w:sz w:val="21"/>
                <w:szCs w:val="21"/>
              </w:rPr>
              <w:t>2</w:t>
            </w:r>
            <w:r w:rsidRPr="00D57DD2">
              <w:rPr>
                <w:rFonts w:ascii="仿宋" w:eastAsia="仿宋" w:hAnsi="仿宋" w:hint="eastAsia"/>
                <w:color w:val="FF0000"/>
                <w:sz w:val="21"/>
                <w:szCs w:val="21"/>
              </w:rPr>
              <w:t>分，8</w:t>
            </w:r>
            <w:r w:rsidRPr="00D57DD2">
              <w:rPr>
                <w:rFonts w:ascii="仿宋" w:eastAsia="仿宋" w:hAnsi="仿宋"/>
                <w:color w:val="FF0000"/>
                <w:sz w:val="21"/>
                <w:szCs w:val="21"/>
              </w:rPr>
              <w:t>0</w:t>
            </w:r>
            <w:r w:rsidRPr="00D57DD2">
              <w:rPr>
                <w:rFonts w:ascii="仿宋" w:eastAsia="仿宋" w:hAnsi="仿宋" w:hint="eastAsia"/>
                <w:color w:val="FF0000"/>
                <w:sz w:val="21"/>
                <w:szCs w:val="21"/>
              </w:rPr>
              <w:t>%以上得1</w:t>
            </w:r>
            <w:r w:rsidRPr="00D57DD2">
              <w:rPr>
                <w:rFonts w:ascii="仿宋" w:eastAsia="仿宋" w:hAnsi="仿宋"/>
                <w:color w:val="FF0000"/>
                <w:sz w:val="21"/>
                <w:szCs w:val="21"/>
              </w:rPr>
              <w:t>0</w:t>
            </w:r>
            <w:r w:rsidRPr="00D57DD2">
              <w:rPr>
                <w:rFonts w:ascii="仿宋" w:eastAsia="仿宋" w:hAnsi="仿宋" w:hint="eastAsia"/>
                <w:color w:val="FF0000"/>
                <w:sz w:val="21"/>
                <w:szCs w:val="21"/>
              </w:rPr>
              <w:t>分，8</w:t>
            </w:r>
            <w:r w:rsidRPr="00D57DD2">
              <w:rPr>
                <w:rFonts w:ascii="仿宋" w:eastAsia="仿宋" w:hAnsi="仿宋"/>
                <w:color w:val="FF0000"/>
                <w:sz w:val="21"/>
                <w:szCs w:val="21"/>
              </w:rPr>
              <w:t>0</w:t>
            </w:r>
            <w:r w:rsidRPr="00D57DD2">
              <w:rPr>
                <w:rFonts w:ascii="仿宋" w:eastAsia="仿宋" w:hAnsi="仿宋" w:hint="eastAsia"/>
                <w:color w:val="FF0000"/>
                <w:sz w:val="21"/>
                <w:szCs w:val="21"/>
              </w:rPr>
              <w:t>%以下得8分。</w:t>
            </w:r>
          </w:p>
        </w:tc>
        <w:tc>
          <w:tcPr>
            <w:tcW w:w="992" w:type="dxa"/>
            <w:vAlign w:val="center"/>
          </w:tcPr>
          <w:p w:rsidR="00336B3A" w:rsidRPr="00D57DD2" w:rsidRDefault="00485A38"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1</w:t>
            </w:r>
            <w:r w:rsidRPr="00D57DD2">
              <w:rPr>
                <w:rFonts w:ascii="仿宋" w:eastAsia="仿宋" w:hAnsi="仿宋"/>
                <w:color w:val="FF0000"/>
                <w:sz w:val="21"/>
                <w:szCs w:val="21"/>
              </w:rPr>
              <w:t>5</w:t>
            </w:r>
          </w:p>
        </w:tc>
        <w:tc>
          <w:tcPr>
            <w:tcW w:w="851" w:type="dxa"/>
            <w:vAlign w:val="center"/>
          </w:tcPr>
          <w:p w:rsidR="00336B3A" w:rsidRPr="00D57DD2" w:rsidRDefault="00485A38"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1</w:t>
            </w:r>
            <w:r w:rsidR="00050652" w:rsidRPr="00D57DD2">
              <w:rPr>
                <w:rFonts w:ascii="仿宋" w:eastAsia="仿宋" w:hAnsi="仿宋"/>
                <w:color w:val="FF0000"/>
                <w:sz w:val="21"/>
                <w:szCs w:val="21"/>
              </w:rPr>
              <w:t>4</w:t>
            </w:r>
          </w:p>
        </w:tc>
      </w:tr>
      <w:tr w:rsidR="00D57DD2" w:rsidRPr="00D57DD2" w:rsidTr="00485A38">
        <w:trPr>
          <w:jc w:val="center"/>
        </w:trPr>
        <w:tc>
          <w:tcPr>
            <w:tcW w:w="1090" w:type="dxa"/>
            <w:vMerge/>
            <w:vAlign w:val="center"/>
          </w:tcPr>
          <w:p w:rsidR="00336B3A" w:rsidRPr="00D57DD2" w:rsidRDefault="00336B3A" w:rsidP="00A1531B">
            <w:pPr>
              <w:pStyle w:val="2"/>
              <w:ind w:leftChars="0" w:left="0" w:firstLineChars="0" w:firstLine="0"/>
              <w:rPr>
                <w:rFonts w:ascii="仿宋" w:eastAsia="仿宋" w:hAnsi="仿宋"/>
                <w:color w:val="FF0000"/>
              </w:rPr>
            </w:pPr>
          </w:p>
        </w:tc>
        <w:tc>
          <w:tcPr>
            <w:tcW w:w="834" w:type="dxa"/>
            <w:vMerge/>
            <w:vAlign w:val="center"/>
          </w:tcPr>
          <w:p w:rsidR="00336B3A" w:rsidRPr="00D57DD2" w:rsidRDefault="00336B3A" w:rsidP="00A1531B">
            <w:pPr>
              <w:pStyle w:val="2"/>
              <w:ind w:leftChars="0" w:left="0" w:firstLineChars="0" w:firstLine="0"/>
              <w:rPr>
                <w:rFonts w:ascii="仿宋" w:eastAsia="仿宋" w:hAnsi="仿宋"/>
                <w:color w:val="FF0000"/>
              </w:rPr>
            </w:pPr>
          </w:p>
        </w:tc>
        <w:tc>
          <w:tcPr>
            <w:tcW w:w="1615" w:type="dxa"/>
            <w:vAlign w:val="center"/>
          </w:tcPr>
          <w:p w:rsidR="00336B3A" w:rsidRPr="00D57DD2" w:rsidRDefault="00336B3A" w:rsidP="00A1531B">
            <w:pPr>
              <w:pStyle w:val="2"/>
              <w:ind w:leftChars="0" w:left="0" w:firstLineChars="0" w:firstLine="0"/>
              <w:rPr>
                <w:rFonts w:ascii="仿宋" w:eastAsia="仿宋" w:hAnsi="仿宋"/>
                <w:color w:val="FF0000"/>
              </w:rPr>
            </w:pPr>
            <w:r w:rsidRPr="00D57DD2">
              <w:rPr>
                <w:rFonts w:ascii="仿宋" w:eastAsia="仿宋" w:hAnsi="仿宋" w:hint="eastAsia"/>
                <w:color w:val="FF0000"/>
              </w:rPr>
              <w:t>档案检索时间节省率（%）</w:t>
            </w:r>
          </w:p>
        </w:tc>
        <w:tc>
          <w:tcPr>
            <w:tcW w:w="2126" w:type="dxa"/>
            <w:vAlign w:val="center"/>
          </w:tcPr>
          <w:p w:rsidR="00336B3A" w:rsidRPr="00D57DD2" w:rsidRDefault="00485A38" w:rsidP="00A1531B">
            <w:pPr>
              <w:pStyle w:val="2"/>
              <w:ind w:leftChars="0" w:left="0" w:firstLineChars="0" w:firstLine="0"/>
              <w:rPr>
                <w:rFonts w:ascii="仿宋" w:eastAsia="仿宋" w:hAnsi="仿宋"/>
                <w:color w:val="FF0000"/>
              </w:rPr>
            </w:pPr>
            <w:r w:rsidRPr="00D57DD2">
              <w:rPr>
                <w:rFonts w:ascii="仿宋" w:eastAsia="仿宋" w:hAnsi="仿宋" w:hint="eastAsia"/>
                <w:color w:val="FF0000"/>
              </w:rPr>
              <w:t>项目实施前档案检索平均时间节省量与项目实施前档案检索平均时间的比率</w:t>
            </w:r>
          </w:p>
        </w:tc>
        <w:tc>
          <w:tcPr>
            <w:tcW w:w="1985" w:type="dxa"/>
            <w:vAlign w:val="center"/>
          </w:tcPr>
          <w:p w:rsidR="00336B3A" w:rsidRPr="00D57DD2" w:rsidRDefault="00485A38" w:rsidP="00A1531B">
            <w:pPr>
              <w:pStyle w:val="2"/>
              <w:ind w:leftChars="0" w:left="0" w:firstLineChars="0" w:firstLine="0"/>
              <w:rPr>
                <w:rFonts w:ascii="仿宋" w:eastAsia="仿宋" w:hAnsi="仿宋"/>
                <w:color w:val="FF0000"/>
              </w:rPr>
            </w:pPr>
            <w:r w:rsidRPr="00D57DD2">
              <w:rPr>
                <w:rFonts w:ascii="仿宋" w:eastAsia="仿宋" w:hAnsi="仿宋" w:hint="eastAsia"/>
                <w:color w:val="FF0000"/>
              </w:rPr>
              <w:t>9</w:t>
            </w:r>
            <w:r w:rsidRPr="00D57DD2">
              <w:rPr>
                <w:rFonts w:ascii="仿宋" w:eastAsia="仿宋" w:hAnsi="仿宋"/>
                <w:color w:val="FF0000"/>
              </w:rPr>
              <w:t>5</w:t>
            </w:r>
            <w:r w:rsidRPr="00D57DD2">
              <w:rPr>
                <w:rFonts w:ascii="仿宋" w:eastAsia="仿宋" w:hAnsi="仿宋" w:hint="eastAsia"/>
                <w:color w:val="FF0000"/>
              </w:rPr>
              <w:t>%得1</w:t>
            </w:r>
            <w:r w:rsidRPr="00D57DD2">
              <w:rPr>
                <w:rFonts w:ascii="仿宋" w:eastAsia="仿宋" w:hAnsi="仿宋"/>
                <w:color w:val="FF0000"/>
              </w:rPr>
              <w:t>5</w:t>
            </w:r>
            <w:r w:rsidRPr="00D57DD2">
              <w:rPr>
                <w:rFonts w:ascii="仿宋" w:eastAsia="仿宋" w:hAnsi="仿宋" w:hint="eastAsia"/>
                <w:color w:val="FF0000"/>
              </w:rPr>
              <w:t>分，9</w:t>
            </w:r>
            <w:r w:rsidRPr="00D57DD2">
              <w:rPr>
                <w:rFonts w:ascii="仿宋" w:eastAsia="仿宋" w:hAnsi="仿宋"/>
                <w:color w:val="FF0000"/>
              </w:rPr>
              <w:t>0</w:t>
            </w:r>
            <w:r w:rsidRPr="00D57DD2">
              <w:rPr>
                <w:rFonts w:ascii="仿宋" w:eastAsia="仿宋" w:hAnsi="仿宋" w:hint="eastAsia"/>
                <w:color w:val="FF0000"/>
              </w:rPr>
              <w:t>%以上得1</w:t>
            </w:r>
            <w:r w:rsidRPr="00D57DD2">
              <w:rPr>
                <w:rFonts w:ascii="仿宋" w:eastAsia="仿宋" w:hAnsi="仿宋"/>
                <w:color w:val="FF0000"/>
              </w:rPr>
              <w:t>2</w:t>
            </w:r>
            <w:r w:rsidRPr="00D57DD2">
              <w:rPr>
                <w:rFonts w:ascii="仿宋" w:eastAsia="仿宋" w:hAnsi="仿宋" w:hint="eastAsia"/>
                <w:color w:val="FF0000"/>
              </w:rPr>
              <w:t>分，8</w:t>
            </w:r>
            <w:r w:rsidRPr="00D57DD2">
              <w:rPr>
                <w:rFonts w:ascii="仿宋" w:eastAsia="仿宋" w:hAnsi="仿宋"/>
                <w:color w:val="FF0000"/>
              </w:rPr>
              <w:t>5</w:t>
            </w:r>
            <w:r w:rsidRPr="00D57DD2">
              <w:rPr>
                <w:rFonts w:ascii="仿宋" w:eastAsia="仿宋" w:hAnsi="仿宋" w:hint="eastAsia"/>
                <w:color w:val="FF0000"/>
              </w:rPr>
              <w:t>%以上得1</w:t>
            </w:r>
            <w:r w:rsidRPr="00D57DD2">
              <w:rPr>
                <w:rFonts w:ascii="仿宋" w:eastAsia="仿宋" w:hAnsi="仿宋"/>
                <w:color w:val="FF0000"/>
              </w:rPr>
              <w:t>0</w:t>
            </w:r>
            <w:r w:rsidRPr="00D57DD2">
              <w:rPr>
                <w:rFonts w:ascii="仿宋" w:eastAsia="仿宋" w:hAnsi="仿宋" w:hint="eastAsia"/>
                <w:color w:val="FF0000"/>
              </w:rPr>
              <w:t>分，8</w:t>
            </w:r>
            <w:r w:rsidRPr="00D57DD2">
              <w:rPr>
                <w:rFonts w:ascii="仿宋" w:eastAsia="仿宋" w:hAnsi="仿宋"/>
                <w:color w:val="FF0000"/>
              </w:rPr>
              <w:t>5</w:t>
            </w:r>
            <w:r w:rsidRPr="00D57DD2">
              <w:rPr>
                <w:rFonts w:ascii="仿宋" w:eastAsia="仿宋" w:hAnsi="仿宋" w:hint="eastAsia"/>
                <w:color w:val="FF0000"/>
              </w:rPr>
              <w:t>%以下得8分。</w:t>
            </w:r>
          </w:p>
        </w:tc>
        <w:tc>
          <w:tcPr>
            <w:tcW w:w="992" w:type="dxa"/>
            <w:vAlign w:val="center"/>
          </w:tcPr>
          <w:p w:rsidR="00336B3A" w:rsidRPr="00D57DD2" w:rsidRDefault="00485A38"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1</w:t>
            </w:r>
            <w:r w:rsidRPr="00D57DD2">
              <w:rPr>
                <w:rFonts w:ascii="仿宋" w:eastAsia="仿宋" w:hAnsi="仿宋"/>
                <w:color w:val="FF0000"/>
                <w:sz w:val="21"/>
                <w:szCs w:val="21"/>
              </w:rPr>
              <w:t>5</w:t>
            </w:r>
          </w:p>
        </w:tc>
        <w:tc>
          <w:tcPr>
            <w:tcW w:w="851" w:type="dxa"/>
            <w:vAlign w:val="center"/>
          </w:tcPr>
          <w:p w:rsidR="00336B3A" w:rsidRPr="00D57DD2" w:rsidRDefault="00485A38"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1</w:t>
            </w:r>
            <w:r w:rsidRPr="00D57DD2">
              <w:rPr>
                <w:rFonts w:ascii="仿宋" w:eastAsia="仿宋" w:hAnsi="仿宋"/>
                <w:color w:val="FF0000"/>
                <w:sz w:val="21"/>
                <w:szCs w:val="21"/>
              </w:rPr>
              <w:t>5</w:t>
            </w:r>
          </w:p>
        </w:tc>
      </w:tr>
      <w:tr w:rsidR="00D57DD2" w:rsidRPr="00D57DD2" w:rsidTr="00485A38">
        <w:trPr>
          <w:trHeight w:val="792"/>
          <w:jc w:val="center"/>
        </w:trPr>
        <w:tc>
          <w:tcPr>
            <w:tcW w:w="1090" w:type="dxa"/>
            <w:vAlign w:val="center"/>
          </w:tcPr>
          <w:p w:rsidR="00485A38" w:rsidRPr="00D57DD2" w:rsidRDefault="00485A38" w:rsidP="00A1531B">
            <w:pPr>
              <w:pStyle w:val="2"/>
              <w:ind w:leftChars="0" w:left="0" w:firstLineChars="0" w:firstLine="0"/>
              <w:rPr>
                <w:rFonts w:ascii="仿宋" w:eastAsia="仿宋" w:hAnsi="仿宋"/>
                <w:color w:val="FF0000"/>
              </w:rPr>
            </w:pPr>
            <w:r w:rsidRPr="00D57DD2">
              <w:rPr>
                <w:rFonts w:ascii="仿宋" w:eastAsia="仿宋" w:hAnsi="仿宋" w:hint="eastAsia"/>
                <w:color w:val="FF0000"/>
              </w:rPr>
              <w:t>总分</w:t>
            </w:r>
          </w:p>
        </w:tc>
        <w:tc>
          <w:tcPr>
            <w:tcW w:w="834" w:type="dxa"/>
            <w:vAlign w:val="center"/>
          </w:tcPr>
          <w:p w:rsidR="00485A38" w:rsidRPr="00D57DD2" w:rsidRDefault="00485A38" w:rsidP="00A1531B">
            <w:pPr>
              <w:pStyle w:val="2"/>
              <w:ind w:leftChars="0" w:left="0" w:firstLineChars="0" w:firstLine="0"/>
              <w:rPr>
                <w:rFonts w:ascii="仿宋" w:eastAsia="仿宋" w:hAnsi="仿宋"/>
                <w:color w:val="FF0000"/>
              </w:rPr>
            </w:pPr>
          </w:p>
        </w:tc>
        <w:tc>
          <w:tcPr>
            <w:tcW w:w="1615" w:type="dxa"/>
            <w:vAlign w:val="center"/>
          </w:tcPr>
          <w:p w:rsidR="00485A38" w:rsidRPr="00D57DD2" w:rsidRDefault="00485A38" w:rsidP="00A1531B">
            <w:pPr>
              <w:pStyle w:val="2"/>
              <w:ind w:leftChars="0" w:left="0" w:firstLineChars="0" w:firstLine="0"/>
              <w:rPr>
                <w:rFonts w:ascii="仿宋" w:eastAsia="仿宋" w:hAnsi="仿宋"/>
                <w:color w:val="FF0000"/>
              </w:rPr>
            </w:pPr>
          </w:p>
        </w:tc>
        <w:tc>
          <w:tcPr>
            <w:tcW w:w="2126" w:type="dxa"/>
            <w:vAlign w:val="center"/>
          </w:tcPr>
          <w:p w:rsidR="00485A38" w:rsidRPr="00D57DD2" w:rsidRDefault="00485A38" w:rsidP="00A1531B">
            <w:pPr>
              <w:pStyle w:val="2"/>
              <w:ind w:leftChars="0" w:left="0" w:firstLineChars="0" w:firstLine="0"/>
              <w:rPr>
                <w:rFonts w:ascii="仿宋" w:eastAsia="仿宋" w:hAnsi="仿宋"/>
                <w:color w:val="FF0000"/>
              </w:rPr>
            </w:pPr>
          </w:p>
        </w:tc>
        <w:tc>
          <w:tcPr>
            <w:tcW w:w="1985" w:type="dxa"/>
            <w:vAlign w:val="center"/>
          </w:tcPr>
          <w:p w:rsidR="00485A38" w:rsidRPr="00D57DD2" w:rsidRDefault="00485A38" w:rsidP="00A1531B">
            <w:pPr>
              <w:pStyle w:val="2"/>
              <w:ind w:leftChars="0" w:left="0" w:firstLineChars="0" w:firstLine="0"/>
              <w:rPr>
                <w:rFonts w:ascii="仿宋" w:eastAsia="仿宋" w:hAnsi="仿宋"/>
                <w:color w:val="FF0000"/>
              </w:rPr>
            </w:pPr>
          </w:p>
        </w:tc>
        <w:tc>
          <w:tcPr>
            <w:tcW w:w="992" w:type="dxa"/>
            <w:vAlign w:val="center"/>
          </w:tcPr>
          <w:p w:rsidR="00485A38" w:rsidRPr="00D57DD2" w:rsidRDefault="00485A38"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1</w:t>
            </w:r>
            <w:r w:rsidRPr="00D57DD2">
              <w:rPr>
                <w:rFonts w:ascii="仿宋" w:eastAsia="仿宋" w:hAnsi="仿宋"/>
                <w:color w:val="FF0000"/>
                <w:sz w:val="21"/>
                <w:szCs w:val="21"/>
              </w:rPr>
              <w:t>00</w:t>
            </w:r>
          </w:p>
        </w:tc>
        <w:tc>
          <w:tcPr>
            <w:tcW w:w="851" w:type="dxa"/>
            <w:vAlign w:val="center"/>
          </w:tcPr>
          <w:p w:rsidR="00485A38" w:rsidRPr="00D57DD2" w:rsidRDefault="00D15968" w:rsidP="00D15968">
            <w:pPr>
              <w:pStyle w:val="2"/>
              <w:ind w:leftChars="0" w:left="0" w:firstLineChars="100" w:firstLine="210"/>
              <w:rPr>
                <w:rFonts w:ascii="仿宋" w:eastAsia="仿宋" w:hAnsi="仿宋"/>
                <w:color w:val="FF0000"/>
                <w:sz w:val="21"/>
                <w:szCs w:val="21"/>
              </w:rPr>
            </w:pPr>
            <w:r w:rsidRPr="00D57DD2">
              <w:rPr>
                <w:rFonts w:ascii="仿宋" w:eastAsia="仿宋" w:hAnsi="仿宋"/>
                <w:color w:val="FF0000"/>
                <w:sz w:val="21"/>
                <w:szCs w:val="21"/>
              </w:rPr>
              <w:t>99</w:t>
            </w:r>
          </w:p>
        </w:tc>
      </w:tr>
    </w:tbl>
    <w:p w:rsidR="00A1531B" w:rsidRPr="00D57DD2" w:rsidRDefault="00485A38" w:rsidP="00037D23">
      <w:pPr>
        <w:spacing w:line="580" w:lineRule="exact"/>
        <w:ind w:firstLineChars="200" w:firstLine="640"/>
        <w:rPr>
          <w:rFonts w:ascii="方正仿宋简体" w:eastAsia="方正仿宋简体" w:hAnsi="黑体" w:cs="Times New Roman"/>
          <w:color w:val="FF0000"/>
          <w:sz w:val="32"/>
          <w:szCs w:val="32"/>
        </w:rPr>
      </w:pPr>
      <w:r w:rsidRPr="00D57DD2">
        <w:rPr>
          <w:rFonts w:ascii="方正仿宋简体" w:eastAsia="方正仿宋简体" w:hAnsi="黑体" w:cs="Times New Roman" w:hint="eastAsia"/>
          <w:color w:val="FF0000"/>
          <w:sz w:val="32"/>
          <w:szCs w:val="32"/>
        </w:rPr>
        <w:t>根据本次绩效得分评分标准：9</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分（含9</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分）以上为优秀，7</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w:t>
      </w:r>
      <w:r w:rsidRPr="00D57DD2">
        <w:rPr>
          <w:rFonts w:ascii="方正仿宋简体" w:eastAsia="方正仿宋简体" w:hAnsi="黑体" w:cs="Times New Roman"/>
          <w:color w:val="FF0000"/>
          <w:sz w:val="32"/>
          <w:szCs w:val="32"/>
        </w:rPr>
        <w:t>90</w:t>
      </w:r>
      <w:r w:rsidRPr="00D57DD2">
        <w:rPr>
          <w:rFonts w:ascii="方正仿宋简体" w:eastAsia="方正仿宋简体" w:hAnsi="黑体" w:cs="Times New Roman" w:hint="eastAsia"/>
          <w:color w:val="FF0000"/>
          <w:sz w:val="32"/>
          <w:szCs w:val="32"/>
        </w:rPr>
        <w:t>分（含7</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分）为良好，6</w:t>
      </w:r>
      <w:r w:rsidRPr="00D57DD2">
        <w:rPr>
          <w:rFonts w:ascii="方正仿宋简体" w:eastAsia="方正仿宋简体" w:hAnsi="黑体" w:cs="Times New Roman"/>
          <w:color w:val="FF0000"/>
          <w:sz w:val="32"/>
          <w:szCs w:val="32"/>
        </w:rPr>
        <w:t>0-70</w:t>
      </w:r>
      <w:r w:rsidRPr="00D57DD2">
        <w:rPr>
          <w:rFonts w:ascii="方正仿宋简体" w:eastAsia="方正仿宋简体" w:hAnsi="黑体" w:cs="Times New Roman" w:hint="eastAsia"/>
          <w:color w:val="FF0000"/>
          <w:sz w:val="32"/>
          <w:szCs w:val="32"/>
        </w:rPr>
        <w:t>分（含6</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分）为合格，6</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分（不含6</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分）以下为不合格。</w:t>
      </w:r>
    </w:p>
    <w:p w:rsidR="00485A38" w:rsidRPr="00D57DD2" w:rsidRDefault="00485A38" w:rsidP="00037D23">
      <w:pPr>
        <w:spacing w:line="580" w:lineRule="exact"/>
        <w:ind w:firstLineChars="200" w:firstLine="640"/>
        <w:rPr>
          <w:rFonts w:ascii="方正仿宋简体" w:eastAsia="方正仿宋简体" w:hAnsi="黑体" w:cs="Times New Roman"/>
          <w:color w:val="FF0000"/>
          <w:sz w:val="32"/>
          <w:szCs w:val="32"/>
        </w:rPr>
      </w:pPr>
      <w:r w:rsidRPr="00D57DD2">
        <w:rPr>
          <w:rFonts w:ascii="方正仿宋简体" w:eastAsia="方正仿宋简体" w:hAnsi="黑体" w:cs="Times New Roman" w:hint="eastAsia"/>
          <w:color w:val="FF0000"/>
          <w:sz w:val="32"/>
          <w:szCs w:val="32"/>
        </w:rPr>
        <w:t>综合评分项目绩效指标得分为9</w:t>
      </w:r>
      <w:r w:rsidRPr="00D57DD2">
        <w:rPr>
          <w:rFonts w:ascii="方正仿宋简体" w:eastAsia="方正仿宋简体" w:hAnsi="黑体" w:cs="Times New Roman"/>
          <w:color w:val="FF0000"/>
          <w:sz w:val="32"/>
          <w:szCs w:val="32"/>
        </w:rPr>
        <w:t>9</w:t>
      </w:r>
      <w:r w:rsidRPr="00D57DD2">
        <w:rPr>
          <w:rFonts w:ascii="方正仿宋简体" w:eastAsia="方正仿宋简体" w:hAnsi="黑体" w:cs="Times New Roman" w:hint="eastAsia"/>
          <w:color w:val="FF0000"/>
          <w:sz w:val="32"/>
          <w:szCs w:val="32"/>
        </w:rPr>
        <w:t>分，绩效评分为优秀</w:t>
      </w:r>
      <w:r w:rsidR="00037D23" w:rsidRPr="00D57DD2">
        <w:rPr>
          <w:rFonts w:ascii="方正仿宋简体" w:eastAsia="方正仿宋简体" w:hAnsi="黑体" w:cs="Times New Roman" w:hint="eastAsia"/>
          <w:color w:val="FF0000"/>
          <w:sz w:val="32"/>
          <w:szCs w:val="32"/>
        </w:rPr>
        <w:t>。</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3、评价方法</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根据财政部《财政支出绩效评价管理</w:t>
      </w:r>
      <w:r w:rsidR="0041320F" w:rsidRPr="004C0DC0">
        <w:rPr>
          <w:rFonts w:ascii="方正仿宋简体" w:eastAsia="方正仿宋简体" w:hAnsi="黑体" w:cs="Times New Roman" w:hint="eastAsia"/>
          <w:sz w:val="32"/>
          <w:szCs w:val="32"/>
        </w:rPr>
        <w:t>暂</w:t>
      </w:r>
      <w:r w:rsidRPr="004C0DC0">
        <w:rPr>
          <w:rFonts w:ascii="方正仿宋简体" w:eastAsia="方正仿宋简体" w:hAnsi="黑体" w:cs="Times New Roman" w:hint="eastAsia"/>
          <w:sz w:val="32"/>
          <w:szCs w:val="32"/>
        </w:rPr>
        <w:t>行办法》(财预[2011]285号)文件确定的绩效评价方法，从本项目实际情况出发，采用以下方法。同时在运用具体评价方法时，采用定量与定性相结合的技术进行综合评价。</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(1)比较法：通过对绩效目标与实施效果比较，综合分析绩效目标的实现程度；</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(2)因素分析法：通过综合分析影响绩效目标实现、实施效果的内外因素，评价绩效目标的实现程度；</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(3)项目效益分析法：通过项目支出与项目效益进行对比分析，评价绩效目标的实现程度；</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(三)绩效评价工作过程</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1、前期准备阶段</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lastRenderedPageBreak/>
        <w:t>根据遵化市财政局绩效评价工作要求结合实施绩效评价项目的特点，绩效评价组通过向预算部门和资金使用部门收集相关资料对项目深入研究、反复研讨，针对项目的特性设计相关表格进行了统计、分析、核实，作为项目评价信息并设计评价方案。</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2、评价实施阶段</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为保证本次绩效评价结果的客观、公正、科学，评价小组进行实地考察，听取项目情况介绍，现场考察了项目的设施建设情况、项目管控情况、财务管理等情况，并进行问卷调查及开放式提问，以获取绩效评价业务需要的基础资料。</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3、绩效分析阶段</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绩效评价工作组通过收集资料、对照查证复</w:t>
      </w:r>
      <w:r w:rsidRPr="004C0DC0">
        <w:rPr>
          <w:rFonts w:ascii="方正仿宋简体" w:eastAsia="方正仿宋简体" w:hAnsi="方正仿宋简体" w:cs="方正仿宋简体" w:hint="eastAsia"/>
          <w:sz w:val="32"/>
          <w:szCs w:val="32"/>
        </w:rPr>
        <w:t>核、数据汇</w:t>
      </w:r>
      <w:proofErr w:type="gramStart"/>
      <w:r w:rsidRPr="004C0DC0">
        <w:rPr>
          <w:rFonts w:ascii="方正仿宋简体" w:eastAsia="方正仿宋简体" w:hAnsi="方正仿宋简体" w:cs="方正仿宋简体" w:hint="eastAsia"/>
          <w:sz w:val="32"/>
          <w:szCs w:val="32"/>
        </w:rPr>
        <w:t>总分</w:t>
      </w:r>
      <w:r w:rsidRPr="004C0DC0">
        <w:rPr>
          <w:rFonts w:ascii="方正仿宋简体" w:eastAsia="方正仿宋简体" w:hAnsi="黑体" w:cs="Times New Roman" w:hint="eastAsia"/>
          <w:sz w:val="32"/>
          <w:szCs w:val="32"/>
        </w:rPr>
        <w:t>析</w:t>
      </w:r>
      <w:proofErr w:type="gramEnd"/>
      <w:r w:rsidRPr="004C0DC0">
        <w:rPr>
          <w:rFonts w:ascii="方正仿宋简体" w:eastAsia="方正仿宋简体" w:hAnsi="黑体" w:cs="Times New Roman" w:hint="eastAsia"/>
          <w:sz w:val="32"/>
          <w:szCs w:val="32"/>
        </w:rPr>
        <w:t>等工作程序，采用定性指标与定量指标结合、点上调查与面上分析结合的方法，确保评价工作客观、公正。对自评表数据和附件的相关数据进行了核实，对明显不合理的自评分数，根据附件与自评报告进行调整，若附件不能提供依据的，进行现场核实再确认，进行绩效指标量化评分，经过汇总修正，得出最后评价结果，撰写绩效评价报告。</w:t>
      </w:r>
    </w:p>
    <w:p w:rsidR="005B4DBF" w:rsidRPr="004C0DC0" w:rsidRDefault="00381027">
      <w:pPr>
        <w:spacing w:line="580" w:lineRule="exact"/>
        <w:ind w:firstLineChars="200" w:firstLine="640"/>
        <w:rPr>
          <w:rFonts w:ascii="黑体" w:eastAsia="黑体" w:hAnsi="黑体" w:cs="Times New Roman"/>
          <w:sz w:val="32"/>
          <w:szCs w:val="32"/>
        </w:rPr>
      </w:pPr>
      <w:bookmarkStart w:id="4" w:name="_Hlk67827486"/>
      <w:r w:rsidRPr="004C0DC0">
        <w:rPr>
          <w:rFonts w:ascii="黑体" w:eastAsia="黑体" w:hAnsi="黑体" w:cs="Times New Roman" w:hint="eastAsia"/>
          <w:sz w:val="32"/>
          <w:szCs w:val="32"/>
        </w:rPr>
        <w:t>三、综合评价情况及评价结论</w:t>
      </w:r>
    </w:p>
    <w:bookmarkEnd w:id="4"/>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根据《遵化市财政局关于开展2020年度预算项目支出绩效自评管理办法》(</w:t>
      </w:r>
      <w:proofErr w:type="gramStart"/>
      <w:r w:rsidRPr="004C0DC0">
        <w:rPr>
          <w:rFonts w:ascii="方正仿宋简体" w:eastAsia="方正仿宋简体" w:hAnsi="黑体" w:cs="Times New Roman" w:hint="eastAsia"/>
          <w:sz w:val="32"/>
          <w:szCs w:val="32"/>
        </w:rPr>
        <w:t>遵</w:t>
      </w:r>
      <w:proofErr w:type="gramEnd"/>
      <w:r w:rsidRPr="004C0DC0">
        <w:rPr>
          <w:rFonts w:ascii="方正仿宋简体" w:eastAsia="方正仿宋简体" w:hAnsi="黑体" w:cs="Times New Roman" w:hint="eastAsia"/>
          <w:sz w:val="32"/>
          <w:szCs w:val="32"/>
        </w:rPr>
        <w:t>财字[2021]3号)要求，遵化市林业局结合项目特点，制定了符合该单位实际、操作性较强的项目绩效自评指标。自评指标体系包括三个一级指标(产出、效益</w:t>
      </w:r>
      <w:r w:rsidRPr="004C0DC0">
        <w:rPr>
          <w:rFonts w:ascii="方正仿宋简体" w:eastAsia="方正仿宋简体" w:hAnsi="黑体" w:cs="Times New Roman" w:hint="eastAsia"/>
          <w:sz w:val="32"/>
          <w:szCs w:val="32"/>
        </w:rPr>
        <w:lastRenderedPageBreak/>
        <w:t>与满意度)，二级指标七项以及三级指标</w:t>
      </w:r>
      <w:r w:rsidR="00BF4E22" w:rsidRPr="004C0DC0">
        <w:rPr>
          <w:rFonts w:ascii="方正仿宋简体" w:eastAsia="方正仿宋简体" w:hAnsi="黑体" w:cs="Times New Roman" w:hint="eastAsia"/>
          <w:sz w:val="32"/>
          <w:szCs w:val="32"/>
        </w:rPr>
        <w:t>七</w:t>
      </w:r>
      <w:r w:rsidRPr="004C0DC0">
        <w:rPr>
          <w:rFonts w:ascii="方正仿宋简体" w:eastAsia="方正仿宋简体" w:hAnsi="黑体" w:cs="Times New Roman" w:hint="eastAsia"/>
          <w:sz w:val="32"/>
          <w:szCs w:val="32"/>
        </w:rPr>
        <w:t>项。</w:t>
      </w:r>
      <w:r w:rsidRPr="00D57DD2">
        <w:rPr>
          <w:rFonts w:ascii="方正仿宋简体" w:eastAsia="方正仿宋简体" w:hAnsi="黑体" w:cs="Times New Roman" w:hint="eastAsia"/>
          <w:color w:val="FF0000"/>
          <w:sz w:val="32"/>
          <w:szCs w:val="32"/>
        </w:rPr>
        <w:t>评价结果为:数量指标得分15分(分值15分)、质量指标得分15分</w:t>
      </w:r>
      <w:bookmarkStart w:id="5" w:name="_Hlk67818913"/>
      <w:r w:rsidRPr="00D57DD2">
        <w:rPr>
          <w:rFonts w:ascii="方正仿宋简体" w:eastAsia="方正仿宋简体" w:hAnsi="黑体" w:cs="Times New Roman" w:hint="eastAsia"/>
          <w:color w:val="FF0000"/>
          <w:sz w:val="32"/>
          <w:szCs w:val="32"/>
        </w:rPr>
        <w:t>(分值15分)</w:t>
      </w:r>
      <w:bookmarkEnd w:id="5"/>
      <w:r w:rsidRPr="00D57DD2">
        <w:rPr>
          <w:rFonts w:ascii="方正仿宋简体" w:eastAsia="方正仿宋简体" w:hAnsi="黑体" w:cs="Times New Roman" w:hint="eastAsia"/>
          <w:color w:val="FF0000"/>
          <w:sz w:val="32"/>
          <w:szCs w:val="32"/>
        </w:rPr>
        <w:t>、时效指标得分15分(分值15分)</w:t>
      </w:r>
      <w:bookmarkStart w:id="6" w:name="_Hlk67819017"/>
      <w:r w:rsidRPr="00D57DD2">
        <w:rPr>
          <w:rFonts w:ascii="方正仿宋简体" w:eastAsia="方正仿宋简体" w:hAnsi="黑体" w:cs="Times New Roman" w:hint="eastAsia"/>
          <w:color w:val="FF0000"/>
          <w:sz w:val="32"/>
          <w:szCs w:val="32"/>
        </w:rPr>
        <w:t>、社会效益得分15分(分值15分)</w:t>
      </w:r>
      <w:bookmarkEnd w:id="6"/>
      <w:r w:rsidRPr="00D57DD2">
        <w:rPr>
          <w:rFonts w:ascii="方正仿宋简体" w:eastAsia="方正仿宋简体" w:hAnsi="黑体" w:cs="Times New Roman" w:hint="eastAsia"/>
          <w:color w:val="FF0000"/>
          <w:sz w:val="32"/>
          <w:szCs w:val="32"/>
        </w:rPr>
        <w:t xml:space="preserve"> 、生态效益得分1</w:t>
      </w:r>
      <w:r w:rsidR="000711EE" w:rsidRPr="00D57DD2">
        <w:rPr>
          <w:rFonts w:ascii="方正仿宋简体" w:eastAsia="方正仿宋简体" w:hAnsi="黑体" w:cs="Times New Roman"/>
          <w:color w:val="FF0000"/>
          <w:sz w:val="32"/>
          <w:szCs w:val="32"/>
        </w:rPr>
        <w:t>4</w:t>
      </w:r>
      <w:r w:rsidRPr="00D57DD2">
        <w:rPr>
          <w:rFonts w:ascii="方正仿宋简体" w:eastAsia="方正仿宋简体" w:hAnsi="黑体" w:cs="Times New Roman" w:hint="eastAsia"/>
          <w:color w:val="FF0000"/>
          <w:sz w:val="32"/>
          <w:szCs w:val="32"/>
        </w:rPr>
        <w:t>分(分值15分) 、可持续影响得分15分(分值15分) 、服务对象满意度得分10分(分值10分)，项目自评总分</w:t>
      </w:r>
      <w:r w:rsidR="000711EE" w:rsidRPr="00D57DD2">
        <w:rPr>
          <w:rFonts w:ascii="方正仿宋简体" w:eastAsia="方正仿宋简体" w:hAnsi="黑体" w:cs="Times New Roman"/>
          <w:color w:val="FF0000"/>
          <w:sz w:val="32"/>
          <w:szCs w:val="32"/>
        </w:rPr>
        <w:t>99</w:t>
      </w:r>
      <w:r w:rsidRPr="00D57DD2">
        <w:rPr>
          <w:rFonts w:ascii="方正仿宋简体" w:eastAsia="方正仿宋简体" w:hAnsi="黑体" w:cs="Times New Roman" w:hint="eastAsia"/>
          <w:color w:val="FF0000"/>
          <w:sz w:val="32"/>
          <w:szCs w:val="32"/>
        </w:rPr>
        <w:t>分，自评等级为“优秀”。</w:t>
      </w:r>
    </w:p>
    <w:p w:rsidR="005B4DBF" w:rsidRPr="004C0DC0" w:rsidRDefault="00381027">
      <w:pPr>
        <w:spacing w:line="580" w:lineRule="exact"/>
        <w:ind w:firstLineChars="200" w:firstLine="640"/>
        <w:rPr>
          <w:rFonts w:ascii="黑体" w:eastAsia="黑体" w:hAnsi="黑体" w:cs="Times New Roman"/>
          <w:sz w:val="32"/>
          <w:szCs w:val="32"/>
        </w:rPr>
      </w:pPr>
      <w:bookmarkStart w:id="7" w:name="_Hlk67827504"/>
      <w:r w:rsidRPr="004C0DC0">
        <w:rPr>
          <w:rFonts w:ascii="黑体" w:eastAsia="黑体" w:hAnsi="黑体" w:cs="Times New Roman" w:hint="eastAsia"/>
          <w:sz w:val="32"/>
          <w:szCs w:val="32"/>
        </w:rPr>
        <w:t>四、绩效评价指标分析</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sz w:val="32"/>
          <w:szCs w:val="32"/>
        </w:rPr>
        <w:t xml:space="preserve"> </w:t>
      </w:r>
      <w:r w:rsidRPr="004C0DC0">
        <w:rPr>
          <w:rFonts w:ascii="方正仿宋简体" w:eastAsia="方正仿宋简体" w:hAnsi="黑体" w:cs="Times New Roman" w:hint="eastAsia"/>
          <w:sz w:val="32"/>
          <w:szCs w:val="32"/>
        </w:rPr>
        <w:t>(</w:t>
      </w:r>
      <w:proofErr w:type="gramStart"/>
      <w:r w:rsidRPr="004C0DC0">
        <w:rPr>
          <w:rFonts w:ascii="方正仿宋简体" w:eastAsia="方正仿宋简体" w:hAnsi="黑体" w:cs="Times New Roman" w:hint="eastAsia"/>
          <w:sz w:val="32"/>
          <w:szCs w:val="32"/>
        </w:rPr>
        <w:t>一</w:t>
      </w:r>
      <w:proofErr w:type="gramEnd"/>
      <w:r w:rsidRPr="004C0DC0">
        <w:rPr>
          <w:rFonts w:ascii="方正仿宋简体" w:eastAsia="方正仿宋简体" w:hAnsi="黑体" w:cs="Times New Roman" w:hint="eastAsia"/>
          <w:sz w:val="32"/>
          <w:szCs w:val="32"/>
        </w:rPr>
        <w:t>)项目决策情况</w:t>
      </w:r>
    </w:p>
    <w:p w:rsidR="005B4DBF" w:rsidRPr="004C0DC0" w:rsidRDefault="00381027" w:rsidP="00CB01B9">
      <w:pPr>
        <w:widowControl/>
        <w:ind w:firstLineChars="200" w:firstLine="640"/>
        <w:rPr>
          <w:rFonts w:ascii="等线" w:eastAsia="等线" w:hAnsi="等线" w:cs="宋体"/>
          <w:color w:val="000000"/>
          <w:kern w:val="0"/>
          <w:sz w:val="22"/>
        </w:rPr>
      </w:pPr>
      <w:r w:rsidRPr="004C0DC0">
        <w:rPr>
          <w:rFonts w:ascii="方正仿宋简体" w:eastAsia="方正仿宋简体" w:hAnsi="黑体" w:cs="Times New Roman" w:hint="eastAsia"/>
          <w:sz w:val="32"/>
          <w:szCs w:val="32"/>
        </w:rPr>
        <w:t>遵化市林业局高速公路绿化项目经费项目开展及时、绩效目标设置合理，绩效指标明确，</w:t>
      </w:r>
      <w:r w:rsidRPr="004C0DC0">
        <w:rPr>
          <w:rFonts w:ascii="方正仿宋简体" w:eastAsia="方正仿宋简体" w:hAnsi="宋体" w:cs="Times New Roman" w:hint="eastAsia"/>
          <w:sz w:val="32"/>
          <w:szCs w:val="32"/>
        </w:rPr>
        <w:t>全部用于</w:t>
      </w:r>
      <w:r w:rsidRPr="004C0DC0">
        <w:rPr>
          <w:rFonts w:ascii="方正仿宋简体" w:eastAsia="方正仿宋简体" w:hAnsi="黑体" w:cs="Times New Roman" w:hint="eastAsia"/>
          <w:sz w:val="32"/>
          <w:szCs w:val="32"/>
        </w:rPr>
        <w:t>林业局高速公路绿化项目</w:t>
      </w:r>
      <w:r w:rsidRPr="004C0DC0">
        <w:rPr>
          <w:rFonts w:ascii="方正仿宋简体" w:eastAsia="方正仿宋简体" w:hAnsi="宋体" w:cs="Times New Roman" w:hint="eastAsia"/>
          <w:sz w:val="32"/>
          <w:szCs w:val="32"/>
        </w:rPr>
        <w:t>，符合</w:t>
      </w:r>
      <w:r w:rsidR="002E2599" w:rsidRPr="002E2599">
        <w:rPr>
          <w:rFonts w:ascii="方正仿宋简体" w:eastAsia="方正仿宋简体" w:hAnsi="黑体" w:cs="Times New Roman"/>
          <w:sz w:val="32"/>
          <w:szCs w:val="32"/>
        </w:rPr>
        <w:t>互联网+不动产登记建设服务技术项目绩效评价报告</w:t>
      </w:r>
      <w:r w:rsidRPr="004C0DC0">
        <w:rPr>
          <w:rFonts w:ascii="方正仿宋简体" w:eastAsia="方正仿宋简体" w:hAnsi="黑体" w:cs="Times New Roman" w:hint="eastAsia"/>
          <w:sz w:val="32"/>
          <w:szCs w:val="32"/>
        </w:rPr>
        <w:t>项目</w:t>
      </w:r>
      <w:r w:rsidRPr="004C0DC0">
        <w:rPr>
          <w:rFonts w:ascii="方正仿宋简体" w:eastAsia="方正仿宋简体" w:hAnsi="宋体" w:cs="Times New Roman" w:hint="eastAsia"/>
          <w:sz w:val="32"/>
          <w:szCs w:val="32"/>
        </w:rPr>
        <w:t>工作的相关要求</w:t>
      </w:r>
      <w:r w:rsidRPr="004C0DC0">
        <w:rPr>
          <w:rFonts w:ascii="方正仿宋简体" w:eastAsia="方正仿宋简体" w:hAnsi="黑体" w:cs="Times New Roman" w:hint="eastAsia"/>
          <w:sz w:val="32"/>
          <w:szCs w:val="32"/>
        </w:rPr>
        <w:t>，2020年度我局财政预算资金</w:t>
      </w:r>
      <w:r w:rsidR="00EB6AAD">
        <w:rPr>
          <w:rFonts w:ascii="方正仿宋简体" w:eastAsia="方正仿宋简体" w:hAnsi="黑体" w:cs="Times New Roman" w:hint="eastAsia"/>
          <w:sz w:val="32"/>
          <w:szCs w:val="32"/>
        </w:rPr>
        <w:t>14.69</w:t>
      </w:r>
      <w:r w:rsidRPr="004C0DC0">
        <w:rPr>
          <w:rFonts w:ascii="方正仿宋简体" w:eastAsia="方正仿宋简体" w:hAnsi="黑体" w:cs="Times New Roman" w:hint="eastAsia"/>
          <w:sz w:val="32"/>
          <w:szCs w:val="32"/>
        </w:rPr>
        <w:t>万元，实际发生</w:t>
      </w:r>
      <w:r w:rsidR="00EB6AAD">
        <w:rPr>
          <w:rFonts w:ascii="方正仿宋简体" w:eastAsia="方正仿宋简体" w:hAnsi="黑体" w:cs="Times New Roman" w:hint="eastAsia"/>
          <w:sz w:val="32"/>
          <w:szCs w:val="32"/>
        </w:rPr>
        <w:t>14.69</w:t>
      </w:r>
      <w:r w:rsidRPr="004C0DC0">
        <w:rPr>
          <w:rFonts w:ascii="方正仿宋简体" w:eastAsia="方正仿宋简体" w:hAnsi="黑体" w:cs="Times New Roman" w:hint="eastAsia"/>
          <w:sz w:val="32"/>
          <w:szCs w:val="32"/>
        </w:rPr>
        <w:t>万元，项目认定，资金申报、批复程</w:t>
      </w:r>
      <w:r w:rsidRPr="004C0DC0">
        <w:rPr>
          <w:rFonts w:ascii="方正仿宋简体" w:eastAsia="方正仿宋简体" w:hAnsi="宋体" w:cs="Times New Roman" w:hint="eastAsia"/>
          <w:sz w:val="32"/>
          <w:szCs w:val="32"/>
        </w:rPr>
        <w:t>序符合相关管理办法，项目实施手续健全，资金</w:t>
      </w:r>
      <w:proofErr w:type="gramStart"/>
      <w:r w:rsidRPr="004C0DC0">
        <w:rPr>
          <w:rFonts w:ascii="方正仿宋简体" w:eastAsia="方正仿宋简体" w:hAnsi="宋体" w:cs="Times New Roman" w:hint="eastAsia"/>
          <w:sz w:val="32"/>
          <w:szCs w:val="32"/>
        </w:rPr>
        <w:t>到位占</w:t>
      </w:r>
      <w:proofErr w:type="gramEnd"/>
      <w:r w:rsidRPr="004C0DC0">
        <w:rPr>
          <w:rFonts w:ascii="方正仿宋简体" w:eastAsia="方正仿宋简体" w:hAnsi="宋体" w:cs="Times New Roman" w:hint="eastAsia"/>
          <w:sz w:val="32"/>
          <w:szCs w:val="32"/>
        </w:rPr>
        <w:t>实际资金需求的100%</w:t>
      </w:r>
      <w:r w:rsidRPr="004C0DC0">
        <w:rPr>
          <w:rFonts w:ascii="方正仿宋简体" w:eastAsia="方正仿宋简体" w:hAnsi="黑体" w:cs="Times New Roman" w:hint="eastAsia"/>
          <w:sz w:val="32"/>
          <w:szCs w:val="32"/>
        </w:rPr>
        <w:t>，资金使用率100％</w:t>
      </w:r>
      <w:r w:rsidRPr="004C0DC0">
        <w:rPr>
          <w:rFonts w:ascii="方正仿宋简体" w:eastAsia="方正仿宋简体" w:hAnsi="宋体" w:cs="Times New Roman" w:hint="eastAsia"/>
          <w:sz w:val="32"/>
          <w:szCs w:val="32"/>
        </w:rPr>
        <w:t>。</w:t>
      </w:r>
      <w:r w:rsidRPr="004C0DC0">
        <w:rPr>
          <w:rFonts w:ascii="方正仿宋简体" w:eastAsia="方正仿宋简体" w:hAnsi="黑体" w:cs="Times New Roman" w:hint="eastAsia"/>
          <w:sz w:val="32"/>
          <w:szCs w:val="32"/>
        </w:rPr>
        <w:t xml:space="preserve"> </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 xml:space="preserve"> (二)项目过程情况</w:t>
      </w:r>
    </w:p>
    <w:bookmarkEnd w:id="7"/>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1、业务管理方面，已制定遵化市林</w:t>
      </w:r>
      <w:r w:rsidR="003943F7" w:rsidRPr="002E2599">
        <w:rPr>
          <w:rFonts w:ascii="方正仿宋简体" w:eastAsia="方正仿宋简体" w:hAnsi="黑体" w:cs="Times New Roman"/>
          <w:sz w:val="32"/>
          <w:szCs w:val="32"/>
        </w:rPr>
        <w:t>互联网+不动产登记建设服务技术</w:t>
      </w:r>
      <w:r w:rsidRPr="004C0DC0">
        <w:rPr>
          <w:rFonts w:ascii="方正仿宋简体" w:eastAsia="方正仿宋简体" w:hAnsi="黑体" w:cs="Times New Roman" w:hint="eastAsia"/>
          <w:sz w:val="32"/>
          <w:szCs w:val="32"/>
        </w:rPr>
        <w:t>项目经费管理制度，</w:t>
      </w:r>
      <w:proofErr w:type="gramStart"/>
      <w:r w:rsidRPr="004C0DC0">
        <w:rPr>
          <w:rFonts w:ascii="方正仿宋简体" w:eastAsia="方正仿宋简体" w:hAnsi="黑体" w:cs="Times New Roman" w:hint="eastAsia"/>
          <w:sz w:val="32"/>
          <w:szCs w:val="32"/>
        </w:rPr>
        <w:t>且制度</w:t>
      </w:r>
      <w:proofErr w:type="gramEnd"/>
      <w:r w:rsidRPr="004C0DC0">
        <w:rPr>
          <w:rFonts w:ascii="方正仿宋简体" w:eastAsia="方正仿宋简体" w:hAnsi="黑体" w:cs="Times New Roman" w:hint="eastAsia"/>
          <w:sz w:val="32"/>
          <w:szCs w:val="32"/>
        </w:rPr>
        <w:t>合法、合</w:t>
      </w:r>
      <w:proofErr w:type="gramStart"/>
      <w:r w:rsidRPr="004C0DC0">
        <w:rPr>
          <w:rFonts w:ascii="方正仿宋简体" w:eastAsia="方正仿宋简体" w:hAnsi="黑体" w:cs="Times New Roman" w:hint="eastAsia"/>
          <w:sz w:val="32"/>
          <w:szCs w:val="32"/>
        </w:rPr>
        <w:t>规</w:t>
      </w:r>
      <w:proofErr w:type="gramEnd"/>
      <w:r w:rsidRPr="004C0DC0">
        <w:rPr>
          <w:rFonts w:ascii="方正仿宋简体" w:eastAsia="方正仿宋简体" w:hAnsi="黑体" w:cs="Times New Roman" w:hint="eastAsia"/>
          <w:sz w:val="32"/>
          <w:szCs w:val="32"/>
        </w:rPr>
        <w:t>、完整；同时制度也得到有效地执行，遵守相关法律法规和业务管理规定，项目文本等资料齐全。</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2、财务管理方面，财务管理制度健全、合</w:t>
      </w:r>
      <w:proofErr w:type="gramStart"/>
      <w:r w:rsidRPr="004C0DC0">
        <w:rPr>
          <w:rFonts w:ascii="方正仿宋简体" w:eastAsia="方正仿宋简体" w:hAnsi="黑体" w:cs="Times New Roman" w:hint="eastAsia"/>
          <w:sz w:val="32"/>
          <w:szCs w:val="32"/>
        </w:rPr>
        <w:t>规</w:t>
      </w:r>
      <w:proofErr w:type="gramEnd"/>
      <w:r w:rsidRPr="004C0DC0">
        <w:rPr>
          <w:rFonts w:ascii="方正仿宋简体" w:eastAsia="方正仿宋简体" w:hAnsi="黑体" w:cs="Times New Roman" w:hint="eastAsia"/>
          <w:sz w:val="32"/>
          <w:szCs w:val="32"/>
        </w:rPr>
        <w:t>；我单位按照相关财务会计制度的规定，责任落实到位，监督管理力度到位。资金使用符合国家财经法规和财务管理制度以及有</w:t>
      </w:r>
      <w:r w:rsidRPr="004C0DC0">
        <w:rPr>
          <w:rFonts w:ascii="方正仿宋简体" w:eastAsia="方正仿宋简体" w:hAnsi="黑体" w:cs="Times New Roman" w:hint="eastAsia"/>
          <w:sz w:val="32"/>
          <w:szCs w:val="32"/>
        </w:rPr>
        <w:lastRenderedPageBreak/>
        <w:t>关专项资金管理办法的规定，固定资产利用率100%。符合项目预算批复或合同规定得用途，不存在截留、挤占、挪用等情况。</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3、会计信息管理方面，会计核算规范，我单位会计核算按实按规范入账，会计核算的相关资料完整。</w:t>
      </w:r>
    </w:p>
    <w:p w:rsidR="005B4DBF" w:rsidRPr="004C0DC0" w:rsidRDefault="00381027">
      <w:pPr>
        <w:spacing w:line="580" w:lineRule="exact"/>
        <w:ind w:firstLineChars="200" w:firstLine="640"/>
        <w:rPr>
          <w:rFonts w:ascii="方正仿宋简体" w:eastAsia="方正仿宋简体" w:hAnsi="黑体" w:cs="Times New Roman"/>
          <w:sz w:val="32"/>
          <w:szCs w:val="32"/>
        </w:rPr>
      </w:pPr>
      <w:bookmarkStart w:id="8" w:name="_Hlk67649248"/>
      <w:r w:rsidRPr="004C0DC0">
        <w:rPr>
          <w:rFonts w:ascii="方正仿宋简体" w:eastAsia="方正仿宋简体" w:hAnsi="黑体" w:cs="Times New Roman" w:hint="eastAsia"/>
          <w:sz w:val="32"/>
          <w:szCs w:val="32"/>
        </w:rPr>
        <w:t>(三)项目产出情况</w:t>
      </w:r>
    </w:p>
    <w:bookmarkEnd w:id="8"/>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产出指标的分值45分，评分结果如下：</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1、产出数量得分15分(分值15分)。遵化市</w:t>
      </w:r>
      <w:r w:rsidR="00730BEA" w:rsidRPr="002E2599">
        <w:rPr>
          <w:rFonts w:ascii="方正仿宋简体" w:eastAsia="方正仿宋简体" w:hAnsi="黑体" w:cs="Times New Roman"/>
          <w:sz w:val="32"/>
          <w:szCs w:val="32"/>
        </w:rPr>
        <w:t>互联网+不动产登记建设服务技术</w:t>
      </w:r>
      <w:r w:rsidRPr="004C0DC0">
        <w:rPr>
          <w:rFonts w:ascii="方正仿宋简体" w:eastAsia="方正仿宋简体" w:hAnsi="黑体" w:cs="Times New Roman" w:hint="eastAsia"/>
          <w:sz w:val="32"/>
          <w:szCs w:val="32"/>
        </w:rPr>
        <w:t>项目</w:t>
      </w:r>
      <w:r w:rsidR="00730BEA">
        <w:rPr>
          <w:rFonts w:ascii="方正仿宋简体" w:eastAsia="方正仿宋简体" w:hAnsi="黑体" w:cs="Times New Roman" w:hint="eastAsia"/>
          <w:sz w:val="32"/>
          <w:szCs w:val="32"/>
        </w:rPr>
        <w:t>完成省厅和市局的任务要求等</w:t>
      </w:r>
      <w:r w:rsidRPr="004C0DC0">
        <w:rPr>
          <w:rFonts w:ascii="方正仿宋简体" w:eastAsia="方正仿宋简体" w:hAnsi="方正仿宋简体" w:cs="方正仿宋简体" w:hint="eastAsia"/>
          <w:sz w:val="32"/>
          <w:szCs w:val="32"/>
        </w:rPr>
        <w:t>均达到绩效目标。</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w:t>
      </w:r>
      <w:bookmarkStart w:id="9" w:name="_Hlk67648288"/>
      <w:r w:rsidRPr="004C0DC0">
        <w:rPr>
          <w:rFonts w:ascii="方正仿宋简体" w:eastAsia="方正仿宋简体" w:hAnsi="黑体" w:cs="Times New Roman" w:hint="eastAsia"/>
          <w:sz w:val="32"/>
          <w:szCs w:val="32"/>
        </w:rPr>
        <w:t>产出质量得分15分(分值15分)。</w:t>
      </w:r>
      <w:bookmarkStart w:id="10" w:name="_Hlk69310553"/>
      <w:r w:rsidRPr="004C0DC0">
        <w:rPr>
          <w:rFonts w:ascii="方正仿宋简体" w:eastAsia="方正仿宋简体" w:hAnsi="黑体" w:cs="Times New Roman" w:hint="eastAsia"/>
          <w:sz w:val="32"/>
          <w:szCs w:val="32"/>
        </w:rPr>
        <w:t>遵化市</w:t>
      </w:r>
      <w:r w:rsidR="001A7921" w:rsidRPr="002E2599">
        <w:rPr>
          <w:rFonts w:ascii="方正仿宋简体" w:eastAsia="方正仿宋简体" w:hAnsi="黑体" w:cs="Times New Roman"/>
          <w:sz w:val="32"/>
          <w:szCs w:val="32"/>
        </w:rPr>
        <w:t>互联网+不动产登记建设服务技术</w:t>
      </w:r>
      <w:r w:rsidRPr="004C0DC0">
        <w:rPr>
          <w:rFonts w:ascii="方正仿宋简体" w:eastAsia="方正仿宋简体" w:hAnsi="黑体" w:cs="Times New Roman" w:hint="eastAsia"/>
          <w:sz w:val="32"/>
          <w:szCs w:val="32"/>
        </w:rPr>
        <w:t>项目达标，</w:t>
      </w:r>
      <w:bookmarkEnd w:id="10"/>
      <w:r w:rsidRPr="004C0DC0">
        <w:rPr>
          <w:rFonts w:ascii="方正仿宋简体" w:eastAsia="方正仿宋简体" w:hAnsi="黑体" w:cs="Times New Roman" w:hint="eastAsia"/>
          <w:sz w:val="32"/>
          <w:szCs w:val="32"/>
        </w:rPr>
        <w:t>达到绩效目标。</w:t>
      </w:r>
    </w:p>
    <w:bookmarkEnd w:id="9"/>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3、产出时效得分15分(分值15分)。遵化市</w:t>
      </w:r>
      <w:r w:rsidR="005F034C" w:rsidRPr="002E2599">
        <w:rPr>
          <w:rFonts w:ascii="方正仿宋简体" w:eastAsia="方正仿宋简体" w:hAnsi="黑体" w:cs="Times New Roman"/>
          <w:sz w:val="32"/>
          <w:szCs w:val="32"/>
        </w:rPr>
        <w:t>互联网+不动产登记建设服务技术</w:t>
      </w:r>
      <w:r w:rsidRPr="004C0DC0">
        <w:rPr>
          <w:rFonts w:ascii="方正仿宋简体" w:eastAsia="方正仿宋简体" w:hAnsi="黑体" w:cs="Times New Roman" w:hint="eastAsia"/>
          <w:sz w:val="32"/>
          <w:szCs w:val="32"/>
        </w:rPr>
        <w:t>项目当期任务完成率100%，达到绩效目标。</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(四)项目效益与满意度情况</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项目效益的分值4</w:t>
      </w:r>
      <w:r w:rsidR="00212423" w:rsidRPr="004C0DC0">
        <w:rPr>
          <w:rFonts w:ascii="方正仿宋简体" w:eastAsia="方正仿宋简体" w:hAnsi="黑体" w:cs="Times New Roman"/>
          <w:sz w:val="32"/>
          <w:szCs w:val="32"/>
        </w:rPr>
        <w:t>4</w:t>
      </w:r>
      <w:r w:rsidRPr="004C0DC0">
        <w:rPr>
          <w:rFonts w:ascii="方正仿宋简体" w:eastAsia="方正仿宋简体" w:hAnsi="黑体" w:cs="Times New Roman" w:hint="eastAsia"/>
          <w:sz w:val="32"/>
          <w:szCs w:val="32"/>
        </w:rPr>
        <w:t>分，满意度分值10分，评分结果如下：</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1、社会效益</w:t>
      </w:r>
      <w:bookmarkStart w:id="11" w:name="_Hlk67820832"/>
      <w:r w:rsidRPr="004C0DC0">
        <w:rPr>
          <w:rFonts w:ascii="方正仿宋简体" w:eastAsia="方正仿宋简体" w:hAnsi="黑体" w:cs="Times New Roman" w:hint="eastAsia"/>
          <w:sz w:val="32"/>
          <w:szCs w:val="32"/>
        </w:rPr>
        <w:t>得分1</w:t>
      </w:r>
      <w:r w:rsidR="007D52FD" w:rsidRPr="004C0DC0">
        <w:rPr>
          <w:rFonts w:ascii="方正仿宋简体" w:eastAsia="方正仿宋简体" w:hAnsi="黑体" w:cs="Times New Roman"/>
          <w:sz w:val="32"/>
          <w:szCs w:val="32"/>
        </w:rPr>
        <w:t>5</w:t>
      </w:r>
      <w:r w:rsidRPr="004C0DC0">
        <w:rPr>
          <w:rFonts w:ascii="方正仿宋简体" w:eastAsia="方正仿宋简体" w:hAnsi="黑体" w:cs="Times New Roman" w:hint="eastAsia"/>
          <w:sz w:val="32"/>
          <w:szCs w:val="32"/>
        </w:rPr>
        <w:t>分(分值15分)。</w:t>
      </w:r>
      <w:bookmarkStart w:id="12" w:name="_Hlk69310737"/>
      <w:bookmarkEnd w:id="11"/>
      <w:r w:rsidRPr="004C0DC0">
        <w:rPr>
          <w:rFonts w:ascii="方正仿宋简体" w:eastAsia="方正仿宋简体" w:hAnsi="黑体" w:cs="Times New Roman" w:hint="eastAsia"/>
          <w:sz w:val="32"/>
          <w:szCs w:val="32"/>
        </w:rPr>
        <w:t>项目通过</w:t>
      </w:r>
      <w:r w:rsidR="00FB2828">
        <w:rPr>
          <w:rFonts w:ascii="方正仿宋简体" w:eastAsia="方正仿宋简体" w:hAnsi="黑体" w:cs="Times New Roman" w:hint="eastAsia"/>
          <w:sz w:val="32"/>
          <w:szCs w:val="32"/>
        </w:rPr>
        <w:t>增加相应的功能，完善存量数据并更改相应的错误信息</w:t>
      </w:r>
      <w:r w:rsidRPr="004C0DC0">
        <w:rPr>
          <w:rFonts w:ascii="方正仿宋简体" w:eastAsia="方正仿宋简体" w:hAnsi="黑体" w:cs="Times New Roman" w:hint="eastAsia"/>
          <w:sz w:val="32"/>
          <w:szCs w:val="32"/>
        </w:rPr>
        <w:t>项目比较明显达到绩效目标；</w:t>
      </w:r>
    </w:p>
    <w:bookmarkEnd w:id="12"/>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2、生态效益得分1</w:t>
      </w:r>
      <w:r w:rsidR="000D217A" w:rsidRPr="004C0DC0">
        <w:rPr>
          <w:rFonts w:ascii="方正仿宋简体" w:eastAsia="方正仿宋简体" w:hAnsi="黑体" w:cs="Times New Roman"/>
          <w:sz w:val="32"/>
          <w:szCs w:val="32"/>
        </w:rPr>
        <w:t>4</w:t>
      </w:r>
      <w:r w:rsidRPr="004C0DC0">
        <w:rPr>
          <w:rFonts w:ascii="方正仿宋简体" w:eastAsia="方正仿宋简体" w:hAnsi="黑体" w:cs="Times New Roman" w:hint="eastAsia"/>
          <w:sz w:val="32"/>
          <w:szCs w:val="32"/>
        </w:rPr>
        <w:t>分(分值15分)。</w:t>
      </w:r>
      <w:r w:rsidR="00215A63" w:rsidRPr="002E2599">
        <w:rPr>
          <w:rFonts w:ascii="方正仿宋简体" w:eastAsia="方正仿宋简体" w:hAnsi="黑体" w:cs="Times New Roman"/>
          <w:sz w:val="32"/>
          <w:szCs w:val="32"/>
        </w:rPr>
        <w:t>互联网+不动产登记建设服务技术</w:t>
      </w:r>
      <w:r w:rsidRPr="004C0DC0">
        <w:rPr>
          <w:rFonts w:ascii="方正仿宋简体" w:eastAsia="方正仿宋简体" w:hAnsi="黑体" w:cs="Times New Roman" w:hint="eastAsia"/>
          <w:sz w:val="32"/>
          <w:szCs w:val="32"/>
        </w:rPr>
        <w:t>的发生达到绩效目标；</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lastRenderedPageBreak/>
        <w:t>3、可持续影响得分15分(分值15分)。</w:t>
      </w:r>
      <w:r w:rsidR="005656B9" w:rsidRPr="002E2599">
        <w:rPr>
          <w:rFonts w:ascii="方正仿宋简体" w:eastAsia="方正仿宋简体" w:hAnsi="黑体" w:cs="Times New Roman"/>
          <w:sz w:val="32"/>
          <w:szCs w:val="32"/>
        </w:rPr>
        <w:t>互联网+不动产登记建设服务技术</w:t>
      </w:r>
      <w:r w:rsidRPr="004C0DC0">
        <w:rPr>
          <w:rFonts w:ascii="方正仿宋简体" w:eastAsia="方正仿宋简体" w:hAnsi="黑体" w:cs="Times New Roman" w:hint="eastAsia"/>
          <w:sz w:val="32"/>
          <w:szCs w:val="32"/>
        </w:rPr>
        <w:t>项目可</w:t>
      </w:r>
      <w:r w:rsidR="00036665">
        <w:rPr>
          <w:rFonts w:ascii="方正仿宋简体" w:eastAsia="方正仿宋简体" w:hAnsi="黑体" w:cs="Times New Roman" w:hint="eastAsia"/>
          <w:sz w:val="32"/>
          <w:szCs w:val="32"/>
        </w:rPr>
        <w:t>减少不必要的人员</w:t>
      </w:r>
      <w:r w:rsidR="005B732F">
        <w:rPr>
          <w:rFonts w:ascii="方正仿宋简体" w:eastAsia="方正仿宋简体" w:hAnsi="黑体" w:cs="Times New Roman" w:hint="eastAsia"/>
          <w:sz w:val="32"/>
          <w:szCs w:val="32"/>
        </w:rPr>
        <w:t>工作量</w:t>
      </w:r>
      <w:r w:rsidRPr="004C0DC0">
        <w:rPr>
          <w:rFonts w:ascii="方正仿宋简体" w:eastAsia="方正仿宋简体" w:hAnsi="黑体" w:cs="Times New Roman" w:hint="eastAsia"/>
          <w:sz w:val="32"/>
          <w:szCs w:val="32"/>
        </w:rPr>
        <w:t>达到绩效目标；</w:t>
      </w:r>
    </w:p>
    <w:p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Ansi="黑体" w:cs="Times New Roman" w:hint="eastAsia"/>
          <w:sz w:val="32"/>
          <w:szCs w:val="32"/>
        </w:rPr>
        <w:t>4、服务对象满意度得分10分(分值10分)。采取问卷调查方式，高速公路绿化项目民众满意度达90%，</w:t>
      </w:r>
      <w:r w:rsidRPr="004C0DC0">
        <w:rPr>
          <w:rFonts w:ascii="方正仿宋简体" w:eastAsia="方正仿宋简体" w:hint="eastAsia"/>
          <w:sz w:val="32"/>
          <w:szCs w:val="32"/>
        </w:rPr>
        <w:t>项目实施后群众满意度高，干群关系和谐，</w:t>
      </w:r>
      <w:r w:rsidRPr="004C0DC0">
        <w:rPr>
          <w:rFonts w:ascii="方正仿宋简体" w:eastAsia="方正仿宋简体" w:hAnsi="黑体" w:cs="Times New Roman" w:hint="eastAsia"/>
          <w:sz w:val="32"/>
          <w:szCs w:val="32"/>
        </w:rPr>
        <w:t>达到绩效目标。</w:t>
      </w:r>
    </w:p>
    <w:p w:rsidR="005B4DBF" w:rsidRPr="004C0DC0" w:rsidRDefault="00381027">
      <w:pPr>
        <w:spacing w:line="580" w:lineRule="exact"/>
        <w:ind w:firstLineChars="200" w:firstLine="640"/>
        <w:rPr>
          <w:rFonts w:ascii="黑体" w:eastAsia="黑体" w:hAnsi="黑体"/>
          <w:sz w:val="32"/>
          <w:szCs w:val="32"/>
        </w:rPr>
      </w:pPr>
      <w:r w:rsidRPr="004C0DC0">
        <w:rPr>
          <w:rFonts w:ascii="黑体" w:eastAsia="黑体" w:hAnsi="黑体" w:hint="eastAsia"/>
          <w:sz w:val="32"/>
          <w:szCs w:val="32"/>
        </w:rPr>
        <w:t>五、主要经验及做法、存在的问题及原因分析</w:t>
      </w:r>
    </w:p>
    <w:p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（一）经验总结</w:t>
      </w:r>
    </w:p>
    <w:p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1、加强资金监管。</w:t>
      </w:r>
    </w:p>
    <w:p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2、</w:t>
      </w:r>
      <w:bookmarkStart w:id="13" w:name="_Hlk69310849"/>
      <w:r w:rsidR="003B550A" w:rsidRPr="002E2599">
        <w:rPr>
          <w:rFonts w:ascii="方正仿宋简体" w:eastAsia="方正仿宋简体" w:hAnsi="黑体" w:cs="Times New Roman"/>
          <w:sz w:val="32"/>
          <w:szCs w:val="32"/>
        </w:rPr>
        <w:t>互联网+不动产登记建设服务技术</w:t>
      </w:r>
      <w:r w:rsidRPr="004C0DC0">
        <w:rPr>
          <w:rFonts w:ascii="方正仿宋简体" w:eastAsia="方正仿宋简体" w:hint="eastAsia"/>
          <w:sz w:val="32"/>
          <w:szCs w:val="32"/>
        </w:rPr>
        <w:t>项目是动态过程，</w:t>
      </w:r>
      <w:proofErr w:type="gramStart"/>
      <w:r w:rsidRPr="004C0DC0">
        <w:rPr>
          <w:rFonts w:ascii="方正仿宋简体" w:eastAsia="方正仿宋简体" w:hint="eastAsia"/>
          <w:sz w:val="32"/>
          <w:szCs w:val="32"/>
        </w:rPr>
        <w:t>准确资金</w:t>
      </w:r>
      <w:proofErr w:type="gramEnd"/>
      <w:r w:rsidRPr="004C0DC0">
        <w:rPr>
          <w:rFonts w:ascii="方正仿宋简体" w:eastAsia="方正仿宋简体" w:hint="eastAsia"/>
          <w:sz w:val="32"/>
          <w:szCs w:val="32"/>
        </w:rPr>
        <w:t>预算有难度。</w:t>
      </w:r>
      <w:bookmarkEnd w:id="13"/>
    </w:p>
    <w:p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（二）存在问题</w:t>
      </w:r>
    </w:p>
    <w:p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sz w:val="32"/>
          <w:szCs w:val="32"/>
        </w:rPr>
        <w:t>1、绩效目标有待完善</w:t>
      </w:r>
    </w:p>
    <w:p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sz w:val="32"/>
          <w:szCs w:val="32"/>
        </w:rPr>
        <w:t>由于</w:t>
      </w:r>
      <w:r w:rsidR="00713B82" w:rsidRPr="002E2599">
        <w:rPr>
          <w:rFonts w:ascii="方正仿宋简体" w:eastAsia="方正仿宋简体" w:hAnsi="黑体" w:cs="Times New Roman"/>
          <w:sz w:val="32"/>
          <w:szCs w:val="32"/>
        </w:rPr>
        <w:t>互联网+不动产登记建设服务技术</w:t>
      </w:r>
      <w:r w:rsidRPr="004C0DC0">
        <w:rPr>
          <w:rFonts w:ascii="方正仿宋简体" w:eastAsia="方正仿宋简体"/>
          <w:sz w:val="32"/>
          <w:szCs w:val="32"/>
        </w:rPr>
        <w:t>有不可预见性，需根据项目自身实际情况制定明确、细化、量化的绩效目标以及加强项目执行及资金分配使用的指向性。</w:t>
      </w:r>
    </w:p>
    <w:p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sz w:val="32"/>
          <w:szCs w:val="32"/>
        </w:rPr>
        <w:t>2、项目质量水平有待进一步提高</w:t>
      </w:r>
    </w:p>
    <w:p w:rsidR="005B4DBF" w:rsidRPr="004C0DC0" w:rsidRDefault="00830165">
      <w:pPr>
        <w:spacing w:line="580" w:lineRule="exact"/>
        <w:ind w:firstLineChars="200" w:firstLine="640"/>
        <w:rPr>
          <w:rFonts w:ascii="方正仿宋简体" w:eastAsia="方正仿宋简体"/>
          <w:sz w:val="32"/>
          <w:szCs w:val="32"/>
        </w:rPr>
      </w:pPr>
      <w:r>
        <w:rPr>
          <w:rFonts w:ascii="方正仿宋简体" w:eastAsia="方正仿宋简体"/>
          <w:sz w:val="32"/>
          <w:szCs w:val="32"/>
        </w:rPr>
        <w:t>因存量数据的历史问题，数据的完整正确性有待进一步完成</w:t>
      </w:r>
      <w:r w:rsidR="00381027" w:rsidRPr="004C0DC0">
        <w:rPr>
          <w:rFonts w:ascii="方正仿宋简体" w:eastAsia="方正仿宋简体"/>
          <w:sz w:val="32"/>
          <w:szCs w:val="32"/>
        </w:rPr>
        <w:t>。</w:t>
      </w:r>
    </w:p>
    <w:p w:rsidR="005B4DBF" w:rsidRPr="004C0DC0" w:rsidRDefault="005B4DBF">
      <w:pPr>
        <w:spacing w:line="580" w:lineRule="exact"/>
        <w:ind w:firstLineChars="200" w:firstLine="640"/>
        <w:rPr>
          <w:rFonts w:ascii="方正仿宋简体" w:eastAsia="方正仿宋简体"/>
          <w:sz w:val="32"/>
          <w:szCs w:val="32"/>
        </w:rPr>
      </w:pPr>
    </w:p>
    <w:p w:rsidR="005B4DBF" w:rsidRPr="004C0DC0" w:rsidRDefault="005B4DBF">
      <w:pPr>
        <w:spacing w:line="580" w:lineRule="exact"/>
        <w:ind w:firstLineChars="200" w:firstLine="640"/>
        <w:rPr>
          <w:rFonts w:ascii="方正仿宋简体" w:eastAsia="方正仿宋简体"/>
          <w:sz w:val="32"/>
          <w:szCs w:val="32"/>
        </w:rPr>
      </w:pPr>
    </w:p>
    <w:p w:rsidR="005B4DBF" w:rsidRPr="004C0DC0" w:rsidRDefault="005B4DBF">
      <w:pPr>
        <w:spacing w:line="580" w:lineRule="exact"/>
        <w:ind w:firstLineChars="200" w:firstLine="640"/>
        <w:rPr>
          <w:rFonts w:ascii="方正仿宋简体" w:eastAsia="方正仿宋简体"/>
          <w:sz w:val="32"/>
          <w:szCs w:val="32"/>
        </w:rPr>
      </w:pPr>
    </w:p>
    <w:p w:rsidR="005B4DBF" w:rsidRPr="004C0DC0" w:rsidRDefault="00381027">
      <w:pPr>
        <w:spacing w:line="580" w:lineRule="exact"/>
        <w:ind w:firstLineChars="1700" w:firstLine="5440"/>
        <w:rPr>
          <w:rFonts w:ascii="方正仿宋简体" w:eastAsia="方正仿宋简体"/>
          <w:sz w:val="32"/>
          <w:szCs w:val="32"/>
        </w:rPr>
      </w:pPr>
      <w:r w:rsidRPr="004C0DC0">
        <w:rPr>
          <w:rFonts w:ascii="方正仿宋简体" w:eastAsia="方正仿宋简体" w:hint="eastAsia"/>
          <w:sz w:val="32"/>
          <w:szCs w:val="32"/>
        </w:rPr>
        <w:t>2</w:t>
      </w:r>
      <w:r w:rsidRPr="004C0DC0">
        <w:rPr>
          <w:rFonts w:ascii="方正仿宋简体" w:eastAsia="方正仿宋简体"/>
          <w:sz w:val="32"/>
          <w:szCs w:val="32"/>
        </w:rPr>
        <w:t>021</w:t>
      </w:r>
      <w:r w:rsidRPr="004C0DC0">
        <w:rPr>
          <w:rFonts w:ascii="方正仿宋简体" w:eastAsia="方正仿宋简体" w:hint="eastAsia"/>
          <w:sz w:val="32"/>
          <w:szCs w:val="32"/>
        </w:rPr>
        <w:t>年4月</w:t>
      </w:r>
      <w:r w:rsidR="00907007" w:rsidRPr="004C0DC0">
        <w:rPr>
          <w:rFonts w:ascii="方正仿宋简体" w:eastAsia="方正仿宋简体"/>
          <w:sz w:val="32"/>
          <w:szCs w:val="32"/>
        </w:rPr>
        <w:t>6</w:t>
      </w:r>
      <w:r w:rsidRPr="004C0DC0">
        <w:rPr>
          <w:rFonts w:ascii="方正仿宋简体" w:eastAsia="方正仿宋简体" w:hint="eastAsia"/>
          <w:sz w:val="32"/>
          <w:szCs w:val="32"/>
        </w:rPr>
        <w:t>日</w:t>
      </w:r>
    </w:p>
    <w:p w:rsidR="005B4DBF" w:rsidRPr="004C0DC0" w:rsidRDefault="005B4DBF">
      <w:pPr>
        <w:ind w:firstLineChars="200" w:firstLine="640"/>
        <w:rPr>
          <w:rFonts w:ascii="方正仿宋简体" w:eastAsia="方正仿宋简体"/>
          <w:sz w:val="32"/>
          <w:szCs w:val="32"/>
        </w:rPr>
      </w:pPr>
    </w:p>
    <w:p w:rsidR="003E2FE3" w:rsidRPr="004C0DC0" w:rsidRDefault="003E2FE3">
      <w:pPr>
        <w:rPr>
          <w:rFonts w:ascii="方正仿宋简体" w:eastAsia="方正仿宋简体"/>
          <w:sz w:val="32"/>
          <w:szCs w:val="32"/>
          <w:highlight w:val="yellow"/>
        </w:rPr>
      </w:pPr>
    </w:p>
    <w:p w:rsidR="003E2FE3" w:rsidRPr="004C0DC0" w:rsidRDefault="003E2FE3">
      <w:pPr>
        <w:rPr>
          <w:rFonts w:ascii="方正仿宋简体" w:eastAsia="方正仿宋简体"/>
          <w:sz w:val="32"/>
          <w:szCs w:val="32"/>
          <w:highlight w:val="yellow"/>
        </w:rPr>
      </w:pPr>
    </w:p>
    <w:p w:rsidR="003E2FE3" w:rsidRPr="004C0DC0" w:rsidRDefault="003E2FE3">
      <w:pPr>
        <w:rPr>
          <w:rFonts w:ascii="方正仿宋简体" w:eastAsia="方正仿宋简体"/>
          <w:sz w:val="32"/>
          <w:szCs w:val="32"/>
          <w:highlight w:val="yellow"/>
        </w:rPr>
      </w:pPr>
    </w:p>
    <w:p w:rsidR="00803CA3" w:rsidRPr="004C0DC0" w:rsidRDefault="00803CA3">
      <w:pPr>
        <w:rPr>
          <w:rFonts w:ascii="方正仿宋简体" w:eastAsia="方正仿宋简体"/>
          <w:sz w:val="32"/>
          <w:szCs w:val="32"/>
          <w:highlight w:val="yellow"/>
        </w:rPr>
      </w:pPr>
    </w:p>
    <w:p w:rsidR="005B4DBF" w:rsidRPr="004C0DC0" w:rsidRDefault="005B4DBF">
      <w:pPr>
        <w:rPr>
          <w:rFonts w:ascii="方正仿宋简体" w:eastAsia="方正仿宋简体"/>
          <w:sz w:val="32"/>
          <w:szCs w:val="32"/>
        </w:rPr>
      </w:pPr>
    </w:p>
    <w:tbl>
      <w:tblPr>
        <w:tblW w:w="10582" w:type="dxa"/>
        <w:jc w:val="center"/>
        <w:tblLook w:val="04A0"/>
      </w:tblPr>
      <w:tblGrid>
        <w:gridCol w:w="676"/>
        <w:gridCol w:w="653"/>
        <w:gridCol w:w="707"/>
        <w:gridCol w:w="1920"/>
        <w:gridCol w:w="1059"/>
        <w:gridCol w:w="236"/>
        <w:gridCol w:w="904"/>
        <w:gridCol w:w="1180"/>
        <w:gridCol w:w="743"/>
        <w:gridCol w:w="743"/>
        <w:gridCol w:w="461"/>
        <w:gridCol w:w="1300"/>
      </w:tblGrid>
      <w:tr w:rsidR="005B4DBF" w:rsidRPr="004C0DC0">
        <w:trPr>
          <w:trHeight w:val="330"/>
          <w:jc w:val="center"/>
        </w:trPr>
        <w:tc>
          <w:tcPr>
            <w:tcW w:w="1329" w:type="dxa"/>
            <w:gridSpan w:val="2"/>
            <w:tcBorders>
              <w:top w:val="nil"/>
              <w:left w:val="nil"/>
              <w:bottom w:val="nil"/>
              <w:right w:val="nil"/>
            </w:tcBorders>
            <w:shd w:val="clear" w:color="auto" w:fill="auto"/>
            <w:noWrap/>
            <w:vAlign w:val="center"/>
          </w:tcPr>
          <w:p w:rsidR="001049BC" w:rsidRPr="004C0DC0" w:rsidRDefault="001049BC">
            <w:pPr>
              <w:widowControl/>
              <w:ind w:firstLineChars="50" w:firstLine="160"/>
              <w:jc w:val="left"/>
              <w:rPr>
                <w:rFonts w:ascii="方正仿宋简体" w:eastAsia="方正仿宋简体" w:hAnsi="等线" w:cs="宋体"/>
                <w:kern w:val="0"/>
                <w:sz w:val="32"/>
                <w:szCs w:val="32"/>
              </w:rPr>
            </w:pPr>
          </w:p>
          <w:p w:rsidR="004C0DC0" w:rsidRPr="004C0DC0" w:rsidRDefault="004C0DC0">
            <w:pPr>
              <w:widowControl/>
              <w:ind w:firstLineChars="50" w:firstLine="160"/>
              <w:jc w:val="left"/>
              <w:rPr>
                <w:rFonts w:ascii="方正仿宋简体" w:eastAsia="方正仿宋简体" w:hAnsi="等线" w:cs="宋体"/>
                <w:kern w:val="0"/>
                <w:sz w:val="32"/>
                <w:szCs w:val="32"/>
              </w:rPr>
            </w:pPr>
          </w:p>
          <w:p w:rsidR="004C0DC0" w:rsidRPr="004C0DC0" w:rsidRDefault="004C0DC0">
            <w:pPr>
              <w:widowControl/>
              <w:ind w:firstLineChars="50" w:firstLine="160"/>
              <w:jc w:val="left"/>
              <w:rPr>
                <w:rFonts w:ascii="方正仿宋简体" w:eastAsia="方正仿宋简体" w:hAnsi="等线" w:cs="宋体"/>
                <w:kern w:val="0"/>
                <w:sz w:val="32"/>
                <w:szCs w:val="32"/>
              </w:rPr>
            </w:pPr>
          </w:p>
          <w:p w:rsidR="004C0DC0" w:rsidRPr="004C0DC0" w:rsidRDefault="004C0DC0">
            <w:pPr>
              <w:widowControl/>
              <w:ind w:firstLineChars="50" w:firstLine="160"/>
              <w:jc w:val="left"/>
              <w:rPr>
                <w:rFonts w:ascii="方正仿宋简体" w:eastAsia="方正仿宋简体" w:hAnsi="等线" w:cs="宋体"/>
                <w:kern w:val="0"/>
                <w:sz w:val="32"/>
                <w:szCs w:val="32"/>
              </w:rPr>
            </w:pPr>
          </w:p>
          <w:p w:rsidR="004C0DC0" w:rsidRPr="004C0DC0" w:rsidRDefault="004C0DC0">
            <w:pPr>
              <w:widowControl/>
              <w:ind w:firstLineChars="50" w:firstLine="160"/>
              <w:jc w:val="left"/>
              <w:rPr>
                <w:rFonts w:ascii="方正仿宋简体" w:eastAsia="方正仿宋简体" w:hAnsi="等线" w:cs="宋体"/>
                <w:kern w:val="0"/>
                <w:sz w:val="32"/>
                <w:szCs w:val="32"/>
              </w:rPr>
            </w:pPr>
          </w:p>
          <w:p w:rsidR="004C0DC0" w:rsidRPr="004C0DC0" w:rsidRDefault="004C0DC0">
            <w:pPr>
              <w:widowControl/>
              <w:ind w:firstLineChars="50" w:firstLine="160"/>
              <w:jc w:val="left"/>
              <w:rPr>
                <w:rFonts w:ascii="方正仿宋简体" w:eastAsia="方正仿宋简体" w:hAnsi="等线" w:cs="宋体"/>
                <w:kern w:val="0"/>
                <w:sz w:val="32"/>
                <w:szCs w:val="32"/>
              </w:rPr>
            </w:pPr>
          </w:p>
          <w:p w:rsidR="004C0DC0" w:rsidRPr="004C0DC0" w:rsidRDefault="004C0DC0">
            <w:pPr>
              <w:widowControl/>
              <w:ind w:firstLineChars="50" w:firstLine="160"/>
              <w:jc w:val="left"/>
              <w:rPr>
                <w:rFonts w:ascii="方正仿宋简体" w:eastAsia="方正仿宋简体" w:hAnsi="等线" w:cs="宋体"/>
                <w:kern w:val="0"/>
                <w:sz w:val="32"/>
                <w:szCs w:val="32"/>
              </w:rPr>
            </w:pPr>
          </w:p>
          <w:p w:rsidR="004C0DC0" w:rsidRPr="004C0DC0" w:rsidRDefault="004C0DC0">
            <w:pPr>
              <w:widowControl/>
              <w:ind w:firstLineChars="50" w:firstLine="160"/>
              <w:jc w:val="left"/>
              <w:rPr>
                <w:rFonts w:ascii="方正仿宋简体" w:eastAsia="方正仿宋简体" w:hAnsi="等线" w:cs="宋体"/>
                <w:kern w:val="0"/>
                <w:sz w:val="32"/>
                <w:szCs w:val="32"/>
              </w:rPr>
            </w:pPr>
          </w:p>
          <w:p w:rsidR="004C0DC0" w:rsidRPr="004C0DC0" w:rsidRDefault="004C0DC0">
            <w:pPr>
              <w:widowControl/>
              <w:ind w:firstLineChars="50" w:firstLine="160"/>
              <w:jc w:val="left"/>
              <w:rPr>
                <w:rFonts w:ascii="方正仿宋简体" w:eastAsia="方正仿宋简体" w:hAnsi="等线" w:cs="宋体"/>
                <w:kern w:val="0"/>
                <w:sz w:val="32"/>
                <w:szCs w:val="32"/>
              </w:rPr>
            </w:pPr>
          </w:p>
          <w:p w:rsidR="004C0DC0" w:rsidRPr="004C0DC0" w:rsidRDefault="004C0DC0">
            <w:pPr>
              <w:widowControl/>
              <w:ind w:firstLineChars="50" w:firstLine="160"/>
              <w:jc w:val="left"/>
              <w:rPr>
                <w:rFonts w:ascii="方正仿宋简体" w:eastAsia="方正仿宋简体" w:hAnsi="等线" w:cs="宋体"/>
                <w:kern w:val="0"/>
                <w:sz w:val="32"/>
                <w:szCs w:val="32"/>
              </w:rPr>
            </w:pPr>
          </w:p>
          <w:p w:rsidR="004C0DC0" w:rsidRPr="004C0DC0" w:rsidRDefault="004C0DC0">
            <w:pPr>
              <w:widowControl/>
              <w:ind w:firstLineChars="50" w:firstLine="160"/>
              <w:jc w:val="left"/>
              <w:rPr>
                <w:rFonts w:ascii="方正仿宋简体" w:eastAsia="方正仿宋简体" w:hAnsi="等线" w:cs="宋体"/>
                <w:kern w:val="0"/>
                <w:sz w:val="32"/>
                <w:szCs w:val="32"/>
              </w:rPr>
            </w:pPr>
          </w:p>
          <w:p w:rsidR="005B4DBF" w:rsidRPr="004C0DC0" w:rsidRDefault="00381027">
            <w:pPr>
              <w:widowControl/>
              <w:ind w:firstLineChars="50" w:firstLine="160"/>
              <w:jc w:val="left"/>
              <w:rPr>
                <w:rFonts w:ascii="方正仿宋简体" w:eastAsia="方正仿宋简体" w:hAnsi="等线" w:cs="宋体"/>
                <w:kern w:val="0"/>
                <w:sz w:val="32"/>
                <w:szCs w:val="32"/>
              </w:rPr>
            </w:pPr>
            <w:r w:rsidRPr="004C0DC0">
              <w:rPr>
                <w:rFonts w:ascii="方正仿宋简体" w:eastAsia="方正仿宋简体" w:hAnsi="等线" w:cs="宋体" w:hint="eastAsia"/>
                <w:kern w:val="0"/>
                <w:sz w:val="32"/>
                <w:szCs w:val="32"/>
              </w:rPr>
              <w:t>附件</w:t>
            </w:r>
            <w:r w:rsidR="00C036CC">
              <w:rPr>
                <w:rFonts w:ascii="方正仿宋简体" w:eastAsia="方正仿宋简体" w:hAnsi="等线" w:cs="宋体" w:hint="eastAsia"/>
                <w:kern w:val="0"/>
                <w:sz w:val="32"/>
                <w:szCs w:val="32"/>
              </w:rPr>
              <w:t>1</w:t>
            </w:r>
          </w:p>
        </w:tc>
        <w:tc>
          <w:tcPr>
            <w:tcW w:w="707" w:type="dxa"/>
            <w:tcBorders>
              <w:top w:val="nil"/>
              <w:left w:val="nil"/>
              <w:bottom w:val="nil"/>
              <w:right w:val="nil"/>
            </w:tcBorders>
            <w:shd w:val="clear" w:color="auto" w:fill="auto"/>
            <w:vAlign w:val="center"/>
          </w:tcPr>
          <w:p w:rsidR="005B4DBF" w:rsidRPr="004C0DC0" w:rsidRDefault="005B4DBF">
            <w:pPr>
              <w:widowControl/>
              <w:jc w:val="left"/>
              <w:rPr>
                <w:rFonts w:ascii="仿宋_GB2312" w:eastAsia="仿宋_GB2312" w:hAnsi="等线" w:cs="宋体"/>
                <w:kern w:val="0"/>
                <w:sz w:val="28"/>
                <w:szCs w:val="28"/>
              </w:rPr>
            </w:pPr>
          </w:p>
        </w:tc>
        <w:tc>
          <w:tcPr>
            <w:tcW w:w="1920" w:type="dxa"/>
            <w:tcBorders>
              <w:top w:val="nil"/>
              <w:left w:val="nil"/>
              <w:bottom w:val="nil"/>
              <w:right w:val="nil"/>
            </w:tcBorders>
            <w:shd w:val="clear" w:color="auto" w:fill="auto"/>
            <w:vAlign w:val="center"/>
          </w:tcPr>
          <w:p w:rsidR="005B4DBF" w:rsidRPr="004C0DC0" w:rsidRDefault="005B4DBF">
            <w:pPr>
              <w:widowControl/>
              <w:jc w:val="left"/>
              <w:rPr>
                <w:rFonts w:ascii="Times New Roman" w:eastAsia="Times New Roman" w:hAnsi="Times New Roman" w:cs="Times New Roman"/>
                <w:kern w:val="0"/>
                <w:sz w:val="20"/>
                <w:szCs w:val="20"/>
              </w:rPr>
            </w:pPr>
          </w:p>
        </w:tc>
        <w:tc>
          <w:tcPr>
            <w:tcW w:w="1059" w:type="dxa"/>
            <w:tcBorders>
              <w:top w:val="nil"/>
              <w:left w:val="nil"/>
              <w:bottom w:val="nil"/>
              <w:right w:val="nil"/>
            </w:tcBorders>
            <w:shd w:val="clear" w:color="auto" w:fill="auto"/>
            <w:vAlign w:val="center"/>
          </w:tcPr>
          <w:p w:rsidR="005B4DBF" w:rsidRPr="004C0DC0" w:rsidRDefault="005B4DBF">
            <w:pPr>
              <w:widowControl/>
              <w:jc w:val="left"/>
              <w:rPr>
                <w:rFonts w:ascii="Times New Roman" w:eastAsia="Times New Roman" w:hAnsi="Times New Roman" w:cs="Times New Roman"/>
                <w:kern w:val="0"/>
                <w:sz w:val="20"/>
                <w:szCs w:val="20"/>
              </w:rPr>
            </w:pPr>
          </w:p>
        </w:tc>
        <w:tc>
          <w:tcPr>
            <w:tcW w:w="236" w:type="dxa"/>
            <w:tcBorders>
              <w:top w:val="nil"/>
              <w:left w:val="nil"/>
              <w:bottom w:val="nil"/>
              <w:right w:val="nil"/>
            </w:tcBorders>
            <w:shd w:val="clear" w:color="auto" w:fill="auto"/>
            <w:vAlign w:val="center"/>
          </w:tcPr>
          <w:p w:rsidR="005B4DBF" w:rsidRPr="004C0DC0" w:rsidRDefault="005B4DBF">
            <w:pPr>
              <w:widowControl/>
              <w:jc w:val="left"/>
              <w:rPr>
                <w:rFonts w:ascii="Times New Roman" w:eastAsia="Times New Roman" w:hAnsi="Times New Roman" w:cs="Times New Roman"/>
                <w:kern w:val="0"/>
                <w:sz w:val="20"/>
                <w:szCs w:val="20"/>
              </w:rPr>
            </w:pPr>
          </w:p>
        </w:tc>
        <w:tc>
          <w:tcPr>
            <w:tcW w:w="904" w:type="dxa"/>
            <w:tcBorders>
              <w:top w:val="nil"/>
              <w:left w:val="nil"/>
              <w:bottom w:val="nil"/>
              <w:right w:val="nil"/>
            </w:tcBorders>
            <w:shd w:val="clear" w:color="auto" w:fill="auto"/>
            <w:vAlign w:val="center"/>
          </w:tcPr>
          <w:p w:rsidR="005B4DBF" w:rsidRPr="004C0DC0" w:rsidRDefault="005B4DBF">
            <w:pPr>
              <w:widowControl/>
              <w:jc w:val="left"/>
              <w:rPr>
                <w:rFonts w:ascii="Times New Roman" w:eastAsia="Times New Roman" w:hAnsi="Times New Roman" w:cs="Times New Roman"/>
                <w:kern w:val="0"/>
                <w:sz w:val="20"/>
                <w:szCs w:val="20"/>
              </w:rPr>
            </w:pPr>
          </w:p>
        </w:tc>
        <w:tc>
          <w:tcPr>
            <w:tcW w:w="1180" w:type="dxa"/>
            <w:tcBorders>
              <w:top w:val="nil"/>
              <w:left w:val="nil"/>
              <w:bottom w:val="nil"/>
              <w:right w:val="nil"/>
            </w:tcBorders>
            <w:shd w:val="clear" w:color="auto" w:fill="auto"/>
            <w:vAlign w:val="center"/>
          </w:tcPr>
          <w:p w:rsidR="005B4DBF" w:rsidRPr="004C0DC0" w:rsidRDefault="005B4DBF">
            <w:pPr>
              <w:widowControl/>
              <w:jc w:val="left"/>
              <w:rPr>
                <w:rFonts w:ascii="Times New Roman" w:eastAsia="Times New Roman" w:hAnsi="Times New Roman" w:cs="Times New Roman"/>
                <w:kern w:val="0"/>
                <w:sz w:val="20"/>
                <w:szCs w:val="20"/>
              </w:rPr>
            </w:pPr>
          </w:p>
        </w:tc>
        <w:tc>
          <w:tcPr>
            <w:tcW w:w="743" w:type="dxa"/>
            <w:tcBorders>
              <w:top w:val="nil"/>
              <w:left w:val="nil"/>
              <w:bottom w:val="nil"/>
              <w:right w:val="nil"/>
            </w:tcBorders>
            <w:shd w:val="clear" w:color="auto" w:fill="auto"/>
            <w:vAlign w:val="center"/>
          </w:tcPr>
          <w:p w:rsidR="005B4DBF" w:rsidRPr="004C0DC0" w:rsidRDefault="005B4DBF">
            <w:pPr>
              <w:widowControl/>
              <w:jc w:val="left"/>
              <w:rPr>
                <w:rFonts w:ascii="Times New Roman" w:eastAsia="Times New Roman" w:hAnsi="Times New Roman" w:cs="Times New Roman"/>
                <w:kern w:val="0"/>
                <w:sz w:val="20"/>
                <w:szCs w:val="20"/>
              </w:rPr>
            </w:pPr>
          </w:p>
        </w:tc>
        <w:tc>
          <w:tcPr>
            <w:tcW w:w="743" w:type="dxa"/>
            <w:tcBorders>
              <w:top w:val="nil"/>
              <w:left w:val="nil"/>
              <w:bottom w:val="nil"/>
              <w:right w:val="nil"/>
            </w:tcBorders>
            <w:shd w:val="clear" w:color="auto" w:fill="auto"/>
            <w:vAlign w:val="center"/>
          </w:tcPr>
          <w:p w:rsidR="005B4DBF" w:rsidRPr="004C0DC0" w:rsidRDefault="005B4DBF">
            <w:pPr>
              <w:widowControl/>
              <w:jc w:val="left"/>
              <w:rPr>
                <w:rFonts w:ascii="Times New Roman" w:eastAsia="Times New Roman" w:hAnsi="Times New Roman" w:cs="Times New Roman"/>
                <w:kern w:val="0"/>
                <w:sz w:val="20"/>
                <w:szCs w:val="20"/>
              </w:rPr>
            </w:pPr>
          </w:p>
        </w:tc>
        <w:tc>
          <w:tcPr>
            <w:tcW w:w="461" w:type="dxa"/>
            <w:tcBorders>
              <w:top w:val="nil"/>
              <w:left w:val="nil"/>
              <w:bottom w:val="nil"/>
              <w:right w:val="nil"/>
            </w:tcBorders>
            <w:shd w:val="clear" w:color="auto" w:fill="auto"/>
            <w:vAlign w:val="center"/>
          </w:tcPr>
          <w:p w:rsidR="005B4DBF" w:rsidRPr="004C0DC0" w:rsidRDefault="005B4DBF">
            <w:pPr>
              <w:widowControl/>
              <w:jc w:val="left"/>
              <w:rPr>
                <w:rFonts w:ascii="Times New Roman" w:eastAsia="Times New Roman" w:hAnsi="Times New Roman" w:cs="Times New Roman"/>
                <w:kern w:val="0"/>
                <w:sz w:val="20"/>
                <w:szCs w:val="20"/>
              </w:rPr>
            </w:pPr>
          </w:p>
        </w:tc>
        <w:tc>
          <w:tcPr>
            <w:tcW w:w="1300" w:type="dxa"/>
            <w:tcBorders>
              <w:top w:val="nil"/>
              <w:left w:val="nil"/>
              <w:bottom w:val="nil"/>
              <w:right w:val="nil"/>
            </w:tcBorders>
            <w:shd w:val="clear" w:color="auto" w:fill="auto"/>
            <w:vAlign w:val="center"/>
          </w:tcPr>
          <w:p w:rsidR="005B4DBF" w:rsidRPr="004C0DC0" w:rsidRDefault="005B4DBF">
            <w:pPr>
              <w:widowControl/>
              <w:jc w:val="left"/>
              <w:rPr>
                <w:rFonts w:ascii="Times New Roman" w:eastAsia="Times New Roman" w:hAnsi="Times New Roman" w:cs="Times New Roman"/>
                <w:kern w:val="0"/>
                <w:sz w:val="20"/>
                <w:szCs w:val="20"/>
              </w:rPr>
            </w:pPr>
          </w:p>
        </w:tc>
      </w:tr>
      <w:tr w:rsidR="005B4DBF" w:rsidRPr="004C0DC0">
        <w:trPr>
          <w:trHeight w:val="600"/>
          <w:jc w:val="center"/>
        </w:trPr>
        <w:tc>
          <w:tcPr>
            <w:tcW w:w="9282" w:type="dxa"/>
            <w:gridSpan w:val="11"/>
            <w:tcBorders>
              <w:top w:val="nil"/>
              <w:left w:val="nil"/>
              <w:bottom w:val="nil"/>
              <w:right w:val="nil"/>
            </w:tcBorders>
            <w:shd w:val="clear" w:color="auto" w:fill="auto"/>
            <w:vAlign w:val="center"/>
          </w:tcPr>
          <w:p w:rsidR="005B4DBF" w:rsidRPr="004C0DC0" w:rsidRDefault="00381027">
            <w:pPr>
              <w:widowControl/>
              <w:jc w:val="center"/>
              <w:rPr>
                <w:rFonts w:ascii="宋体" w:eastAsia="宋体" w:hAnsi="宋体" w:cs="宋体"/>
                <w:color w:val="000000"/>
                <w:kern w:val="0"/>
                <w:sz w:val="32"/>
                <w:szCs w:val="32"/>
              </w:rPr>
            </w:pPr>
            <w:r w:rsidRPr="004C0DC0">
              <w:rPr>
                <w:rFonts w:ascii="宋体" w:eastAsia="宋体" w:hAnsi="宋体" w:cs="宋体" w:hint="eastAsia"/>
                <w:color w:val="000000"/>
                <w:kern w:val="0"/>
                <w:sz w:val="32"/>
                <w:szCs w:val="32"/>
              </w:rPr>
              <w:t xml:space="preserve"> </w:t>
            </w:r>
            <w:r w:rsidRPr="004C0DC0">
              <w:rPr>
                <w:rFonts w:ascii="宋体" w:eastAsia="宋体" w:hAnsi="宋体" w:cs="宋体"/>
                <w:color w:val="000000"/>
                <w:kern w:val="0"/>
                <w:sz w:val="32"/>
                <w:szCs w:val="32"/>
              </w:rPr>
              <w:t xml:space="preserve">  </w:t>
            </w:r>
            <w:r w:rsidR="004A3124" w:rsidRPr="004C0DC0">
              <w:rPr>
                <w:rFonts w:ascii="宋体" w:eastAsia="宋体" w:hAnsi="宋体" w:cs="宋体"/>
                <w:color w:val="000000"/>
                <w:kern w:val="0"/>
                <w:sz w:val="32"/>
                <w:szCs w:val="32"/>
              </w:rPr>
              <w:t xml:space="preserve">       </w:t>
            </w:r>
            <w:r w:rsidRPr="004C0DC0">
              <w:rPr>
                <w:rFonts w:ascii="宋体" w:eastAsia="宋体" w:hAnsi="宋体" w:cs="宋体" w:hint="eastAsia"/>
                <w:color w:val="000000"/>
                <w:kern w:val="0"/>
                <w:sz w:val="32"/>
                <w:szCs w:val="32"/>
              </w:rPr>
              <w:t xml:space="preserve">项目支出绩效自评表 </w:t>
            </w:r>
          </w:p>
        </w:tc>
        <w:tc>
          <w:tcPr>
            <w:tcW w:w="1300" w:type="dxa"/>
            <w:tcBorders>
              <w:top w:val="nil"/>
              <w:left w:val="nil"/>
              <w:bottom w:val="nil"/>
              <w:right w:val="nil"/>
            </w:tcBorders>
            <w:shd w:val="clear" w:color="auto" w:fill="auto"/>
            <w:noWrap/>
            <w:vAlign w:val="center"/>
          </w:tcPr>
          <w:p w:rsidR="005B4DBF" w:rsidRPr="004C0DC0" w:rsidRDefault="005B4DBF">
            <w:pPr>
              <w:widowControl/>
              <w:jc w:val="center"/>
              <w:rPr>
                <w:rFonts w:ascii="宋体" w:eastAsia="宋体" w:hAnsi="宋体" w:cs="宋体"/>
                <w:color w:val="000000"/>
                <w:kern w:val="0"/>
                <w:sz w:val="32"/>
                <w:szCs w:val="32"/>
              </w:rPr>
            </w:pPr>
          </w:p>
        </w:tc>
      </w:tr>
      <w:tr w:rsidR="005B4DBF" w:rsidRPr="004C0DC0" w:rsidTr="00FE3935">
        <w:trPr>
          <w:trHeight w:val="432"/>
          <w:jc w:val="center"/>
        </w:trPr>
        <w:tc>
          <w:tcPr>
            <w:tcW w:w="9282" w:type="dxa"/>
            <w:gridSpan w:val="11"/>
            <w:tcBorders>
              <w:top w:val="nil"/>
              <w:left w:val="nil"/>
              <w:bottom w:val="single" w:sz="4" w:space="0" w:color="auto"/>
              <w:right w:val="nil"/>
            </w:tcBorders>
            <w:shd w:val="clear" w:color="auto" w:fill="FFFFFF" w:themeFill="background1"/>
          </w:tcPr>
          <w:p w:rsidR="005B4DBF" w:rsidRPr="004C0DC0" w:rsidRDefault="00381027">
            <w:pPr>
              <w:widowControl/>
              <w:jc w:val="center"/>
              <w:rPr>
                <w:rFonts w:ascii="等线" w:eastAsia="等线" w:hAnsi="等线" w:cs="宋体"/>
                <w:color w:val="000000"/>
                <w:kern w:val="0"/>
                <w:sz w:val="22"/>
                <w:highlight w:val="yellow"/>
              </w:rPr>
            </w:pPr>
            <w:r w:rsidRPr="004C0DC0">
              <w:rPr>
                <w:rFonts w:ascii="等线" w:eastAsia="等线" w:hAnsi="等线" w:cs="宋体" w:hint="eastAsia"/>
                <w:color w:val="000000"/>
                <w:kern w:val="0"/>
                <w:sz w:val="22"/>
              </w:rPr>
              <w:t xml:space="preserve"> </w:t>
            </w:r>
            <w:r w:rsidR="00AC0D82" w:rsidRPr="004C0DC0">
              <w:rPr>
                <w:rFonts w:ascii="等线" w:eastAsia="等线" w:hAnsi="等线" w:cs="宋体"/>
                <w:color w:val="000000"/>
                <w:kern w:val="0"/>
                <w:sz w:val="22"/>
              </w:rPr>
              <w:t xml:space="preserve">              </w:t>
            </w:r>
            <w:r w:rsidRPr="004C0DC0">
              <w:rPr>
                <w:rFonts w:ascii="等线" w:eastAsia="等线" w:hAnsi="等线" w:cs="宋体" w:hint="eastAsia"/>
                <w:kern w:val="0"/>
                <w:sz w:val="22"/>
                <w:shd w:val="clear" w:color="auto" w:fill="FFFFFF" w:themeFill="background1"/>
              </w:rPr>
              <w:t>（2020年度）</w:t>
            </w:r>
          </w:p>
        </w:tc>
        <w:tc>
          <w:tcPr>
            <w:tcW w:w="1300" w:type="dxa"/>
            <w:tcBorders>
              <w:top w:val="nil"/>
              <w:left w:val="nil"/>
              <w:bottom w:val="nil"/>
              <w:right w:val="nil"/>
            </w:tcBorders>
            <w:shd w:val="clear" w:color="auto" w:fill="auto"/>
            <w:noWrap/>
            <w:vAlign w:val="center"/>
          </w:tcPr>
          <w:p w:rsidR="005B4DBF" w:rsidRPr="004C0DC0" w:rsidRDefault="005B4DBF">
            <w:pPr>
              <w:widowControl/>
              <w:jc w:val="center"/>
              <w:rPr>
                <w:rFonts w:ascii="等线" w:eastAsia="等线" w:hAnsi="等线" w:cs="宋体"/>
                <w:color w:val="000000"/>
                <w:kern w:val="0"/>
                <w:sz w:val="22"/>
              </w:rPr>
            </w:pPr>
          </w:p>
        </w:tc>
      </w:tr>
      <w:tr w:rsidR="005B4DBF" w:rsidRPr="004C0DC0">
        <w:trPr>
          <w:trHeight w:val="439"/>
          <w:jc w:val="center"/>
        </w:trPr>
        <w:tc>
          <w:tcPr>
            <w:tcW w:w="20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项目名称</w:t>
            </w:r>
          </w:p>
        </w:tc>
        <w:tc>
          <w:tcPr>
            <w:tcW w:w="8546" w:type="dxa"/>
            <w:gridSpan w:val="9"/>
            <w:tcBorders>
              <w:top w:val="single" w:sz="4" w:space="0" w:color="auto"/>
              <w:left w:val="nil"/>
              <w:bottom w:val="single" w:sz="4" w:space="0" w:color="auto"/>
              <w:right w:val="single" w:sz="4" w:space="0" w:color="000000"/>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宋体" w:hAnsi="宋体" w:cs="宋体" w:hint="eastAsia"/>
              </w:rPr>
              <w:t>遵化市</w:t>
            </w:r>
            <w:r w:rsidR="00067C91" w:rsidRPr="00067C91">
              <w:rPr>
                <w:rFonts w:ascii="宋体" w:hAnsi="宋体" w:cs="宋体"/>
              </w:rPr>
              <w:t>互联网</w:t>
            </w:r>
            <w:r w:rsidR="00067C91" w:rsidRPr="00067C91">
              <w:rPr>
                <w:rFonts w:ascii="宋体" w:hAnsi="宋体" w:cs="宋体"/>
              </w:rPr>
              <w:t>+</w:t>
            </w:r>
            <w:r w:rsidR="00067C91" w:rsidRPr="00067C91">
              <w:rPr>
                <w:rFonts w:ascii="宋体" w:hAnsi="宋体" w:cs="宋体"/>
              </w:rPr>
              <w:t>不动产登记建设服务技术</w:t>
            </w:r>
            <w:r w:rsidRPr="004C0DC0">
              <w:rPr>
                <w:rFonts w:ascii="宋体" w:hAnsi="宋体" w:cs="宋体" w:hint="eastAsia"/>
              </w:rPr>
              <w:t>项目</w:t>
            </w:r>
          </w:p>
        </w:tc>
      </w:tr>
      <w:tr w:rsidR="005B4DBF" w:rsidRPr="004C0DC0">
        <w:trPr>
          <w:trHeight w:val="323"/>
          <w:jc w:val="center"/>
        </w:trPr>
        <w:tc>
          <w:tcPr>
            <w:tcW w:w="20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主管部门</w:t>
            </w:r>
          </w:p>
        </w:tc>
        <w:tc>
          <w:tcPr>
            <w:tcW w:w="4119" w:type="dxa"/>
            <w:gridSpan w:val="4"/>
            <w:tcBorders>
              <w:top w:val="single" w:sz="4" w:space="0" w:color="auto"/>
              <w:left w:val="nil"/>
              <w:bottom w:val="single" w:sz="4" w:space="0" w:color="auto"/>
              <w:right w:val="single" w:sz="4" w:space="0" w:color="000000"/>
            </w:tcBorders>
            <w:shd w:val="clear" w:color="auto" w:fill="auto"/>
            <w:vAlign w:val="center"/>
          </w:tcPr>
          <w:p w:rsidR="005B4DBF" w:rsidRPr="004C0DC0" w:rsidRDefault="004B5441" w:rsidP="004B5441">
            <w:pPr>
              <w:widowControl/>
              <w:jc w:val="center"/>
              <w:rPr>
                <w:rFonts w:ascii="宋体" w:eastAsia="宋体" w:hAnsi="宋体" w:cs="宋体"/>
                <w:color w:val="000000"/>
                <w:kern w:val="0"/>
                <w:sz w:val="20"/>
                <w:szCs w:val="20"/>
              </w:rPr>
            </w:pPr>
            <w:r>
              <w:rPr>
                <w:rFonts w:ascii="等线" w:eastAsia="等线" w:hAnsi="等线" w:cs="宋体" w:hint="eastAsia"/>
                <w:color w:val="000000"/>
                <w:kern w:val="0"/>
                <w:sz w:val="20"/>
                <w:szCs w:val="20"/>
              </w:rPr>
              <w:t>遵化市自然资源和规划局</w:t>
            </w:r>
          </w:p>
        </w:tc>
        <w:tc>
          <w:tcPr>
            <w:tcW w:w="1180"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实施单位</w:t>
            </w:r>
          </w:p>
        </w:tc>
        <w:tc>
          <w:tcPr>
            <w:tcW w:w="3247" w:type="dxa"/>
            <w:gridSpan w:val="4"/>
            <w:tcBorders>
              <w:top w:val="single" w:sz="4" w:space="0" w:color="auto"/>
              <w:left w:val="nil"/>
              <w:bottom w:val="single" w:sz="4" w:space="0" w:color="auto"/>
              <w:right w:val="single" w:sz="4" w:space="0" w:color="000000"/>
            </w:tcBorders>
            <w:shd w:val="clear" w:color="auto" w:fill="auto"/>
            <w:vAlign w:val="center"/>
          </w:tcPr>
          <w:p w:rsidR="005B4DBF" w:rsidRPr="004C0DC0" w:rsidRDefault="00833D52">
            <w:pPr>
              <w:widowControl/>
              <w:jc w:val="center"/>
              <w:rPr>
                <w:rFonts w:ascii="等线" w:eastAsia="等线" w:hAnsi="等线" w:cs="宋体"/>
                <w:color w:val="000000"/>
                <w:kern w:val="0"/>
                <w:sz w:val="20"/>
                <w:szCs w:val="20"/>
              </w:rPr>
            </w:pPr>
            <w:bookmarkStart w:id="14" w:name="_GoBack"/>
            <w:bookmarkEnd w:id="14"/>
            <w:r>
              <w:rPr>
                <w:rFonts w:ascii="等线" w:eastAsia="等线" w:hAnsi="等线" w:cs="宋体" w:hint="eastAsia"/>
                <w:color w:val="000000"/>
                <w:kern w:val="0"/>
                <w:sz w:val="20"/>
                <w:szCs w:val="20"/>
              </w:rPr>
              <w:t>唐山达意科技股份有限公司</w:t>
            </w:r>
          </w:p>
        </w:tc>
      </w:tr>
      <w:tr w:rsidR="005B4DBF" w:rsidRPr="004C0DC0">
        <w:trPr>
          <w:trHeight w:val="323"/>
          <w:jc w:val="center"/>
        </w:trPr>
        <w:tc>
          <w:tcPr>
            <w:tcW w:w="203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项目资金</w:t>
            </w:r>
            <w:r w:rsidRPr="004C0DC0">
              <w:rPr>
                <w:rFonts w:ascii="等线" w:eastAsia="等线" w:hAnsi="等线" w:cs="宋体" w:hint="eastAsia"/>
                <w:color w:val="000000"/>
                <w:kern w:val="0"/>
                <w:sz w:val="20"/>
                <w:szCs w:val="20"/>
              </w:rPr>
              <w:br/>
              <w:t>（万元）</w:t>
            </w:r>
          </w:p>
        </w:tc>
        <w:tc>
          <w:tcPr>
            <w:tcW w:w="1920"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left"/>
              <w:rPr>
                <w:rFonts w:ascii="宋体" w:eastAsia="宋体" w:hAnsi="宋体" w:cs="宋体"/>
                <w:color w:val="000000"/>
                <w:kern w:val="0"/>
                <w:sz w:val="20"/>
                <w:szCs w:val="20"/>
              </w:rPr>
            </w:pPr>
            <w:r w:rsidRPr="004C0DC0">
              <w:rPr>
                <w:rFonts w:ascii="宋体" w:eastAsia="宋体" w:hAnsi="宋体" w:cs="宋体" w:hint="eastAsia"/>
                <w:color w:val="000000"/>
                <w:kern w:val="0"/>
                <w:sz w:val="20"/>
                <w:szCs w:val="20"/>
              </w:rPr>
              <w:t xml:space="preserve">　</w:t>
            </w:r>
          </w:p>
        </w:tc>
        <w:tc>
          <w:tcPr>
            <w:tcW w:w="1059"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center"/>
              <w:rPr>
                <w:rFonts w:ascii="宋体" w:eastAsia="宋体" w:hAnsi="宋体" w:cs="宋体"/>
                <w:color w:val="000000"/>
                <w:kern w:val="0"/>
                <w:sz w:val="20"/>
                <w:szCs w:val="20"/>
              </w:rPr>
            </w:pPr>
            <w:r w:rsidRPr="004C0DC0">
              <w:rPr>
                <w:rFonts w:ascii="宋体" w:eastAsia="宋体" w:hAnsi="宋体" w:cs="宋体" w:hint="eastAsia"/>
                <w:color w:val="000000"/>
                <w:kern w:val="0"/>
                <w:sz w:val="20"/>
                <w:szCs w:val="20"/>
              </w:rPr>
              <w:t>年初预算数</w:t>
            </w:r>
          </w:p>
        </w:tc>
        <w:tc>
          <w:tcPr>
            <w:tcW w:w="1140" w:type="dxa"/>
            <w:gridSpan w:val="2"/>
            <w:tcBorders>
              <w:top w:val="single" w:sz="4" w:space="0" w:color="auto"/>
              <w:left w:val="nil"/>
              <w:bottom w:val="single" w:sz="4" w:space="0" w:color="auto"/>
              <w:right w:val="single" w:sz="4" w:space="0" w:color="000000"/>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全年预算数</w:t>
            </w:r>
          </w:p>
        </w:tc>
        <w:tc>
          <w:tcPr>
            <w:tcW w:w="1180"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全年执行数</w:t>
            </w:r>
          </w:p>
        </w:tc>
        <w:tc>
          <w:tcPr>
            <w:tcW w:w="743"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分值</w:t>
            </w:r>
          </w:p>
        </w:tc>
        <w:tc>
          <w:tcPr>
            <w:tcW w:w="743"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执行率</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得分</w:t>
            </w:r>
          </w:p>
        </w:tc>
      </w:tr>
      <w:tr w:rsidR="005B4DBF" w:rsidRPr="004C0DC0">
        <w:trPr>
          <w:trHeight w:val="323"/>
          <w:jc w:val="center"/>
        </w:trPr>
        <w:tc>
          <w:tcPr>
            <w:tcW w:w="2036" w:type="dxa"/>
            <w:gridSpan w:val="3"/>
            <w:vMerge/>
            <w:tcBorders>
              <w:top w:val="single" w:sz="4" w:space="0" w:color="auto"/>
              <w:left w:val="single" w:sz="4" w:space="0" w:color="auto"/>
              <w:bottom w:val="single" w:sz="4" w:space="0" w:color="auto"/>
              <w:right w:val="single" w:sz="4" w:space="0" w:color="auto"/>
            </w:tcBorders>
            <w:vAlign w:val="center"/>
          </w:tcPr>
          <w:p w:rsidR="005B4DBF" w:rsidRPr="004C0DC0" w:rsidRDefault="005B4DBF">
            <w:pPr>
              <w:widowControl/>
              <w:jc w:val="left"/>
              <w:rPr>
                <w:rFonts w:ascii="等线" w:eastAsia="等线" w:hAnsi="等线" w:cs="宋体"/>
                <w:color w:val="000000"/>
                <w:kern w:val="0"/>
                <w:sz w:val="20"/>
                <w:szCs w:val="20"/>
              </w:rPr>
            </w:pPr>
          </w:p>
        </w:tc>
        <w:tc>
          <w:tcPr>
            <w:tcW w:w="1920"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left"/>
              <w:rPr>
                <w:rFonts w:ascii="宋体" w:eastAsia="宋体" w:hAnsi="宋体" w:cs="宋体"/>
                <w:color w:val="000000"/>
                <w:kern w:val="0"/>
                <w:sz w:val="20"/>
                <w:szCs w:val="20"/>
              </w:rPr>
            </w:pPr>
            <w:r w:rsidRPr="004C0DC0">
              <w:rPr>
                <w:rFonts w:ascii="宋体" w:eastAsia="宋体" w:hAnsi="宋体" w:cs="宋体" w:hint="eastAsia"/>
                <w:color w:val="000000"/>
                <w:kern w:val="0"/>
                <w:sz w:val="20"/>
                <w:szCs w:val="20"/>
              </w:rPr>
              <w:t>年度资金总额：</w:t>
            </w:r>
          </w:p>
        </w:tc>
        <w:tc>
          <w:tcPr>
            <w:tcW w:w="1059" w:type="dxa"/>
            <w:tcBorders>
              <w:top w:val="nil"/>
              <w:left w:val="nil"/>
              <w:bottom w:val="single" w:sz="4" w:space="0" w:color="auto"/>
              <w:right w:val="single" w:sz="4" w:space="0" w:color="auto"/>
            </w:tcBorders>
            <w:shd w:val="clear" w:color="auto" w:fill="auto"/>
            <w:vAlign w:val="center"/>
          </w:tcPr>
          <w:p w:rsidR="005B4DBF" w:rsidRPr="004C0DC0" w:rsidRDefault="009150CA">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14.69</w:t>
            </w:r>
          </w:p>
        </w:tc>
        <w:tc>
          <w:tcPr>
            <w:tcW w:w="1140" w:type="dxa"/>
            <w:gridSpan w:val="2"/>
            <w:tcBorders>
              <w:top w:val="single" w:sz="4" w:space="0" w:color="auto"/>
              <w:left w:val="nil"/>
              <w:bottom w:val="single" w:sz="4" w:space="0" w:color="auto"/>
              <w:right w:val="single" w:sz="4" w:space="0" w:color="000000"/>
            </w:tcBorders>
            <w:shd w:val="clear" w:color="auto" w:fill="auto"/>
            <w:vAlign w:val="center"/>
          </w:tcPr>
          <w:p w:rsidR="005B4DBF" w:rsidRPr="004C0DC0" w:rsidRDefault="009150C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14.69</w:t>
            </w:r>
          </w:p>
        </w:tc>
        <w:tc>
          <w:tcPr>
            <w:tcW w:w="1180" w:type="dxa"/>
            <w:tcBorders>
              <w:top w:val="nil"/>
              <w:left w:val="nil"/>
              <w:bottom w:val="single" w:sz="4" w:space="0" w:color="auto"/>
              <w:right w:val="single" w:sz="4" w:space="0" w:color="auto"/>
            </w:tcBorders>
            <w:shd w:val="clear" w:color="auto" w:fill="auto"/>
            <w:vAlign w:val="center"/>
          </w:tcPr>
          <w:p w:rsidR="005B4DBF" w:rsidRPr="004C0DC0" w:rsidRDefault="009150CA">
            <w:pPr>
              <w:widowControl/>
              <w:jc w:val="center"/>
              <w:rPr>
                <w:rFonts w:ascii="等线" w:eastAsia="等线" w:hAnsi="等线" w:cs="宋体"/>
                <w:color w:val="000000"/>
                <w:kern w:val="0"/>
                <w:sz w:val="20"/>
                <w:szCs w:val="20"/>
              </w:rPr>
            </w:pPr>
            <w:r>
              <w:rPr>
                <w:rFonts w:ascii="宋体" w:eastAsia="宋体" w:hAnsi="宋体" w:cs="宋体" w:hint="eastAsia"/>
                <w:color w:val="000000"/>
                <w:kern w:val="0"/>
                <w:sz w:val="20"/>
                <w:szCs w:val="20"/>
              </w:rPr>
              <w:t>14.69</w:t>
            </w:r>
          </w:p>
        </w:tc>
        <w:tc>
          <w:tcPr>
            <w:tcW w:w="743"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10</w:t>
            </w:r>
          </w:p>
        </w:tc>
        <w:tc>
          <w:tcPr>
            <w:tcW w:w="743"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100%</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w:t>
            </w:r>
            <w:r w:rsidRPr="004C0DC0">
              <w:rPr>
                <w:rFonts w:ascii="等线" w:eastAsia="等线" w:hAnsi="等线" w:cs="宋体"/>
                <w:color w:val="000000"/>
                <w:kern w:val="0"/>
                <w:sz w:val="20"/>
                <w:szCs w:val="20"/>
              </w:rPr>
              <w:t>0</w:t>
            </w:r>
          </w:p>
        </w:tc>
      </w:tr>
      <w:tr w:rsidR="005B4DBF" w:rsidRPr="004C0DC0">
        <w:trPr>
          <w:trHeight w:val="323"/>
          <w:jc w:val="center"/>
        </w:trPr>
        <w:tc>
          <w:tcPr>
            <w:tcW w:w="2036" w:type="dxa"/>
            <w:gridSpan w:val="3"/>
            <w:vMerge/>
            <w:tcBorders>
              <w:top w:val="single" w:sz="4" w:space="0" w:color="auto"/>
              <w:left w:val="single" w:sz="4" w:space="0" w:color="auto"/>
              <w:bottom w:val="single" w:sz="4" w:space="0" w:color="auto"/>
              <w:right w:val="single" w:sz="4" w:space="0" w:color="auto"/>
            </w:tcBorders>
            <w:vAlign w:val="center"/>
          </w:tcPr>
          <w:p w:rsidR="005B4DBF" w:rsidRPr="004C0DC0" w:rsidRDefault="005B4DBF">
            <w:pPr>
              <w:widowControl/>
              <w:jc w:val="left"/>
              <w:rPr>
                <w:rFonts w:ascii="等线" w:eastAsia="等线" w:hAnsi="等线" w:cs="宋体"/>
                <w:color w:val="000000"/>
                <w:kern w:val="0"/>
                <w:sz w:val="20"/>
                <w:szCs w:val="20"/>
              </w:rPr>
            </w:pPr>
          </w:p>
        </w:tc>
        <w:tc>
          <w:tcPr>
            <w:tcW w:w="1920"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left"/>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r w:rsidRPr="004C0DC0">
              <w:rPr>
                <w:rFonts w:ascii="宋体" w:eastAsia="宋体" w:hAnsi="宋体" w:cs="宋体" w:hint="eastAsia"/>
                <w:color w:val="000000"/>
                <w:kern w:val="0"/>
                <w:sz w:val="20"/>
                <w:szCs w:val="20"/>
              </w:rPr>
              <w:t>其中：当年财政拨款</w:t>
            </w:r>
          </w:p>
        </w:tc>
        <w:tc>
          <w:tcPr>
            <w:tcW w:w="1059"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left"/>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r w:rsidR="009150CA">
              <w:rPr>
                <w:rFonts w:ascii="宋体" w:eastAsia="宋体" w:hAnsi="宋体" w:cs="宋体" w:hint="eastAsia"/>
                <w:color w:val="000000"/>
                <w:kern w:val="0"/>
                <w:sz w:val="20"/>
                <w:szCs w:val="20"/>
              </w:rPr>
              <w:t>14.69</w:t>
            </w:r>
          </w:p>
        </w:tc>
        <w:tc>
          <w:tcPr>
            <w:tcW w:w="1140" w:type="dxa"/>
            <w:gridSpan w:val="2"/>
            <w:tcBorders>
              <w:top w:val="single" w:sz="4" w:space="0" w:color="auto"/>
              <w:left w:val="nil"/>
              <w:bottom w:val="single" w:sz="4" w:space="0" w:color="auto"/>
              <w:right w:val="single" w:sz="4" w:space="0" w:color="000000"/>
            </w:tcBorders>
            <w:shd w:val="clear" w:color="auto" w:fill="auto"/>
            <w:vAlign w:val="center"/>
          </w:tcPr>
          <w:p w:rsidR="005B4DBF" w:rsidRPr="004C0DC0" w:rsidRDefault="009150CA">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14.69</w:t>
            </w:r>
          </w:p>
        </w:tc>
        <w:tc>
          <w:tcPr>
            <w:tcW w:w="1180" w:type="dxa"/>
            <w:tcBorders>
              <w:top w:val="nil"/>
              <w:left w:val="nil"/>
              <w:bottom w:val="single" w:sz="4" w:space="0" w:color="auto"/>
              <w:right w:val="single" w:sz="4" w:space="0" w:color="auto"/>
            </w:tcBorders>
            <w:shd w:val="clear" w:color="auto" w:fill="auto"/>
            <w:vAlign w:val="center"/>
          </w:tcPr>
          <w:p w:rsidR="005B4DBF" w:rsidRPr="004C0DC0" w:rsidRDefault="009150CA">
            <w:pPr>
              <w:widowControl/>
              <w:jc w:val="center"/>
              <w:rPr>
                <w:rFonts w:ascii="等线" w:eastAsia="等线" w:hAnsi="等线" w:cs="宋体"/>
                <w:color w:val="000000"/>
                <w:kern w:val="0"/>
                <w:sz w:val="20"/>
                <w:szCs w:val="20"/>
              </w:rPr>
            </w:pPr>
            <w:r>
              <w:rPr>
                <w:rFonts w:ascii="宋体" w:eastAsia="宋体" w:hAnsi="宋体" w:cs="宋体" w:hint="eastAsia"/>
                <w:color w:val="000000"/>
                <w:kern w:val="0"/>
                <w:sz w:val="20"/>
                <w:szCs w:val="20"/>
              </w:rPr>
              <w:t>14.69</w:t>
            </w:r>
          </w:p>
        </w:tc>
        <w:tc>
          <w:tcPr>
            <w:tcW w:w="743"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w:t>
            </w:r>
            <w:r w:rsidRPr="004C0DC0">
              <w:rPr>
                <w:rFonts w:ascii="等线" w:eastAsia="等线" w:hAnsi="等线" w:cs="宋体"/>
                <w:color w:val="000000"/>
                <w:kern w:val="0"/>
                <w:sz w:val="20"/>
                <w:szCs w:val="20"/>
              </w:rPr>
              <w:t>0</w:t>
            </w:r>
          </w:p>
        </w:tc>
        <w:tc>
          <w:tcPr>
            <w:tcW w:w="743" w:type="dxa"/>
            <w:tcBorders>
              <w:top w:val="nil"/>
              <w:left w:val="nil"/>
              <w:bottom w:val="single" w:sz="4" w:space="0" w:color="auto"/>
              <w:right w:val="single" w:sz="4" w:space="0" w:color="auto"/>
            </w:tcBorders>
            <w:shd w:val="clear" w:color="auto" w:fill="auto"/>
            <w:noWrap/>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100%　</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w:t>
            </w:r>
            <w:r w:rsidRPr="004C0DC0">
              <w:rPr>
                <w:rFonts w:ascii="等线" w:eastAsia="等线" w:hAnsi="等线" w:cs="宋体"/>
                <w:color w:val="000000"/>
                <w:kern w:val="0"/>
                <w:sz w:val="20"/>
                <w:szCs w:val="20"/>
              </w:rPr>
              <w:t>0</w:t>
            </w:r>
          </w:p>
        </w:tc>
      </w:tr>
      <w:tr w:rsidR="005B4DBF" w:rsidRPr="004C0DC0">
        <w:trPr>
          <w:trHeight w:val="323"/>
          <w:jc w:val="center"/>
        </w:trPr>
        <w:tc>
          <w:tcPr>
            <w:tcW w:w="2036" w:type="dxa"/>
            <w:gridSpan w:val="3"/>
            <w:vMerge/>
            <w:tcBorders>
              <w:top w:val="single" w:sz="4" w:space="0" w:color="auto"/>
              <w:left w:val="single" w:sz="4" w:space="0" w:color="auto"/>
              <w:bottom w:val="single" w:sz="4" w:space="0" w:color="auto"/>
              <w:right w:val="single" w:sz="4" w:space="0" w:color="auto"/>
            </w:tcBorders>
            <w:vAlign w:val="center"/>
          </w:tcPr>
          <w:p w:rsidR="005B4DBF" w:rsidRPr="004C0DC0" w:rsidRDefault="005B4DBF">
            <w:pPr>
              <w:widowControl/>
              <w:jc w:val="left"/>
              <w:rPr>
                <w:rFonts w:ascii="等线" w:eastAsia="等线" w:hAnsi="等线" w:cs="宋体"/>
                <w:color w:val="000000"/>
                <w:kern w:val="0"/>
                <w:sz w:val="20"/>
                <w:szCs w:val="20"/>
              </w:rPr>
            </w:pPr>
          </w:p>
        </w:tc>
        <w:tc>
          <w:tcPr>
            <w:tcW w:w="1920"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center"/>
              <w:rPr>
                <w:rFonts w:ascii="宋体" w:eastAsia="宋体" w:hAnsi="宋体" w:cs="宋体"/>
                <w:color w:val="000000"/>
                <w:kern w:val="0"/>
                <w:sz w:val="20"/>
                <w:szCs w:val="20"/>
              </w:rPr>
            </w:pPr>
            <w:r w:rsidRPr="004C0DC0">
              <w:rPr>
                <w:rFonts w:ascii="宋体" w:eastAsia="宋体" w:hAnsi="宋体" w:cs="宋体" w:hint="eastAsia"/>
                <w:color w:val="000000"/>
                <w:kern w:val="0"/>
                <w:sz w:val="20"/>
                <w:szCs w:val="20"/>
              </w:rPr>
              <w:t>上年结转资金</w:t>
            </w:r>
          </w:p>
        </w:tc>
        <w:tc>
          <w:tcPr>
            <w:tcW w:w="1059"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center"/>
              <w:rPr>
                <w:rFonts w:ascii="宋体" w:eastAsia="宋体" w:hAnsi="宋体" w:cs="宋体"/>
                <w:color w:val="000000"/>
                <w:kern w:val="0"/>
                <w:sz w:val="20"/>
                <w:szCs w:val="20"/>
              </w:rPr>
            </w:pPr>
            <w:r w:rsidRPr="004C0DC0">
              <w:rPr>
                <w:rFonts w:ascii="宋体" w:eastAsia="宋体" w:hAnsi="宋体" w:cs="宋体" w:hint="eastAsia"/>
                <w:color w:val="000000"/>
                <w:kern w:val="0"/>
                <w:sz w:val="20"/>
                <w:szCs w:val="20"/>
              </w:rPr>
              <w:t xml:space="preserve">　</w:t>
            </w:r>
          </w:p>
        </w:tc>
        <w:tc>
          <w:tcPr>
            <w:tcW w:w="1140" w:type="dxa"/>
            <w:gridSpan w:val="2"/>
            <w:tcBorders>
              <w:top w:val="single" w:sz="4" w:space="0" w:color="auto"/>
              <w:left w:val="nil"/>
              <w:bottom w:val="single" w:sz="4" w:space="0" w:color="auto"/>
              <w:right w:val="single" w:sz="4" w:space="0" w:color="000000"/>
            </w:tcBorders>
            <w:shd w:val="clear" w:color="auto" w:fill="auto"/>
            <w:noWrap/>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c>
          <w:tcPr>
            <w:tcW w:w="1180" w:type="dxa"/>
            <w:tcBorders>
              <w:top w:val="nil"/>
              <w:left w:val="nil"/>
              <w:bottom w:val="single" w:sz="4" w:space="0" w:color="auto"/>
              <w:right w:val="single" w:sz="4" w:space="0" w:color="auto"/>
            </w:tcBorders>
            <w:shd w:val="clear" w:color="auto" w:fill="auto"/>
            <w:noWrap/>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c>
          <w:tcPr>
            <w:tcW w:w="743"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w:t>
            </w:r>
          </w:p>
        </w:tc>
        <w:tc>
          <w:tcPr>
            <w:tcW w:w="743" w:type="dxa"/>
            <w:tcBorders>
              <w:top w:val="nil"/>
              <w:left w:val="nil"/>
              <w:bottom w:val="single" w:sz="4" w:space="0" w:color="auto"/>
              <w:right w:val="single" w:sz="4" w:space="0" w:color="auto"/>
            </w:tcBorders>
            <w:shd w:val="clear" w:color="auto" w:fill="auto"/>
            <w:noWrap/>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w:t>
            </w:r>
          </w:p>
        </w:tc>
      </w:tr>
      <w:tr w:rsidR="005B4DBF" w:rsidRPr="004C0DC0">
        <w:trPr>
          <w:trHeight w:val="323"/>
          <w:jc w:val="center"/>
        </w:trPr>
        <w:tc>
          <w:tcPr>
            <w:tcW w:w="2036" w:type="dxa"/>
            <w:gridSpan w:val="3"/>
            <w:vMerge/>
            <w:tcBorders>
              <w:top w:val="single" w:sz="4" w:space="0" w:color="auto"/>
              <w:left w:val="single" w:sz="4" w:space="0" w:color="auto"/>
              <w:bottom w:val="single" w:sz="4" w:space="0" w:color="auto"/>
              <w:right w:val="single" w:sz="4" w:space="0" w:color="auto"/>
            </w:tcBorders>
            <w:vAlign w:val="center"/>
          </w:tcPr>
          <w:p w:rsidR="005B4DBF" w:rsidRPr="004C0DC0" w:rsidRDefault="005B4DBF">
            <w:pPr>
              <w:widowControl/>
              <w:jc w:val="left"/>
              <w:rPr>
                <w:rFonts w:ascii="等线" w:eastAsia="等线" w:hAnsi="等线" w:cs="宋体"/>
                <w:color w:val="000000"/>
                <w:kern w:val="0"/>
                <w:sz w:val="20"/>
                <w:szCs w:val="20"/>
              </w:rPr>
            </w:pPr>
          </w:p>
        </w:tc>
        <w:tc>
          <w:tcPr>
            <w:tcW w:w="1920"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left"/>
              <w:rPr>
                <w:rFonts w:ascii="宋体" w:eastAsia="宋体" w:hAnsi="宋体" w:cs="宋体"/>
                <w:color w:val="000000"/>
                <w:kern w:val="0"/>
                <w:sz w:val="18"/>
                <w:szCs w:val="18"/>
              </w:rPr>
            </w:pPr>
            <w:r w:rsidRPr="004C0DC0">
              <w:rPr>
                <w:rFonts w:ascii="宋体" w:eastAsia="宋体" w:hAnsi="宋体" w:cs="宋体" w:hint="eastAsia"/>
                <w:color w:val="000000"/>
                <w:kern w:val="0"/>
                <w:sz w:val="18"/>
                <w:szCs w:val="18"/>
              </w:rPr>
              <w:t xml:space="preserve">      </w:t>
            </w:r>
            <w:r w:rsidRPr="004C0DC0">
              <w:rPr>
                <w:rFonts w:ascii="宋体" w:eastAsia="宋体" w:hAnsi="宋体" w:cs="宋体" w:hint="eastAsia"/>
                <w:color w:val="000000"/>
                <w:kern w:val="0"/>
                <w:sz w:val="20"/>
                <w:szCs w:val="20"/>
              </w:rPr>
              <w:t xml:space="preserve">  其他资金</w:t>
            </w:r>
          </w:p>
        </w:tc>
        <w:tc>
          <w:tcPr>
            <w:tcW w:w="1059"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left"/>
              <w:rPr>
                <w:rFonts w:ascii="宋体" w:eastAsia="宋体" w:hAnsi="宋体" w:cs="宋体"/>
                <w:color w:val="000000"/>
                <w:kern w:val="0"/>
                <w:sz w:val="18"/>
                <w:szCs w:val="18"/>
              </w:rPr>
            </w:pPr>
            <w:r w:rsidRPr="004C0DC0">
              <w:rPr>
                <w:rFonts w:ascii="宋体" w:eastAsia="宋体" w:hAnsi="宋体" w:cs="宋体" w:hint="eastAsia"/>
                <w:color w:val="000000"/>
                <w:kern w:val="0"/>
                <w:sz w:val="18"/>
                <w:szCs w:val="18"/>
              </w:rPr>
              <w:t xml:space="preserve">　</w:t>
            </w:r>
          </w:p>
        </w:tc>
        <w:tc>
          <w:tcPr>
            <w:tcW w:w="1140" w:type="dxa"/>
            <w:gridSpan w:val="2"/>
            <w:tcBorders>
              <w:top w:val="single" w:sz="4" w:space="0" w:color="auto"/>
              <w:left w:val="nil"/>
              <w:bottom w:val="single" w:sz="4" w:space="0" w:color="auto"/>
              <w:right w:val="single" w:sz="4" w:space="0" w:color="000000"/>
            </w:tcBorders>
            <w:shd w:val="clear" w:color="auto" w:fill="auto"/>
            <w:vAlign w:val="center"/>
          </w:tcPr>
          <w:p w:rsidR="005B4DBF" w:rsidRPr="004C0DC0" w:rsidRDefault="00381027">
            <w:pPr>
              <w:widowControl/>
              <w:jc w:val="center"/>
              <w:rPr>
                <w:rFonts w:ascii="宋体" w:eastAsia="宋体" w:hAnsi="宋体" w:cs="宋体"/>
                <w:color w:val="000000"/>
                <w:kern w:val="0"/>
                <w:sz w:val="20"/>
                <w:szCs w:val="20"/>
              </w:rPr>
            </w:pPr>
            <w:r w:rsidRPr="004C0DC0">
              <w:rPr>
                <w:rFonts w:ascii="宋体" w:eastAsia="宋体" w:hAnsi="宋体" w:cs="宋体" w:hint="eastAsia"/>
                <w:color w:val="000000"/>
                <w:kern w:val="0"/>
                <w:sz w:val="20"/>
                <w:szCs w:val="20"/>
              </w:rPr>
              <w:t xml:space="preserve">　</w:t>
            </w:r>
          </w:p>
        </w:tc>
        <w:tc>
          <w:tcPr>
            <w:tcW w:w="1180"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c>
          <w:tcPr>
            <w:tcW w:w="743"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w:t>
            </w:r>
          </w:p>
        </w:tc>
        <w:tc>
          <w:tcPr>
            <w:tcW w:w="743" w:type="dxa"/>
            <w:tcBorders>
              <w:top w:val="nil"/>
              <w:left w:val="nil"/>
              <w:bottom w:val="single" w:sz="4" w:space="0" w:color="auto"/>
              <w:right w:val="single" w:sz="4" w:space="0" w:color="auto"/>
            </w:tcBorders>
            <w:shd w:val="clear" w:color="auto" w:fill="auto"/>
            <w:noWrap/>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w:t>
            </w:r>
          </w:p>
        </w:tc>
      </w:tr>
      <w:tr w:rsidR="005B4DBF" w:rsidRPr="004C0DC0">
        <w:trPr>
          <w:trHeight w:val="323"/>
          <w:jc w:val="center"/>
        </w:trPr>
        <w:tc>
          <w:tcPr>
            <w:tcW w:w="676" w:type="dxa"/>
            <w:vMerge w:val="restart"/>
            <w:tcBorders>
              <w:top w:val="nil"/>
              <w:left w:val="single" w:sz="4" w:space="0" w:color="auto"/>
              <w:bottom w:val="single" w:sz="4" w:space="0" w:color="000000"/>
              <w:right w:val="single" w:sz="4" w:space="0" w:color="auto"/>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年度总体目标</w:t>
            </w:r>
          </w:p>
        </w:tc>
        <w:tc>
          <w:tcPr>
            <w:tcW w:w="5479" w:type="dxa"/>
            <w:gridSpan w:val="6"/>
            <w:tcBorders>
              <w:top w:val="single" w:sz="4" w:space="0" w:color="auto"/>
              <w:left w:val="nil"/>
              <w:bottom w:val="single" w:sz="4" w:space="0" w:color="auto"/>
              <w:right w:val="single" w:sz="4" w:space="0" w:color="000000"/>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预期目标</w:t>
            </w:r>
          </w:p>
        </w:tc>
        <w:tc>
          <w:tcPr>
            <w:tcW w:w="4427" w:type="dxa"/>
            <w:gridSpan w:val="5"/>
            <w:tcBorders>
              <w:top w:val="single" w:sz="4" w:space="0" w:color="auto"/>
              <w:left w:val="nil"/>
              <w:bottom w:val="single" w:sz="4" w:space="0" w:color="auto"/>
              <w:right w:val="single" w:sz="4" w:space="0" w:color="000000"/>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实际完成情况</w:t>
            </w:r>
          </w:p>
        </w:tc>
      </w:tr>
      <w:tr w:rsidR="005B4DBF" w:rsidRPr="004C0DC0">
        <w:trPr>
          <w:trHeight w:val="772"/>
          <w:jc w:val="center"/>
        </w:trPr>
        <w:tc>
          <w:tcPr>
            <w:tcW w:w="676" w:type="dxa"/>
            <w:vMerge/>
            <w:tcBorders>
              <w:top w:val="nil"/>
              <w:left w:val="single" w:sz="4" w:space="0" w:color="auto"/>
              <w:bottom w:val="single" w:sz="4" w:space="0" w:color="000000"/>
              <w:right w:val="single" w:sz="4" w:space="0" w:color="auto"/>
            </w:tcBorders>
            <w:vAlign w:val="center"/>
          </w:tcPr>
          <w:p w:rsidR="005B4DBF" w:rsidRPr="004C0DC0" w:rsidRDefault="005B4DBF">
            <w:pPr>
              <w:widowControl/>
              <w:jc w:val="left"/>
              <w:rPr>
                <w:rFonts w:ascii="等线" w:eastAsia="等线" w:hAnsi="等线" w:cs="宋体"/>
                <w:color w:val="000000"/>
                <w:kern w:val="0"/>
                <w:sz w:val="20"/>
                <w:szCs w:val="20"/>
              </w:rPr>
            </w:pPr>
          </w:p>
        </w:tc>
        <w:tc>
          <w:tcPr>
            <w:tcW w:w="5479" w:type="dxa"/>
            <w:gridSpan w:val="6"/>
            <w:tcBorders>
              <w:top w:val="single" w:sz="4" w:space="0" w:color="auto"/>
              <w:left w:val="nil"/>
              <w:bottom w:val="single" w:sz="4" w:space="0" w:color="auto"/>
              <w:right w:val="single" w:sz="4" w:space="0" w:color="000000"/>
            </w:tcBorders>
            <w:shd w:val="clear" w:color="auto" w:fill="auto"/>
            <w:vAlign w:val="center"/>
          </w:tcPr>
          <w:p w:rsidR="005B4DBF" w:rsidRPr="004C0DC0" w:rsidRDefault="008D12CC" w:rsidP="008D12CC">
            <w:pPr>
              <w:spacing w:line="400" w:lineRule="exact"/>
              <w:ind w:firstLineChars="200" w:firstLine="480"/>
              <w:rPr>
                <w:rFonts w:ascii="等线" w:eastAsia="等线" w:hAnsi="等线" w:cs="宋体"/>
                <w:color w:val="000000"/>
                <w:kern w:val="0"/>
                <w:sz w:val="20"/>
                <w:szCs w:val="20"/>
              </w:rPr>
            </w:pPr>
            <w:r>
              <w:rPr>
                <w:rFonts w:ascii="宋体" w:eastAsia="宋体" w:cs="宋体" w:hint="eastAsia"/>
                <w:kern w:val="0"/>
                <w:sz w:val="24"/>
              </w:rPr>
              <w:t>按照省不动产登记中心和市局不动产登记中心的要求，完成各个不动产登记的要求，并增加相应的技术功能支持；完善存量数据的信息；</w:t>
            </w:r>
          </w:p>
        </w:tc>
        <w:tc>
          <w:tcPr>
            <w:tcW w:w="4427" w:type="dxa"/>
            <w:gridSpan w:val="5"/>
            <w:tcBorders>
              <w:top w:val="single" w:sz="4" w:space="0" w:color="auto"/>
              <w:left w:val="nil"/>
              <w:bottom w:val="single" w:sz="4" w:space="0" w:color="auto"/>
              <w:right w:val="single" w:sz="4" w:space="0" w:color="000000"/>
            </w:tcBorders>
            <w:shd w:val="clear" w:color="auto" w:fill="auto"/>
            <w:vAlign w:val="center"/>
          </w:tcPr>
          <w:p w:rsidR="005B4DBF" w:rsidRPr="004C0DC0" w:rsidRDefault="00D1767C">
            <w:pPr>
              <w:widowControl/>
              <w:jc w:val="center"/>
              <w:rPr>
                <w:rFonts w:ascii="等线" w:eastAsia="等线" w:hAnsi="等线" w:cs="宋体"/>
                <w:color w:val="000000"/>
                <w:kern w:val="0"/>
                <w:sz w:val="20"/>
                <w:szCs w:val="20"/>
              </w:rPr>
            </w:pPr>
            <w:r>
              <w:rPr>
                <w:rFonts w:ascii="宋体" w:hAnsi="宋体" w:cs="宋体" w:hint="eastAsia"/>
              </w:rPr>
              <w:t>互联网</w:t>
            </w:r>
            <w:r>
              <w:rPr>
                <w:rFonts w:ascii="宋体" w:hAnsi="宋体" w:cs="宋体" w:hint="eastAsia"/>
              </w:rPr>
              <w:t>+</w:t>
            </w:r>
            <w:r>
              <w:rPr>
                <w:rFonts w:ascii="宋体" w:hAnsi="宋体" w:cs="宋体" w:hint="eastAsia"/>
              </w:rPr>
              <w:t>不动产登记建设服务技术已经完成</w:t>
            </w:r>
          </w:p>
        </w:tc>
      </w:tr>
    </w:tbl>
    <w:p w:rsidR="005B4DBF" w:rsidRPr="004C0DC0" w:rsidRDefault="005B4DBF">
      <w:pPr>
        <w:ind w:firstLineChars="200" w:firstLine="640"/>
        <w:rPr>
          <w:rFonts w:ascii="方正仿宋简体" w:eastAsia="方正仿宋简体"/>
          <w:sz w:val="32"/>
          <w:szCs w:val="32"/>
        </w:rPr>
        <w:sectPr w:rsidR="005B4DBF" w:rsidRPr="004C0DC0">
          <w:footerReference w:type="default" r:id="rId9"/>
          <w:pgSz w:w="11906" w:h="16838"/>
          <w:pgMar w:top="1440" w:right="1800" w:bottom="1440" w:left="1800" w:header="851" w:footer="992" w:gutter="0"/>
          <w:pgNumType w:start="1"/>
          <w:cols w:space="425"/>
          <w:docGrid w:type="lines" w:linePitch="312"/>
        </w:sectPr>
      </w:pPr>
    </w:p>
    <w:p w:rsidR="005B4DBF" w:rsidRPr="004C0DC0" w:rsidRDefault="00D22F01" w:rsidP="00D22F01">
      <w:pPr>
        <w:ind w:firstLineChars="200" w:firstLine="640"/>
        <w:rPr>
          <w:rFonts w:ascii="方正仿宋简体" w:eastAsia="方正仿宋简体"/>
          <w:sz w:val="32"/>
          <w:szCs w:val="32"/>
        </w:rPr>
      </w:pPr>
      <w:r>
        <w:rPr>
          <w:rFonts w:hAnsi="仿宋" w:cs="Arial"/>
          <w:noProof/>
          <w:color w:val="000000"/>
          <w:kern w:val="0"/>
          <w:sz w:val="32"/>
          <w:szCs w:val="32"/>
        </w:rPr>
        <w:lastRenderedPageBreak/>
        <w:drawing>
          <wp:inline distT="0" distB="0" distL="0" distR="0">
            <wp:extent cx="7661910" cy="5749707"/>
            <wp:effectExtent l="19050" t="0" r="0" b="0"/>
            <wp:docPr id="1" name="图片 1" descr="f4a234562c33af3dfeb75649c111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4a234562c33af3dfeb75649c111308"/>
                    <pic:cNvPicPr>
                      <a:picLocks noChangeAspect="1" noChangeArrowheads="1"/>
                    </pic:cNvPicPr>
                  </pic:nvPicPr>
                  <pic:blipFill>
                    <a:blip r:embed="rId10" cstate="print"/>
                    <a:srcRect/>
                    <a:stretch>
                      <a:fillRect/>
                    </a:stretch>
                  </pic:blipFill>
                  <pic:spPr bwMode="auto">
                    <a:xfrm>
                      <a:off x="0" y="0"/>
                      <a:ext cx="7661910" cy="5749707"/>
                    </a:xfrm>
                    <a:prstGeom prst="rect">
                      <a:avLst/>
                    </a:prstGeom>
                    <a:noFill/>
                    <a:ln w="9525">
                      <a:noFill/>
                      <a:miter lim="800000"/>
                      <a:headEnd/>
                      <a:tailEnd/>
                    </a:ln>
                  </pic:spPr>
                </pic:pic>
              </a:graphicData>
            </a:graphic>
          </wp:inline>
        </w:drawing>
      </w:r>
    </w:p>
    <w:p w:rsidR="005B4DBF" w:rsidRPr="004C0DC0" w:rsidRDefault="00D22F01">
      <w:pPr>
        <w:ind w:firstLineChars="200" w:firstLine="640"/>
        <w:rPr>
          <w:rFonts w:ascii="方正仿宋简体" w:eastAsia="方正仿宋简体"/>
          <w:sz w:val="32"/>
          <w:szCs w:val="32"/>
        </w:rPr>
        <w:sectPr w:rsidR="005B4DBF" w:rsidRPr="004C0DC0">
          <w:pgSz w:w="16838" w:h="11906" w:orient="landscape"/>
          <w:pgMar w:top="1797" w:right="1440" w:bottom="1797" w:left="1440" w:header="851" w:footer="992" w:gutter="0"/>
          <w:cols w:space="425"/>
          <w:docGrid w:type="linesAndChars" w:linePitch="312"/>
        </w:sectPr>
      </w:pPr>
      <w:r>
        <w:rPr>
          <w:rFonts w:ascii="方正仿宋简体" w:eastAsia="方正仿宋简体"/>
          <w:noProof/>
          <w:sz w:val="32"/>
          <w:szCs w:val="32"/>
        </w:rPr>
        <w:lastRenderedPageBreak/>
        <w:drawing>
          <wp:anchor distT="0" distB="0" distL="114300" distR="114300" simplePos="0" relativeHeight="251658240" behindDoc="1" locked="0" layoutInCell="1" allowOverlap="0">
            <wp:simplePos x="0" y="0"/>
            <wp:positionH relativeFrom="column">
              <wp:posOffset>635</wp:posOffset>
            </wp:positionH>
            <wp:positionV relativeFrom="paragraph">
              <wp:posOffset>3908425</wp:posOffset>
            </wp:positionV>
            <wp:extent cx="8795385" cy="6596380"/>
            <wp:effectExtent l="19050" t="0" r="5715" b="0"/>
            <wp:wrapThrough wrapText="bothSides">
              <wp:wrapPolygon edited="0">
                <wp:start x="-47" y="0"/>
                <wp:lineTo x="-47" y="21521"/>
                <wp:lineTo x="21614" y="21521"/>
                <wp:lineTo x="21614" y="0"/>
                <wp:lineTo x="-47" y="0"/>
              </wp:wrapPolygon>
            </wp:wrapThrough>
            <wp:docPr id="2" name="图片 2" descr="5b021c40a77662274f199453d2a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5b021c40a77662274f199453d2a0018"/>
                    <pic:cNvPicPr>
                      <a:picLocks noChangeAspect="1" noChangeArrowheads="1"/>
                    </pic:cNvPicPr>
                  </pic:nvPicPr>
                  <pic:blipFill>
                    <a:blip r:embed="rId11" cstate="print"/>
                    <a:srcRect/>
                    <a:stretch>
                      <a:fillRect/>
                    </a:stretch>
                  </pic:blipFill>
                  <pic:spPr bwMode="auto">
                    <a:xfrm>
                      <a:off x="0" y="0"/>
                      <a:ext cx="8795385" cy="6596380"/>
                    </a:xfrm>
                    <a:prstGeom prst="rect">
                      <a:avLst/>
                    </a:prstGeom>
                    <a:noFill/>
                    <a:ln w="9525">
                      <a:noFill/>
                      <a:miter lim="800000"/>
                      <a:headEnd/>
                      <a:tailEnd/>
                    </a:ln>
                  </pic:spPr>
                </pic:pic>
              </a:graphicData>
            </a:graphic>
          </wp:anchor>
        </w:drawing>
      </w:r>
    </w:p>
    <w:p w:rsidR="00FE3935" w:rsidRPr="004C0DC0" w:rsidRDefault="00FE3935" w:rsidP="00FE3935">
      <w:pPr>
        <w:pStyle w:val="2"/>
        <w:ind w:leftChars="0" w:left="0" w:firstLineChars="100" w:firstLine="240"/>
        <w:rPr>
          <w:rFonts w:eastAsiaTheme="minorEastAsia"/>
        </w:rPr>
      </w:pPr>
      <w:bookmarkStart w:id="15" w:name="_Hlk67825464"/>
    </w:p>
    <w:p w:rsidR="00FE3935" w:rsidRPr="004C0DC0" w:rsidRDefault="00FE3935" w:rsidP="00FE3935">
      <w:pPr>
        <w:pStyle w:val="2"/>
        <w:ind w:leftChars="0" w:left="0" w:firstLineChars="100" w:firstLine="240"/>
        <w:rPr>
          <w:rFonts w:eastAsiaTheme="minorEastAsia"/>
        </w:rPr>
      </w:pPr>
    </w:p>
    <w:p w:rsidR="00907007" w:rsidRPr="004C0DC0" w:rsidRDefault="00907007" w:rsidP="00FE3935">
      <w:pPr>
        <w:pStyle w:val="2"/>
        <w:ind w:leftChars="0" w:left="0" w:firstLineChars="100" w:firstLine="240"/>
        <w:rPr>
          <w:rFonts w:eastAsiaTheme="minorEastAsia"/>
        </w:rPr>
      </w:pPr>
    </w:p>
    <w:p w:rsidR="00907007" w:rsidRPr="004C0DC0" w:rsidRDefault="00907007" w:rsidP="00FE3935">
      <w:pPr>
        <w:pStyle w:val="2"/>
        <w:ind w:leftChars="0" w:left="0" w:firstLineChars="100" w:firstLine="240"/>
        <w:rPr>
          <w:rFonts w:eastAsiaTheme="minorEastAsia"/>
        </w:rPr>
      </w:pPr>
    </w:p>
    <w:p w:rsidR="00907007" w:rsidRPr="004C0DC0" w:rsidRDefault="00907007" w:rsidP="00FE3935">
      <w:pPr>
        <w:pStyle w:val="2"/>
        <w:ind w:leftChars="0" w:left="0" w:firstLineChars="100" w:firstLine="240"/>
        <w:rPr>
          <w:rFonts w:eastAsiaTheme="minorEastAsia"/>
        </w:rPr>
      </w:pPr>
    </w:p>
    <w:p w:rsidR="00907007" w:rsidRPr="004C0DC0" w:rsidRDefault="00907007" w:rsidP="00FE3935">
      <w:pPr>
        <w:pStyle w:val="2"/>
        <w:ind w:leftChars="0" w:left="0" w:firstLineChars="100" w:firstLine="240"/>
        <w:rPr>
          <w:rFonts w:eastAsiaTheme="minorEastAsia"/>
        </w:rPr>
      </w:pPr>
    </w:p>
    <w:p w:rsidR="00907007" w:rsidRPr="004C0DC0" w:rsidRDefault="00907007" w:rsidP="00FE3935">
      <w:pPr>
        <w:pStyle w:val="2"/>
        <w:ind w:leftChars="0" w:left="0" w:firstLineChars="100" w:firstLine="240"/>
        <w:rPr>
          <w:rFonts w:eastAsiaTheme="minorEastAsia"/>
        </w:rPr>
      </w:pPr>
    </w:p>
    <w:p w:rsidR="00907007" w:rsidRPr="004C0DC0" w:rsidRDefault="00907007" w:rsidP="00FE3935">
      <w:pPr>
        <w:pStyle w:val="2"/>
        <w:ind w:leftChars="0" w:left="0" w:firstLineChars="100" w:firstLine="240"/>
        <w:rPr>
          <w:rFonts w:eastAsiaTheme="minorEastAsia"/>
        </w:rPr>
      </w:pPr>
    </w:p>
    <w:p w:rsidR="00907007" w:rsidRPr="004C0DC0" w:rsidRDefault="00907007" w:rsidP="00FE3935">
      <w:pPr>
        <w:pStyle w:val="2"/>
        <w:ind w:leftChars="0" w:left="0" w:firstLineChars="100" w:firstLine="240"/>
        <w:rPr>
          <w:rFonts w:eastAsiaTheme="minorEastAsia"/>
        </w:rPr>
      </w:pPr>
    </w:p>
    <w:bookmarkEnd w:id="15"/>
    <w:p w:rsidR="00907007" w:rsidRPr="004C0DC0" w:rsidRDefault="00907007" w:rsidP="00FE3935">
      <w:pPr>
        <w:pStyle w:val="2"/>
        <w:ind w:leftChars="0" w:left="0" w:firstLineChars="100" w:firstLine="240"/>
        <w:rPr>
          <w:rFonts w:eastAsiaTheme="minorEastAsia"/>
        </w:rPr>
      </w:pPr>
    </w:p>
    <w:sectPr w:rsidR="00907007" w:rsidRPr="004C0DC0" w:rsidSect="00F62C2C">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201E" w:rsidRDefault="006C201E">
      <w:r>
        <w:separator/>
      </w:r>
    </w:p>
  </w:endnote>
  <w:endnote w:type="continuationSeparator" w:id="0">
    <w:p w:rsidR="006C201E" w:rsidRDefault="006C201E">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方正仿宋简体">
    <w:altName w:val="Arial Unicode MS"/>
    <w:charset w:val="86"/>
    <w:family w:val="script"/>
    <w:pitch w:val="fixed"/>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0996089"/>
    </w:sdtPr>
    <w:sdtContent>
      <w:p w:rsidR="005B4DBF" w:rsidRDefault="00F62C2C">
        <w:pPr>
          <w:pStyle w:val="a5"/>
          <w:jc w:val="center"/>
        </w:pPr>
      </w:p>
    </w:sdtContent>
  </w:sdt>
  <w:p w:rsidR="005B4DBF" w:rsidRDefault="005B4DBF">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3732823"/>
    </w:sdtPr>
    <w:sdtContent>
      <w:p w:rsidR="005B4DBF" w:rsidRDefault="00F62C2C">
        <w:pPr>
          <w:pStyle w:val="a5"/>
          <w:jc w:val="center"/>
        </w:pPr>
        <w:r>
          <w:fldChar w:fldCharType="begin"/>
        </w:r>
        <w:r w:rsidR="00381027">
          <w:instrText>PAGE   \* MERGEFORMAT</w:instrText>
        </w:r>
        <w:r>
          <w:fldChar w:fldCharType="separate"/>
        </w:r>
        <w:r w:rsidR="009B62F3" w:rsidRPr="009B62F3">
          <w:rPr>
            <w:noProof/>
            <w:lang w:val="zh-CN"/>
          </w:rPr>
          <w:t>12</w:t>
        </w:r>
        <w:r>
          <w:fldChar w:fldCharType="end"/>
        </w:r>
      </w:p>
    </w:sdtContent>
  </w:sdt>
  <w:p w:rsidR="005B4DBF" w:rsidRDefault="005B4DB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201E" w:rsidRDefault="006C201E">
      <w:r>
        <w:separator/>
      </w:r>
    </w:p>
  </w:footnote>
  <w:footnote w:type="continuationSeparator" w:id="0">
    <w:p w:rsidR="006C201E" w:rsidRDefault="006C201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95795"/>
    <w:rsid w:val="00010015"/>
    <w:rsid w:val="000232E1"/>
    <w:rsid w:val="0002424D"/>
    <w:rsid w:val="00036665"/>
    <w:rsid w:val="00037D23"/>
    <w:rsid w:val="00050652"/>
    <w:rsid w:val="00051769"/>
    <w:rsid w:val="00067C91"/>
    <w:rsid w:val="000711EE"/>
    <w:rsid w:val="00081F7B"/>
    <w:rsid w:val="00086A8D"/>
    <w:rsid w:val="00097748"/>
    <w:rsid w:val="000B64DC"/>
    <w:rsid w:val="000B7D02"/>
    <w:rsid w:val="000D217A"/>
    <w:rsid w:val="000F43EC"/>
    <w:rsid w:val="0010301C"/>
    <w:rsid w:val="001049BC"/>
    <w:rsid w:val="00126C62"/>
    <w:rsid w:val="001321C0"/>
    <w:rsid w:val="00132D06"/>
    <w:rsid w:val="00146E46"/>
    <w:rsid w:val="0015047C"/>
    <w:rsid w:val="00156927"/>
    <w:rsid w:val="00163848"/>
    <w:rsid w:val="0016658C"/>
    <w:rsid w:val="00176E93"/>
    <w:rsid w:val="001806FE"/>
    <w:rsid w:val="001820A0"/>
    <w:rsid w:val="001833E8"/>
    <w:rsid w:val="001872D0"/>
    <w:rsid w:val="001A7921"/>
    <w:rsid w:val="001B6CF5"/>
    <w:rsid w:val="001C4204"/>
    <w:rsid w:val="001D2A15"/>
    <w:rsid w:val="001E0B24"/>
    <w:rsid w:val="001F21DB"/>
    <w:rsid w:val="002038BD"/>
    <w:rsid w:val="0020426A"/>
    <w:rsid w:val="0020793F"/>
    <w:rsid w:val="00211133"/>
    <w:rsid w:val="00212423"/>
    <w:rsid w:val="00215A63"/>
    <w:rsid w:val="00215A8C"/>
    <w:rsid w:val="00217AEA"/>
    <w:rsid w:val="00241C49"/>
    <w:rsid w:val="00245B24"/>
    <w:rsid w:val="0025700D"/>
    <w:rsid w:val="002602C4"/>
    <w:rsid w:val="00263682"/>
    <w:rsid w:val="002639FC"/>
    <w:rsid w:val="00264342"/>
    <w:rsid w:val="00265A23"/>
    <w:rsid w:val="00267380"/>
    <w:rsid w:val="00273DEC"/>
    <w:rsid w:val="00293144"/>
    <w:rsid w:val="002A5157"/>
    <w:rsid w:val="002B19E6"/>
    <w:rsid w:val="002B24D0"/>
    <w:rsid w:val="002B3EB7"/>
    <w:rsid w:val="002B6F85"/>
    <w:rsid w:val="002C1EF6"/>
    <w:rsid w:val="002D3311"/>
    <w:rsid w:val="002D56AB"/>
    <w:rsid w:val="002E2599"/>
    <w:rsid w:val="002F1B9E"/>
    <w:rsid w:val="002F1DC3"/>
    <w:rsid w:val="002F63F6"/>
    <w:rsid w:val="00301855"/>
    <w:rsid w:val="003021A4"/>
    <w:rsid w:val="00303E13"/>
    <w:rsid w:val="003055D4"/>
    <w:rsid w:val="00311875"/>
    <w:rsid w:val="00336B3A"/>
    <w:rsid w:val="003423BB"/>
    <w:rsid w:val="00345AC8"/>
    <w:rsid w:val="00353020"/>
    <w:rsid w:val="00354C46"/>
    <w:rsid w:val="0035509E"/>
    <w:rsid w:val="0035663B"/>
    <w:rsid w:val="003626B6"/>
    <w:rsid w:val="00363D8D"/>
    <w:rsid w:val="00366ADD"/>
    <w:rsid w:val="00370CA9"/>
    <w:rsid w:val="00376643"/>
    <w:rsid w:val="00377E10"/>
    <w:rsid w:val="00381027"/>
    <w:rsid w:val="003943F7"/>
    <w:rsid w:val="00397AD4"/>
    <w:rsid w:val="003A653E"/>
    <w:rsid w:val="003A686B"/>
    <w:rsid w:val="003B550A"/>
    <w:rsid w:val="003D2383"/>
    <w:rsid w:val="003D3B0E"/>
    <w:rsid w:val="003D7CE0"/>
    <w:rsid w:val="003E2FE3"/>
    <w:rsid w:val="003E6938"/>
    <w:rsid w:val="003E776C"/>
    <w:rsid w:val="00402CA7"/>
    <w:rsid w:val="00403F4A"/>
    <w:rsid w:val="0041320F"/>
    <w:rsid w:val="00422FBB"/>
    <w:rsid w:val="00427AD0"/>
    <w:rsid w:val="004405C0"/>
    <w:rsid w:val="00444070"/>
    <w:rsid w:val="00447106"/>
    <w:rsid w:val="004471E0"/>
    <w:rsid w:val="00447A9D"/>
    <w:rsid w:val="004665F6"/>
    <w:rsid w:val="00472B46"/>
    <w:rsid w:val="0047461B"/>
    <w:rsid w:val="00483190"/>
    <w:rsid w:val="00483C96"/>
    <w:rsid w:val="004850F7"/>
    <w:rsid w:val="00485A38"/>
    <w:rsid w:val="004902C1"/>
    <w:rsid w:val="00493C36"/>
    <w:rsid w:val="004A0275"/>
    <w:rsid w:val="004A10AE"/>
    <w:rsid w:val="004A3124"/>
    <w:rsid w:val="004A3CB7"/>
    <w:rsid w:val="004A4A81"/>
    <w:rsid w:val="004A4E3F"/>
    <w:rsid w:val="004B2598"/>
    <w:rsid w:val="004B5441"/>
    <w:rsid w:val="004B72D5"/>
    <w:rsid w:val="004C0DC0"/>
    <w:rsid w:val="004C12D4"/>
    <w:rsid w:val="004E687A"/>
    <w:rsid w:val="0050125C"/>
    <w:rsid w:val="00501E18"/>
    <w:rsid w:val="005061C1"/>
    <w:rsid w:val="0051125E"/>
    <w:rsid w:val="0051705F"/>
    <w:rsid w:val="005218B8"/>
    <w:rsid w:val="005245C2"/>
    <w:rsid w:val="00527F5C"/>
    <w:rsid w:val="00564381"/>
    <w:rsid w:val="005656B9"/>
    <w:rsid w:val="0059159E"/>
    <w:rsid w:val="00592422"/>
    <w:rsid w:val="005A0E69"/>
    <w:rsid w:val="005A77D3"/>
    <w:rsid w:val="005B4ABB"/>
    <w:rsid w:val="005B4DBF"/>
    <w:rsid w:val="005B732F"/>
    <w:rsid w:val="005C3ACC"/>
    <w:rsid w:val="005D1A55"/>
    <w:rsid w:val="005D7422"/>
    <w:rsid w:val="005F034C"/>
    <w:rsid w:val="005F39D7"/>
    <w:rsid w:val="005F7967"/>
    <w:rsid w:val="00600802"/>
    <w:rsid w:val="0060142A"/>
    <w:rsid w:val="00602E96"/>
    <w:rsid w:val="006103C0"/>
    <w:rsid w:val="006274FA"/>
    <w:rsid w:val="00634947"/>
    <w:rsid w:val="0063659F"/>
    <w:rsid w:val="00636C2D"/>
    <w:rsid w:val="00640B62"/>
    <w:rsid w:val="0064364C"/>
    <w:rsid w:val="00662E77"/>
    <w:rsid w:val="00664BC5"/>
    <w:rsid w:val="006755CB"/>
    <w:rsid w:val="00682359"/>
    <w:rsid w:val="00683B30"/>
    <w:rsid w:val="0068637B"/>
    <w:rsid w:val="006A0013"/>
    <w:rsid w:val="006A2DEE"/>
    <w:rsid w:val="006A69D0"/>
    <w:rsid w:val="006B29D1"/>
    <w:rsid w:val="006C03E5"/>
    <w:rsid w:val="006C1B3D"/>
    <w:rsid w:val="006C201E"/>
    <w:rsid w:val="006C67E7"/>
    <w:rsid w:val="006D16B2"/>
    <w:rsid w:val="006D2AC6"/>
    <w:rsid w:val="006D5F39"/>
    <w:rsid w:val="006D6727"/>
    <w:rsid w:val="006F1BBB"/>
    <w:rsid w:val="00705669"/>
    <w:rsid w:val="00711427"/>
    <w:rsid w:val="00713B82"/>
    <w:rsid w:val="007231A8"/>
    <w:rsid w:val="00724F4A"/>
    <w:rsid w:val="00730BEA"/>
    <w:rsid w:val="00735703"/>
    <w:rsid w:val="00737E9B"/>
    <w:rsid w:val="00740578"/>
    <w:rsid w:val="00760A78"/>
    <w:rsid w:val="00763726"/>
    <w:rsid w:val="0076397A"/>
    <w:rsid w:val="007745AE"/>
    <w:rsid w:val="007753BE"/>
    <w:rsid w:val="00776E98"/>
    <w:rsid w:val="00791D7C"/>
    <w:rsid w:val="00792BF2"/>
    <w:rsid w:val="007B1683"/>
    <w:rsid w:val="007B58EF"/>
    <w:rsid w:val="007B6731"/>
    <w:rsid w:val="007C0BA9"/>
    <w:rsid w:val="007C27BB"/>
    <w:rsid w:val="007C282B"/>
    <w:rsid w:val="007D4FC2"/>
    <w:rsid w:val="007D52FD"/>
    <w:rsid w:val="007E0414"/>
    <w:rsid w:val="007F087E"/>
    <w:rsid w:val="00802CE5"/>
    <w:rsid w:val="00803CA3"/>
    <w:rsid w:val="00814D88"/>
    <w:rsid w:val="00824ACD"/>
    <w:rsid w:val="00830165"/>
    <w:rsid w:val="00833D52"/>
    <w:rsid w:val="00835265"/>
    <w:rsid w:val="00836C5C"/>
    <w:rsid w:val="008429AB"/>
    <w:rsid w:val="008476AC"/>
    <w:rsid w:val="008632E1"/>
    <w:rsid w:val="00877937"/>
    <w:rsid w:val="00877E84"/>
    <w:rsid w:val="0088036B"/>
    <w:rsid w:val="00880996"/>
    <w:rsid w:val="00886ABB"/>
    <w:rsid w:val="00886FA5"/>
    <w:rsid w:val="008B623B"/>
    <w:rsid w:val="008C2E2D"/>
    <w:rsid w:val="008C666C"/>
    <w:rsid w:val="008C699E"/>
    <w:rsid w:val="008D12CC"/>
    <w:rsid w:val="008D168C"/>
    <w:rsid w:val="008D68B9"/>
    <w:rsid w:val="008E4805"/>
    <w:rsid w:val="008F775B"/>
    <w:rsid w:val="0090601A"/>
    <w:rsid w:val="00907007"/>
    <w:rsid w:val="009150CA"/>
    <w:rsid w:val="00915411"/>
    <w:rsid w:val="0093187B"/>
    <w:rsid w:val="0093407F"/>
    <w:rsid w:val="00945FA8"/>
    <w:rsid w:val="00972594"/>
    <w:rsid w:val="00980C28"/>
    <w:rsid w:val="00993F6F"/>
    <w:rsid w:val="00996248"/>
    <w:rsid w:val="00996D3D"/>
    <w:rsid w:val="009A3127"/>
    <w:rsid w:val="009A6D2A"/>
    <w:rsid w:val="009B2AA8"/>
    <w:rsid w:val="009B62F3"/>
    <w:rsid w:val="009C1F4E"/>
    <w:rsid w:val="009D3FCF"/>
    <w:rsid w:val="009F00BF"/>
    <w:rsid w:val="009F3043"/>
    <w:rsid w:val="00A144C1"/>
    <w:rsid w:val="00A152BA"/>
    <w:rsid w:val="00A1531B"/>
    <w:rsid w:val="00A16DDB"/>
    <w:rsid w:val="00A23FBF"/>
    <w:rsid w:val="00A3510A"/>
    <w:rsid w:val="00A51AAB"/>
    <w:rsid w:val="00A563DE"/>
    <w:rsid w:val="00A5650F"/>
    <w:rsid w:val="00A64B81"/>
    <w:rsid w:val="00A709B8"/>
    <w:rsid w:val="00A73A80"/>
    <w:rsid w:val="00A8002E"/>
    <w:rsid w:val="00A849DC"/>
    <w:rsid w:val="00A86121"/>
    <w:rsid w:val="00A8640B"/>
    <w:rsid w:val="00A8679F"/>
    <w:rsid w:val="00A92AED"/>
    <w:rsid w:val="00A95795"/>
    <w:rsid w:val="00A96CC0"/>
    <w:rsid w:val="00A9752E"/>
    <w:rsid w:val="00AA2EED"/>
    <w:rsid w:val="00AA77A5"/>
    <w:rsid w:val="00AB1FD3"/>
    <w:rsid w:val="00AB23AD"/>
    <w:rsid w:val="00AB295F"/>
    <w:rsid w:val="00AC0D82"/>
    <w:rsid w:val="00AC4403"/>
    <w:rsid w:val="00AC70E0"/>
    <w:rsid w:val="00AC739F"/>
    <w:rsid w:val="00AD55D6"/>
    <w:rsid w:val="00AD6C84"/>
    <w:rsid w:val="00AE5859"/>
    <w:rsid w:val="00AE7CA0"/>
    <w:rsid w:val="00AF2C0F"/>
    <w:rsid w:val="00AF422E"/>
    <w:rsid w:val="00AF5BAB"/>
    <w:rsid w:val="00B10A96"/>
    <w:rsid w:val="00B10D83"/>
    <w:rsid w:val="00B212C1"/>
    <w:rsid w:val="00B21AF2"/>
    <w:rsid w:val="00B26519"/>
    <w:rsid w:val="00B37E4A"/>
    <w:rsid w:val="00B42638"/>
    <w:rsid w:val="00B46EAB"/>
    <w:rsid w:val="00B57A90"/>
    <w:rsid w:val="00B6287D"/>
    <w:rsid w:val="00B6452C"/>
    <w:rsid w:val="00B664A0"/>
    <w:rsid w:val="00B71A89"/>
    <w:rsid w:val="00B75535"/>
    <w:rsid w:val="00B8160A"/>
    <w:rsid w:val="00B87C6C"/>
    <w:rsid w:val="00B9492E"/>
    <w:rsid w:val="00B94E5A"/>
    <w:rsid w:val="00B9563C"/>
    <w:rsid w:val="00BB5B2A"/>
    <w:rsid w:val="00BB5B49"/>
    <w:rsid w:val="00BC1117"/>
    <w:rsid w:val="00BE0E87"/>
    <w:rsid w:val="00BF3765"/>
    <w:rsid w:val="00BF4E22"/>
    <w:rsid w:val="00BF7776"/>
    <w:rsid w:val="00C036CC"/>
    <w:rsid w:val="00C13F8D"/>
    <w:rsid w:val="00C3702B"/>
    <w:rsid w:val="00C51D42"/>
    <w:rsid w:val="00C55B2B"/>
    <w:rsid w:val="00C55CC6"/>
    <w:rsid w:val="00C567BC"/>
    <w:rsid w:val="00C6557D"/>
    <w:rsid w:val="00C768A3"/>
    <w:rsid w:val="00C85F07"/>
    <w:rsid w:val="00C94D1E"/>
    <w:rsid w:val="00C97F0F"/>
    <w:rsid w:val="00CA46EB"/>
    <w:rsid w:val="00CA4EED"/>
    <w:rsid w:val="00CB01B9"/>
    <w:rsid w:val="00CD205B"/>
    <w:rsid w:val="00D02D1E"/>
    <w:rsid w:val="00D14DA4"/>
    <w:rsid w:val="00D15968"/>
    <w:rsid w:val="00D16F15"/>
    <w:rsid w:val="00D1767C"/>
    <w:rsid w:val="00D20023"/>
    <w:rsid w:val="00D22F01"/>
    <w:rsid w:val="00D25F32"/>
    <w:rsid w:val="00D317BB"/>
    <w:rsid w:val="00D36151"/>
    <w:rsid w:val="00D41AD6"/>
    <w:rsid w:val="00D426A7"/>
    <w:rsid w:val="00D47308"/>
    <w:rsid w:val="00D57DD2"/>
    <w:rsid w:val="00D6184B"/>
    <w:rsid w:val="00D652F0"/>
    <w:rsid w:val="00D672CA"/>
    <w:rsid w:val="00D74289"/>
    <w:rsid w:val="00D81994"/>
    <w:rsid w:val="00D83A46"/>
    <w:rsid w:val="00D87F6D"/>
    <w:rsid w:val="00D87F78"/>
    <w:rsid w:val="00D91F25"/>
    <w:rsid w:val="00DA7353"/>
    <w:rsid w:val="00DB4E84"/>
    <w:rsid w:val="00DB5AE2"/>
    <w:rsid w:val="00DD2217"/>
    <w:rsid w:val="00DE0886"/>
    <w:rsid w:val="00E365AD"/>
    <w:rsid w:val="00E45B20"/>
    <w:rsid w:val="00E712D7"/>
    <w:rsid w:val="00EA2D76"/>
    <w:rsid w:val="00EB6AAD"/>
    <w:rsid w:val="00EB7E00"/>
    <w:rsid w:val="00EC0135"/>
    <w:rsid w:val="00EC2C9E"/>
    <w:rsid w:val="00EC5567"/>
    <w:rsid w:val="00EC6196"/>
    <w:rsid w:val="00ED527C"/>
    <w:rsid w:val="00EE3958"/>
    <w:rsid w:val="00EF116B"/>
    <w:rsid w:val="00EF3902"/>
    <w:rsid w:val="00F22BF3"/>
    <w:rsid w:val="00F247AA"/>
    <w:rsid w:val="00F33274"/>
    <w:rsid w:val="00F37955"/>
    <w:rsid w:val="00F41333"/>
    <w:rsid w:val="00F521B6"/>
    <w:rsid w:val="00F56298"/>
    <w:rsid w:val="00F62C2C"/>
    <w:rsid w:val="00F74C9E"/>
    <w:rsid w:val="00F75764"/>
    <w:rsid w:val="00F8460A"/>
    <w:rsid w:val="00F94A6C"/>
    <w:rsid w:val="00F96B59"/>
    <w:rsid w:val="00FA00C7"/>
    <w:rsid w:val="00FA0D61"/>
    <w:rsid w:val="00FA1054"/>
    <w:rsid w:val="00FA3B30"/>
    <w:rsid w:val="00FA5DED"/>
    <w:rsid w:val="00FB2472"/>
    <w:rsid w:val="00FB2828"/>
    <w:rsid w:val="00FB3EEC"/>
    <w:rsid w:val="00FD29B6"/>
    <w:rsid w:val="00FD60FB"/>
    <w:rsid w:val="00FD69BA"/>
    <w:rsid w:val="00FD741B"/>
    <w:rsid w:val="00FD7509"/>
    <w:rsid w:val="00FE3935"/>
    <w:rsid w:val="00FE6958"/>
    <w:rsid w:val="00FF41F5"/>
    <w:rsid w:val="00FF45AD"/>
    <w:rsid w:val="00FF6F42"/>
    <w:rsid w:val="410A17D1"/>
    <w:rsid w:val="6BB214EA"/>
    <w:rsid w:val="774949F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Body Text First Indent 2" w:semiHidden="0" w:uiPriority="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F62C2C"/>
    <w:pPr>
      <w:widowControl w:val="0"/>
      <w:jc w:val="both"/>
    </w:pPr>
    <w:rPr>
      <w:kern w:val="2"/>
      <w:sz w:val="21"/>
      <w:szCs w:val="22"/>
    </w:rPr>
  </w:style>
  <w:style w:type="paragraph" w:styleId="20">
    <w:name w:val="heading 2"/>
    <w:basedOn w:val="a"/>
    <w:next w:val="a"/>
    <w:qFormat/>
    <w:rsid w:val="00F62C2C"/>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rsid w:val="00F62C2C"/>
    <w:pPr>
      <w:ind w:left="200" w:firstLineChars="200" w:firstLine="200"/>
    </w:pPr>
    <w:rPr>
      <w:rFonts w:ascii="Calibri" w:eastAsia="Calibri" w:hAnsi="Calibri" w:cs="Times New Roman"/>
      <w:kern w:val="0"/>
      <w:sz w:val="24"/>
    </w:rPr>
  </w:style>
  <w:style w:type="paragraph" w:styleId="a3">
    <w:name w:val="Body Text Indent"/>
    <w:basedOn w:val="a"/>
    <w:qFormat/>
    <w:rsid w:val="00F62C2C"/>
    <w:pPr>
      <w:spacing w:after="120"/>
      <w:ind w:leftChars="200" w:left="420"/>
    </w:pPr>
    <w:rPr>
      <w:szCs w:val="24"/>
    </w:rPr>
  </w:style>
  <w:style w:type="paragraph" w:styleId="a4">
    <w:name w:val="Balloon Text"/>
    <w:basedOn w:val="a"/>
    <w:link w:val="Char"/>
    <w:uiPriority w:val="99"/>
    <w:semiHidden/>
    <w:unhideWhenUsed/>
    <w:rsid w:val="00F62C2C"/>
    <w:rPr>
      <w:sz w:val="18"/>
      <w:szCs w:val="18"/>
    </w:rPr>
  </w:style>
  <w:style w:type="paragraph" w:styleId="a5">
    <w:name w:val="footer"/>
    <w:basedOn w:val="a"/>
    <w:link w:val="Char0"/>
    <w:uiPriority w:val="99"/>
    <w:unhideWhenUsed/>
    <w:qFormat/>
    <w:rsid w:val="00F62C2C"/>
    <w:pPr>
      <w:tabs>
        <w:tab w:val="center" w:pos="4153"/>
        <w:tab w:val="right" w:pos="8306"/>
      </w:tabs>
      <w:snapToGrid w:val="0"/>
      <w:jc w:val="left"/>
    </w:pPr>
    <w:rPr>
      <w:sz w:val="18"/>
      <w:szCs w:val="18"/>
    </w:rPr>
  </w:style>
  <w:style w:type="paragraph" w:styleId="a6">
    <w:name w:val="header"/>
    <w:basedOn w:val="a"/>
    <w:link w:val="Char1"/>
    <w:uiPriority w:val="99"/>
    <w:unhideWhenUsed/>
    <w:qFormat/>
    <w:rsid w:val="00F62C2C"/>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rsid w:val="00F62C2C"/>
    <w:pPr>
      <w:ind w:firstLineChars="200" w:firstLine="420"/>
    </w:pPr>
  </w:style>
  <w:style w:type="character" w:customStyle="1" w:styleId="Char1">
    <w:name w:val="页眉 Char"/>
    <w:basedOn w:val="a0"/>
    <w:link w:val="a6"/>
    <w:uiPriority w:val="99"/>
    <w:qFormat/>
    <w:rsid w:val="00F62C2C"/>
    <w:rPr>
      <w:sz w:val="18"/>
      <w:szCs w:val="18"/>
    </w:rPr>
  </w:style>
  <w:style w:type="character" w:customStyle="1" w:styleId="Char0">
    <w:name w:val="页脚 Char"/>
    <w:basedOn w:val="a0"/>
    <w:link w:val="a5"/>
    <w:uiPriority w:val="99"/>
    <w:qFormat/>
    <w:rsid w:val="00F62C2C"/>
    <w:rPr>
      <w:sz w:val="18"/>
      <w:szCs w:val="18"/>
    </w:rPr>
  </w:style>
  <w:style w:type="character" w:customStyle="1" w:styleId="Char">
    <w:name w:val="批注框文本 Char"/>
    <w:basedOn w:val="a0"/>
    <w:link w:val="a4"/>
    <w:uiPriority w:val="99"/>
    <w:semiHidden/>
    <w:qFormat/>
    <w:rsid w:val="00F62C2C"/>
    <w:rPr>
      <w:sz w:val="18"/>
      <w:szCs w:val="18"/>
    </w:rPr>
  </w:style>
  <w:style w:type="table" w:styleId="a8">
    <w:name w:val="Table Grid"/>
    <w:basedOn w:val="a1"/>
    <w:uiPriority w:val="39"/>
    <w:rsid w:val="00AD6C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Body Text First Indent 2" w:semiHidden="0" w:uiPriority="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2"/>
    </w:rPr>
  </w:style>
  <w:style w:type="paragraph" w:styleId="20">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pPr>
      <w:ind w:left="200" w:firstLineChars="200" w:firstLine="200"/>
    </w:pPr>
    <w:rPr>
      <w:rFonts w:ascii="Calibri" w:eastAsia="Calibri" w:hAnsi="Calibri" w:cs="Times New Roman"/>
      <w:kern w:val="0"/>
      <w:sz w:val="24"/>
    </w:rPr>
  </w:style>
  <w:style w:type="paragraph" w:styleId="a3">
    <w:name w:val="Body Text Indent"/>
    <w:basedOn w:val="a"/>
    <w:qFormat/>
    <w:pPr>
      <w:spacing w:after="120"/>
      <w:ind w:leftChars="200" w:left="420"/>
    </w:pPr>
    <w:rPr>
      <w:szCs w:val="24"/>
    </w:rPr>
  </w:style>
  <w:style w:type="paragraph" w:styleId="a4">
    <w:name w:val="Balloon Text"/>
    <w:basedOn w:val="a"/>
    <w:link w:val="Char"/>
    <w:uiPriority w:val="99"/>
    <w:semiHidden/>
    <w:unhideWhenUsed/>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pPr>
      <w:ind w:firstLineChars="200" w:firstLine="420"/>
    </w:p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character" w:customStyle="1" w:styleId="Char">
    <w:name w:val="批注框文本 Char"/>
    <w:basedOn w:val="a0"/>
    <w:link w:val="a4"/>
    <w:uiPriority w:val="99"/>
    <w:semiHidden/>
    <w:qFormat/>
    <w:rPr>
      <w:sz w:val="18"/>
      <w:szCs w:val="18"/>
    </w:rPr>
  </w:style>
  <w:style w:type="table" w:styleId="a8">
    <w:name w:val="Table Grid"/>
    <w:basedOn w:val="a1"/>
    <w:uiPriority w:val="39"/>
    <w:rsid w:val="00AD6C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9B966A-4528-4A3F-8FAD-EF81E4B64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402</TotalTime>
  <Pages>16</Pages>
  <Words>737</Words>
  <Characters>4206</Characters>
  <Application>Microsoft Office Word</Application>
  <DocSecurity>0</DocSecurity>
  <Lines>35</Lines>
  <Paragraphs>9</Paragraphs>
  <ScaleCrop>false</ScaleCrop>
  <Company/>
  <LinksUpToDate>false</LinksUpToDate>
  <CharactersWithSpaces>4934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zlx</cp:lastModifiedBy>
  <cp:revision>924</cp:revision>
  <cp:lastPrinted>2021-04-13T07:22:00Z</cp:lastPrinted>
  <dcterms:created xsi:type="dcterms:W3CDTF">2021-03-25T02:30:00Z</dcterms:created>
  <dcterms:modified xsi:type="dcterms:W3CDTF">2021-05-08T07:50:00Z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2052-11.1.0.10446</vt:lpwstr>
  </property>
  <property fmtid="{D5CDD505-2E9C-101B-9397-08002B2CF9AE}" pid="3" name="ICV">
    <vt:lpwstr>8A7FD70F04D34E0592A87E8D4B5A7D77</vt:lpwstr>
  </property>
</Properties>
</file>