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FD" w:rsidRDefault="00374EFD" w:rsidP="00E1758A">
      <w:pPr>
        <w:ind w:firstLineChars="200" w:firstLine="880"/>
        <w:jc w:val="center"/>
        <w:rPr>
          <w:rFonts w:ascii="Times New Roman" w:eastAsia="方正小标宋_GBK" w:hAnsi="Times New Roman" w:cs="Times New Roman"/>
          <w:sz w:val="44"/>
          <w:szCs w:val="44"/>
        </w:rPr>
      </w:pPr>
    </w:p>
    <w:p w:rsidR="00374EFD" w:rsidRDefault="00374EFD" w:rsidP="00E1758A">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遵化市质量技术监督局</w:t>
      </w:r>
      <w:r>
        <w:rPr>
          <w:rFonts w:ascii="Times New Roman" w:eastAsia="方正小标宋_GBK" w:hAnsi="Times New Roman" w:cs="Times New Roman"/>
          <w:sz w:val="44"/>
          <w:szCs w:val="44"/>
        </w:rPr>
        <w:t>2019</w:t>
      </w:r>
      <w:r>
        <w:rPr>
          <w:rFonts w:ascii="Times New Roman" w:eastAsia="方正小标宋_GBK" w:hAnsi="Times New Roman" w:cs="方正小标宋_GBK" w:hint="eastAsia"/>
          <w:sz w:val="44"/>
          <w:szCs w:val="44"/>
        </w:rPr>
        <w:t>年部门预算公开</w:t>
      </w:r>
    </w:p>
    <w:p w:rsidR="00374EFD" w:rsidRDefault="00374EFD" w:rsidP="00E1758A">
      <w:pPr>
        <w:ind w:firstLineChars="200" w:firstLine="640"/>
        <w:rPr>
          <w:rFonts w:ascii="方正仿宋简体" w:eastAsia="方正仿宋简体" w:hAnsi="Times New Roman" w:cs="Times New Roman"/>
          <w:sz w:val="32"/>
          <w:szCs w:val="32"/>
        </w:rPr>
      </w:pPr>
      <w:r>
        <w:rPr>
          <w:rFonts w:ascii="方正仿宋简体" w:eastAsia="方正仿宋简体" w:hAnsi="Times New Roman" w:cs="方正仿宋简体" w:hint="eastAsia"/>
          <w:sz w:val="32"/>
          <w:szCs w:val="32"/>
        </w:rPr>
        <w:t>按照《</w:t>
      </w:r>
      <w:r w:rsidR="00B83617">
        <w:rPr>
          <w:rFonts w:ascii="方正仿宋简体" w:eastAsia="方正仿宋简体" w:hAnsi="Times New Roman" w:cs="方正仿宋简体" w:hint="eastAsia"/>
          <w:sz w:val="32"/>
          <w:szCs w:val="32"/>
        </w:rPr>
        <w:t>中华人民共和国</w:t>
      </w:r>
      <w:r>
        <w:rPr>
          <w:rFonts w:ascii="方正仿宋简体" w:eastAsia="方正仿宋简体" w:hAnsi="Times New Roman" w:cs="方正仿宋简体" w:hint="eastAsia"/>
          <w:sz w:val="32"/>
          <w:szCs w:val="32"/>
        </w:rPr>
        <w:t>预算法》、《地方预决算公开操作规程》和《河北省省级预算公开办法》规定，现将遵化市质量技术监督局</w:t>
      </w:r>
      <w:r>
        <w:rPr>
          <w:rFonts w:ascii="方正仿宋简体" w:eastAsia="方正仿宋简体" w:hAnsi="Times New Roman" w:cs="方正仿宋简体"/>
          <w:sz w:val="32"/>
          <w:szCs w:val="32"/>
        </w:rPr>
        <w:t>2019</w:t>
      </w:r>
      <w:r>
        <w:rPr>
          <w:rFonts w:ascii="方正仿宋简体" w:eastAsia="方正仿宋简体" w:hAnsi="Times New Roman" w:cs="方正仿宋简体" w:hint="eastAsia"/>
          <w:sz w:val="32"/>
          <w:szCs w:val="32"/>
        </w:rPr>
        <w:t>年部门预算公开如下：</w:t>
      </w:r>
    </w:p>
    <w:p w:rsidR="00374EFD" w:rsidRDefault="00374EFD">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374EFD" w:rsidRDefault="00374EFD" w:rsidP="00E1758A">
      <w:pPr>
        <w:ind w:firstLineChars="200" w:firstLine="643"/>
        <w:rPr>
          <w:rFonts w:ascii="Times New Roman" w:eastAsia="方正仿宋_GBK" w:hAnsi="Times New Roman" w:cs="Times New Roman"/>
          <w:b/>
          <w:bCs/>
          <w:sz w:val="32"/>
          <w:szCs w:val="32"/>
        </w:rPr>
      </w:pPr>
      <w:r>
        <w:rPr>
          <w:rFonts w:ascii="Times New Roman" w:eastAsia="方正仿宋_GBK" w:hAnsi="Times New Roman" w:cs="方正仿宋_GBK" w:hint="eastAsia"/>
          <w:b/>
          <w:bCs/>
          <w:sz w:val="32"/>
          <w:szCs w:val="32"/>
        </w:rPr>
        <w:t>部门职责：</w:t>
      </w:r>
    </w:p>
    <w:p w:rsidR="00374EFD" w:rsidRDefault="00374EFD" w:rsidP="00E1758A">
      <w:pPr>
        <w:ind w:firstLineChars="250" w:firstLine="800"/>
        <w:rPr>
          <w:rFonts w:ascii="仿宋" w:eastAsia="仿宋" w:hAnsi="仿宋" w:cs="仿宋"/>
          <w:sz w:val="32"/>
          <w:szCs w:val="32"/>
        </w:rPr>
      </w:pPr>
      <w:r>
        <w:rPr>
          <w:rFonts w:ascii="仿宋" w:eastAsia="仿宋" w:hAnsi="仿宋" w:cs="仿宋" w:hint="eastAsia"/>
          <w:sz w:val="32"/>
          <w:szCs w:val="32"/>
        </w:rPr>
        <w:t>根据遵政办</w:t>
      </w:r>
      <w:r>
        <w:rPr>
          <w:rFonts w:ascii="仿宋" w:eastAsia="仿宋" w:hAnsi="仿宋" w:cs="仿宋"/>
          <w:sz w:val="32"/>
          <w:szCs w:val="32"/>
        </w:rPr>
        <w:t>[2015]38</w:t>
      </w:r>
      <w:r>
        <w:rPr>
          <w:rFonts w:ascii="仿宋" w:eastAsia="仿宋" w:hAnsi="仿宋" w:cs="仿宋" w:hint="eastAsia"/>
          <w:sz w:val="32"/>
          <w:szCs w:val="32"/>
        </w:rPr>
        <w:t>号文件及遵机编字</w:t>
      </w:r>
      <w:r>
        <w:rPr>
          <w:rFonts w:ascii="仿宋" w:eastAsia="仿宋" w:hAnsi="仿宋" w:cs="仿宋"/>
          <w:sz w:val="32"/>
          <w:szCs w:val="32"/>
        </w:rPr>
        <w:t>[2015]12</w:t>
      </w:r>
      <w:r>
        <w:rPr>
          <w:rFonts w:ascii="仿宋" w:eastAsia="仿宋" w:hAnsi="仿宋" w:cs="仿宋" w:hint="eastAsia"/>
          <w:sz w:val="32"/>
          <w:szCs w:val="32"/>
        </w:rPr>
        <w:t>号文件，遵化市质量技术监督局主要职责是：</w:t>
      </w:r>
      <w:r>
        <w:rPr>
          <w:rFonts w:ascii="仿宋" w:eastAsia="仿宋" w:hAnsi="仿宋" w:cs="仿宋"/>
          <w:sz w:val="32"/>
          <w:szCs w:val="32"/>
        </w:rPr>
        <w:t xml:space="preserve"> </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、负责拟定提高本辖区质量水平的发展规划及政策措施并组织实施，负责与质量技术监督有关的技术规范工作。</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负责辖区内质量宏观管理工作，拟定并组织实施全市质量发展规划，推进名牌发展战略，承担产品质量诚信体系建设工作，会同有关部门组织实施重大工程设备质量监理制度，组织重大产品质量事故调查，实施缺陷产品召回制度，监督管理产品防伪工作。</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3</w:t>
      </w:r>
      <w:r>
        <w:rPr>
          <w:rFonts w:ascii="仿宋" w:eastAsia="仿宋" w:hAnsi="仿宋" w:cs="仿宋" w:hint="eastAsia"/>
          <w:color w:val="000000"/>
          <w:sz w:val="32"/>
          <w:szCs w:val="32"/>
          <w:shd w:val="clear" w:color="auto" w:fill="FFFFFF"/>
        </w:rPr>
        <w:t>、负责管理、监督和综合协调辖区内认证认可工作，依法对辖区内实验室和检查机构进行监督管理，对认证认可相关的社会中介服务机构实施监督管理，协调和监督强制性认证和自愿性认证工作，引导企业按照国际惯例进行各种认证。</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4</w:t>
      </w:r>
      <w:r>
        <w:rPr>
          <w:rFonts w:ascii="仿宋" w:eastAsia="仿宋" w:hAnsi="仿宋" w:cs="仿宋" w:hint="eastAsia"/>
          <w:color w:val="000000"/>
          <w:sz w:val="32"/>
          <w:szCs w:val="32"/>
          <w:shd w:val="clear" w:color="auto" w:fill="FFFFFF"/>
        </w:rPr>
        <w:t>、负责辖区内产品质量监督工作，组织开展辖区内质量安全强制检验、监督抽查工作，负责辖区内工业产品生产许可证管理，监督管理产品质量仲裁检验、鉴定，组织开展产品质量安全专项整治工</w:t>
      </w:r>
      <w:r>
        <w:rPr>
          <w:rFonts w:ascii="仿宋" w:eastAsia="仿宋" w:hAnsi="仿宋" w:cs="仿宋" w:hint="eastAsia"/>
          <w:color w:val="000000"/>
          <w:sz w:val="32"/>
          <w:szCs w:val="32"/>
          <w:shd w:val="clear" w:color="auto" w:fill="FFFFFF"/>
        </w:rPr>
        <w:lastRenderedPageBreak/>
        <w:t>作，依法查处产品质量违法行为，按分工打击假冒伪劣违法活动，组织协调辖区内有关专项打假活动。</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5</w:t>
      </w:r>
      <w:r>
        <w:rPr>
          <w:rFonts w:ascii="仿宋" w:eastAsia="仿宋" w:hAnsi="仿宋" w:cs="仿宋" w:hint="eastAsia"/>
          <w:color w:val="000000"/>
          <w:sz w:val="32"/>
          <w:szCs w:val="32"/>
          <w:shd w:val="clear" w:color="auto" w:fill="FFFFFF"/>
        </w:rPr>
        <w:t>、统一监督管理辖区内标准化工作，贯彻有关标准化工作的法律、法规、方针、政策并制定本辖区的具体实施办法；制定本辖区标准化工作的规划、计划；指导有关行政主管部门的标准化工作，组织制定有关地方标准，在本辖区组织实施标准并进行监督；管理企业产品标准备案，监督企业按标准组织生产，管理辖区内组织机构代码和商品条码工作。</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6</w:t>
      </w:r>
      <w:r>
        <w:rPr>
          <w:rFonts w:ascii="仿宋" w:eastAsia="仿宋" w:hAnsi="仿宋" w:cs="仿宋" w:hint="eastAsia"/>
          <w:color w:val="000000"/>
          <w:sz w:val="32"/>
          <w:szCs w:val="32"/>
          <w:shd w:val="clear" w:color="auto" w:fill="FFFFFF"/>
        </w:rPr>
        <w:t>、负责统一管理辖区内计量工作，推行法定计量单位和国家计量制度，建立和管理社会公用计量标准，依法管理计量器具，组织本地量值传递和比对工作，监督管理商品量、市场计量行为和计量仲裁检定。</w:t>
      </w:r>
    </w:p>
    <w:p w:rsidR="00374EFD" w:rsidRDefault="00374EFD" w:rsidP="00E1758A">
      <w:pPr>
        <w:spacing w:line="500" w:lineRule="exact"/>
        <w:ind w:firstLineChars="200" w:firstLine="640"/>
        <w:rPr>
          <w:rFonts w:ascii="仿宋" w:eastAsia="仿宋" w:hAnsi="仿宋" w:cs="Times New Roman"/>
          <w:b/>
          <w:bCs/>
          <w:color w:val="000000"/>
          <w:sz w:val="32"/>
          <w:szCs w:val="32"/>
          <w:shd w:val="clear" w:color="auto" w:fill="FFFFFF"/>
        </w:rPr>
      </w:pPr>
      <w:r>
        <w:rPr>
          <w:rFonts w:ascii="仿宋" w:eastAsia="仿宋" w:hAnsi="仿宋" w:cs="仿宋"/>
          <w:color w:val="000000"/>
          <w:sz w:val="32"/>
          <w:szCs w:val="32"/>
          <w:shd w:val="clear" w:color="auto" w:fill="FFFFFF"/>
        </w:rPr>
        <w:t>7</w:t>
      </w:r>
      <w:r>
        <w:rPr>
          <w:rFonts w:ascii="仿宋" w:eastAsia="仿宋" w:hAnsi="仿宋" w:cs="仿宋" w:hint="eastAsia"/>
          <w:color w:val="000000"/>
          <w:sz w:val="32"/>
          <w:szCs w:val="32"/>
          <w:shd w:val="clear" w:color="auto" w:fill="FFFFFF"/>
        </w:rPr>
        <w:t>、负责</w:t>
      </w:r>
      <w:r>
        <w:rPr>
          <w:rFonts w:ascii="仿宋" w:eastAsia="仿宋" w:hAnsi="仿宋" w:cs="仿宋" w:hint="eastAsia"/>
          <w:color w:val="000000"/>
          <w:sz w:val="32"/>
          <w:szCs w:val="32"/>
        </w:rPr>
        <w:t>食品包装材料、容器、食品生产经营工具等食品相关产品生产加工的监督管理。</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、负责质量技术监督方面的行政许可服务工作。</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9</w:t>
      </w:r>
      <w:r>
        <w:rPr>
          <w:rFonts w:ascii="仿宋" w:eastAsia="仿宋" w:hAnsi="仿宋" w:cs="仿宋" w:hint="eastAsia"/>
          <w:color w:val="000000"/>
          <w:sz w:val="32"/>
          <w:szCs w:val="32"/>
          <w:shd w:val="clear" w:color="auto" w:fill="FFFFFF"/>
        </w:rPr>
        <w:t>、负责综合管理辖区内特种设备安全监察、监督工作，监督检查高耗能特种设备节能标准的执行情况。</w:t>
      </w:r>
    </w:p>
    <w:p w:rsidR="00374EFD" w:rsidRDefault="00374EFD" w:rsidP="00E1758A">
      <w:pPr>
        <w:spacing w:line="500" w:lineRule="exact"/>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10</w:t>
      </w:r>
      <w:r>
        <w:rPr>
          <w:rFonts w:ascii="仿宋" w:eastAsia="仿宋" w:hAnsi="仿宋" w:cs="仿宋" w:hint="eastAsia"/>
          <w:color w:val="000000"/>
          <w:sz w:val="32"/>
          <w:szCs w:val="32"/>
          <w:shd w:val="clear" w:color="auto" w:fill="FFFFFF"/>
        </w:rPr>
        <w:t>、制定并组织实施辖区内质量技术监督事业发展、科技发展和技术机构建设规划，组织有关科研和技术引进工作。</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11</w:t>
      </w:r>
      <w:r>
        <w:rPr>
          <w:rFonts w:ascii="仿宋" w:eastAsia="仿宋" w:hAnsi="仿宋" w:cs="仿宋" w:hint="eastAsia"/>
          <w:color w:val="000000"/>
          <w:sz w:val="32"/>
          <w:szCs w:val="32"/>
          <w:shd w:val="clear" w:color="auto" w:fill="FFFFFF"/>
        </w:rPr>
        <w:t>、负责建立本行政区域内计量工作标准和社会公用计量标准，进行量值传递和溯源；</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12</w:t>
      </w:r>
      <w:r>
        <w:rPr>
          <w:rFonts w:ascii="仿宋" w:eastAsia="仿宋" w:hAnsi="仿宋" w:cs="仿宋" w:hint="eastAsia"/>
          <w:color w:val="000000"/>
          <w:sz w:val="32"/>
          <w:szCs w:val="32"/>
          <w:shd w:val="clear" w:color="auto" w:fill="FFFFFF"/>
        </w:rPr>
        <w:t>、负责本行政区域内计量器具的检定与校准工作；为计量管理和行政执法提供技术保障；</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13</w:t>
      </w:r>
      <w:r>
        <w:rPr>
          <w:rFonts w:ascii="仿宋" w:eastAsia="仿宋" w:hAnsi="仿宋" w:cs="仿宋" w:hint="eastAsia"/>
          <w:color w:val="000000"/>
          <w:sz w:val="32"/>
          <w:szCs w:val="32"/>
          <w:shd w:val="clear" w:color="auto" w:fill="FFFFFF"/>
        </w:rPr>
        <w:t>、开展计量科学、检测技术的研究；</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14</w:t>
      </w:r>
      <w:r>
        <w:rPr>
          <w:rFonts w:ascii="仿宋" w:eastAsia="仿宋" w:hAnsi="仿宋" w:cs="仿宋" w:hint="eastAsia"/>
          <w:color w:val="000000"/>
          <w:sz w:val="32"/>
          <w:szCs w:val="32"/>
          <w:shd w:val="clear" w:color="auto" w:fill="FFFFFF"/>
        </w:rPr>
        <w:t>、开展计量器具的校准、测试、咨询服务工作。</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lastRenderedPageBreak/>
        <w:t>15</w:t>
      </w:r>
      <w:r>
        <w:rPr>
          <w:rFonts w:ascii="仿宋" w:eastAsia="仿宋" w:hAnsi="仿宋" w:cs="仿宋" w:hint="eastAsia"/>
          <w:color w:val="000000"/>
          <w:sz w:val="32"/>
          <w:szCs w:val="32"/>
          <w:shd w:val="clear" w:color="auto" w:fill="FFFFFF"/>
        </w:rPr>
        <w:t>、承担本行政区域内产品质量监督检验、强制性检验、定期监督检验、监督抽查检验工作；</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16</w:t>
      </w:r>
      <w:r>
        <w:rPr>
          <w:rFonts w:ascii="仿宋" w:eastAsia="仿宋" w:hAnsi="仿宋" w:cs="仿宋" w:hint="eastAsia"/>
          <w:color w:val="000000"/>
          <w:sz w:val="32"/>
          <w:szCs w:val="32"/>
          <w:shd w:val="clear" w:color="auto" w:fill="FFFFFF"/>
        </w:rPr>
        <w:t>、承担产品标准、检验细则、检验方法的研究；</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17</w:t>
      </w:r>
      <w:r>
        <w:rPr>
          <w:rFonts w:ascii="仿宋" w:eastAsia="仿宋" w:hAnsi="仿宋" w:cs="仿宋" w:hint="eastAsia"/>
          <w:color w:val="000000"/>
          <w:sz w:val="32"/>
          <w:szCs w:val="32"/>
          <w:shd w:val="clear" w:color="auto" w:fill="FFFFFF"/>
        </w:rPr>
        <w:t>、开展质量仲裁鉴定检验、产品质量委托检验等工作；</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18</w:t>
      </w:r>
      <w:r>
        <w:rPr>
          <w:rFonts w:ascii="仿宋" w:eastAsia="仿宋" w:hAnsi="仿宋" w:cs="仿宋" w:hint="eastAsia"/>
          <w:color w:val="000000"/>
          <w:sz w:val="32"/>
          <w:szCs w:val="32"/>
          <w:shd w:val="clear" w:color="auto" w:fill="FFFFFF"/>
        </w:rPr>
        <w:t>、开展产品质量检验检测技术咨询服务工作。</w:t>
      </w:r>
    </w:p>
    <w:p w:rsidR="00374EFD" w:rsidRDefault="00374EFD" w:rsidP="00E1758A">
      <w:pPr>
        <w:ind w:firstLineChars="200" w:firstLine="640"/>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19</w:t>
      </w:r>
      <w:r>
        <w:rPr>
          <w:rFonts w:ascii="仿宋" w:eastAsia="仿宋" w:hAnsi="仿宋" w:cs="仿宋" w:hint="eastAsia"/>
          <w:color w:val="000000"/>
          <w:sz w:val="32"/>
          <w:szCs w:val="32"/>
          <w:shd w:val="clear" w:color="auto" w:fill="FFFFFF"/>
        </w:rPr>
        <w:t>、承办市政府交办的其他事项。</w:t>
      </w:r>
    </w:p>
    <w:p w:rsidR="00374EFD" w:rsidRDefault="00374EFD" w:rsidP="00E1758A">
      <w:pPr>
        <w:autoSpaceDE w:val="0"/>
        <w:autoSpaceDN w:val="0"/>
        <w:adjustRightInd w:val="0"/>
        <w:ind w:left="198" w:firstLineChars="200" w:firstLine="643"/>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374EFD" w:rsidRDefault="00374EFD">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10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3446"/>
        <w:gridCol w:w="7"/>
      </w:tblGrid>
      <w:tr w:rsidR="00374EFD">
        <w:trPr>
          <w:gridAfter w:val="1"/>
          <w:wAfter w:w="7" w:type="dxa"/>
          <w:trHeight w:val="300"/>
          <w:tblHeader/>
          <w:jc w:val="center"/>
        </w:trPr>
        <w:tc>
          <w:tcPr>
            <w:tcW w:w="4417" w:type="dxa"/>
            <w:vMerge w:val="restart"/>
            <w:vAlign w:val="center"/>
          </w:tcPr>
          <w:p w:rsidR="00374EFD" w:rsidRDefault="00374EFD">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374EFD" w:rsidRDefault="00374EFD">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374EFD" w:rsidRDefault="00374EFD">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3446" w:type="dxa"/>
            <w:vMerge w:val="restart"/>
            <w:vAlign w:val="center"/>
          </w:tcPr>
          <w:p w:rsidR="00374EFD" w:rsidRDefault="00374EFD">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374EFD">
        <w:trPr>
          <w:gridAfter w:val="1"/>
          <w:wAfter w:w="7" w:type="dxa"/>
          <w:trHeight w:val="300"/>
          <w:tblHeader/>
          <w:jc w:val="center"/>
        </w:trPr>
        <w:tc>
          <w:tcPr>
            <w:tcW w:w="4417" w:type="dxa"/>
            <w:vMerge/>
            <w:vAlign w:val="center"/>
          </w:tcPr>
          <w:p w:rsidR="00374EFD" w:rsidRDefault="00374EFD">
            <w:pPr>
              <w:spacing w:line="300" w:lineRule="exact"/>
              <w:jc w:val="left"/>
              <w:outlineLvl w:val="0"/>
              <w:rPr>
                <w:rFonts w:ascii="Times New Roman" w:hAnsi="Times New Roman" w:cs="Times New Roman"/>
              </w:rPr>
            </w:pPr>
          </w:p>
        </w:tc>
        <w:tc>
          <w:tcPr>
            <w:tcW w:w="1134" w:type="dxa"/>
            <w:vMerge/>
            <w:vAlign w:val="center"/>
          </w:tcPr>
          <w:p w:rsidR="00374EFD" w:rsidRDefault="00374EFD">
            <w:pPr>
              <w:spacing w:line="300" w:lineRule="exact"/>
              <w:jc w:val="left"/>
              <w:outlineLvl w:val="0"/>
              <w:rPr>
                <w:rFonts w:ascii="Times New Roman" w:hAnsi="Times New Roman" w:cs="Times New Roman"/>
              </w:rPr>
            </w:pPr>
          </w:p>
        </w:tc>
        <w:tc>
          <w:tcPr>
            <w:tcW w:w="1276" w:type="dxa"/>
            <w:vMerge/>
            <w:vAlign w:val="center"/>
          </w:tcPr>
          <w:p w:rsidR="00374EFD" w:rsidRDefault="00374EFD">
            <w:pPr>
              <w:spacing w:line="300" w:lineRule="exact"/>
              <w:jc w:val="left"/>
              <w:outlineLvl w:val="0"/>
              <w:rPr>
                <w:rFonts w:ascii="Times New Roman" w:hAnsi="Times New Roman" w:cs="Times New Roman"/>
              </w:rPr>
            </w:pPr>
          </w:p>
        </w:tc>
        <w:tc>
          <w:tcPr>
            <w:tcW w:w="3446" w:type="dxa"/>
            <w:vMerge/>
            <w:vAlign w:val="center"/>
          </w:tcPr>
          <w:p w:rsidR="00374EFD" w:rsidRDefault="00374EFD">
            <w:pPr>
              <w:spacing w:line="300" w:lineRule="exact"/>
              <w:jc w:val="left"/>
              <w:outlineLvl w:val="0"/>
              <w:rPr>
                <w:rFonts w:ascii="Times New Roman" w:hAnsi="Times New Roman" w:cs="Times New Roman"/>
              </w:rPr>
            </w:pPr>
          </w:p>
        </w:tc>
      </w:tr>
      <w:tr w:rsidR="00374EFD">
        <w:trPr>
          <w:trHeight w:val="510"/>
          <w:jc w:val="center"/>
        </w:trPr>
        <w:tc>
          <w:tcPr>
            <w:tcW w:w="4417" w:type="dxa"/>
            <w:vAlign w:val="center"/>
          </w:tcPr>
          <w:p w:rsidR="00374EFD" w:rsidRDefault="00374EFD">
            <w:pPr>
              <w:spacing w:line="300" w:lineRule="exact"/>
              <w:jc w:val="left"/>
              <w:rPr>
                <w:rFonts w:ascii="仿宋" w:eastAsia="仿宋" w:hAnsi="仿宋" w:cs="Times New Roman"/>
                <w:color w:val="000000"/>
                <w:sz w:val="32"/>
                <w:szCs w:val="32"/>
              </w:rPr>
            </w:pPr>
            <w:r>
              <w:rPr>
                <w:rFonts w:ascii="仿宋" w:eastAsia="仿宋" w:hAnsi="仿宋" w:cs="仿宋" w:hint="eastAsia"/>
                <w:color w:val="000000"/>
                <w:sz w:val="32"/>
                <w:szCs w:val="32"/>
              </w:rPr>
              <w:t>遵化市质量技术监督局机关</w:t>
            </w:r>
          </w:p>
        </w:tc>
        <w:tc>
          <w:tcPr>
            <w:tcW w:w="1134" w:type="dxa"/>
            <w:vAlign w:val="center"/>
          </w:tcPr>
          <w:p w:rsidR="00374EFD" w:rsidRDefault="00374EFD">
            <w:pPr>
              <w:spacing w:line="30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行政</w:t>
            </w:r>
          </w:p>
        </w:tc>
        <w:tc>
          <w:tcPr>
            <w:tcW w:w="1276" w:type="dxa"/>
            <w:vAlign w:val="center"/>
          </w:tcPr>
          <w:p w:rsidR="00374EFD" w:rsidRDefault="00374EFD">
            <w:pPr>
              <w:spacing w:line="30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正科级</w:t>
            </w:r>
          </w:p>
        </w:tc>
        <w:tc>
          <w:tcPr>
            <w:tcW w:w="3453" w:type="dxa"/>
            <w:gridSpan w:val="2"/>
            <w:vAlign w:val="center"/>
          </w:tcPr>
          <w:p w:rsidR="00374EFD" w:rsidRDefault="00374EFD">
            <w:pPr>
              <w:spacing w:line="300" w:lineRule="exact"/>
              <w:jc w:val="left"/>
              <w:rPr>
                <w:rFonts w:ascii="仿宋" w:eastAsia="仿宋" w:hAnsi="仿宋" w:cs="Times New Roman"/>
                <w:color w:val="000000"/>
                <w:sz w:val="32"/>
                <w:szCs w:val="32"/>
              </w:rPr>
            </w:pPr>
            <w:r>
              <w:rPr>
                <w:rFonts w:ascii="仿宋" w:eastAsia="仿宋" w:hAnsi="仿宋" w:cs="仿宋" w:hint="eastAsia"/>
                <w:color w:val="000000"/>
                <w:sz w:val="32"/>
                <w:szCs w:val="32"/>
              </w:rPr>
              <w:t>财政拨款</w:t>
            </w:r>
          </w:p>
        </w:tc>
      </w:tr>
      <w:tr w:rsidR="00374EFD">
        <w:trPr>
          <w:trHeight w:val="485"/>
          <w:jc w:val="center"/>
        </w:trPr>
        <w:tc>
          <w:tcPr>
            <w:tcW w:w="4417" w:type="dxa"/>
            <w:vAlign w:val="center"/>
          </w:tcPr>
          <w:p w:rsidR="00374EFD" w:rsidRDefault="00374EFD">
            <w:pPr>
              <w:spacing w:line="300" w:lineRule="exact"/>
              <w:jc w:val="left"/>
              <w:rPr>
                <w:rFonts w:ascii="仿宋" w:eastAsia="仿宋" w:hAnsi="仿宋" w:cs="Times New Roman"/>
                <w:color w:val="000000"/>
                <w:sz w:val="32"/>
                <w:szCs w:val="32"/>
              </w:rPr>
            </w:pPr>
            <w:r>
              <w:rPr>
                <w:rFonts w:ascii="仿宋" w:eastAsia="仿宋" w:hAnsi="仿宋" w:cs="仿宋" w:hint="eastAsia"/>
                <w:color w:val="000000"/>
                <w:sz w:val="32"/>
                <w:szCs w:val="32"/>
              </w:rPr>
              <w:t>遵化市质量技术监督检验所</w:t>
            </w:r>
          </w:p>
        </w:tc>
        <w:tc>
          <w:tcPr>
            <w:tcW w:w="1134" w:type="dxa"/>
            <w:vAlign w:val="center"/>
          </w:tcPr>
          <w:p w:rsidR="00374EFD" w:rsidRDefault="00374EFD">
            <w:pPr>
              <w:spacing w:line="30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事业</w:t>
            </w:r>
          </w:p>
        </w:tc>
        <w:tc>
          <w:tcPr>
            <w:tcW w:w="1276" w:type="dxa"/>
            <w:vAlign w:val="center"/>
          </w:tcPr>
          <w:p w:rsidR="00374EFD" w:rsidRDefault="00374EFD">
            <w:pPr>
              <w:spacing w:line="30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正股级</w:t>
            </w:r>
          </w:p>
        </w:tc>
        <w:tc>
          <w:tcPr>
            <w:tcW w:w="3453" w:type="dxa"/>
            <w:gridSpan w:val="2"/>
            <w:vAlign w:val="center"/>
          </w:tcPr>
          <w:p w:rsidR="00374EFD" w:rsidRDefault="00374EFD">
            <w:pPr>
              <w:spacing w:line="300" w:lineRule="exact"/>
              <w:jc w:val="left"/>
              <w:rPr>
                <w:rFonts w:ascii="仿宋" w:eastAsia="仿宋" w:hAnsi="仿宋" w:cs="Times New Roman"/>
                <w:color w:val="000000"/>
                <w:sz w:val="32"/>
                <w:szCs w:val="32"/>
              </w:rPr>
            </w:pPr>
            <w:r>
              <w:rPr>
                <w:rFonts w:ascii="仿宋" w:eastAsia="仿宋" w:hAnsi="仿宋" w:cs="仿宋" w:hint="eastAsia"/>
                <w:color w:val="000000"/>
                <w:sz w:val="32"/>
                <w:szCs w:val="32"/>
              </w:rPr>
              <w:t>财政性资金基本保证</w:t>
            </w:r>
          </w:p>
        </w:tc>
      </w:tr>
    </w:tbl>
    <w:p w:rsidR="00374EFD" w:rsidRDefault="00374EFD" w:rsidP="00E1758A">
      <w:pPr>
        <w:ind w:firstLineChars="200" w:firstLine="640"/>
        <w:rPr>
          <w:rFonts w:ascii="仿宋" w:eastAsia="仿宋" w:hAnsi="仿宋" w:cs="Times New Roman"/>
          <w:sz w:val="32"/>
          <w:szCs w:val="32"/>
        </w:rPr>
      </w:pPr>
    </w:p>
    <w:p w:rsidR="00374EFD" w:rsidRDefault="00374EFD" w:rsidP="00E1758A">
      <w:pPr>
        <w:ind w:firstLineChars="200" w:firstLine="640"/>
        <w:rPr>
          <w:rFonts w:ascii="仿宋" w:eastAsia="仿宋" w:hAnsi="仿宋" w:cs="Times New Roman"/>
          <w:sz w:val="32"/>
          <w:szCs w:val="32"/>
        </w:rPr>
      </w:pPr>
      <w:r>
        <w:rPr>
          <w:rFonts w:ascii="仿宋" w:eastAsia="仿宋" w:hAnsi="仿宋" w:cs="仿宋" w:hint="eastAsia"/>
          <w:sz w:val="32"/>
          <w:szCs w:val="32"/>
        </w:rPr>
        <w:t>遵化市质量技术监督局部门由遵化市质量技术监督局和遵化市质量技术监督检验所组成。</w:t>
      </w:r>
    </w:p>
    <w:p w:rsidR="00374EFD" w:rsidRDefault="00374EFD" w:rsidP="00E1758A">
      <w:pPr>
        <w:ind w:firstLineChars="200" w:firstLine="640"/>
        <w:rPr>
          <w:rFonts w:ascii="仿宋" w:eastAsia="仿宋" w:hAnsi="仿宋" w:cs="Times New Roman"/>
          <w:sz w:val="32"/>
          <w:szCs w:val="32"/>
        </w:rPr>
      </w:pPr>
      <w:r>
        <w:rPr>
          <w:rFonts w:ascii="仿宋" w:eastAsia="仿宋" w:hAnsi="仿宋" w:cs="仿宋" w:hint="eastAsia"/>
          <w:sz w:val="32"/>
          <w:szCs w:val="32"/>
        </w:rPr>
        <w:t>遵化市质量技术监督局为正科级行政机关，质监局机关设</w:t>
      </w:r>
      <w:r>
        <w:rPr>
          <w:rFonts w:ascii="仿宋" w:eastAsia="仿宋" w:hAnsi="仿宋" w:cs="仿宋"/>
          <w:sz w:val="32"/>
          <w:szCs w:val="32"/>
        </w:rPr>
        <w:t>5</w:t>
      </w:r>
      <w:r>
        <w:rPr>
          <w:rFonts w:ascii="仿宋" w:eastAsia="仿宋" w:hAnsi="仿宋" w:cs="仿宋" w:hint="eastAsia"/>
          <w:sz w:val="32"/>
          <w:szCs w:val="32"/>
        </w:rPr>
        <w:t>个职能科室和部门，具体是办公室、标准计量科、质量监督科（特种设备安全监察科）、稽查科（打假办公室）、遵化市质量技术监督局铁精粉质量技术监督站（派出机构）。</w:t>
      </w:r>
    </w:p>
    <w:p w:rsidR="00374EFD" w:rsidRDefault="00374EFD">
      <w:pPr>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374EFD" w:rsidRDefault="00374EFD">
      <w:pPr>
        <w:ind w:firstLine="640"/>
        <w:rPr>
          <w:rFonts w:ascii="仿宋" w:eastAsia="仿宋" w:hAnsi="仿宋" w:cs="Times New Roman"/>
          <w:sz w:val="32"/>
          <w:szCs w:val="32"/>
        </w:rPr>
      </w:pPr>
      <w:r>
        <w:rPr>
          <w:rFonts w:ascii="仿宋" w:eastAsia="仿宋" w:hAnsi="仿宋" w:cs="仿宋" w:hint="eastAsia"/>
          <w:sz w:val="32"/>
          <w:szCs w:val="32"/>
        </w:rPr>
        <w:lastRenderedPageBreak/>
        <w:t>按照预算管理有关规定，目前我市部门预算的编制实行综合预算制度，即全部收入和支出都反映在预算中。遵化市质量技术监督局机关及所属事业单位的收支包含在部门预算中。</w:t>
      </w:r>
    </w:p>
    <w:p w:rsidR="00374EFD" w:rsidRDefault="00374EF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、收入说明</w:t>
      </w:r>
    </w:p>
    <w:p w:rsidR="00374EFD" w:rsidRDefault="00374EFD" w:rsidP="00E1758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反映本部门当年全部收入。</w:t>
      </w:r>
      <w:r>
        <w:rPr>
          <w:rFonts w:ascii="仿宋_GB2312" w:eastAsia="仿宋_GB2312" w:hAnsi="Times New Roman" w:cs="仿宋_GB2312"/>
          <w:sz w:val="32"/>
          <w:szCs w:val="32"/>
        </w:rPr>
        <w:t>2019</w:t>
      </w:r>
      <w:r>
        <w:rPr>
          <w:rFonts w:ascii="仿宋_GB2312" w:eastAsia="仿宋_GB2312" w:hAnsi="Times New Roman" w:cs="仿宋_GB2312" w:hint="eastAsia"/>
          <w:sz w:val="32"/>
          <w:szCs w:val="32"/>
        </w:rPr>
        <w:t>年预算收入</w:t>
      </w:r>
      <w:r>
        <w:rPr>
          <w:rFonts w:ascii="仿宋_GB2312" w:eastAsia="仿宋_GB2312" w:hAnsi="Times New Roman" w:cs="仿宋_GB2312"/>
          <w:sz w:val="32"/>
          <w:szCs w:val="32"/>
        </w:rPr>
        <w:t>658.16</w:t>
      </w:r>
      <w:r>
        <w:rPr>
          <w:rFonts w:ascii="仿宋_GB2312" w:eastAsia="仿宋_GB2312" w:hAnsi="Times New Roman" w:cs="仿宋_GB2312" w:hint="eastAsia"/>
          <w:sz w:val="32"/>
          <w:szCs w:val="32"/>
        </w:rPr>
        <w:t>万元，其中：一般公共预算收入</w:t>
      </w:r>
      <w:r>
        <w:rPr>
          <w:rFonts w:ascii="仿宋_GB2312" w:eastAsia="仿宋_GB2312" w:hAnsi="Times New Roman" w:cs="仿宋_GB2312"/>
          <w:sz w:val="32"/>
          <w:szCs w:val="32"/>
        </w:rPr>
        <w:t>658.16</w:t>
      </w:r>
      <w:r>
        <w:rPr>
          <w:rFonts w:ascii="仿宋_GB2312" w:eastAsia="仿宋_GB2312" w:hAnsi="Times New Roman" w:cs="仿宋_GB2312" w:hint="eastAsia"/>
          <w:sz w:val="32"/>
          <w:szCs w:val="32"/>
        </w:rPr>
        <w:t>万元，基金预算收入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万元，财政专户核拨收入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万元，其他来源收入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374EFD" w:rsidRDefault="00374EF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、支出说明</w:t>
      </w:r>
    </w:p>
    <w:p w:rsidR="00374EFD" w:rsidRDefault="00374EFD" w:rsidP="00E1758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收支预算总表支出栏、基本支出表、项目支出表按经济分类和支出功能分类科目编制，反映遵化市质量技术监督局年度部门预算中支出预算的总体情况。</w:t>
      </w:r>
      <w:r>
        <w:rPr>
          <w:rFonts w:ascii="仿宋_GB2312" w:eastAsia="仿宋_GB2312" w:hAnsi="Times New Roman" w:cs="仿宋_GB2312"/>
          <w:sz w:val="32"/>
          <w:szCs w:val="32"/>
        </w:rPr>
        <w:t>2019</w:t>
      </w:r>
      <w:r>
        <w:rPr>
          <w:rFonts w:ascii="仿宋_GB2312" w:eastAsia="仿宋_GB2312" w:hAnsi="Times New Roman" w:cs="仿宋_GB2312" w:hint="eastAsia"/>
          <w:sz w:val="32"/>
          <w:szCs w:val="32"/>
        </w:rPr>
        <w:t>年支出预算</w:t>
      </w:r>
      <w:r>
        <w:rPr>
          <w:rFonts w:ascii="仿宋_GB2312" w:eastAsia="仿宋_GB2312" w:hAnsi="Times New Roman" w:cs="仿宋_GB2312"/>
          <w:sz w:val="32"/>
          <w:szCs w:val="32"/>
        </w:rPr>
        <w:t>658.16</w:t>
      </w:r>
      <w:r>
        <w:rPr>
          <w:rFonts w:ascii="仿宋_GB2312" w:eastAsia="仿宋_GB2312" w:hAnsi="Times New Roman" w:cs="仿宋_GB2312" w:hint="eastAsia"/>
          <w:sz w:val="32"/>
          <w:szCs w:val="32"/>
        </w:rPr>
        <w:t>万元，其中基本支出</w:t>
      </w:r>
      <w:r>
        <w:rPr>
          <w:rFonts w:ascii="仿宋_GB2312" w:eastAsia="仿宋_GB2312" w:hAnsi="Times New Roman" w:cs="仿宋_GB2312"/>
          <w:sz w:val="32"/>
          <w:szCs w:val="32"/>
        </w:rPr>
        <w:t>548.31</w:t>
      </w:r>
      <w:r>
        <w:rPr>
          <w:rFonts w:ascii="仿宋_GB2312" w:eastAsia="仿宋_GB2312" w:hAnsi="Times New Roman" w:cs="仿宋_GB2312" w:hint="eastAsia"/>
          <w:sz w:val="32"/>
          <w:szCs w:val="32"/>
        </w:rPr>
        <w:t>万元，包括人员经费</w:t>
      </w:r>
      <w:r>
        <w:rPr>
          <w:rFonts w:ascii="仿宋_GB2312" w:eastAsia="仿宋_GB2312" w:hAnsi="Times New Roman" w:cs="仿宋_GB2312"/>
          <w:sz w:val="32"/>
          <w:szCs w:val="32"/>
        </w:rPr>
        <w:t>507.97</w:t>
      </w:r>
      <w:r>
        <w:rPr>
          <w:rFonts w:ascii="仿宋_GB2312" w:eastAsia="仿宋_GB2312" w:hAnsi="Times New Roman" w:cs="仿宋_GB2312" w:hint="eastAsia"/>
          <w:sz w:val="32"/>
          <w:szCs w:val="32"/>
        </w:rPr>
        <w:t>万元和日常公用经费</w:t>
      </w:r>
      <w:r>
        <w:rPr>
          <w:rFonts w:ascii="仿宋_GB2312" w:eastAsia="仿宋_GB2312" w:hAnsi="Times New Roman" w:cs="仿宋_GB2312"/>
          <w:sz w:val="32"/>
          <w:szCs w:val="32"/>
        </w:rPr>
        <w:t>40.34</w:t>
      </w:r>
      <w:r>
        <w:rPr>
          <w:rFonts w:ascii="仿宋_GB2312" w:eastAsia="仿宋_GB2312" w:hAnsi="Times New Roman" w:cs="仿宋_GB2312" w:hint="eastAsia"/>
          <w:sz w:val="32"/>
          <w:szCs w:val="32"/>
        </w:rPr>
        <w:t>万元；项目支出</w:t>
      </w:r>
      <w:r>
        <w:rPr>
          <w:rFonts w:ascii="仿宋_GB2312" w:eastAsia="仿宋_GB2312" w:hAnsi="Times New Roman" w:cs="仿宋_GB2312"/>
          <w:sz w:val="32"/>
          <w:szCs w:val="32"/>
        </w:rPr>
        <w:t>109.85</w:t>
      </w:r>
      <w:r>
        <w:rPr>
          <w:rFonts w:ascii="仿宋_GB2312" w:eastAsia="仿宋_GB2312" w:hAnsi="Times New Roman" w:cs="仿宋_GB2312" w:hint="eastAsia"/>
          <w:sz w:val="32"/>
          <w:szCs w:val="32"/>
        </w:rPr>
        <w:t>万元，主要为质量检验、检测工作经费、质监综合业务管理费、劳务补贴经费及省财政厅提前下达</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年质量技术监督专项补助经费等。</w:t>
      </w:r>
    </w:p>
    <w:p w:rsidR="00374EFD" w:rsidRDefault="00374EFD">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、比上年增减情况</w:t>
      </w:r>
    </w:p>
    <w:p w:rsidR="00374EFD" w:rsidRDefault="00374EFD" w:rsidP="00E1758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2019</w:t>
      </w:r>
      <w:r>
        <w:rPr>
          <w:rFonts w:ascii="仿宋_GB2312" w:eastAsia="仿宋_GB2312" w:hAnsi="Times New Roman" w:cs="仿宋_GB2312" w:hint="eastAsia"/>
          <w:sz w:val="32"/>
          <w:szCs w:val="32"/>
        </w:rPr>
        <w:t>年预算收支安排</w:t>
      </w:r>
      <w:r>
        <w:rPr>
          <w:rFonts w:ascii="仿宋_GB2312" w:eastAsia="仿宋_GB2312" w:hAnsi="Times New Roman" w:cs="仿宋_GB2312"/>
          <w:sz w:val="32"/>
          <w:szCs w:val="32"/>
        </w:rPr>
        <w:t>658.16</w:t>
      </w:r>
      <w:r>
        <w:rPr>
          <w:rFonts w:ascii="仿宋_GB2312" w:eastAsia="仿宋_GB2312" w:hAnsi="Times New Roman" w:cs="仿宋_GB2312" w:hint="eastAsia"/>
          <w:sz w:val="32"/>
          <w:szCs w:val="32"/>
        </w:rPr>
        <w:t>万元，较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年预算增加</w:t>
      </w:r>
      <w:r>
        <w:rPr>
          <w:rFonts w:ascii="仿宋_GB2312" w:eastAsia="仿宋_GB2312" w:hAnsi="Times New Roman" w:cs="仿宋_GB2312"/>
          <w:sz w:val="32"/>
          <w:szCs w:val="32"/>
        </w:rPr>
        <w:t>15.97</w:t>
      </w:r>
      <w:r>
        <w:rPr>
          <w:rFonts w:ascii="仿宋_GB2312" w:eastAsia="仿宋_GB2312" w:hAnsi="Times New Roman" w:cs="仿宋_GB2312" w:hint="eastAsia"/>
          <w:sz w:val="32"/>
          <w:szCs w:val="32"/>
        </w:rPr>
        <w:t>万元，其中：基本支出减少</w:t>
      </w:r>
      <w:r>
        <w:rPr>
          <w:rFonts w:ascii="仿宋_GB2312" w:eastAsia="仿宋_GB2312" w:hAnsi="Times New Roman" w:cs="仿宋_GB2312"/>
          <w:sz w:val="32"/>
          <w:szCs w:val="32"/>
        </w:rPr>
        <w:t>19.14</w:t>
      </w:r>
      <w:r>
        <w:rPr>
          <w:rFonts w:ascii="仿宋_GB2312" w:eastAsia="仿宋_GB2312" w:hAnsi="Times New Roman" w:cs="仿宋_GB2312" w:hint="eastAsia"/>
          <w:sz w:val="32"/>
          <w:szCs w:val="32"/>
        </w:rPr>
        <w:t>万元，主要为在职人员人数减少，人员经费减少。项目支出减少</w:t>
      </w:r>
      <w:r>
        <w:rPr>
          <w:rFonts w:ascii="仿宋_GB2312" w:eastAsia="仿宋_GB2312" w:hAnsi="Times New Roman" w:cs="仿宋_GB2312"/>
          <w:sz w:val="32"/>
          <w:szCs w:val="32"/>
        </w:rPr>
        <w:t>35.11</w:t>
      </w:r>
      <w:r>
        <w:rPr>
          <w:rFonts w:ascii="仿宋_GB2312" w:eastAsia="仿宋_GB2312" w:hAnsi="Times New Roman" w:cs="仿宋_GB2312" w:hint="eastAsia"/>
          <w:sz w:val="32"/>
          <w:szCs w:val="32"/>
        </w:rPr>
        <w:t>万元，主要为增加了劳务补贴经费支出。</w:t>
      </w:r>
    </w:p>
    <w:p w:rsidR="00374EFD" w:rsidRDefault="00374EFD" w:rsidP="00E1758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374EFD" w:rsidRDefault="00374EFD" w:rsidP="00E1758A">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机关运行经费共计安排</w:t>
      </w:r>
      <w:r>
        <w:rPr>
          <w:rFonts w:ascii="仿宋_GB2312" w:eastAsia="仿宋_GB2312" w:hAnsi="Times New Roman" w:cs="仿宋_GB2312"/>
          <w:sz w:val="32"/>
          <w:szCs w:val="32"/>
        </w:rPr>
        <w:t>40.34</w:t>
      </w:r>
      <w:r>
        <w:rPr>
          <w:rFonts w:ascii="仿宋_GB2312" w:eastAsia="仿宋_GB2312" w:hAnsi="Times New Roman" w:cs="仿宋_GB2312" w:hint="eastAsia"/>
          <w:sz w:val="32"/>
          <w:szCs w:val="32"/>
        </w:rPr>
        <w:t>万元，（其中办公费</w:t>
      </w:r>
      <w:r>
        <w:rPr>
          <w:rFonts w:ascii="仿宋_GB2312" w:eastAsia="仿宋_GB2312" w:hAnsi="Times New Roman" w:cs="仿宋_GB2312"/>
          <w:sz w:val="32"/>
          <w:szCs w:val="32"/>
        </w:rPr>
        <w:t>1.26</w:t>
      </w:r>
      <w:r>
        <w:rPr>
          <w:rFonts w:ascii="仿宋_GB2312" w:eastAsia="仿宋_GB2312" w:hAnsi="Times New Roman" w:cs="仿宋_GB2312" w:hint="eastAsia"/>
          <w:sz w:val="32"/>
          <w:szCs w:val="32"/>
        </w:rPr>
        <w:t>万元，电费</w:t>
      </w:r>
      <w:r>
        <w:rPr>
          <w:rFonts w:ascii="仿宋_GB2312" w:eastAsia="仿宋_GB2312" w:hAnsi="Times New Roman" w:cs="仿宋_GB2312"/>
          <w:sz w:val="32"/>
          <w:szCs w:val="32"/>
        </w:rPr>
        <w:t>0.84</w:t>
      </w:r>
      <w:r>
        <w:rPr>
          <w:rFonts w:ascii="仿宋_GB2312" w:eastAsia="仿宋_GB2312" w:hAnsi="Times New Roman" w:cs="仿宋_GB2312" w:hint="eastAsia"/>
          <w:sz w:val="32"/>
          <w:szCs w:val="32"/>
        </w:rPr>
        <w:t>万元，邮电费</w:t>
      </w:r>
      <w:r>
        <w:rPr>
          <w:rFonts w:ascii="仿宋_GB2312" w:eastAsia="仿宋_GB2312" w:hAnsi="Times New Roman" w:cs="仿宋_GB2312"/>
          <w:sz w:val="32"/>
          <w:szCs w:val="32"/>
        </w:rPr>
        <w:t>0.84</w:t>
      </w:r>
      <w:r>
        <w:rPr>
          <w:rFonts w:ascii="仿宋_GB2312" w:eastAsia="仿宋_GB2312" w:hAnsi="Times New Roman" w:cs="仿宋_GB2312" w:hint="eastAsia"/>
          <w:sz w:val="32"/>
          <w:szCs w:val="32"/>
        </w:rPr>
        <w:t>万元，办公取暖费</w:t>
      </w:r>
      <w:r>
        <w:rPr>
          <w:rFonts w:ascii="仿宋_GB2312" w:eastAsia="仿宋_GB2312" w:hAnsi="Times New Roman" w:cs="仿宋_GB2312"/>
          <w:sz w:val="32"/>
          <w:szCs w:val="32"/>
        </w:rPr>
        <w:t>8.9</w:t>
      </w:r>
      <w:r>
        <w:rPr>
          <w:rFonts w:ascii="仿宋_GB2312" w:eastAsia="仿宋_GB2312" w:hAnsi="Times New Roman" w:cs="仿宋_GB2312" w:hint="eastAsia"/>
          <w:sz w:val="32"/>
          <w:szCs w:val="32"/>
        </w:rPr>
        <w:t>万元，差旅费</w:t>
      </w:r>
      <w:r>
        <w:rPr>
          <w:rFonts w:ascii="仿宋_GB2312" w:eastAsia="仿宋_GB2312" w:hAnsi="Times New Roman" w:cs="仿宋_GB2312"/>
          <w:sz w:val="32"/>
          <w:szCs w:val="32"/>
        </w:rPr>
        <w:t>0.84</w:t>
      </w:r>
      <w:r>
        <w:rPr>
          <w:rFonts w:ascii="仿宋_GB2312" w:eastAsia="仿宋_GB2312" w:hAnsi="Times New Roman" w:cs="仿宋_GB2312" w:hint="eastAsia"/>
          <w:sz w:val="32"/>
          <w:szCs w:val="32"/>
        </w:rPr>
        <w:t>万元，会议费</w:t>
      </w:r>
      <w:r>
        <w:rPr>
          <w:rFonts w:ascii="仿宋_GB2312" w:eastAsia="仿宋_GB2312" w:hAnsi="Times New Roman" w:cs="仿宋_GB2312"/>
          <w:sz w:val="32"/>
          <w:szCs w:val="32"/>
        </w:rPr>
        <w:t>0.21</w:t>
      </w:r>
      <w:r>
        <w:rPr>
          <w:rFonts w:ascii="仿宋_GB2312" w:eastAsia="仿宋_GB2312" w:hAnsi="Times New Roman" w:cs="仿宋_GB2312" w:hint="eastAsia"/>
          <w:sz w:val="32"/>
          <w:szCs w:val="32"/>
        </w:rPr>
        <w:t>万元，培训费</w:t>
      </w:r>
      <w:r>
        <w:rPr>
          <w:rFonts w:ascii="仿宋_GB2312" w:eastAsia="仿宋_GB2312" w:hAnsi="Times New Roman" w:cs="仿宋_GB2312"/>
          <w:sz w:val="32"/>
          <w:szCs w:val="32"/>
        </w:rPr>
        <w:t>0.22</w:t>
      </w:r>
      <w:r>
        <w:rPr>
          <w:rFonts w:ascii="仿宋_GB2312" w:eastAsia="仿宋_GB2312" w:hAnsi="Times New Roman" w:cs="仿宋_GB2312" w:hint="eastAsia"/>
          <w:sz w:val="32"/>
          <w:szCs w:val="32"/>
        </w:rPr>
        <w:t>万元，公务用车运行维护费</w:t>
      </w:r>
      <w:r>
        <w:rPr>
          <w:rFonts w:ascii="仿宋_GB2312" w:eastAsia="仿宋_GB2312" w:hAnsi="Times New Roman" w:cs="仿宋_GB2312"/>
          <w:sz w:val="32"/>
          <w:szCs w:val="32"/>
        </w:rPr>
        <w:lastRenderedPageBreak/>
        <w:t>6.15</w:t>
      </w:r>
      <w:r>
        <w:rPr>
          <w:rFonts w:ascii="仿宋_GB2312" w:eastAsia="仿宋_GB2312" w:hAnsi="Times New Roman" w:cs="仿宋_GB2312" w:hint="eastAsia"/>
          <w:sz w:val="32"/>
          <w:szCs w:val="32"/>
        </w:rPr>
        <w:t>万元，离退休干部经费</w:t>
      </w:r>
      <w:r>
        <w:rPr>
          <w:rFonts w:ascii="仿宋_GB2312" w:eastAsia="仿宋_GB2312" w:hAnsi="Times New Roman" w:cs="仿宋_GB2312"/>
          <w:sz w:val="32"/>
          <w:szCs w:val="32"/>
        </w:rPr>
        <w:t>0.55</w:t>
      </w:r>
      <w:r>
        <w:rPr>
          <w:rFonts w:ascii="仿宋_GB2312" w:eastAsia="仿宋_GB2312" w:hAnsi="Times New Roman" w:cs="仿宋_GB2312" w:hint="eastAsia"/>
          <w:sz w:val="32"/>
          <w:szCs w:val="32"/>
        </w:rPr>
        <w:t>万元，公务交通补贴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万元，其他业务费</w:t>
      </w:r>
      <w:r>
        <w:rPr>
          <w:rFonts w:ascii="仿宋_GB2312" w:eastAsia="仿宋_GB2312" w:hAnsi="Times New Roman" w:cs="仿宋_GB2312"/>
          <w:sz w:val="32"/>
          <w:szCs w:val="32"/>
        </w:rPr>
        <w:t>0.42</w:t>
      </w:r>
      <w:r>
        <w:rPr>
          <w:rFonts w:ascii="仿宋_GB2312" w:eastAsia="仿宋_GB2312" w:hAnsi="Times New Roman" w:cs="仿宋_GB2312" w:hint="eastAsia"/>
          <w:sz w:val="32"/>
          <w:szCs w:val="32"/>
        </w:rPr>
        <w:t>万元，接待费</w:t>
      </w:r>
      <w:r>
        <w:rPr>
          <w:rFonts w:ascii="仿宋_GB2312" w:eastAsia="仿宋_GB2312" w:hAnsi="Times New Roman" w:cs="仿宋_GB2312"/>
          <w:sz w:val="32"/>
          <w:szCs w:val="32"/>
        </w:rPr>
        <w:t>0.52</w:t>
      </w:r>
      <w:r>
        <w:rPr>
          <w:rFonts w:ascii="仿宋_GB2312" w:eastAsia="仿宋_GB2312" w:hAnsi="Times New Roman" w:cs="仿宋_GB2312" w:hint="eastAsia"/>
          <w:sz w:val="32"/>
          <w:szCs w:val="32"/>
        </w:rPr>
        <w:t>万元，工会福利费</w:t>
      </w:r>
      <w:r>
        <w:rPr>
          <w:rFonts w:ascii="仿宋_GB2312" w:eastAsia="仿宋_GB2312" w:hAnsi="Times New Roman" w:cs="仿宋_GB2312"/>
          <w:sz w:val="32"/>
          <w:szCs w:val="32"/>
        </w:rPr>
        <w:t>7.59</w:t>
      </w:r>
      <w:r>
        <w:rPr>
          <w:rFonts w:ascii="仿宋_GB2312" w:eastAsia="仿宋_GB2312" w:hAnsi="Times New Roman" w:cs="仿宋_GB2312" w:hint="eastAsia"/>
          <w:sz w:val="32"/>
          <w:szCs w:val="32"/>
        </w:rPr>
        <w:t>万元</w:t>
      </w:r>
      <w:bookmarkStart w:id="0" w:name="_GoBack"/>
      <w:bookmarkEnd w:id="0"/>
      <w:r>
        <w:rPr>
          <w:rFonts w:ascii="仿宋_GB2312" w:eastAsia="仿宋_GB2312" w:hAnsi="Times New Roman" w:cs="仿宋_GB2312" w:hint="eastAsia"/>
          <w:sz w:val="32"/>
          <w:szCs w:val="32"/>
        </w:rPr>
        <w:t>）主要用于局机关办公室办公区的日常维修、办公用房水电费、办公用房取暖费、办公用房物业管理费等日常运行支出。</w:t>
      </w:r>
    </w:p>
    <w:p w:rsidR="00374EFD" w:rsidRDefault="00374EFD" w:rsidP="00E1758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374EFD" w:rsidRDefault="00374EFD">
      <w:pPr>
        <w:ind w:firstLine="640"/>
        <w:rPr>
          <w:rFonts w:ascii="仿宋" w:eastAsia="仿宋" w:hAnsi="仿宋" w:cs="仿宋"/>
          <w:sz w:val="32"/>
          <w:szCs w:val="32"/>
        </w:rPr>
      </w:pPr>
      <w:r>
        <w:rPr>
          <w:rFonts w:ascii="仿宋" w:eastAsia="仿宋" w:hAnsi="仿宋" w:cs="仿宋"/>
          <w:sz w:val="32"/>
          <w:szCs w:val="32"/>
        </w:rPr>
        <w:t>2019</w:t>
      </w:r>
      <w:r>
        <w:rPr>
          <w:rFonts w:ascii="仿宋" w:eastAsia="仿宋" w:hAnsi="仿宋" w:cs="仿宋" w:hint="eastAsia"/>
          <w:sz w:val="32"/>
          <w:szCs w:val="32"/>
        </w:rPr>
        <w:t>年我部门“三公”经费预算安排</w:t>
      </w:r>
      <w:r>
        <w:rPr>
          <w:rFonts w:ascii="仿宋" w:eastAsia="仿宋" w:hAnsi="仿宋" w:cs="仿宋"/>
          <w:sz w:val="32"/>
          <w:szCs w:val="32"/>
        </w:rPr>
        <w:t>6.67</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年相比增加</w:t>
      </w:r>
      <w:r>
        <w:rPr>
          <w:rFonts w:ascii="仿宋" w:eastAsia="仿宋" w:hAnsi="仿宋" w:cs="仿宋"/>
          <w:sz w:val="32"/>
          <w:szCs w:val="32"/>
        </w:rPr>
        <w:t>2.05</w:t>
      </w:r>
      <w:r>
        <w:rPr>
          <w:rFonts w:ascii="仿宋" w:eastAsia="仿宋" w:hAnsi="仿宋" w:cs="仿宋" w:hint="eastAsia"/>
          <w:sz w:val="32"/>
          <w:szCs w:val="32"/>
        </w:rPr>
        <w:t>万元。具体安排情况为：</w:t>
      </w:r>
      <w:r>
        <w:rPr>
          <w:rFonts w:ascii="仿宋" w:eastAsia="仿宋" w:hAnsi="仿宋" w:cs="仿宋"/>
          <w:sz w:val="32"/>
          <w:szCs w:val="32"/>
        </w:rPr>
        <w:t xml:space="preserve"> </w:t>
      </w:r>
    </w:p>
    <w:p w:rsidR="00374EFD" w:rsidRDefault="00374EFD">
      <w:pPr>
        <w:ind w:firstLine="640"/>
        <w:rPr>
          <w:rFonts w:ascii="仿宋" w:eastAsia="仿宋" w:hAnsi="仿宋" w:cs="Times New Roman"/>
          <w:sz w:val="32"/>
          <w:szCs w:val="32"/>
        </w:rPr>
      </w:pPr>
      <w:r>
        <w:rPr>
          <w:rFonts w:ascii="仿宋" w:eastAsia="仿宋" w:hAnsi="仿宋" w:cs="仿宋" w:hint="eastAsia"/>
          <w:sz w:val="32"/>
          <w:szCs w:val="32"/>
        </w:rPr>
        <w:t>（一）公务用车购置及运行费。共计安排</w:t>
      </w:r>
      <w:r>
        <w:rPr>
          <w:rFonts w:ascii="仿宋" w:eastAsia="仿宋" w:hAnsi="仿宋" w:cs="仿宋"/>
          <w:sz w:val="32"/>
          <w:szCs w:val="32"/>
        </w:rPr>
        <w:t>6.15</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年相比增加</w:t>
      </w:r>
      <w:r>
        <w:rPr>
          <w:rFonts w:ascii="仿宋" w:eastAsia="仿宋" w:hAnsi="仿宋" w:cs="仿宋"/>
          <w:sz w:val="32"/>
          <w:szCs w:val="32"/>
        </w:rPr>
        <w:t>2.05</w:t>
      </w:r>
      <w:r>
        <w:rPr>
          <w:rFonts w:ascii="仿宋" w:eastAsia="仿宋" w:hAnsi="仿宋" w:cs="仿宋" w:hint="eastAsia"/>
          <w:sz w:val="32"/>
          <w:szCs w:val="32"/>
        </w:rPr>
        <w:t>万元。其中①公务用车购置安排</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年持平，无增减变化。②公车运行维护经费安排</w:t>
      </w:r>
      <w:r>
        <w:rPr>
          <w:rFonts w:ascii="仿宋" w:eastAsia="仿宋" w:hAnsi="仿宋" w:cs="仿宋"/>
          <w:sz w:val="32"/>
          <w:szCs w:val="32"/>
        </w:rPr>
        <w:t>6.15</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年相比增加</w:t>
      </w:r>
      <w:r>
        <w:rPr>
          <w:rFonts w:ascii="仿宋" w:eastAsia="仿宋" w:hAnsi="仿宋" w:cs="仿宋"/>
          <w:sz w:val="32"/>
          <w:szCs w:val="32"/>
        </w:rPr>
        <w:t>2.05</w:t>
      </w:r>
      <w:r>
        <w:rPr>
          <w:rFonts w:ascii="仿宋" w:eastAsia="仿宋" w:hAnsi="仿宋" w:cs="仿宋" w:hint="eastAsia"/>
          <w:sz w:val="32"/>
          <w:szCs w:val="32"/>
        </w:rPr>
        <w:t>万元，主要原因为增加</w:t>
      </w:r>
      <w:r>
        <w:rPr>
          <w:rFonts w:ascii="仿宋" w:eastAsia="仿宋" w:hAnsi="仿宋" w:cs="仿宋"/>
          <w:sz w:val="32"/>
          <w:szCs w:val="32"/>
        </w:rPr>
        <w:t>1</w:t>
      </w:r>
      <w:r>
        <w:rPr>
          <w:rFonts w:ascii="仿宋" w:eastAsia="仿宋" w:hAnsi="仿宋" w:cs="仿宋" w:hint="eastAsia"/>
          <w:sz w:val="32"/>
          <w:szCs w:val="32"/>
        </w:rPr>
        <w:t>辆公务用车，支出增加。</w:t>
      </w:r>
    </w:p>
    <w:p w:rsidR="00374EFD" w:rsidRDefault="00374EFD">
      <w:pPr>
        <w:ind w:firstLine="640"/>
        <w:rPr>
          <w:rFonts w:ascii="仿宋" w:eastAsia="仿宋" w:hAnsi="仿宋" w:cs="Times New Roman"/>
          <w:sz w:val="32"/>
          <w:szCs w:val="32"/>
        </w:rPr>
      </w:pPr>
      <w:r>
        <w:rPr>
          <w:rFonts w:ascii="仿宋" w:eastAsia="仿宋" w:hAnsi="仿宋" w:cs="仿宋" w:hint="eastAsia"/>
          <w:sz w:val="32"/>
          <w:szCs w:val="32"/>
        </w:rPr>
        <w:t>（二）公务接待费。安排</w:t>
      </w:r>
      <w:r>
        <w:rPr>
          <w:rFonts w:ascii="仿宋" w:eastAsia="仿宋" w:hAnsi="仿宋" w:cs="仿宋"/>
          <w:sz w:val="32"/>
          <w:szCs w:val="32"/>
        </w:rPr>
        <w:t>0.52</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年持平，无增减变化。</w:t>
      </w:r>
    </w:p>
    <w:p w:rsidR="00374EFD" w:rsidRDefault="00374EFD">
      <w:pPr>
        <w:ind w:firstLine="640"/>
        <w:rPr>
          <w:rFonts w:ascii="仿宋" w:eastAsia="仿宋" w:hAnsi="仿宋" w:cs="Times New Roman"/>
          <w:sz w:val="32"/>
          <w:szCs w:val="32"/>
        </w:rPr>
      </w:pPr>
      <w:r>
        <w:rPr>
          <w:rFonts w:ascii="仿宋" w:eastAsia="仿宋" w:hAnsi="仿宋" w:cs="仿宋" w:hint="eastAsia"/>
          <w:sz w:val="32"/>
          <w:szCs w:val="32"/>
        </w:rPr>
        <w:t>（三）因公出国（境）费安排</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年持平，无增减变化。</w:t>
      </w:r>
    </w:p>
    <w:p w:rsidR="00374EFD" w:rsidRDefault="00374EFD" w:rsidP="00E1758A">
      <w:pPr>
        <w:ind w:firstLineChars="200" w:firstLine="640"/>
        <w:rPr>
          <w:rFonts w:ascii="黑体" w:eastAsia="黑体" w:hAnsi="黑体" w:cs="Times New Roman"/>
          <w:sz w:val="32"/>
          <w:szCs w:val="32"/>
        </w:rPr>
      </w:pPr>
      <w:r>
        <w:rPr>
          <w:rFonts w:ascii="黑体" w:eastAsia="黑体" w:hAnsi="黑体" w:cs="黑体" w:hint="eastAsia"/>
          <w:sz w:val="32"/>
          <w:szCs w:val="32"/>
        </w:rPr>
        <w:t>五、绩效预算信息</w:t>
      </w:r>
    </w:p>
    <w:p w:rsidR="00374EFD" w:rsidRDefault="00374EFD" w:rsidP="00C416C5">
      <w:pPr>
        <w:spacing w:line="500" w:lineRule="exact"/>
        <w:ind w:firstLineChars="200" w:firstLine="643"/>
        <w:rPr>
          <w:rFonts w:ascii="黑体" w:eastAsia="黑体" w:hAnsi="黑体" w:cs="Times New Roman"/>
          <w:b/>
          <w:bCs/>
          <w:sz w:val="32"/>
          <w:szCs w:val="32"/>
        </w:rPr>
      </w:pPr>
      <w:bookmarkStart w:id="1" w:name="_Toc471398463"/>
      <w:r>
        <w:rPr>
          <w:rFonts w:ascii="黑体" w:eastAsia="黑体" w:hAnsi="黑体" w:cs="黑体" w:hint="eastAsia"/>
          <w:b/>
          <w:bCs/>
          <w:sz w:val="32"/>
          <w:szCs w:val="32"/>
        </w:rPr>
        <w:t>总体绩效目标：</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（一）贯彻执行国家、省质量技术监督法律、法规和方针、政策。</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二）负责本辖区工作。组织实施地方质量振兴计划，制定当地加强管理、提高产品质量、工程质量、服务质量的措施，组织开展兴市（县）活动；落实质量奖励制度和产品质量责任制度，推动实施名牌战略，推行科学的质量管理方法；负责生产许可证的日常监督管理。</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lastRenderedPageBreak/>
        <w:t>（三）负责本辖区质量监督工作。组织对商品质量的监督检查，执行省局下达的统检、定检计划；管理产品质量仲裁的检验，鉴定工作。</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四）组织协调依法查处本辖区生产和经销假冒伪劣商品活动中的质量、标准违纪行为和流通领域中的计量违法行为；负责质量申诉工作；组织辖区内系统日常行政执法；承担本辖区打击生产和经销假冒伪劣商品违法行为的日常协调工作。</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五）负责本辖区标准化工作。组织制定有关地方标准；指导开展采用国际标准、农业标准化、企业标准化、信息技术和高新技术产业等标准化工作；组织开展企业产品标准备案工作；宣传贯彻国家标准、行业标准和地方标准，监督检查标准的贯彻执行；统一管理代码和商品条码工作。</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（六）统一管理本辖区的计量工作。推行法定计量单位和国家计量制度；建立社会公用计量标准，组织量值传递和计量仲裁检定；规范和监督商品量的计量行为；依法监督管理计量器具。</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（七）综合管理本辖区的锅炉、压力容器、电梯、防爆电器等特种设备的质量监督安全监察工作；对锅炉、压力容器实施进出口监督检查管理。</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（八）负责本辖区产品质量认证和检验检测机构的监督管理工作；引导企业开展质量认证，对国家实行强制管理的安全认证产品进行监督管理；协助省局管理质量检验、计量检测机构的计量认证、审查认可工作。</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九）组织制定本辖区质量技术监督事业发展规划和年度计划。统一管理本辖区质量技术监督宣传、教育、培训、财务、科技、防伪、统计、审计、国有资产、信息化和机构编制、人事、劳动工资、职称评聘等工作；负责本单位队伍建设；指导有关社团工作。</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t>（十）承担法律、法规、规章制度的其他质量技术监督管理职责。</w:t>
      </w:r>
    </w:p>
    <w:p w:rsidR="00374EFD" w:rsidRDefault="00374EFD">
      <w:pPr>
        <w:spacing w:line="500" w:lineRule="exact"/>
        <w:ind w:firstLine="560"/>
        <w:rPr>
          <w:rFonts w:ascii="仿宋" w:eastAsia="仿宋" w:hAnsi="仿宋" w:cs="Times New Roman"/>
          <w:sz w:val="32"/>
          <w:szCs w:val="32"/>
        </w:rPr>
      </w:pPr>
      <w:r>
        <w:rPr>
          <w:rFonts w:ascii="仿宋" w:eastAsia="仿宋" w:hAnsi="仿宋" w:cs="仿宋" w:hint="eastAsia"/>
          <w:sz w:val="32"/>
          <w:szCs w:val="32"/>
        </w:rPr>
        <w:lastRenderedPageBreak/>
        <w:t>（十一）承办上级质量监术监督局交办的其他事项。</w:t>
      </w:r>
    </w:p>
    <w:p w:rsidR="00374EFD" w:rsidRDefault="00374EFD" w:rsidP="00E1758A">
      <w:pPr>
        <w:spacing w:line="560" w:lineRule="exact"/>
        <w:ind w:firstLineChars="200" w:firstLine="643"/>
        <w:rPr>
          <w:rFonts w:ascii="黑体" w:eastAsia="黑体" w:hAnsi="黑体" w:cs="Times New Roman"/>
          <w:sz w:val="32"/>
          <w:szCs w:val="32"/>
        </w:rPr>
      </w:pPr>
      <w:r>
        <w:rPr>
          <w:rFonts w:ascii="黑体" w:eastAsia="黑体" w:hAnsi="黑体" w:cs="黑体" w:hint="eastAsia"/>
          <w:b/>
          <w:bCs/>
          <w:sz w:val="32"/>
          <w:szCs w:val="32"/>
        </w:rPr>
        <w:t>部门职责及工作活动绩效目标指标：</w:t>
      </w:r>
    </w:p>
    <w:p w:rsidR="00374EFD" w:rsidRDefault="00374EFD" w:rsidP="00E1758A">
      <w:pPr>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、质量管理</w:t>
      </w:r>
    </w:p>
    <w:p w:rsidR="00374EFD" w:rsidRDefault="00374EFD" w:rsidP="00E1758A">
      <w:pPr>
        <w:spacing w:line="560" w:lineRule="exact"/>
        <w:ind w:firstLineChars="100" w:firstLine="32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全县质量宏观管理工作，推进实施名牌发展战略，组织实施重大工程设备监理制度，组织重大产品质量事故调查，落实产品“三包”、防伪工作及缺陷产品召回制度。</w:t>
      </w:r>
    </w:p>
    <w:p w:rsidR="00374EFD" w:rsidRDefault="00374EFD" w:rsidP="00E1758A">
      <w:pPr>
        <w:spacing w:line="560" w:lineRule="exact"/>
        <w:ind w:firstLineChars="100" w:firstLine="320"/>
        <w:rPr>
          <w:rFonts w:ascii="仿宋" w:eastAsia="仿宋" w:hAnsi="仿宋" w:cs="Times New Roman"/>
          <w:sz w:val="32"/>
          <w:szCs w:val="32"/>
        </w:rPr>
      </w:pPr>
      <w:r>
        <w:rPr>
          <w:rFonts w:ascii="仿宋" w:eastAsia="仿宋" w:hAnsi="仿宋" w:cs="仿宋"/>
          <w:sz w:val="32"/>
          <w:szCs w:val="32"/>
        </w:rPr>
        <w:t xml:space="preserve">  2</w:t>
      </w:r>
      <w:r>
        <w:rPr>
          <w:rFonts w:ascii="仿宋" w:eastAsia="仿宋" w:hAnsi="仿宋" w:cs="仿宋" w:hint="eastAsia"/>
          <w:sz w:val="32"/>
          <w:szCs w:val="32"/>
        </w:rPr>
        <w:t>、标准化管理</w:t>
      </w:r>
    </w:p>
    <w:p w:rsidR="00374EFD" w:rsidRDefault="00374EFD" w:rsidP="00E1758A">
      <w:pPr>
        <w:spacing w:line="560" w:lineRule="exact"/>
        <w:ind w:firstLineChars="100" w:firstLine="32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统一管理全县标准化工作，宣传贯彻国家标准、行业标准和地方标准，并对标准的实施进行管理和监督，管理全县组织机构代码和商品条码工作。</w:t>
      </w:r>
    </w:p>
    <w:p w:rsidR="00374EFD" w:rsidRDefault="00374EFD" w:rsidP="00E1758A">
      <w:pPr>
        <w:spacing w:line="560" w:lineRule="exact"/>
        <w:ind w:firstLineChars="100" w:firstLine="320"/>
        <w:rPr>
          <w:rFonts w:ascii="仿宋" w:eastAsia="仿宋" w:hAnsi="仿宋" w:cs="Times New Roman"/>
          <w:sz w:val="32"/>
          <w:szCs w:val="32"/>
        </w:rPr>
      </w:pPr>
      <w:r>
        <w:rPr>
          <w:rFonts w:ascii="仿宋" w:eastAsia="仿宋" w:hAnsi="仿宋" w:cs="仿宋"/>
          <w:sz w:val="32"/>
          <w:szCs w:val="32"/>
        </w:rPr>
        <w:t xml:space="preserve">  3</w:t>
      </w:r>
      <w:r>
        <w:rPr>
          <w:rFonts w:ascii="仿宋" w:eastAsia="仿宋" w:hAnsi="仿宋" w:cs="仿宋" w:hint="eastAsia"/>
          <w:sz w:val="32"/>
          <w:szCs w:val="32"/>
        </w:rPr>
        <w:t>、监督管理</w:t>
      </w:r>
    </w:p>
    <w:p w:rsidR="00374EFD" w:rsidRDefault="00374EFD" w:rsidP="00E1758A">
      <w:pPr>
        <w:spacing w:line="560" w:lineRule="exact"/>
        <w:ind w:firstLineChars="100" w:firstLine="32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管理和监督地方计量基准和标准物资，管理计量器具及量值传递对比，规范和监督商品量和市场计量行为，管理全县认证认可，承担实验室和检查机构资质认定和监督管理工作以及特种设备和食品相关产品质量监督管理等工作。</w:t>
      </w:r>
    </w:p>
    <w:p w:rsidR="00374EFD" w:rsidRDefault="00374EFD">
      <w:pPr>
        <w:spacing w:line="560" w:lineRule="exact"/>
        <w:ind w:firstLine="560"/>
        <w:rPr>
          <w:rFonts w:ascii="仿宋" w:eastAsia="仿宋" w:hAnsi="仿宋" w:cs="Times New Roman"/>
          <w:sz w:val="32"/>
          <w:szCs w:val="32"/>
        </w:rPr>
      </w:pPr>
      <w:r>
        <w:rPr>
          <w:rFonts w:ascii="仿宋" w:eastAsia="仿宋" w:hAnsi="仿宋" w:cs="仿宋"/>
          <w:sz w:val="32"/>
          <w:szCs w:val="32"/>
        </w:rPr>
        <w:t xml:space="preserve"> 4</w:t>
      </w:r>
      <w:r>
        <w:rPr>
          <w:rFonts w:ascii="仿宋" w:eastAsia="仿宋" w:hAnsi="仿宋" w:cs="仿宋" w:hint="eastAsia"/>
          <w:sz w:val="32"/>
          <w:szCs w:val="32"/>
        </w:rPr>
        <w:t>、打假办案</w:t>
      </w:r>
    </w:p>
    <w:p w:rsidR="00374EFD" w:rsidRDefault="00374EFD">
      <w:pPr>
        <w:spacing w:line="560" w:lineRule="exact"/>
        <w:ind w:firstLine="56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依法查处生产和经销假冒伪劣商品活动中的质量、标准违法行为和流通领域中的计量违法行为，开展区域性产品整治，做好打假协调工作等有关打假办案的各项。</w:t>
      </w:r>
    </w:p>
    <w:p w:rsidR="00374EFD" w:rsidRDefault="00374EFD">
      <w:pPr>
        <w:spacing w:line="560" w:lineRule="exact"/>
        <w:ind w:firstLine="560"/>
        <w:rPr>
          <w:rFonts w:ascii="仿宋" w:eastAsia="仿宋" w:hAnsi="仿宋" w:cs="Times New Roman"/>
          <w:sz w:val="32"/>
          <w:szCs w:val="32"/>
        </w:rPr>
      </w:pPr>
      <w:r>
        <w:rPr>
          <w:rFonts w:ascii="仿宋" w:eastAsia="仿宋" w:hAnsi="仿宋" w:cs="仿宋"/>
          <w:sz w:val="32"/>
          <w:szCs w:val="32"/>
        </w:rPr>
        <w:t xml:space="preserve"> 5</w:t>
      </w:r>
      <w:r>
        <w:rPr>
          <w:rFonts w:ascii="仿宋" w:eastAsia="仿宋" w:hAnsi="仿宋" w:cs="仿宋" w:hint="eastAsia"/>
          <w:sz w:val="32"/>
          <w:szCs w:val="32"/>
        </w:rPr>
        <w:t>、综合业务管理</w:t>
      </w:r>
    </w:p>
    <w:p w:rsidR="00374EFD" w:rsidRDefault="00374EFD">
      <w:pPr>
        <w:spacing w:line="560" w:lineRule="exact"/>
        <w:ind w:firstLine="56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开展纪检监察、计财内审宣传、专项会议、培训、调研、行政许可等工作，发展和管理技术机构，</w:t>
      </w:r>
      <w:r>
        <w:rPr>
          <w:rFonts w:ascii="仿宋" w:eastAsia="仿宋" w:hAnsi="仿宋" w:cs="仿宋" w:hint="eastAsia"/>
          <w:sz w:val="32"/>
          <w:szCs w:val="32"/>
        </w:rPr>
        <w:lastRenderedPageBreak/>
        <w:t>开支建设检验检测基础设施、实验室、执法装备、信息化等工作。</w:t>
      </w:r>
    </w:p>
    <w:p w:rsidR="00374EFD" w:rsidRDefault="00374EFD">
      <w:pPr>
        <w:spacing w:line="560" w:lineRule="exact"/>
        <w:ind w:firstLine="560"/>
        <w:rPr>
          <w:rFonts w:ascii="仿宋" w:eastAsia="仿宋" w:hAnsi="仿宋" w:cs="Times New Roman"/>
          <w:sz w:val="32"/>
          <w:szCs w:val="32"/>
        </w:rPr>
      </w:pPr>
      <w:r>
        <w:rPr>
          <w:rFonts w:ascii="仿宋" w:eastAsia="仿宋" w:hAnsi="仿宋" w:cs="仿宋"/>
          <w:sz w:val="32"/>
          <w:szCs w:val="32"/>
        </w:rPr>
        <w:t xml:space="preserve"> 6</w:t>
      </w:r>
      <w:r>
        <w:rPr>
          <w:rFonts w:ascii="仿宋" w:eastAsia="仿宋" w:hAnsi="仿宋" w:cs="仿宋" w:hint="eastAsia"/>
          <w:sz w:val="32"/>
          <w:szCs w:val="32"/>
        </w:rPr>
        <w:t>、综合事务管理</w:t>
      </w:r>
    </w:p>
    <w:p w:rsidR="00374EFD" w:rsidRDefault="00374EFD">
      <w:pPr>
        <w:spacing w:line="560" w:lineRule="exact"/>
        <w:ind w:firstLine="560"/>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人事管理、老干部管理、党建、后勤等事务性管理等工作。开展纪检监察、计财内审宣传、专项会议、培训、调研、行政许可等工作，发展和管理技术机构，开支建设检验检测基础设施、实验室、执法装备、信息化等工作。</w:t>
      </w:r>
    </w:p>
    <w:p w:rsidR="00374EFD" w:rsidRDefault="00374EFD">
      <w:pPr>
        <w:jc w:val="center"/>
        <w:outlineLvl w:val="0"/>
        <w:rPr>
          <w:rFonts w:ascii="方正小标宋_GBK" w:eastAsia="方正小标宋_GBK" w:hAnsi="Times New Roman" w:cs="Times New Roman"/>
          <w:sz w:val="32"/>
          <w:szCs w:val="32"/>
        </w:rPr>
      </w:pPr>
    </w:p>
    <w:p w:rsidR="00374EFD" w:rsidRDefault="00374EFD">
      <w:pPr>
        <w:jc w:val="center"/>
        <w:outlineLvl w:val="0"/>
        <w:rPr>
          <w:rFonts w:ascii="方正小标宋_GBK" w:eastAsia="方正小标宋_GBK" w:cs="Times New Roman"/>
          <w:sz w:val="32"/>
          <w:szCs w:val="32"/>
        </w:rPr>
      </w:pPr>
      <w:bookmarkStart w:id="2" w:name="_Toc506393133"/>
      <w:bookmarkEnd w:id="1"/>
    </w:p>
    <w:p w:rsidR="00374EFD" w:rsidRDefault="00374EFD">
      <w:pPr>
        <w:jc w:val="center"/>
        <w:outlineLvl w:val="0"/>
        <w:rPr>
          <w:rFonts w:ascii="方正小标宋_GBK" w:eastAsia="方正小标宋_GBK" w:cs="Times New Roman"/>
          <w:sz w:val="32"/>
          <w:szCs w:val="32"/>
        </w:rPr>
      </w:pPr>
      <w:r>
        <w:rPr>
          <w:rFonts w:ascii="方正小标宋_GBK" w:eastAsia="方正小标宋_GBK" w:cs="方正小标宋_GBK" w:hint="eastAsia"/>
          <w:sz w:val="32"/>
          <w:szCs w:val="32"/>
        </w:rPr>
        <w:t>部门职责</w:t>
      </w:r>
      <w:r>
        <w:rPr>
          <w:rFonts w:ascii="方正小标宋_GBK" w:eastAsia="方正小标宋_GBK" w:cs="方正小标宋_GBK"/>
          <w:sz w:val="32"/>
          <w:szCs w:val="32"/>
        </w:rPr>
        <w:t>-</w:t>
      </w:r>
      <w:r>
        <w:rPr>
          <w:rFonts w:ascii="方正小标宋_GBK" w:eastAsia="方正小标宋_GBK" w:cs="方正小标宋_GBK" w:hint="eastAsia"/>
          <w:sz w:val="32"/>
          <w:szCs w:val="32"/>
        </w:rPr>
        <w:t>工作活动绩效目标</w:t>
      </w:r>
      <w:bookmarkEnd w:id="2"/>
    </w:p>
    <w:p w:rsidR="00374EFD" w:rsidRDefault="00374EFD">
      <w:pPr>
        <w:spacing w:line="300" w:lineRule="exact"/>
        <w:jc w:val="left"/>
        <w:outlineLvl w:val="0"/>
        <w:rPr>
          <w:rFonts w:cs="Times New Roman"/>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374EFD" w:rsidTr="0087449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374EFD" w:rsidRPr="00A44114" w:rsidRDefault="00374EFD" w:rsidP="0087449E">
            <w:pPr>
              <w:spacing w:line="300" w:lineRule="exact"/>
              <w:jc w:val="left"/>
              <w:rPr>
                <w:rFonts w:ascii="方正小标宋_GBK" w:eastAsia="方正小标宋_GBK"/>
                <w:sz w:val="24"/>
              </w:rPr>
            </w:pPr>
            <w:r>
              <w:rPr>
                <w:rFonts w:ascii="方正小标宋_GBK" w:eastAsia="方正小标宋_GBK"/>
                <w:sz w:val="24"/>
              </w:rPr>
              <w:t>422</w:t>
            </w:r>
            <w:r>
              <w:rPr>
                <w:rFonts w:ascii="方正小标宋_GBK" w:eastAsia="方正小标宋_GBK" w:hint="eastAsia"/>
                <w:sz w:val="24"/>
              </w:rPr>
              <w:t>遵化市质量技术监督局部门</w:t>
            </w:r>
          </w:p>
        </w:tc>
        <w:tc>
          <w:tcPr>
            <w:tcW w:w="2948" w:type="dxa"/>
            <w:gridSpan w:val="4"/>
            <w:tcBorders>
              <w:top w:val="single" w:sz="6" w:space="0" w:color="FFFFFF"/>
              <w:left w:val="single" w:sz="6" w:space="0" w:color="FFFFFF"/>
              <w:right w:val="single" w:sz="6" w:space="0" w:color="FFFFFF"/>
            </w:tcBorders>
            <w:vAlign w:val="center"/>
          </w:tcPr>
          <w:p w:rsidR="00374EFD" w:rsidRPr="00A44114" w:rsidRDefault="00374EFD" w:rsidP="0087449E">
            <w:pPr>
              <w:spacing w:line="300" w:lineRule="exact"/>
              <w:jc w:val="right"/>
              <w:rPr>
                <w:rFonts w:ascii="方正书宋_GBK" w:eastAsia="方正书宋_GBK"/>
                <w:sz w:val="24"/>
              </w:rPr>
            </w:pPr>
            <w:r>
              <w:rPr>
                <w:rFonts w:ascii="方正书宋_GBK" w:eastAsia="方正书宋_GBK" w:hint="eastAsia"/>
                <w:sz w:val="24"/>
              </w:rPr>
              <w:t>单位：万元</w:t>
            </w:r>
          </w:p>
        </w:tc>
      </w:tr>
      <w:tr w:rsidR="00374EFD" w:rsidTr="0087449E">
        <w:trPr>
          <w:trHeight w:val="227"/>
          <w:tblHeader/>
          <w:jc w:val="center"/>
        </w:trPr>
        <w:tc>
          <w:tcPr>
            <w:tcW w:w="2341" w:type="dxa"/>
            <w:vMerge w:val="restart"/>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评价标准</w:t>
            </w:r>
          </w:p>
        </w:tc>
      </w:tr>
      <w:tr w:rsidR="00374EFD" w:rsidTr="0087449E">
        <w:trPr>
          <w:trHeight w:val="227"/>
          <w:tblHeader/>
          <w:jc w:val="center"/>
        </w:trPr>
        <w:tc>
          <w:tcPr>
            <w:tcW w:w="2341" w:type="dxa"/>
            <w:vMerge/>
            <w:vAlign w:val="center"/>
          </w:tcPr>
          <w:p w:rsidR="00374EFD" w:rsidRDefault="00374EFD" w:rsidP="0087449E">
            <w:pPr>
              <w:spacing w:line="300" w:lineRule="exact"/>
              <w:jc w:val="left"/>
              <w:outlineLvl w:val="0"/>
            </w:pPr>
          </w:p>
        </w:tc>
        <w:tc>
          <w:tcPr>
            <w:tcW w:w="1276" w:type="dxa"/>
            <w:vMerge/>
            <w:vAlign w:val="center"/>
          </w:tcPr>
          <w:p w:rsidR="00374EFD" w:rsidRDefault="00374EFD" w:rsidP="0087449E">
            <w:pPr>
              <w:spacing w:line="300" w:lineRule="exact"/>
              <w:jc w:val="left"/>
              <w:outlineLvl w:val="0"/>
            </w:pPr>
          </w:p>
        </w:tc>
        <w:tc>
          <w:tcPr>
            <w:tcW w:w="2976" w:type="dxa"/>
            <w:vMerge/>
            <w:vAlign w:val="center"/>
          </w:tcPr>
          <w:p w:rsidR="00374EFD" w:rsidRDefault="00374EFD" w:rsidP="0087449E">
            <w:pPr>
              <w:spacing w:line="300" w:lineRule="exact"/>
              <w:jc w:val="left"/>
              <w:outlineLvl w:val="0"/>
            </w:pPr>
          </w:p>
        </w:tc>
        <w:tc>
          <w:tcPr>
            <w:tcW w:w="2976" w:type="dxa"/>
            <w:vMerge/>
            <w:vAlign w:val="center"/>
          </w:tcPr>
          <w:p w:rsidR="00374EFD" w:rsidRDefault="00374EFD" w:rsidP="0087449E">
            <w:pPr>
              <w:spacing w:line="300" w:lineRule="exact"/>
              <w:jc w:val="left"/>
              <w:outlineLvl w:val="0"/>
            </w:pPr>
          </w:p>
        </w:tc>
        <w:tc>
          <w:tcPr>
            <w:tcW w:w="1417" w:type="dxa"/>
            <w:vMerge/>
            <w:vAlign w:val="center"/>
          </w:tcPr>
          <w:p w:rsidR="00374EFD" w:rsidRDefault="00374EFD" w:rsidP="0087449E">
            <w:pPr>
              <w:spacing w:line="300" w:lineRule="exact"/>
              <w:jc w:val="left"/>
              <w:outlineLvl w:val="0"/>
            </w:pPr>
          </w:p>
        </w:tc>
        <w:tc>
          <w:tcPr>
            <w:tcW w:w="737" w:type="dxa"/>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374EFD" w:rsidRPr="00A44114" w:rsidRDefault="00374EFD" w:rsidP="0087449E">
            <w:pPr>
              <w:spacing w:line="300" w:lineRule="exact"/>
              <w:jc w:val="center"/>
              <w:rPr>
                <w:rFonts w:ascii="方正书宋_GBK" w:eastAsia="方正书宋_GBK"/>
                <w:b/>
              </w:rPr>
            </w:pPr>
            <w:r>
              <w:rPr>
                <w:rFonts w:ascii="方正书宋_GBK" w:eastAsia="方正书宋_GBK" w:hint="eastAsia"/>
                <w:b/>
              </w:rPr>
              <w:t>差</w:t>
            </w:r>
          </w:p>
        </w:tc>
      </w:tr>
      <w:tr w:rsidR="00374EFD" w:rsidTr="0087449E">
        <w:trPr>
          <w:trHeight w:val="227"/>
          <w:jc w:val="center"/>
        </w:trPr>
        <w:tc>
          <w:tcPr>
            <w:tcW w:w="2341" w:type="dxa"/>
            <w:vAlign w:val="center"/>
          </w:tcPr>
          <w:p w:rsidR="00374EFD" w:rsidRPr="00A44114" w:rsidRDefault="00374EFD" w:rsidP="0087449E">
            <w:pPr>
              <w:spacing w:line="300" w:lineRule="exact"/>
              <w:jc w:val="left"/>
              <w:rPr>
                <w:rFonts w:ascii="方正书宋_GBK" w:eastAsia="方正书宋_GBK"/>
                <w:b/>
              </w:rPr>
            </w:pPr>
            <w:r w:rsidRPr="00A44114">
              <w:rPr>
                <w:rFonts w:ascii="方正书宋_GBK" w:eastAsia="方正书宋_GBK" w:hint="eastAsia"/>
                <w:b/>
              </w:rPr>
              <w:t>一、质量技术监督管理</w:t>
            </w:r>
          </w:p>
        </w:tc>
        <w:tc>
          <w:tcPr>
            <w:tcW w:w="1276" w:type="dxa"/>
            <w:vAlign w:val="center"/>
          </w:tcPr>
          <w:p w:rsidR="00374EFD" w:rsidRPr="00A44114" w:rsidRDefault="00374EFD" w:rsidP="0087449E">
            <w:pPr>
              <w:spacing w:line="300" w:lineRule="exact"/>
              <w:jc w:val="left"/>
              <w:rPr>
                <w:rFonts w:ascii="方正书宋_GBK" w:eastAsia="方正书宋_GBK"/>
              </w:rPr>
            </w:pPr>
            <w:r w:rsidRPr="00A44114">
              <w:rPr>
                <w:rFonts w:ascii="方正书宋_GBK" w:eastAsia="方正书宋_GBK"/>
              </w:rPr>
              <w:t>71.00</w:t>
            </w:r>
          </w:p>
        </w:tc>
        <w:tc>
          <w:tcPr>
            <w:tcW w:w="2976" w:type="dxa"/>
            <w:vAlign w:val="center"/>
          </w:tcPr>
          <w:p w:rsidR="00374EFD" w:rsidRPr="00A44114" w:rsidRDefault="00374EFD" w:rsidP="0087449E">
            <w:pPr>
              <w:spacing w:line="300" w:lineRule="exact"/>
              <w:jc w:val="left"/>
              <w:rPr>
                <w:rFonts w:ascii="方正书宋_GBK" w:eastAsia="方正书宋_GBK"/>
              </w:rPr>
            </w:pPr>
            <w:r w:rsidRPr="00A44114">
              <w:rPr>
                <w:rFonts w:ascii="方正书宋_GBK" w:eastAsia="方正书宋_GBK" w:hint="eastAsia"/>
              </w:rPr>
              <w:t>全市质量监督、工业产品质量安全监督、标准化、计量、认证认可、特种设备及食品相关产品质量监督管理等。</w:t>
            </w:r>
          </w:p>
        </w:tc>
        <w:tc>
          <w:tcPr>
            <w:tcW w:w="2976" w:type="dxa"/>
            <w:vAlign w:val="center"/>
          </w:tcPr>
          <w:p w:rsidR="00374EFD" w:rsidRPr="00A44114" w:rsidRDefault="00374EFD" w:rsidP="0087449E">
            <w:pPr>
              <w:spacing w:line="300" w:lineRule="exact"/>
              <w:jc w:val="left"/>
              <w:rPr>
                <w:rFonts w:ascii="方正书宋_GBK" w:eastAsia="方正书宋_GBK"/>
              </w:rPr>
            </w:pPr>
            <w:r w:rsidRPr="00A44114">
              <w:rPr>
                <w:rFonts w:ascii="方正书宋_GBK" w:eastAsia="方正书宋_GBK" w:hint="eastAsia"/>
              </w:rPr>
              <w:t>提高质量管理水平，提升产品质量。</w:t>
            </w:r>
          </w:p>
        </w:tc>
        <w:tc>
          <w:tcPr>
            <w:tcW w:w="1417" w:type="dxa"/>
            <w:vAlign w:val="center"/>
          </w:tcPr>
          <w:p w:rsidR="00374EFD" w:rsidRPr="00A44114" w:rsidRDefault="00374EFD" w:rsidP="0087449E">
            <w:pPr>
              <w:spacing w:line="300" w:lineRule="exact"/>
              <w:jc w:val="left"/>
              <w:rPr>
                <w:rFonts w:ascii="方正书宋_GBK" w:eastAsia="方正书宋_GBK"/>
              </w:rPr>
            </w:pPr>
          </w:p>
        </w:tc>
        <w:tc>
          <w:tcPr>
            <w:tcW w:w="737" w:type="dxa"/>
            <w:vAlign w:val="center"/>
          </w:tcPr>
          <w:p w:rsidR="00374EFD" w:rsidRPr="00A44114" w:rsidRDefault="00374EFD" w:rsidP="0087449E">
            <w:pPr>
              <w:spacing w:line="300" w:lineRule="exact"/>
              <w:jc w:val="center"/>
              <w:rPr>
                <w:rFonts w:ascii="方正书宋_GBK" w:eastAsia="方正书宋_GBK"/>
              </w:rPr>
            </w:pPr>
          </w:p>
        </w:tc>
        <w:tc>
          <w:tcPr>
            <w:tcW w:w="737" w:type="dxa"/>
            <w:vAlign w:val="center"/>
          </w:tcPr>
          <w:p w:rsidR="00374EFD" w:rsidRPr="00A44114" w:rsidRDefault="00374EFD" w:rsidP="0087449E">
            <w:pPr>
              <w:spacing w:line="300" w:lineRule="exact"/>
              <w:jc w:val="center"/>
              <w:rPr>
                <w:rFonts w:ascii="方正书宋_GBK" w:eastAsia="方正书宋_GBK"/>
              </w:rPr>
            </w:pPr>
          </w:p>
        </w:tc>
        <w:tc>
          <w:tcPr>
            <w:tcW w:w="737" w:type="dxa"/>
            <w:vAlign w:val="center"/>
          </w:tcPr>
          <w:p w:rsidR="00374EFD" w:rsidRPr="00A44114" w:rsidRDefault="00374EFD" w:rsidP="0087449E">
            <w:pPr>
              <w:spacing w:line="300" w:lineRule="exact"/>
              <w:jc w:val="center"/>
              <w:rPr>
                <w:rFonts w:ascii="方正书宋_GBK" w:eastAsia="方正书宋_GBK"/>
              </w:rPr>
            </w:pPr>
          </w:p>
        </w:tc>
        <w:tc>
          <w:tcPr>
            <w:tcW w:w="737" w:type="dxa"/>
            <w:vAlign w:val="center"/>
          </w:tcPr>
          <w:p w:rsidR="00374EFD" w:rsidRPr="00A44114" w:rsidRDefault="00374EFD" w:rsidP="0087449E">
            <w:pPr>
              <w:spacing w:line="300" w:lineRule="exact"/>
              <w:jc w:val="center"/>
              <w:rPr>
                <w:rFonts w:ascii="方正书宋_GBK" w:eastAsia="方正书宋_GBK"/>
              </w:rPr>
            </w:pPr>
          </w:p>
        </w:tc>
      </w:tr>
      <w:tr w:rsidR="00374EFD" w:rsidTr="0087449E">
        <w:trPr>
          <w:trHeight w:val="227"/>
          <w:jc w:val="center"/>
        </w:trPr>
        <w:tc>
          <w:tcPr>
            <w:tcW w:w="2341" w:type="dxa"/>
            <w:vMerge w:val="restart"/>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、质量管理</w:t>
            </w:r>
          </w:p>
        </w:tc>
        <w:tc>
          <w:tcPr>
            <w:tcW w:w="1276" w:type="dxa"/>
            <w:vMerge w:val="restart"/>
            <w:vAlign w:val="center"/>
          </w:tcPr>
          <w:p w:rsidR="00374EFD" w:rsidRDefault="00374EFD" w:rsidP="0087449E">
            <w:pPr>
              <w:spacing w:line="300" w:lineRule="exact"/>
              <w:jc w:val="left"/>
              <w:rPr>
                <w:rFonts w:ascii="方正书宋_GBK" w:eastAsia="方正书宋_GBK"/>
              </w:rPr>
            </w:pP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负责拟定并组织实施全市质量发展规划和质量奖励制度，推进实施名牌发展战略，组织实施重大工程设备监理制度，组织重大产品质量事故调查，落实产品</w:t>
            </w:r>
            <w:r>
              <w:rPr>
                <w:rFonts w:ascii="方正书宋_GBK" w:eastAsia="方正书宋_GBK"/>
              </w:rPr>
              <w:t>“</w:t>
            </w:r>
            <w:r>
              <w:rPr>
                <w:rFonts w:ascii="方正书宋_GBK" w:eastAsia="方正书宋_GBK" w:hint="eastAsia"/>
              </w:rPr>
              <w:t>三包</w:t>
            </w:r>
            <w:r>
              <w:rPr>
                <w:rFonts w:ascii="方正书宋_GBK" w:eastAsia="方正书宋_GBK"/>
              </w:rPr>
              <w:t>”</w:t>
            </w:r>
            <w:r>
              <w:rPr>
                <w:rFonts w:ascii="方正书宋_GBK" w:eastAsia="方正书宋_GBK" w:hint="eastAsia"/>
              </w:rPr>
              <w:t>、防伪工作。</w:t>
            </w: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提高全市整体质量水平，建立质量诚信制度，促进企业诚信经营，激励企业提升质量管理和产品质量，督促企业落实产品质量责任，切实保护消费者合法权益。</w:t>
            </w:r>
          </w:p>
        </w:tc>
        <w:tc>
          <w:tcPr>
            <w:tcW w:w="1417" w:type="dxa"/>
            <w:vAlign w:val="center"/>
          </w:tcPr>
          <w:p w:rsidR="00374EFD" w:rsidRPr="00A44114" w:rsidRDefault="00374EFD" w:rsidP="0087449E">
            <w:pPr>
              <w:spacing w:line="300" w:lineRule="exact"/>
              <w:jc w:val="left"/>
              <w:rPr>
                <w:rFonts w:ascii="方正书宋_GBK" w:eastAsia="方正书宋_GBK"/>
              </w:rPr>
            </w:pPr>
            <w:r>
              <w:rPr>
                <w:rFonts w:ascii="方正书宋_GBK" w:eastAsia="方正书宋_GBK" w:hint="eastAsia"/>
              </w:rPr>
              <w:t>名牌产品认定数量</w:t>
            </w:r>
          </w:p>
        </w:tc>
        <w:tc>
          <w:tcPr>
            <w:tcW w:w="737" w:type="dxa"/>
            <w:vAlign w:val="center"/>
          </w:tcPr>
          <w:p w:rsidR="00374EFD" w:rsidRPr="00A44114"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c>
          <w:tcPr>
            <w:tcW w:w="737" w:type="dxa"/>
            <w:vAlign w:val="center"/>
          </w:tcPr>
          <w:p w:rsidR="00374EFD" w:rsidRPr="00A44114" w:rsidRDefault="00374EFD" w:rsidP="0087449E">
            <w:pPr>
              <w:spacing w:line="300" w:lineRule="exact"/>
              <w:jc w:val="center"/>
              <w:rPr>
                <w:rFonts w:ascii="方正书宋_GBK" w:eastAsia="方正书宋_GBK"/>
              </w:rPr>
            </w:pPr>
            <w:r>
              <w:rPr>
                <w:rFonts w:ascii="方正书宋_GBK" w:eastAsia="方正书宋_GBK"/>
              </w:rPr>
              <w:t>2</w:t>
            </w:r>
          </w:p>
        </w:tc>
        <w:tc>
          <w:tcPr>
            <w:tcW w:w="737" w:type="dxa"/>
            <w:vAlign w:val="center"/>
          </w:tcPr>
          <w:p w:rsidR="00374EFD" w:rsidRPr="00A44114" w:rsidRDefault="00374EFD" w:rsidP="0087449E">
            <w:pPr>
              <w:spacing w:line="300" w:lineRule="exact"/>
              <w:jc w:val="center"/>
              <w:rPr>
                <w:rFonts w:ascii="方正书宋_GBK" w:eastAsia="方正书宋_GBK"/>
              </w:rPr>
            </w:pPr>
            <w:r>
              <w:rPr>
                <w:rFonts w:ascii="方正书宋_GBK" w:eastAsia="方正书宋_GBK"/>
              </w:rPr>
              <w:t>1</w:t>
            </w:r>
          </w:p>
        </w:tc>
        <w:tc>
          <w:tcPr>
            <w:tcW w:w="737" w:type="dxa"/>
            <w:vAlign w:val="center"/>
          </w:tcPr>
          <w:p w:rsidR="00374EFD" w:rsidRPr="00A44114" w:rsidRDefault="00374EFD" w:rsidP="0087449E">
            <w:pPr>
              <w:spacing w:line="300" w:lineRule="exact"/>
              <w:jc w:val="center"/>
              <w:rPr>
                <w:rFonts w:ascii="方正书宋_GBK" w:eastAsia="方正书宋_GBK"/>
              </w:rPr>
            </w:pPr>
            <w:r>
              <w:rPr>
                <w:rFonts w:ascii="方正书宋_GBK" w:eastAsia="方正书宋_GBK"/>
              </w:rPr>
              <w:t>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数据库信息录入数量</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20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18</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&lt;15</w:t>
            </w:r>
          </w:p>
        </w:tc>
      </w:tr>
      <w:tr w:rsidR="00374EFD" w:rsidTr="0087449E">
        <w:trPr>
          <w:trHeight w:val="227"/>
          <w:jc w:val="center"/>
        </w:trPr>
        <w:tc>
          <w:tcPr>
            <w:tcW w:w="2341" w:type="dxa"/>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、标准化管理</w:t>
            </w:r>
          </w:p>
        </w:tc>
        <w:tc>
          <w:tcPr>
            <w:tcW w:w="1276" w:type="dxa"/>
            <w:vAlign w:val="center"/>
          </w:tcPr>
          <w:p w:rsidR="00374EFD" w:rsidRDefault="00374EFD" w:rsidP="0087449E">
            <w:pPr>
              <w:spacing w:line="300" w:lineRule="exact"/>
              <w:jc w:val="left"/>
              <w:rPr>
                <w:rFonts w:ascii="方正书宋_GBK" w:eastAsia="方正书宋_GBK"/>
              </w:rPr>
            </w:pP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统一管理全市标准化工作，落实和发布省市制定的标准，宣</w:t>
            </w:r>
            <w:r>
              <w:rPr>
                <w:rFonts w:ascii="方正书宋_GBK" w:eastAsia="方正书宋_GBK" w:hint="eastAsia"/>
              </w:rPr>
              <w:lastRenderedPageBreak/>
              <w:t>传贯彻国家标准、行业标准和地方标准，并对标准的实施进行管理和监督。</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lastRenderedPageBreak/>
              <w:t>强化标准化综合管理水平，推进农业、服务业标准化建设，</w:t>
            </w:r>
            <w:r>
              <w:rPr>
                <w:rFonts w:ascii="方正书宋_GBK" w:eastAsia="方正书宋_GBK" w:hint="eastAsia"/>
              </w:rPr>
              <w:lastRenderedPageBreak/>
              <w:t>促进民营经济健康快速发展，激励技术标准创新。</w:t>
            </w: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lastRenderedPageBreak/>
              <w:t>标准化管理系统用户满</w:t>
            </w:r>
            <w:r>
              <w:rPr>
                <w:rFonts w:ascii="方正书宋_GBK" w:eastAsia="方正书宋_GBK" w:hint="eastAsia"/>
              </w:rPr>
              <w:lastRenderedPageBreak/>
              <w:t>意度</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&lt;70%</w:t>
            </w:r>
          </w:p>
        </w:tc>
      </w:tr>
      <w:tr w:rsidR="00374EFD" w:rsidTr="0087449E">
        <w:trPr>
          <w:trHeight w:val="227"/>
          <w:jc w:val="center"/>
        </w:trPr>
        <w:tc>
          <w:tcPr>
            <w:tcW w:w="2341" w:type="dxa"/>
            <w:vMerge w:val="restart"/>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3</w:t>
            </w:r>
            <w:r>
              <w:rPr>
                <w:rFonts w:ascii="方正书宋_GBK" w:eastAsia="方正书宋_GBK" w:hint="eastAsia"/>
                <w:b/>
              </w:rPr>
              <w:t>、监督管理</w:t>
            </w:r>
          </w:p>
        </w:tc>
        <w:tc>
          <w:tcPr>
            <w:tcW w:w="12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rPr>
              <w:t>71.00</w:t>
            </w: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管理和监督全市计量标准和标准物质，管理计量器具及量值传递对比，规范和监督商品量和市场计量行为，承担特种设备、工业产品和食品相关产品质量监督管理等工作。</w:t>
            </w: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加大监管力度，提升监管水平，提高产品质量安全。</w:t>
            </w: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计量比对完成率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特种设备获证单位监督抽查企业数量</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产品质量监督抽查批次数量</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&lt;5</w:t>
            </w:r>
          </w:p>
        </w:tc>
      </w:tr>
      <w:tr w:rsidR="00374EFD" w:rsidTr="0087449E">
        <w:trPr>
          <w:trHeight w:val="227"/>
          <w:jc w:val="center"/>
        </w:trPr>
        <w:tc>
          <w:tcPr>
            <w:tcW w:w="2341" w:type="dxa"/>
            <w:vMerge w:val="restart"/>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4</w:t>
            </w:r>
            <w:r>
              <w:rPr>
                <w:rFonts w:ascii="方正书宋_GBK" w:eastAsia="方正书宋_GBK" w:hint="eastAsia"/>
                <w:b/>
              </w:rPr>
              <w:t>、产品质量检验检测</w:t>
            </w:r>
          </w:p>
        </w:tc>
        <w:tc>
          <w:tcPr>
            <w:tcW w:w="1276" w:type="dxa"/>
            <w:vMerge w:val="restart"/>
            <w:vAlign w:val="center"/>
          </w:tcPr>
          <w:p w:rsidR="00374EFD" w:rsidRDefault="00374EFD" w:rsidP="0087449E">
            <w:pPr>
              <w:spacing w:line="300" w:lineRule="exact"/>
              <w:jc w:val="left"/>
              <w:rPr>
                <w:rFonts w:ascii="方正书宋_GBK" w:eastAsia="方正书宋_GBK"/>
              </w:rPr>
            </w:pP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负责计量器具及设备、食品相关产品、特种设备检验检测，环境质量、环保产品质量检测。</w:t>
            </w: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提高检验检测水平。</w:t>
            </w: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特种设备定检完成率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检测数据准确度</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&lt;85%</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重点管理计量器具检定率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二、质量技术监督行政执法</w:t>
            </w:r>
          </w:p>
        </w:tc>
        <w:tc>
          <w:tcPr>
            <w:tcW w:w="1276" w:type="dxa"/>
            <w:vAlign w:val="center"/>
          </w:tcPr>
          <w:p w:rsidR="00374EFD" w:rsidRDefault="00374EFD" w:rsidP="0087449E">
            <w:pPr>
              <w:spacing w:line="300" w:lineRule="exact"/>
              <w:jc w:val="left"/>
              <w:rPr>
                <w:rFonts w:ascii="方正书宋_GBK" w:eastAsia="方正书宋_GBK"/>
              </w:rPr>
            </w:pP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负责质量技术监督执法打假有关的各项工作。</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加大执法力度，规范执法行为。</w:t>
            </w:r>
          </w:p>
        </w:tc>
        <w:tc>
          <w:tcPr>
            <w:tcW w:w="1417" w:type="dxa"/>
            <w:vAlign w:val="center"/>
          </w:tcPr>
          <w:p w:rsidR="00374EFD" w:rsidRDefault="00374EFD" w:rsidP="0087449E">
            <w:pPr>
              <w:spacing w:line="300" w:lineRule="exact"/>
              <w:jc w:val="left"/>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r>
      <w:tr w:rsidR="00374EFD" w:rsidTr="0087449E">
        <w:trPr>
          <w:trHeight w:val="227"/>
          <w:jc w:val="center"/>
        </w:trPr>
        <w:tc>
          <w:tcPr>
            <w:tcW w:w="2341" w:type="dxa"/>
            <w:vMerge w:val="restart"/>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、打假办案</w:t>
            </w:r>
          </w:p>
        </w:tc>
        <w:tc>
          <w:tcPr>
            <w:tcW w:w="1276" w:type="dxa"/>
            <w:vMerge w:val="restart"/>
            <w:vAlign w:val="center"/>
          </w:tcPr>
          <w:p w:rsidR="00374EFD" w:rsidRDefault="00374EFD" w:rsidP="0087449E">
            <w:pPr>
              <w:spacing w:line="300" w:lineRule="exact"/>
              <w:jc w:val="left"/>
              <w:rPr>
                <w:rFonts w:ascii="方正书宋_GBK" w:eastAsia="方正书宋_GBK"/>
              </w:rPr>
            </w:pP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依法查处生产和经销假冒伪劣商品活动中的质量、标准违法行为和流通领域中的计量违法行为，开展县内产品整治，做好打假协调工作等有关打假办案的各项。</w:t>
            </w: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加大执法力度，确保消费者权益。</w:t>
            </w: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违法企业查办及时率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&lt;90%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违法企业处理率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打假案件办结率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三、质监政务管理</w:t>
            </w:r>
          </w:p>
        </w:tc>
        <w:tc>
          <w:tcPr>
            <w:tcW w:w="12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rPr>
              <w:t>38.85</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主要包括质量技术监督综合管</w:t>
            </w:r>
            <w:r>
              <w:rPr>
                <w:rFonts w:ascii="方正书宋_GBK" w:eastAsia="方正书宋_GBK" w:hint="eastAsia"/>
              </w:rPr>
              <w:lastRenderedPageBreak/>
              <w:t>理、人事、离退休干部、党建、计财、监察、宣传、会议、培训、调研等工作。</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lastRenderedPageBreak/>
              <w:t>提高综合保障管理能力。</w:t>
            </w:r>
          </w:p>
        </w:tc>
        <w:tc>
          <w:tcPr>
            <w:tcW w:w="1417" w:type="dxa"/>
            <w:vAlign w:val="center"/>
          </w:tcPr>
          <w:p w:rsidR="00374EFD" w:rsidRDefault="00374EFD" w:rsidP="0087449E">
            <w:pPr>
              <w:spacing w:line="300" w:lineRule="exact"/>
              <w:jc w:val="left"/>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r>
      <w:tr w:rsidR="00374EFD" w:rsidTr="0087449E">
        <w:trPr>
          <w:trHeight w:val="227"/>
          <w:jc w:val="center"/>
        </w:trPr>
        <w:tc>
          <w:tcPr>
            <w:tcW w:w="2341" w:type="dxa"/>
            <w:vMerge w:val="restart"/>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、综合业务管理</w:t>
            </w:r>
          </w:p>
        </w:tc>
        <w:tc>
          <w:tcPr>
            <w:tcW w:w="1276" w:type="dxa"/>
            <w:vMerge w:val="restart"/>
            <w:vAlign w:val="center"/>
          </w:tcPr>
          <w:p w:rsidR="00374EFD" w:rsidRDefault="00374EFD" w:rsidP="0087449E">
            <w:pPr>
              <w:spacing w:line="300" w:lineRule="exact"/>
              <w:jc w:val="left"/>
              <w:rPr>
                <w:rFonts w:ascii="方正书宋_GBK" w:eastAsia="方正书宋_GBK"/>
              </w:rPr>
            </w:pP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承担质量技术监督法规建设，开展纪检监察、宣传、专项会议、培训、调研、行政许可、信息化等工作。</w:t>
            </w:r>
          </w:p>
        </w:tc>
        <w:tc>
          <w:tcPr>
            <w:tcW w:w="2976" w:type="dxa"/>
            <w:vMerge w:val="restart"/>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规范执法行为，加强检验检测能力，提升队伍素质和电子政务水平，规范技术机构发展。</w:t>
            </w: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其他综合业务管理工作完成率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&lt;90%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自动化信息系统完好率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&lt;80%</w:t>
            </w:r>
          </w:p>
        </w:tc>
      </w:tr>
      <w:tr w:rsidR="00374EFD" w:rsidTr="0087449E">
        <w:trPr>
          <w:trHeight w:val="227"/>
          <w:jc w:val="center"/>
        </w:trPr>
        <w:tc>
          <w:tcPr>
            <w:tcW w:w="2341" w:type="dxa"/>
            <w:vMerge/>
            <w:vAlign w:val="center"/>
          </w:tcPr>
          <w:p w:rsidR="00374EFD" w:rsidRDefault="00374EFD" w:rsidP="0087449E">
            <w:pPr>
              <w:spacing w:line="300" w:lineRule="exact"/>
              <w:jc w:val="left"/>
              <w:rPr>
                <w:rFonts w:ascii="方正书宋_GBK" w:eastAsia="方正书宋_GBK"/>
                <w:b/>
              </w:rPr>
            </w:pPr>
          </w:p>
        </w:tc>
        <w:tc>
          <w:tcPr>
            <w:tcW w:w="12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2976" w:type="dxa"/>
            <w:vMerge/>
            <w:vAlign w:val="center"/>
          </w:tcPr>
          <w:p w:rsidR="00374EFD" w:rsidRDefault="00374EFD" w:rsidP="0087449E">
            <w:pPr>
              <w:spacing w:line="300" w:lineRule="exact"/>
              <w:jc w:val="left"/>
              <w:rPr>
                <w:rFonts w:ascii="方正书宋_GBK" w:eastAsia="方正书宋_GBK"/>
              </w:rPr>
            </w:pP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年度普法完成情况</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&lt;4</w:t>
            </w:r>
          </w:p>
        </w:tc>
      </w:tr>
      <w:tr w:rsidR="00374EFD" w:rsidTr="0087449E">
        <w:trPr>
          <w:trHeight w:val="227"/>
          <w:jc w:val="center"/>
        </w:trPr>
        <w:tc>
          <w:tcPr>
            <w:tcW w:w="2341" w:type="dxa"/>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、综合事务管理</w:t>
            </w:r>
          </w:p>
        </w:tc>
        <w:tc>
          <w:tcPr>
            <w:tcW w:w="12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rPr>
              <w:t>38.85</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人事管理、老干部管理、党建、后勤等事务性管理等工作。</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提升保障能力及管理水平，完成各项工作任务。</w:t>
            </w:r>
          </w:p>
        </w:tc>
        <w:tc>
          <w:tcPr>
            <w:tcW w:w="1417"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374EFD" w:rsidRDefault="00374EFD" w:rsidP="0087449E">
            <w:pPr>
              <w:spacing w:line="300" w:lineRule="exact"/>
              <w:jc w:val="center"/>
              <w:rPr>
                <w:rFonts w:ascii="方正书宋_GBK" w:eastAsia="方正书宋_GBK"/>
              </w:rPr>
            </w:pPr>
            <w:r>
              <w:rPr>
                <w:rFonts w:ascii="方正书宋_GBK" w:eastAsia="方正书宋_GBK"/>
              </w:rPr>
              <w:t>&lt;90%</w:t>
            </w:r>
          </w:p>
        </w:tc>
      </w:tr>
      <w:tr w:rsidR="00374EFD" w:rsidTr="0087449E">
        <w:trPr>
          <w:trHeight w:val="227"/>
          <w:jc w:val="center"/>
        </w:trPr>
        <w:tc>
          <w:tcPr>
            <w:tcW w:w="2341" w:type="dxa"/>
            <w:vAlign w:val="center"/>
          </w:tcPr>
          <w:p w:rsidR="00374EFD" w:rsidRDefault="00374EFD" w:rsidP="0087449E">
            <w:pPr>
              <w:spacing w:line="300" w:lineRule="exact"/>
              <w:jc w:val="left"/>
              <w:rPr>
                <w:rFonts w:ascii="方正书宋_GBK" w:eastAsia="方正书宋_GBK"/>
                <w:b/>
              </w:rPr>
            </w:pPr>
            <w:r>
              <w:rPr>
                <w:rFonts w:ascii="方正书宋_GBK" w:eastAsia="方正书宋_GBK" w:hint="eastAsia"/>
                <w:b/>
              </w:rPr>
              <w:t>四、现代物流区建设及管理</w:t>
            </w:r>
          </w:p>
        </w:tc>
        <w:tc>
          <w:tcPr>
            <w:tcW w:w="1276" w:type="dxa"/>
            <w:vAlign w:val="center"/>
          </w:tcPr>
          <w:p w:rsidR="00374EFD" w:rsidRDefault="00374EFD" w:rsidP="0087449E">
            <w:pPr>
              <w:spacing w:line="300" w:lineRule="exact"/>
              <w:jc w:val="left"/>
              <w:rPr>
                <w:rFonts w:ascii="方正书宋_GBK" w:eastAsia="方正书宋_GBK"/>
              </w:rPr>
            </w:pP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负责现代物流区的规划、建设与管理等综合事务</w:t>
            </w:r>
          </w:p>
        </w:tc>
        <w:tc>
          <w:tcPr>
            <w:tcW w:w="2976" w:type="dxa"/>
            <w:vAlign w:val="center"/>
          </w:tcPr>
          <w:p w:rsidR="00374EFD" w:rsidRDefault="00374EFD" w:rsidP="0087449E">
            <w:pPr>
              <w:spacing w:line="300" w:lineRule="exact"/>
              <w:jc w:val="left"/>
              <w:rPr>
                <w:rFonts w:ascii="方正书宋_GBK" w:eastAsia="方正书宋_GBK"/>
              </w:rPr>
            </w:pPr>
            <w:r>
              <w:rPr>
                <w:rFonts w:ascii="方正书宋_GBK" w:eastAsia="方正书宋_GBK" w:hint="eastAsia"/>
              </w:rPr>
              <w:t>合理规划、引导现代物流区内产业布局，提升园区产业和行业竞争力。</w:t>
            </w:r>
          </w:p>
        </w:tc>
        <w:tc>
          <w:tcPr>
            <w:tcW w:w="1417" w:type="dxa"/>
            <w:vAlign w:val="center"/>
          </w:tcPr>
          <w:p w:rsidR="00374EFD" w:rsidRDefault="00374EFD" w:rsidP="0087449E">
            <w:pPr>
              <w:spacing w:line="300" w:lineRule="exact"/>
              <w:jc w:val="left"/>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c>
          <w:tcPr>
            <w:tcW w:w="737" w:type="dxa"/>
            <w:vAlign w:val="center"/>
          </w:tcPr>
          <w:p w:rsidR="00374EFD" w:rsidRDefault="00374EFD" w:rsidP="0087449E">
            <w:pPr>
              <w:spacing w:line="300" w:lineRule="exact"/>
              <w:jc w:val="center"/>
              <w:rPr>
                <w:rFonts w:ascii="方正书宋_GBK" w:eastAsia="方正书宋_GBK"/>
              </w:rPr>
            </w:pPr>
          </w:p>
        </w:tc>
      </w:tr>
    </w:tbl>
    <w:p w:rsidR="00374EFD" w:rsidRPr="00E1758A" w:rsidRDefault="00374EFD">
      <w:pPr>
        <w:spacing w:line="300" w:lineRule="exact"/>
        <w:jc w:val="left"/>
        <w:outlineLvl w:val="0"/>
        <w:rPr>
          <w:rFonts w:cs="Times New Roman"/>
        </w:rPr>
        <w:sectPr w:rsidR="00374EFD" w:rsidRPr="00E1758A">
          <w:headerReference w:type="default" r:id="rId6"/>
          <w:pgSz w:w="16839" w:h="11907" w:orient="landscape"/>
          <w:pgMar w:top="1020" w:right="1361" w:bottom="1020" w:left="1361" w:header="851" w:footer="992" w:gutter="0"/>
          <w:cols w:space="425"/>
          <w:docGrid w:type="lines" w:linePitch="312"/>
        </w:sectPr>
      </w:pPr>
    </w:p>
    <w:p w:rsidR="00374EFD" w:rsidRDefault="00374EFD" w:rsidP="00E1758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六、政府采购预算情况</w:t>
      </w:r>
    </w:p>
    <w:p w:rsidR="00374EFD" w:rsidRDefault="00374EFD">
      <w:pPr>
        <w:jc w:val="center"/>
        <w:outlineLvl w:val="0"/>
        <w:rPr>
          <w:rFonts w:ascii="方正小标宋_GBK" w:eastAsia="方正小标宋_GBK" w:cs="Times New Roman"/>
          <w:b/>
          <w:bCs/>
          <w:sz w:val="32"/>
          <w:szCs w:val="32"/>
        </w:rPr>
      </w:pPr>
      <w:bookmarkStart w:id="3" w:name="_Toc506393139"/>
      <w:r>
        <w:rPr>
          <w:rFonts w:ascii="方正小标宋_GBK" w:eastAsia="方正小标宋_GBK" w:cs="方正小标宋_GBK" w:hint="eastAsia"/>
          <w:b/>
          <w:bCs/>
          <w:sz w:val="32"/>
          <w:szCs w:val="32"/>
        </w:rPr>
        <w:t>部门政府采购预算</w:t>
      </w:r>
      <w:bookmarkEnd w:id="3"/>
    </w:p>
    <w:p w:rsidR="00374EFD" w:rsidRDefault="00374EFD" w:rsidP="00290D85">
      <w:pPr>
        <w:ind w:firstLine="630"/>
        <w:outlineLvl w:val="0"/>
        <w:rPr>
          <w:rFonts w:ascii="仿宋" w:eastAsia="仿宋" w:hAnsi="仿宋" w:cs="Times New Roman"/>
          <w:sz w:val="32"/>
          <w:szCs w:val="32"/>
        </w:rPr>
      </w:pPr>
      <w:bookmarkStart w:id="4" w:name="_Toc471398468"/>
      <w:r>
        <w:rPr>
          <w:rFonts w:ascii="仿宋" w:eastAsia="仿宋" w:hAnsi="仿宋" w:cs="仿宋"/>
          <w:sz w:val="32"/>
          <w:szCs w:val="32"/>
        </w:rPr>
        <w:t>2019</w:t>
      </w:r>
      <w:r>
        <w:rPr>
          <w:rFonts w:ascii="仿宋" w:eastAsia="仿宋" w:hAnsi="仿宋" w:cs="仿宋" w:hint="eastAsia"/>
          <w:sz w:val="32"/>
          <w:szCs w:val="32"/>
        </w:rPr>
        <w:t>年，我部门安排政府采购预算</w:t>
      </w:r>
      <w:r>
        <w:rPr>
          <w:rFonts w:ascii="仿宋" w:eastAsia="仿宋" w:hAnsi="仿宋" w:cs="仿宋"/>
          <w:sz w:val="32"/>
          <w:szCs w:val="32"/>
        </w:rPr>
        <w:t>4.05</w:t>
      </w:r>
      <w:r>
        <w:rPr>
          <w:rFonts w:ascii="仿宋" w:eastAsia="仿宋" w:hAnsi="仿宋" w:cs="仿宋" w:hint="eastAsia"/>
          <w:sz w:val="32"/>
          <w:szCs w:val="32"/>
        </w:rPr>
        <w:t>万元</w:t>
      </w:r>
      <w:r>
        <w:rPr>
          <w:rFonts w:ascii="仿宋" w:eastAsia="仿宋" w:hAnsi="仿宋" w:cs="仿宋"/>
          <w:sz w:val="32"/>
          <w:szCs w:val="32"/>
        </w:rPr>
        <w:t>,</w:t>
      </w:r>
      <w:r>
        <w:rPr>
          <w:rFonts w:ascii="仿宋" w:eastAsia="仿宋" w:hAnsi="仿宋" w:cs="仿宋" w:hint="eastAsia"/>
          <w:sz w:val="32"/>
          <w:szCs w:val="32"/>
        </w:rPr>
        <w:t>与</w:t>
      </w:r>
      <w:r>
        <w:rPr>
          <w:rFonts w:ascii="仿宋" w:eastAsia="仿宋" w:hAnsi="仿宋" w:cs="仿宋"/>
          <w:sz w:val="32"/>
          <w:szCs w:val="32"/>
        </w:rPr>
        <w:t>2018</w:t>
      </w:r>
      <w:r>
        <w:rPr>
          <w:rFonts w:ascii="仿宋" w:eastAsia="仿宋" w:hAnsi="仿宋" w:cs="仿宋" w:hint="eastAsia"/>
          <w:sz w:val="32"/>
          <w:szCs w:val="32"/>
        </w:rPr>
        <w:t>年相比增加了</w:t>
      </w:r>
      <w:r>
        <w:rPr>
          <w:rFonts w:ascii="仿宋" w:eastAsia="仿宋" w:hAnsi="仿宋" w:cs="仿宋"/>
          <w:sz w:val="32"/>
          <w:szCs w:val="32"/>
        </w:rPr>
        <w:t>0.45</w:t>
      </w:r>
      <w:r>
        <w:rPr>
          <w:rFonts w:ascii="仿宋" w:eastAsia="仿宋" w:hAnsi="仿宋" w:cs="仿宋" w:hint="eastAsia"/>
          <w:sz w:val="32"/>
          <w:szCs w:val="32"/>
        </w:rPr>
        <w:t>万元，主要是增加</w:t>
      </w:r>
      <w:r>
        <w:rPr>
          <w:rFonts w:ascii="仿宋" w:eastAsia="仿宋" w:hAnsi="仿宋" w:cs="仿宋"/>
          <w:sz w:val="32"/>
          <w:szCs w:val="32"/>
        </w:rPr>
        <w:t>1</w:t>
      </w:r>
      <w:r>
        <w:rPr>
          <w:rFonts w:ascii="仿宋" w:eastAsia="仿宋" w:hAnsi="仿宋" w:cs="仿宋" w:hint="eastAsia"/>
          <w:sz w:val="32"/>
          <w:szCs w:val="32"/>
        </w:rPr>
        <w:t>辆公务用车，相关运行维护费增加。具体内容见下表。</w:t>
      </w:r>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38"/>
        <w:gridCol w:w="1089"/>
        <w:gridCol w:w="964"/>
        <w:gridCol w:w="1103"/>
        <w:gridCol w:w="751"/>
        <w:gridCol w:w="751"/>
        <w:gridCol w:w="839"/>
        <w:gridCol w:w="952"/>
        <w:gridCol w:w="952"/>
        <w:gridCol w:w="952"/>
        <w:gridCol w:w="952"/>
        <w:gridCol w:w="956"/>
        <w:gridCol w:w="956"/>
        <w:gridCol w:w="913"/>
      </w:tblGrid>
      <w:tr w:rsidR="00374EFD">
        <w:trPr>
          <w:tblHeader/>
          <w:jc w:val="center"/>
        </w:trPr>
        <w:tc>
          <w:tcPr>
            <w:tcW w:w="7935" w:type="dxa"/>
            <w:gridSpan w:val="7"/>
            <w:tcBorders>
              <w:top w:val="single" w:sz="6" w:space="0" w:color="FFFFFF"/>
              <w:left w:val="single" w:sz="6" w:space="0" w:color="FFFFFF"/>
              <w:right w:val="single" w:sz="6" w:space="0" w:color="FFFFFF"/>
            </w:tcBorders>
            <w:vAlign w:val="center"/>
          </w:tcPr>
          <w:bookmarkEnd w:id="4"/>
          <w:p w:rsidR="00374EFD" w:rsidRDefault="00374EFD">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422</w:t>
            </w:r>
            <w:r>
              <w:rPr>
                <w:rFonts w:ascii="方正小标宋_GBK" w:eastAsia="方正小标宋_GBK" w:cs="方正小标宋_GBK" w:hint="eastAsia"/>
                <w:sz w:val="24"/>
                <w:szCs w:val="24"/>
              </w:rPr>
              <w:t>遵化市质量技术监督局</w:t>
            </w:r>
          </w:p>
        </w:tc>
        <w:tc>
          <w:tcPr>
            <w:tcW w:w="6633" w:type="dxa"/>
            <w:gridSpan w:val="7"/>
            <w:tcBorders>
              <w:top w:val="single" w:sz="6" w:space="0" w:color="FFFFFF"/>
              <w:left w:val="single" w:sz="6" w:space="0" w:color="FFFFFF"/>
              <w:right w:val="single" w:sz="6" w:space="0" w:color="FFFFFF"/>
            </w:tcBorders>
            <w:vAlign w:val="center"/>
          </w:tcPr>
          <w:p w:rsidR="00374EFD" w:rsidRDefault="00374EFD">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374EFD">
        <w:trPr>
          <w:tblHeader/>
          <w:jc w:val="center"/>
        </w:trPr>
        <w:tc>
          <w:tcPr>
            <w:tcW w:w="3527" w:type="dxa"/>
            <w:gridSpan w:val="2"/>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964"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1103"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政府采购目录序号</w:t>
            </w:r>
          </w:p>
        </w:tc>
        <w:tc>
          <w:tcPr>
            <w:tcW w:w="751"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r>
              <w:rPr>
                <w:rFonts w:ascii="方正书宋_GBK" w:eastAsia="方正书宋_GBK" w:cs="方正书宋_GBK"/>
                <w:b/>
                <w:bCs/>
              </w:rPr>
              <w:t xml:space="preserve">  </w:t>
            </w:r>
            <w:r>
              <w:rPr>
                <w:rFonts w:ascii="方正书宋_GBK" w:eastAsia="方正书宋_GBK" w:cs="方正书宋_GBK" w:hint="eastAsia"/>
                <w:b/>
                <w:bCs/>
              </w:rPr>
              <w:t>单位</w:t>
            </w:r>
          </w:p>
        </w:tc>
        <w:tc>
          <w:tcPr>
            <w:tcW w:w="751"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839"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6633" w:type="dxa"/>
            <w:gridSpan w:val="7"/>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rsidR="00374EFD">
        <w:trPr>
          <w:tblHeader/>
          <w:jc w:val="center"/>
        </w:trPr>
        <w:tc>
          <w:tcPr>
            <w:tcW w:w="2438"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1089"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964" w:type="dxa"/>
            <w:vMerge/>
            <w:vAlign w:val="center"/>
          </w:tcPr>
          <w:p w:rsidR="00374EFD" w:rsidRDefault="00374EFD">
            <w:pPr>
              <w:spacing w:line="300" w:lineRule="exact"/>
              <w:jc w:val="left"/>
              <w:outlineLvl w:val="0"/>
              <w:rPr>
                <w:rFonts w:cs="Times New Roman"/>
              </w:rPr>
            </w:pPr>
          </w:p>
        </w:tc>
        <w:tc>
          <w:tcPr>
            <w:tcW w:w="1103" w:type="dxa"/>
            <w:vMerge/>
            <w:vAlign w:val="center"/>
          </w:tcPr>
          <w:p w:rsidR="00374EFD" w:rsidRDefault="00374EFD">
            <w:pPr>
              <w:spacing w:line="300" w:lineRule="exact"/>
              <w:jc w:val="left"/>
              <w:outlineLvl w:val="0"/>
              <w:rPr>
                <w:rFonts w:cs="Times New Roman"/>
              </w:rPr>
            </w:pPr>
          </w:p>
        </w:tc>
        <w:tc>
          <w:tcPr>
            <w:tcW w:w="751" w:type="dxa"/>
            <w:vMerge/>
            <w:vAlign w:val="center"/>
          </w:tcPr>
          <w:p w:rsidR="00374EFD" w:rsidRDefault="00374EFD">
            <w:pPr>
              <w:spacing w:line="300" w:lineRule="exact"/>
              <w:jc w:val="left"/>
              <w:outlineLvl w:val="0"/>
              <w:rPr>
                <w:rFonts w:cs="Times New Roman"/>
              </w:rPr>
            </w:pPr>
          </w:p>
        </w:tc>
        <w:tc>
          <w:tcPr>
            <w:tcW w:w="751" w:type="dxa"/>
            <w:vMerge/>
            <w:vAlign w:val="center"/>
          </w:tcPr>
          <w:p w:rsidR="00374EFD" w:rsidRDefault="00374EFD">
            <w:pPr>
              <w:spacing w:line="300" w:lineRule="exact"/>
              <w:jc w:val="left"/>
              <w:outlineLvl w:val="0"/>
              <w:rPr>
                <w:rFonts w:cs="Times New Roman"/>
              </w:rPr>
            </w:pPr>
          </w:p>
        </w:tc>
        <w:tc>
          <w:tcPr>
            <w:tcW w:w="839" w:type="dxa"/>
            <w:vMerge/>
            <w:vAlign w:val="center"/>
          </w:tcPr>
          <w:p w:rsidR="00374EFD" w:rsidRDefault="00374EFD">
            <w:pPr>
              <w:spacing w:line="300" w:lineRule="exact"/>
              <w:jc w:val="left"/>
              <w:outlineLvl w:val="0"/>
              <w:rPr>
                <w:rFonts w:cs="Times New Roman"/>
              </w:rPr>
            </w:pPr>
          </w:p>
        </w:tc>
        <w:tc>
          <w:tcPr>
            <w:tcW w:w="952"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4768" w:type="dxa"/>
            <w:gridSpan w:val="5"/>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913" w:type="dxa"/>
            <w:vMerge w:val="restart"/>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其他渠道资金</w:t>
            </w:r>
          </w:p>
        </w:tc>
      </w:tr>
      <w:tr w:rsidR="00374EFD">
        <w:trPr>
          <w:tblHeader/>
          <w:jc w:val="center"/>
        </w:trPr>
        <w:tc>
          <w:tcPr>
            <w:tcW w:w="2438" w:type="dxa"/>
            <w:vMerge/>
            <w:vAlign w:val="center"/>
          </w:tcPr>
          <w:p w:rsidR="00374EFD" w:rsidRDefault="00374EFD">
            <w:pPr>
              <w:spacing w:line="300" w:lineRule="exact"/>
              <w:jc w:val="left"/>
              <w:outlineLvl w:val="0"/>
              <w:rPr>
                <w:rFonts w:cs="Times New Roman"/>
              </w:rPr>
            </w:pPr>
          </w:p>
        </w:tc>
        <w:tc>
          <w:tcPr>
            <w:tcW w:w="1089" w:type="dxa"/>
            <w:vMerge/>
            <w:vAlign w:val="center"/>
          </w:tcPr>
          <w:p w:rsidR="00374EFD" w:rsidRDefault="00374EFD">
            <w:pPr>
              <w:spacing w:line="300" w:lineRule="exact"/>
              <w:jc w:val="left"/>
              <w:outlineLvl w:val="0"/>
              <w:rPr>
                <w:rFonts w:cs="Times New Roman"/>
              </w:rPr>
            </w:pPr>
          </w:p>
        </w:tc>
        <w:tc>
          <w:tcPr>
            <w:tcW w:w="964" w:type="dxa"/>
            <w:vMerge/>
            <w:vAlign w:val="center"/>
          </w:tcPr>
          <w:p w:rsidR="00374EFD" w:rsidRDefault="00374EFD">
            <w:pPr>
              <w:spacing w:line="300" w:lineRule="exact"/>
              <w:jc w:val="left"/>
              <w:outlineLvl w:val="0"/>
              <w:rPr>
                <w:rFonts w:cs="Times New Roman"/>
              </w:rPr>
            </w:pPr>
          </w:p>
        </w:tc>
        <w:tc>
          <w:tcPr>
            <w:tcW w:w="1103" w:type="dxa"/>
            <w:vMerge/>
            <w:vAlign w:val="center"/>
          </w:tcPr>
          <w:p w:rsidR="00374EFD" w:rsidRDefault="00374EFD">
            <w:pPr>
              <w:spacing w:line="300" w:lineRule="exact"/>
              <w:jc w:val="left"/>
              <w:outlineLvl w:val="0"/>
              <w:rPr>
                <w:rFonts w:cs="Times New Roman"/>
              </w:rPr>
            </w:pPr>
          </w:p>
        </w:tc>
        <w:tc>
          <w:tcPr>
            <w:tcW w:w="751" w:type="dxa"/>
            <w:vMerge/>
            <w:vAlign w:val="center"/>
          </w:tcPr>
          <w:p w:rsidR="00374EFD" w:rsidRDefault="00374EFD">
            <w:pPr>
              <w:spacing w:line="300" w:lineRule="exact"/>
              <w:jc w:val="left"/>
              <w:outlineLvl w:val="0"/>
              <w:rPr>
                <w:rFonts w:cs="Times New Roman"/>
              </w:rPr>
            </w:pPr>
          </w:p>
        </w:tc>
        <w:tc>
          <w:tcPr>
            <w:tcW w:w="751" w:type="dxa"/>
            <w:vMerge/>
            <w:vAlign w:val="center"/>
          </w:tcPr>
          <w:p w:rsidR="00374EFD" w:rsidRDefault="00374EFD">
            <w:pPr>
              <w:spacing w:line="300" w:lineRule="exact"/>
              <w:jc w:val="left"/>
              <w:outlineLvl w:val="0"/>
              <w:rPr>
                <w:rFonts w:cs="Times New Roman"/>
              </w:rPr>
            </w:pPr>
          </w:p>
        </w:tc>
        <w:tc>
          <w:tcPr>
            <w:tcW w:w="839" w:type="dxa"/>
            <w:vMerge/>
            <w:vAlign w:val="center"/>
          </w:tcPr>
          <w:p w:rsidR="00374EFD" w:rsidRDefault="00374EFD">
            <w:pPr>
              <w:spacing w:line="300" w:lineRule="exact"/>
              <w:jc w:val="left"/>
              <w:outlineLvl w:val="0"/>
              <w:rPr>
                <w:rFonts w:cs="Times New Roman"/>
              </w:rPr>
            </w:pPr>
          </w:p>
        </w:tc>
        <w:tc>
          <w:tcPr>
            <w:tcW w:w="952" w:type="dxa"/>
            <w:vMerge/>
            <w:vAlign w:val="center"/>
          </w:tcPr>
          <w:p w:rsidR="00374EFD" w:rsidRDefault="00374EFD">
            <w:pPr>
              <w:spacing w:line="300" w:lineRule="exact"/>
              <w:jc w:val="left"/>
              <w:outlineLvl w:val="0"/>
              <w:rPr>
                <w:rFonts w:cs="Times New Roman"/>
              </w:rPr>
            </w:pPr>
          </w:p>
        </w:tc>
        <w:tc>
          <w:tcPr>
            <w:tcW w:w="952"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952"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952"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956"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956"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913" w:type="dxa"/>
            <w:vMerge/>
            <w:vAlign w:val="center"/>
          </w:tcPr>
          <w:p w:rsidR="00374EFD" w:rsidRDefault="00374EFD">
            <w:pPr>
              <w:spacing w:line="300" w:lineRule="exact"/>
              <w:jc w:val="left"/>
              <w:outlineLvl w:val="0"/>
              <w:rPr>
                <w:rFonts w:cs="Times New Roman"/>
              </w:rPr>
            </w:pPr>
          </w:p>
        </w:tc>
      </w:tr>
      <w:tr w:rsidR="00374EFD">
        <w:trPr>
          <w:jc w:val="center"/>
        </w:trPr>
        <w:tc>
          <w:tcPr>
            <w:tcW w:w="2438"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合　计</w:t>
            </w:r>
          </w:p>
        </w:tc>
        <w:tc>
          <w:tcPr>
            <w:tcW w:w="1089" w:type="dxa"/>
            <w:vAlign w:val="center"/>
          </w:tcPr>
          <w:p w:rsidR="00374EFD" w:rsidRDefault="00374EFD">
            <w:pPr>
              <w:spacing w:line="300" w:lineRule="exact"/>
              <w:jc w:val="right"/>
              <w:rPr>
                <w:rFonts w:ascii="方正书宋_GBK" w:eastAsia="方正书宋_GBK" w:cs="Times New Roman"/>
                <w:b/>
                <w:bCs/>
              </w:rPr>
            </w:pPr>
          </w:p>
        </w:tc>
        <w:tc>
          <w:tcPr>
            <w:tcW w:w="964" w:type="dxa"/>
            <w:vAlign w:val="center"/>
          </w:tcPr>
          <w:p w:rsidR="00374EFD" w:rsidRDefault="00374EFD">
            <w:pPr>
              <w:spacing w:line="300" w:lineRule="exact"/>
              <w:jc w:val="left"/>
              <w:rPr>
                <w:rFonts w:ascii="方正书宋_GBK" w:eastAsia="方正书宋_GBK" w:cs="Times New Roman"/>
                <w:b/>
                <w:bCs/>
              </w:rPr>
            </w:pPr>
          </w:p>
        </w:tc>
        <w:tc>
          <w:tcPr>
            <w:tcW w:w="1103" w:type="dxa"/>
            <w:vAlign w:val="center"/>
          </w:tcPr>
          <w:p w:rsidR="00374EFD" w:rsidRDefault="00374EFD">
            <w:pPr>
              <w:spacing w:line="300" w:lineRule="exact"/>
              <w:jc w:val="left"/>
              <w:rPr>
                <w:rFonts w:ascii="方正书宋_GBK" w:eastAsia="方正书宋_GBK" w:cs="Times New Roman"/>
                <w:b/>
                <w:bCs/>
              </w:rPr>
            </w:pPr>
          </w:p>
        </w:tc>
        <w:tc>
          <w:tcPr>
            <w:tcW w:w="751" w:type="dxa"/>
            <w:vAlign w:val="center"/>
          </w:tcPr>
          <w:p w:rsidR="00374EFD" w:rsidRDefault="00374EFD">
            <w:pPr>
              <w:spacing w:line="300" w:lineRule="exact"/>
              <w:jc w:val="left"/>
              <w:rPr>
                <w:rFonts w:ascii="方正书宋_GBK" w:eastAsia="方正书宋_GBK" w:cs="Times New Roman"/>
                <w:b/>
                <w:bCs/>
              </w:rPr>
            </w:pPr>
          </w:p>
        </w:tc>
        <w:tc>
          <w:tcPr>
            <w:tcW w:w="751" w:type="dxa"/>
            <w:vAlign w:val="center"/>
          </w:tcPr>
          <w:p w:rsidR="00374EFD" w:rsidRDefault="00374EFD">
            <w:pPr>
              <w:spacing w:line="300" w:lineRule="exact"/>
              <w:jc w:val="right"/>
              <w:rPr>
                <w:rFonts w:ascii="方正书宋_GBK" w:eastAsia="方正书宋_GBK" w:cs="Times New Roman"/>
                <w:b/>
                <w:bCs/>
              </w:rPr>
            </w:pPr>
          </w:p>
        </w:tc>
        <w:tc>
          <w:tcPr>
            <w:tcW w:w="839" w:type="dxa"/>
            <w:vAlign w:val="center"/>
          </w:tcPr>
          <w:p w:rsidR="00374EFD" w:rsidRDefault="00374EFD">
            <w:pPr>
              <w:spacing w:line="300" w:lineRule="exact"/>
              <w:jc w:val="right"/>
              <w:rPr>
                <w:rFonts w:ascii="方正书宋_GBK" w:eastAsia="方正书宋_GBK" w:cs="Times New Roman"/>
                <w:b/>
                <w:bCs/>
              </w:rPr>
            </w:pPr>
          </w:p>
        </w:tc>
        <w:tc>
          <w:tcPr>
            <w:tcW w:w="952" w:type="dxa"/>
            <w:vAlign w:val="center"/>
          </w:tcPr>
          <w:p w:rsidR="00374EFD" w:rsidRDefault="00374EFD">
            <w:pPr>
              <w:spacing w:line="300" w:lineRule="exact"/>
              <w:jc w:val="right"/>
              <w:rPr>
                <w:rFonts w:ascii="方正书宋_GBK" w:eastAsia="方正书宋_GBK" w:cs="Times New Roman"/>
                <w:b/>
                <w:bCs/>
              </w:rPr>
            </w:pPr>
            <w:r>
              <w:rPr>
                <w:rFonts w:ascii="方正书宋_GBK" w:eastAsia="方正书宋_GBK" w:cs="方正书宋_GBK"/>
                <w:b/>
                <w:bCs/>
              </w:rPr>
              <w:t>4.05</w:t>
            </w:r>
          </w:p>
        </w:tc>
        <w:tc>
          <w:tcPr>
            <w:tcW w:w="952" w:type="dxa"/>
            <w:vAlign w:val="center"/>
          </w:tcPr>
          <w:p w:rsidR="00374EFD" w:rsidRDefault="00374EFD">
            <w:pPr>
              <w:spacing w:line="300" w:lineRule="exact"/>
              <w:jc w:val="right"/>
              <w:rPr>
                <w:rFonts w:ascii="方正书宋_GBK" w:eastAsia="方正书宋_GBK" w:cs="Times New Roman"/>
                <w:b/>
                <w:bCs/>
              </w:rPr>
            </w:pPr>
            <w:r>
              <w:rPr>
                <w:rFonts w:ascii="方正书宋_GBK" w:eastAsia="方正书宋_GBK" w:cs="方正书宋_GBK"/>
                <w:b/>
                <w:bCs/>
              </w:rPr>
              <w:t>4.05</w:t>
            </w:r>
          </w:p>
        </w:tc>
        <w:tc>
          <w:tcPr>
            <w:tcW w:w="952" w:type="dxa"/>
            <w:vAlign w:val="center"/>
          </w:tcPr>
          <w:p w:rsidR="00374EFD" w:rsidRDefault="00374EFD">
            <w:pPr>
              <w:spacing w:line="300" w:lineRule="exact"/>
              <w:jc w:val="right"/>
              <w:rPr>
                <w:rFonts w:ascii="方正书宋_GBK" w:eastAsia="方正书宋_GBK" w:cs="Times New Roman"/>
                <w:b/>
                <w:bCs/>
              </w:rPr>
            </w:pPr>
            <w:r>
              <w:rPr>
                <w:rFonts w:ascii="方正书宋_GBK" w:eastAsia="方正书宋_GBK" w:cs="方正书宋_GBK"/>
                <w:b/>
                <w:bCs/>
              </w:rPr>
              <w:t>4.05</w:t>
            </w:r>
          </w:p>
        </w:tc>
        <w:tc>
          <w:tcPr>
            <w:tcW w:w="952" w:type="dxa"/>
            <w:vAlign w:val="center"/>
          </w:tcPr>
          <w:p w:rsidR="00374EFD" w:rsidRDefault="00374EFD">
            <w:pPr>
              <w:spacing w:line="300" w:lineRule="exact"/>
              <w:jc w:val="right"/>
              <w:rPr>
                <w:rFonts w:ascii="方正书宋_GBK" w:eastAsia="方正书宋_GBK" w:cs="Times New Roman"/>
                <w:b/>
                <w:bCs/>
              </w:rPr>
            </w:pPr>
          </w:p>
        </w:tc>
        <w:tc>
          <w:tcPr>
            <w:tcW w:w="956" w:type="dxa"/>
            <w:vAlign w:val="center"/>
          </w:tcPr>
          <w:p w:rsidR="00374EFD" w:rsidRDefault="00374EFD">
            <w:pPr>
              <w:spacing w:line="300" w:lineRule="exact"/>
              <w:jc w:val="right"/>
              <w:rPr>
                <w:rFonts w:ascii="方正书宋_GBK" w:eastAsia="方正书宋_GBK" w:cs="Times New Roman"/>
                <w:b/>
                <w:bCs/>
              </w:rPr>
            </w:pPr>
          </w:p>
        </w:tc>
        <w:tc>
          <w:tcPr>
            <w:tcW w:w="956" w:type="dxa"/>
            <w:vAlign w:val="center"/>
          </w:tcPr>
          <w:p w:rsidR="00374EFD" w:rsidRDefault="00374EFD">
            <w:pPr>
              <w:spacing w:line="300" w:lineRule="exact"/>
              <w:jc w:val="right"/>
              <w:rPr>
                <w:rFonts w:ascii="方正书宋_GBK" w:eastAsia="方正书宋_GBK" w:cs="Times New Roman"/>
                <w:b/>
                <w:bCs/>
              </w:rPr>
            </w:pPr>
          </w:p>
        </w:tc>
        <w:tc>
          <w:tcPr>
            <w:tcW w:w="913" w:type="dxa"/>
            <w:vAlign w:val="center"/>
          </w:tcPr>
          <w:p w:rsidR="00374EFD" w:rsidRDefault="00374EFD">
            <w:pPr>
              <w:spacing w:line="300" w:lineRule="exact"/>
              <w:jc w:val="right"/>
              <w:rPr>
                <w:rFonts w:ascii="方正书宋_GBK" w:eastAsia="方正书宋_GBK" w:cs="Times New Roman"/>
                <w:b/>
                <w:bCs/>
              </w:rPr>
            </w:pPr>
          </w:p>
        </w:tc>
      </w:tr>
      <w:tr w:rsidR="00374EFD">
        <w:trPr>
          <w:jc w:val="center"/>
        </w:trPr>
        <w:tc>
          <w:tcPr>
            <w:tcW w:w="2438"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遵化市质量技术监督局小计</w:t>
            </w:r>
          </w:p>
        </w:tc>
        <w:tc>
          <w:tcPr>
            <w:tcW w:w="1089" w:type="dxa"/>
            <w:vAlign w:val="center"/>
          </w:tcPr>
          <w:p w:rsidR="00374EFD" w:rsidRDefault="00374EFD">
            <w:pPr>
              <w:spacing w:line="300" w:lineRule="exact"/>
              <w:jc w:val="right"/>
              <w:rPr>
                <w:rFonts w:ascii="方正书宋_GBK" w:eastAsia="方正书宋_GBK" w:cs="Times New Roman"/>
                <w:b/>
                <w:bCs/>
              </w:rPr>
            </w:pPr>
          </w:p>
        </w:tc>
        <w:tc>
          <w:tcPr>
            <w:tcW w:w="964" w:type="dxa"/>
            <w:vAlign w:val="center"/>
          </w:tcPr>
          <w:p w:rsidR="00374EFD" w:rsidRDefault="00374EFD">
            <w:pPr>
              <w:spacing w:line="300" w:lineRule="exact"/>
              <w:jc w:val="left"/>
              <w:rPr>
                <w:rFonts w:ascii="方正书宋_GBK" w:eastAsia="方正书宋_GBK" w:cs="Times New Roman"/>
                <w:b/>
                <w:bCs/>
              </w:rPr>
            </w:pPr>
          </w:p>
        </w:tc>
        <w:tc>
          <w:tcPr>
            <w:tcW w:w="1103" w:type="dxa"/>
            <w:vAlign w:val="center"/>
          </w:tcPr>
          <w:p w:rsidR="00374EFD" w:rsidRDefault="00374EFD">
            <w:pPr>
              <w:spacing w:line="300" w:lineRule="exact"/>
              <w:jc w:val="left"/>
              <w:rPr>
                <w:rFonts w:ascii="方正书宋_GBK" w:eastAsia="方正书宋_GBK" w:cs="Times New Roman"/>
                <w:b/>
                <w:bCs/>
              </w:rPr>
            </w:pPr>
          </w:p>
        </w:tc>
        <w:tc>
          <w:tcPr>
            <w:tcW w:w="751" w:type="dxa"/>
            <w:vAlign w:val="center"/>
          </w:tcPr>
          <w:p w:rsidR="00374EFD" w:rsidRDefault="00374EFD">
            <w:pPr>
              <w:spacing w:line="300" w:lineRule="exact"/>
              <w:jc w:val="left"/>
              <w:rPr>
                <w:rFonts w:ascii="方正书宋_GBK" w:eastAsia="方正书宋_GBK" w:cs="Times New Roman"/>
                <w:b/>
                <w:bCs/>
              </w:rPr>
            </w:pPr>
          </w:p>
        </w:tc>
        <w:tc>
          <w:tcPr>
            <w:tcW w:w="751" w:type="dxa"/>
            <w:vAlign w:val="center"/>
          </w:tcPr>
          <w:p w:rsidR="00374EFD" w:rsidRDefault="00374EFD">
            <w:pPr>
              <w:spacing w:line="300" w:lineRule="exact"/>
              <w:jc w:val="right"/>
              <w:rPr>
                <w:rFonts w:ascii="方正书宋_GBK" w:eastAsia="方正书宋_GBK" w:cs="Times New Roman"/>
                <w:b/>
                <w:bCs/>
              </w:rPr>
            </w:pPr>
          </w:p>
        </w:tc>
        <w:tc>
          <w:tcPr>
            <w:tcW w:w="839" w:type="dxa"/>
            <w:vAlign w:val="center"/>
          </w:tcPr>
          <w:p w:rsidR="00374EFD" w:rsidRDefault="00374EFD">
            <w:pPr>
              <w:spacing w:line="300" w:lineRule="exact"/>
              <w:jc w:val="right"/>
              <w:rPr>
                <w:rFonts w:ascii="方正书宋_GBK" w:eastAsia="方正书宋_GBK" w:cs="Times New Roman"/>
                <w:b/>
                <w:bCs/>
              </w:rPr>
            </w:pPr>
          </w:p>
        </w:tc>
        <w:tc>
          <w:tcPr>
            <w:tcW w:w="952" w:type="dxa"/>
            <w:vAlign w:val="center"/>
          </w:tcPr>
          <w:p w:rsidR="00374EFD" w:rsidRDefault="00374EFD">
            <w:pPr>
              <w:spacing w:line="300" w:lineRule="exact"/>
              <w:jc w:val="right"/>
              <w:rPr>
                <w:rFonts w:ascii="方正书宋_GBK" w:eastAsia="方正书宋_GBK" w:cs="Times New Roman"/>
                <w:b/>
                <w:bCs/>
              </w:rPr>
            </w:pPr>
            <w:r>
              <w:rPr>
                <w:rFonts w:ascii="方正书宋_GBK" w:eastAsia="方正书宋_GBK" w:cs="方正书宋_GBK"/>
                <w:b/>
                <w:bCs/>
              </w:rPr>
              <w:t>2.70</w:t>
            </w:r>
          </w:p>
        </w:tc>
        <w:tc>
          <w:tcPr>
            <w:tcW w:w="952" w:type="dxa"/>
            <w:vAlign w:val="center"/>
          </w:tcPr>
          <w:p w:rsidR="00374EFD" w:rsidRDefault="00374EFD">
            <w:pPr>
              <w:spacing w:line="300" w:lineRule="exact"/>
              <w:jc w:val="right"/>
              <w:rPr>
                <w:rFonts w:ascii="方正书宋_GBK" w:eastAsia="方正书宋_GBK" w:cs="Times New Roman"/>
                <w:b/>
                <w:bCs/>
              </w:rPr>
            </w:pPr>
            <w:r>
              <w:rPr>
                <w:rFonts w:ascii="方正书宋_GBK" w:eastAsia="方正书宋_GBK" w:cs="方正书宋_GBK"/>
                <w:b/>
                <w:bCs/>
              </w:rPr>
              <w:t>2.70</w:t>
            </w:r>
          </w:p>
        </w:tc>
        <w:tc>
          <w:tcPr>
            <w:tcW w:w="952" w:type="dxa"/>
            <w:vAlign w:val="center"/>
          </w:tcPr>
          <w:p w:rsidR="00374EFD" w:rsidRDefault="00374EFD">
            <w:pPr>
              <w:spacing w:line="300" w:lineRule="exact"/>
              <w:jc w:val="right"/>
              <w:rPr>
                <w:rFonts w:ascii="方正书宋_GBK" w:eastAsia="方正书宋_GBK" w:cs="Times New Roman"/>
                <w:b/>
                <w:bCs/>
              </w:rPr>
            </w:pPr>
            <w:r>
              <w:rPr>
                <w:rFonts w:ascii="方正书宋_GBK" w:eastAsia="方正书宋_GBK" w:cs="方正书宋_GBK"/>
                <w:b/>
                <w:bCs/>
              </w:rPr>
              <w:t>2.70</w:t>
            </w:r>
          </w:p>
        </w:tc>
        <w:tc>
          <w:tcPr>
            <w:tcW w:w="952" w:type="dxa"/>
            <w:vAlign w:val="center"/>
          </w:tcPr>
          <w:p w:rsidR="00374EFD" w:rsidRDefault="00374EFD">
            <w:pPr>
              <w:spacing w:line="300" w:lineRule="exact"/>
              <w:jc w:val="right"/>
              <w:rPr>
                <w:rFonts w:ascii="方正书宋_GBK" w:eastAsia="方正书宋_GBK" w:cs="Times New Roman"/>
                <w:b/>
                <w:bCs/>
              </w:rPr>
            </w:pPr>
          </w:p>
        </w:tc>
        <w:tc>
          <w:tcPr>
            <w:tcW w:w="956" w:type="dxa"/>
            <w:vAlign w:val="center"/>
          </w:tcPr>
          <w:p w:rsidR="00374EFD" w:rsidRDefault="00374EFD">
            <w:pPr>
              <w:spacing w:line="300" w:lineRule="exact"/>
              <w:jc w:val="right"/>
              <w:rPr>
                <w:rFonts w:ascii="方正书宋_GBK" w:eastAsia="方正书宋_GBK" w:cs="Times New Roman"/>
                <w:b/>
                <w:bCs/>
              </w:rPr>
            </w:pPr>
          </w:p>
        </w:tc>
        <w:tc>
          <w:tcPr>
            <w:tcW w:w="956" w:type="dxa"/>
            <w:vAlign w:val="center"/>
          </w:tcPr>
          <w:p w:rsidR="00374EFD" w:rsidRDefault="00374EFD">
            <w:pPr>
              <w:spacing w:line="300" w:lineRule="exact"/>
              <w:jc w:val="right"/>
              <w:rPr>
                <w:rFonts w:ascii="方正书宋_GBK" w:eastAsia="方正书宋_GBK" w:cs="Times New Roman"/>
                <w:b/>
                <w:bCs/>
              </w:rPr>
            </w:pPr>
          </w:p>
        </w:tc>
        <w:tc>
          <w:tcPr>
            <w:tcW w:w="913" w:type="dxa"/>
            <w:vAlign w:val="center"/>
          </w:tcPr>
          <w:p w:rsidR="00374EFD" w:rsidRDefault="00374EFD">
            <w:pPr>
              <w:spacing w:line="300" w:lineRule="exact"/>
              <w:jc w:val="right"/>
              <w:rPr>
                <w:rFonts w:ascii="方正书宋_GBK" w:eastAsia="方正书宋_GBK" w:cs="Times New Roman"/>
                <w:b/>
                <w:bCs/>
              </w:rPr>
            </w:pPr>
          </w:p>
        </w:tc>
      </w:tr>
      <w:tr w:rsidR="00374EFD">
        <w:trPr>
          <w:jc w:val="center"/>
        </w:trPr>
        <w:tc>
          <w:tcPr>
            <w:tcW w:w="2438"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89" w:type="dxa"/>
            <w:vAlign w:val="center"/>
          </w:tcPr>
          <w:p w:rsidR="00374EFD" w:rsidRDefault="00374EFD">
            <w:pPr>
              <w:spacing w:line="300" w:lineRule="exact"/>
              <w:jc w:val="right"/>
              <w:rPr>
                <w:rFonts w:ascii="方正书宋_GBK" w:eastAsia="方正书宋_GBK" w:cs="Times New Roman"/>
              </w:rPr>
            </w:pPr>
          </w:p>
        </w:tc>
        <w:tc>
          <w:tcPr>
            <w:tcW w:w="964"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车辆设备维修和保养服务</w:t>
            </w:r>
          </w:p>
        </w:tc>
        <w:tc>
          <w:tcPr>
            <w:tcW w:w="1103" w:type="dxa"/>
            <w:vAlign w:val="center"/>
          </w:tcPr>
          <w:p w:rsidR="00374EFD" w:rsidRDefault="00374EFD">
            <w:pPr>
              <w:spacing w:line="300" w:lineRule="exact"/>
              <w:jc w:val="left"/>
              <w:rPr>
                <w:rFonts w:ascii="方正书宋_GBK" w:eastAsia="方正书宋_GBK" w:cs="方正书宋_GBK"/>
              </w:rPr>
            </w:pPr>
            <w:r>
              <w:rPr>
                <w:rFonts w:ascii="方正书宋_GBK" w:eastAsia="方正书宋_GBK" w:cs="方正书宋_GBK"/>
              </w:rPr>
              <w:t>C050301</w:t>
            </w:r>
          </w:p>
        </w:tc>
        <w:tc>
          <w:tcPr>
            <w:tcW w:w="751"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辆</w:t>
            </w:r>
          </w:p>
        </w:tc>
        <w:tc>
          <w:tcPr>
            <w:tcW w:w="751"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2.00</w:t>
            </w:r>
          </w:p>
        </w:tc>
        <w:tc>
          <w:tcPr>
            <w:tcW w:w="839"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952" w:type="dxa"/>
            <w:vAlign w:val="center"/>
          </w:tcPr>
          <w:p w:rsidR="00374EFD" w:rsidRDefault="00374EFD">
            <w:pPr>
              <w:spacing w:line="300" w:lineRule="exact"/>
              <w:jc w:val="right"/>
              <w:rPr>
                <w:rFonts w:ascii="方正书宋_GBK" w:eastAsia="方正书宋_GBK" w:cs="Times New Roman"/>
              </w:rPr>
            </w:pPr>
            <w:r>
              <w:rPr>
                <w:rFonts w:ascii="方正书宋_GBK" w:eastAsia="方正书宋_GBK" w:cs="方正书宋_GBK"/>
              </w:rPr>
              <w:t>2.00</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2.00</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2.00</w:t>
            </w:r>
          </w:p>
        </w:tc>
        <w:tc>
          <w:tcPr>
            <w:tcW w:w="952" w:type="dxa"/>
            <w:vAlign w:val="center"/>
          </w:tcPr>
          <w:p w:rsidR="00374EFD" w:rsidRDefault="00374EFD">
            <w:pPr>
              <w:spacing w:line="300" w:lineRule="exact"/>
              <w:jc w:val="right"/>
              <w:rPr>
                <w:rFonts w:ascii="方正书宋_GBK" w:eastAsia="方正书宋_GBK" w:cs="方正书宋_GBK"/>
              </w:rPr>
            </w:pPr>
          </w:p>
        </w:tc>
        <w:tc>
          <w:tcPr>
            <w:tcW w:w="956" w:type="dxa"/>
            <w:vAlign w:val="center"/>
          </w:tcPr>
          <w:p w:rsidR="00374EFD" w:rsidRDefault="00374EFD">
            <w:pPr>
              <w:spacing w:line="300" w:lineRule="exact"/>
              <w:jc w:val="right"/>
              <w:rPr>
                <w:rFonts w:ascii="方正书宋_GBK" w:eastAsia="方正书宋_GBK" w:cs="方正书宋_GBK"/>
              </w:rPr>
            </w:pPr>
          </w:p>
        </w:tc>
        <w:tc>
          <w:tcPr>
            <w:tcW w:w="956" w:type="dxa"/>
            <w:vAlign w:val="center"/>
          </w:tcPr>
          <w:p w:rsidR="00374EFD" w:rsidRDefault="00374EFD">
            <w:pPr>
              <w:spacing w:line="300" w:lineRule="exact"/>
              <w:jc w:val="right"/>
              <w:rPr>
                <w:rFonts w:ascii="方正书宋_GBK" w:eastAsia="方正书宋_GBK" w:cs="方正书宋_GBK"/>
              </w:rPr>
            </w:pPr>
          </w:p>
        </w:tc>
        <w:tc>
          <w:tcPr>
            <w:tcW w:w="913" w:type="dxa"/>
            <w:vAlign w:val="center"/>
          </w:tcPr>
          <w:p w:rsidR="00374EFD" w:rsidRDefault="00374EFD">
            <w:pPr>
              <w:spacing w:line="300" w:lineRule="exact"/>
              <w:jc w:val="right"/>
              <w:rPr>
                <w:rFonts w:ascii="方正书宋_GBK" w:eastAsia="方正书宋_GBK" w:cs="方正书宋_GBK"/>
              </w:rPr>
            </w:pPr>
          </w:p>
        </w:tc>
      </w:tr>
      <w:tr w:rsidR="00374EFD">
        <w:trPr>
          <w:jc w:val="center"/>
        </w:trPr>
        <w:tc>
          <w:tcPr>
            <w:tcW w:w="2438"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89" w:type="dxa"/>
            <w:vAlign w:val="center"/>
          </w:tcPr>
          <w:p w:rsidR="00374EFD" w:rsidRDefault="00374EFD">
            <w:pPr>
              <w:spacing w:line="300" w:lineRule="exact"/>
              <w:jc w:val="right"/>
              <w:rPr>
                <w:rFonts w:ascii="方正书宋_GBK" w:eastAsia="方正书宋_GBK" w:cs="Times New Roman"/>
              </w:rPr>
            </w:pPr>
          </w:p>
        </w:tc>
        <w:tc>
          <w:tcPr>
            <w:tcW w:w="964"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保险服务</w:t>
            </w:r>
          </w:p>
        </w:tc>
        <w:tc>
          <w:tcPr>
            <w:tcW w:w="1103" w:type="dxa"/>
            <w:vAlign w:val="center"/>
          </w:tcPr>
          <w:p w:rsidR="00374EFD" w:rsidRDefault="00374EFD">
            <w:pPr>
              <w:spacing w:line="300" w:lineRule="exact"/>
              <w:jc w:val="left"/>
              <w:rPr>
                <w:rFonts w:ascii="方正书宋_GBK" w:eastAsia="方正书宋_GBK" w:cs="方正书宋_GBK"/>
              </w:rPr>
            </w:pPr>
            <w:r>
              <w:rPr>
                <w:rFonts w:ascii="方正书宋_GBK" w:eastAsia="方正书宋_GBK" w:cs="方正书宋_GBK"/>
              </w:rPr>
              <w:t>C1504</w:t>
            </w:r>
          </w:p>
        </w:tc>
        <w:tc>
          <w:tcPr>
            <w:tcW w:w="751"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辆</w:t>
            </w:r>
          </w:p>
        </w:tc>
        <w:tc>
          <w:tcPr>
            <w:tcW w:w="751"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2.00</w:t>
            </w:r>
          </w:p>
        </w:tc>
        <w:tc>
          <w:tcPr>
            <w:tcW w:w="839"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0.35</w:t>
            </w:r>
          </w:p>
        </w:tc>
        <w:tc>
          <w:tcPr>
            <w:tcW w:w="952" w:type="dxa"/>
            <w:vAlign w:val="center"/>
          </w:tcPr>
          <w:p w:rsidR="00374EFD" w:rsidRDefault="00374EFD">
            <w:pPr>
              <w:spacing w:line="300" w:lineRule="exact"/>
              <w:jc w:val="right"/>
              <w:rPr>
                <w:rFonts w:ascii="方正书宋_GBK" w:eastAsia="方正书宋_GBK" w:cs="Times New Roman"/>
              </w:rPr>
            </w:pPr>
            <w:r>
              <w:rPr>
                <w:rFonts w:ascii="方正书宋_GBK" w:eastAsia="方正书宋_GBK" w:cs="方正书宋_GBK"/>
              </w:rPr>
              <w:t>0.70</w:t>
            </w:r>
          </w:p>
        </w:tc>
        <w:tc>
          <w:tcPr>
            <w:tcW w:w="952" w:type="dxa"/>
            <w:vAlign w:val="center"/>
          </w:tcPr>
          <w:p w:rsidR="00374EFD" w:rsidRDefault="00374EFD">
            <w:pPr>
              <w:spacing w:line="300" w:lineRule="exact"/>
              <w:jc w:val="right"/>
              <w:rPr>
                <w:rFonts w:ascii="方正书宋_GBK" w:eastAsia="方正书宋_GBK" w:cs="Times New Roman"/>
              </w:rPr>
            </w:pPr>
            <w:r>
              <w:rPr>
                <w:rFonts w:ascii="方正书宋_GBK" w:eastAsia="方正书宋_GBK" w:cs="方正书宋_GBK"/>
              </w:rPr>
              <w:t>0.70</w:t>
            </w:r>
          </w:p>
        </w:tc>
        <w:tc>
          <w:tcPr>
            <w:tcW w:w="952" w:type="dxa"/>
            <w:vAlign w:val="center"/>
          </w:tcPr>
          <w:p w:rsidR="00374EFD" w:rsidRDefault="00374EFD">
            <w:pPr>
              <w:spacing w:line="300" w:lineRule="exact"/>
              <w:jc w:val="right"/>
              <w:rPr>
                <w:rFonts w:ascii="方正书宋_GBK" w:eastAsia="方正书宋_GBK" w:cs="Times New Roman"/>
              </w:rPr>
            </w:pPr>
            <w:r>
              <w:rPr>
                <w:rFonts w:ascii="方正书宋_GBK" w:eastAsia="方正书宋_GBK" w:cs="方正书宋_GBK"/>
              </w:rPr>
              <w:t>0.70</w:t>
            </w:r>
          </w:p>
        </w:tc>
        <w:tc>
          <w:tcPr>
            <w:tcW w:w="952" w:type="dxa"/>
            <w:vAlign w:val="center"/>
          </w:tcPr>
          <w:p w:rsidR="00374EFD" w:rsidRDefault="00374EFD">
            <w:pPr>
              <w:spacing w:line="300" w:lineRule="exact"/>
              <w:jc w:val="right"/>
              <w:rPr>
                <w:rFonts w:ascii="方正书宋_GBK" w:eastAsia="方正书宋_GBK" w:cs="Times New Roman"/>
              </w:rPr>
            </w:pPr>
          </w:p>
        </w:tc>
        <w:tc>
          <w:tcPr>
            <w:tcW w:w="956" w:type="dxa"/>
            <w:vAlign w:val="center"/>
          </w:tcPr>
          <w:p w:rsidR="00374EFD" w:rsidRDefault="00374EFD">
            <w:pPr>
              <w:spacing w:line="300" w:lineRule="exact"/>
              <w:jc w:val="right"/>
              <w:rPr>
                <w:rFonts w:ascii="方正书宋_GBK" w:eastAsia="方正书宋_GBK" w:cs="Times New Roman"/>
              </w:rPr>
            </w:pPr>
          </w:p>
        </w:tc>
        <w:tc>
          <w:tcPr>
            <w:tcW w:w="956" w:type="dxa"/>
            <w:vAlign w:val="center"/>
          </w:tcPr>
          <w:p w:rsidR="00374EFD" w:rsidRDefault="00374EFD">
            <w:pPr>
              <w:spacing w:line="300" w:lineRule="exact"/>
              <w:jc w:val="right"/>
              <w:rPr>
                <w:rFonts w:ascii="方正书宋_GBK" w:eastAsia="方正书宋_GBK" w:cs="Times New Roman"/>
              </w:rPr>
            </w:pPr>
          </w:p>
        </w:tc>
        <w:tc>
          <w:tcPr>
            <w:tcW w:w="913" w:type="dxa"/>
            <w:vAlign w:val="center"/>
          </w:tcPr>
          <w:p w:rsidR="00374EFD" w:rsidRDefault="00374EFD">
            <w:pPr>
              <w:spacing w:line="300" w:lineRule="exact"/>
              <w:jc w:val="right"/>
              <w:rPr>
                <w:rFonts w:ascii="方正书宋_GBK" w:eastAsia="方正书宋_GBK" w:cs="Times New Roman"/>
              </w:rPr>
            </w:pPr>
          </w:p>
        </w:tc>
      </w:tr>
      <w:tr w:rsidR="00374EFD">
        <w:trPr>
          <w:jc w:val="center"/>
        </w:trPr>
        <w:tc>
          <w:tcPr>
            <w:tcW w:w="2438" w:type="dxa"/>
            <w:vAlign w:val="center"/>
          </w:tcPr>
          <w:p w:rsidR="00374EFD" w:rsidRDefault="00374EFD">
            <w:pPr>
              <w:spacing w:line="300" w:lineRule="exact"/>
              <w:jc w:val="center"/>
              <w:rPr>
                <w:rFonts w:ascii="方正书宋_GBK" w:eastAsia="方正书宋_GBK" w:cs="Times New Roman"/>
                <w:b/>
                <w:bCs/>
              </w:rPr>
            </w:pPr>
            <w:r>
              <w:rPr>
                <w:rFonts w:ascii="方正书宋_GBK" w:eastAsia="方正书宋_GBK" w:cs="方正书宋_GBK" w:hint="eastAsia"/>
                <w:b/>
                <w:bCs/>
              </w:rPr>
              <w:t>遵化市质量技术监督检验所小计</w:t>
            </w:r>
          </w:p>
        </w:tc>
        <w:tc>
          <w:tcPr>
            <w:tcW w:w="1089" w:type="dxa"/>
            <w:vAlign w:val="center"/>
          </w:tcPr>
          <w:p w:rsidR="00374EFD" w:rsidRDefault="00374EFD">
            <w:pPr>
              <w:spacing w:line="300" w:lineRule="exact"/>
              <w:jc w:val="right"/>
              <w:rPr>
                <w:rFonts w:ascii="方正书宋_GBK" w:eastAsia="方正书宋_GBK" w:cs="Times New Roman"/>
                <w:b/>
                <w:bCs/>
              </w:rPr>
            </w:pPr>
          </w:p>
        </w:tc>
        <w:tc>
          <w:tcPr>
            <w:tcW w:w="964" w:type="dxa"/>
            <w:vAlign w:val="center"/>
          </w:tcPr>
          <w:p w:rsidR="00374EFD" w:rsidRDefault="00374EFD">
            <w:pPr>
              <w:spacing w:line="300" w:lineRule="exact"/>
              <w:jc w:val="left"/>
              <w:rPr>
                <w:rFonts w:ascii="方正书宋_GBK" w:eastAsia="方正书宋_GBK" w:cs="Times New Roman"/>
                <w:b/>
                <w:bCs/>
              </w:rPr>
            </w:pPr>
          </w:p>
        </w:tc>
        <w:tc>
          <w:tcPr>
            <w:tcW w:w="1103" w:type="dxa"/>
            <w:vAlign w:val="center"/>
          </w:tcPr>
          <w:p w:rsidR="00374EFD" w:rsidRDefault="00374EFD">
            <w:pPr>
              <w:spacing w:line="300" w:lineRule="exact"/>
              <w:jc w:val="left"/>
              <w:rPr>
                <w:rFonts w:ascii="方正书宋_GBK" w:eastAsia="方正书宋_GBK" w:cs="Times New Roman"/>
                <w:b/>
                <w:bCs/>
              </w:rPr>
            </w:pPr>
          </w:p>
        </w:tc>
        <w:tc>
          <w:tcPr>
            <w:tcW w:w="751" w:type="dxa"/>
            <w:vAlign w:val="center"/>
          </w:tcPr>
          <w:p w:rsidR="00374EFD" w:rsidRDefault="00374EFD">
            <w:pPr>
              <w:spacing w:line="300" w:lineRule="exact"/>
              <w:jc w:val="left"/>
              <w:rPr>
                <w:rFonts w:ascii="方正书宋_GBK" w:eastAsia="方正书宋_GBK" w:cs="Times New Roman"/>
                <w:b/>
                <w:bCs/>
              </w:rPr>
            </w:pPr>
          </w:p>
        </w:tc>
        <w:tc>
          <w:tcPr>
            <w:tcW w:w="751" w:type="dxa"/>
            <w:vAlign w:val="center"/>
          </w:tcPr>
          <w:p w:rsidR="00374EFD" w:rsidRDefault="00374EFD">
            <w:pPr>
              <w:spacing w:line="300" w:lineRule="exact"/>
              <w:jc w:val="right"/>
              <w:rPr>
                <w:rFonts w:ascii="方正书宋_GBK" w:eastAsia="方正书宋_GBK" w:cs="Times New Roman"/>
                <w:b/>
                <w:bCs/>
              </w:rPr>
            </w:pPr>
          </w:p>
        </w:tc>
        <w:tc>
          <w:tcPr>
            <w:tcW w:w="839" w:type="dxa"/>
            <w:vAlign w:val="center"/>
          </w:tcPr>
          <w:p w:rsidR="00374EFD" w:rsidRDefault="00374EFD">
            <w:pPr>
              <w:spacing w:line="300" w:lineRule="exact"/>
              <w:jc w:val="right"/>
              <w:rPr>
                <w:rFonts w:ascii="方正书宋_GBK" w:eastAsia="方正书宋_GBK" w:cs="Times New Roman"/>
                <w:b/>
                <w:bCs/>
              </w:rPr>
            </w:pPr>
          </w:p>
        </w:tc>
        <w:tc>
          <w:tcPr>
            <w:tcW w:w="952" w:type="dxa"/>
            <w:vAlign w:val="center"/>
          </w:tcPr>
          <w:p w:rsidR="00374EFD" w:rsidRDefault="00374EFD">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52" w:type="dxa"/>
            <w:vAlign w:val="center"/>
          </w:tcPr>
          <w:p w:rsidR="00374EFD" w:rsidRDefault="00374EFD">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52" w:type="dxa"/>
            <w:vAlign w:val="center"/>
          </w:tcPr>
          <w:p w:rsidR="00374EFD" w:rsidRDefault="00374EFD">
            <w:pPr>
              <w:spacing w:line="300" w:lineRule="exact"/>
              <w:jc w:val="right"/>
              <w:rPr>
                <w:rFonts w:ascii="方正书宋_GBK" w:eastAsia="方正书宋_GBK" w:cs="方正书宋_GBK"/>
                <w:b/>
                <w:bCs/>
              </w:rPr>
            </w:pPr>
            <w:r>
              <w:rPr>
                <w:rFonts w:ascii="方正书宋_GBK" w:eastAsia="方正书宋_GBK" w:cs="方正书宋_GBK"/>
                <w:b/>
                <w:bCs/>
              </w:rPr>
              <w:t>1.35</w:t>
            </w:r>
          </w:p>
        </w:tc>
        <w:tc>
          <w:tcPr>
            <w:tcW w:w="952" w:type="dxa"/>
            <w:vAlign w:val="center"/>
          </w:tcPr>
          <w:p w:rsidR="00374EFD" w:rsidRDefault="00374EFD">
            <w:pPr>
              <w:spacing w:line="300" w:lineRule="exact"/>
              <w:jc w:val="right"/>
              <w:rPr>
                <w:rFonts w:ascii="方正书宋_GBK" w:eastAsia="方正书宋_GBK" w:cs="方正书宋_GBK"/>
                <w:b/>
                <w:bCs/>
              </w:rPr>
            </w:pPr>
          </w:p>
        </w:tc>
        <w:tc>
          <w:tcPr>
            <w:tcW w:w="956" w:type="dxa"/>
            <w:vAlign w:val="center"/>
          </w:tcPr>
          <w:p w:rsidR="00374EFD" w:rsidRDefault="00374EFD">
            <w:pPr>
              <w:spacing w:line="300" w:lineRule="exact"/>
              <w:jc w:val="right"/>
              <w:rPr>
                <w:rFonts w:ascii="方正书宋_GBK" w:eastAsia="方正书宋_GBK" w:cs="方正书宋_GBK"/>
                <w:b/>
                <w:bCs/>
              </w:rPr>
            </w:pPr>
          </w:p>
        </w:tc>
        <w:tc>
          <w:tcPr>
            <w:tcW w:w="956" w:type="dxa"/>
            <w:vAlign w:val="center"/>
          </w:tcPr>
          <w:p w:rsidR="00374EFD" w:rsidRDefault="00374EFD">
            <w:pPr>
              <w:spacing w:line="300" w:lineRule="exact"/>
              <w:jc w:val="right"/>
              <w:rPr>
                <w:rFonts w:ascii="方正书宋_GBK" w:eastAsia="方正书宋_GBK" w:cs="方正书宋_GBK"/>
                <w:b/>
                <w:bCs/>
              </w:rPr>
            </w:pPr>
          </w:p>
        </w:tc>
        <w:tc>
          <w:tcPr>
            <w:tcW w:w="913" w:type="dxa"/>
            <w:vAlign w:val="center"/>
          </w:tcPr>
          <w:p w:rsidR="00374EFD" w:rsidRDefault="00374EFD">
            <w:pPr>
              <w:spacing w:line="300" w:lineRule="exact"/>
              <w:jc w:val="right"/>
              <w:rPr>
                <w:rFonts w:ascii="方正书宋_GBK" w:eastAsia="方正书宋_GBK" w:cs="方正书宋_GBK"/>
                <w:b/>
                <w:bCs/>
              </w:rPr>
            </w:pPr>
          </w:p>
        </w:tc>
      </w:tr>
      <w:tr w:rsidR="00374EFD">
        <w:trPr>
          <w:jc w:val="center"/>
        </w:trPr>
        <w:tc>
          <w:tcPr>
            <w:tcW w:w="2438"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1089" w:type="dxa"/>
            <w:vAlign w:val="center"/>
          </w:tcPr>
          <w:p w:rsidR="00374EFD" w:rsidRDefault="00374EFD">
            <w:pPr>
              <w:spacing w:line="300" w:lineRule="exact"/>
              <w:jc w:val="right"/>
              <w:rPr>
                <w:rFonts w:ascii="方正书宋_GBK" w:eastAsia="方正书宋_GBK" w:cs="Times New Roman"/>
              </w:rPr>
            </w:pPr>
          </w:p>
        </w:tc>
        <w:tc>
          <w:tcPr>
            <w:tcW w:w="964"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车辆设备维修和保养服务</w:t>
            </w:r>
          </w:p>
        </w:tc>
        <w:tc>
          <w:tcPr>
            <w:tcW w:w="1103" w:type="dxa"/>
            <w:vAlign w:val="center"/>
          </w:tcPr>
          <w:p w:rsidR="00374EFD" w:rsidRDefault="00374EFD">
            <w:pPr>
              <w:spacing w:line="300" w:lineRule="exact"/>
              <w:jc w:val="left"/>
              <w:rPr>
                <w:rFonts w:ascii="方正书宋_GBK" w:eastAsia="方正书宋_GBK" w:cs="方正书宋_GBK"/>
              </w:rPr>
            </w:pPr>
            <w:r>
              <w:rPr>
                <w:rFonts w:ascii="方正书宋_GBK" w:eastAsia="方正书宋_GBK" w:cs="方正书宋_GBK"/>
              </w:rPr>
              <w:t>C0503</w:t>
            </w:r>
          </w:p>
        </w:tc>
        <w:tc>
          <w:tcPr>
            <w:tcW w:w="751"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辆</w:t>
            </w:r>
          </w:p>
        </w:tc>
        <w:tc>
          <w:tcPr>
            <w:tcW w:w="751"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839"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952" w:type="dxa"/>
            <w:vAlign w:val="center"/>
          </w:tcPr>
          <w:p w:rsidR="00374EFD" w:rsidRDefault="00374EFD">
            <w:pPr>
              <w:spacing w:line="300" w:lineRule="exact"/>
              <w:jc w:val="right"/>
              <w:rPr>
                <w:rFonts w:ascii="方正书宋_GBK" w:eastAsia="方正书宋_GBK" w:cs="方正书宋_GBK"/>
              </w:rPr>
            </w:pPr>
          </w:p>
        </w:tc>
        <w:tc>
          <w:tcPr>
            <w:tcW w:w="956" w:type="dxa"/>
            <w:vAlign w:val="center"/>
          </w:tcPr>
          <w:p w:rsidR="00374EFD" w:rsidRDefault="00374EFD">
            <w:pPr>
              <w:spacing w:line="300" w:lineRule="exact"/>
              <w:jc w:val="right"/>
              <w:rPr>
                <w:rFonts w:ascii="方正书宋_GBK" w:eastAsia="方正书宋_GBK" w:cs="方正书宋_GBK"/>
              </w:rPr>
            </w:pPr>
          </w:p>
        </w:tc>
        <w:tc>
          <w:tcPr>
            <w:tcW w:w="956" w:type="dxa"/>
            <w:vAlign w:val="center"/>
          </w:tcPr>
          <w:p w:rsidR="00374EFD" w:rsidRDefault="00374EFD">
            <w:pPr>
              <w:spacing w:line="300" w:lineRule="exact"/>
              <w:jc w:val="right"/>
              <w:rPr>
                <w:rFonts w:ascii="方正书宋_GBK" w:eastAsia="方正书宋_GBK" w:cs="方正书宋_GBK"/>
              </w:rPr>
            </w:pPr>
          </w:p>
        </w:tc>
        <w:tc>
          <w:tcPr>
            <w:tcW w:w="913" w:type="dxa"/>
            <w:vAlign w:val="center"/>
          </w:tcPr>
          <w:p w:rsidR="00374EFD" w:rsidRDefault="00374EFD">
            <w:pPr>
              <w:spacing w:line="300" w:lineRule="exact"/>
              <w:jc w:val="right"/>
              <w:rPr>
                <w:rFonts w:ascii="方正书宋_GBK" w:eastAsia="方正书宋_GBK" w:cs="方正书宋_GBK"/>
              </w:rPr>
            </w:pPr>
          </w:p>
        </w:tc>
      </w:tr>
      <w:tr w:rsidR="00374EFD">
        <w:trPr>
          <w:jc w:val="center"/>
        </w:trPr>
        <w:tc>
          <w:tcPr>
            <w:tcW w:w="2438"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lastRenderedPageBreak/>
              <w:t>日常公用经费</w:t>
            </w:r>
          </w:p>
        </w:tc>
        <w:tc>
          <w:tcPr>
            <w:tcW w:w="1089" w:type="dxa"/>
            <w:vAlign w:val="center"/>
          </w:tcPr>
          <w:p w:rsidR="00374EFD" w:rsidRDefault="00374EFD">
            <w:pPr>
              <w:spacing w:line="300" w:lineRule="exact"/>
              <w:jc w:val="right"/>
              <w:rPr>
                <w:rFonts w:ascii="方正书宋_GBK" w:eastAsia="方正书宋_GBK" w:cs="Times New Roman"/>
              </w:rPr>
            </w:pPr>
          </w:p>
        </w:tc>
        <w:tc>
          <w:tcPr>
            <w:tcW w:w="964"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保险服务</w:t>
            </w:r>
          </w:p>
        </w:tc>
        <w:tc>
          <w:tcPr>
            <w:tcW w:w="1103" w:type="dxa"/>
            <w:vAlign w:val="center"/>
          </w:tcPr>
          <w:p w:rsidR="00374EFD" w:rsidRDefault="00374EFD">
            <w:pPr>
              <w:spacing w:line="300" w:lineRule="exact"/>
              <w:jc w:val="left"/>
              <w:rPr>
                <w:rFonts w:ascii="方正书宋_GBK" w:eastAsia="方正书宋_GBK" w:cs="方正书宋_GBK"/>
              </w:rPr>
            </w:pPr>
            <w:r>
              <w:rPr>
                <w:rFonts w:ascii="方正书宋_GBK" w:eastAsia="方正书宋_GBK" w:cs="方正书宋_GBK"/>
              </w:rPr>
              <w:t>C1504</w:t>
            </w:r>
          </w:p>
        </w:tc>
        <w:tc>
          <w:tcPr>
            <w:tcW w:w="751" w:type="dxa"/>
            <w:vAlign w:val="center"/>
          </w:tcPr>
          <w:p w:rsidR="00374EFD" w:rsidRDefault="00374EFD">
            <w:pPr>
              <w:spacing w:line="300" w:lineRule="exact"/>
              <w:jc w:val="left"/>
              <w:rPr>
                <w:rFonts w:ascii="方正书宋_GBK" w:eastAsia="方正书宋_GBK" w:cs="Times New Roman"/>
              </w:rPr>
            </w:pPr>
            <w:r>
              <w:rPr>
                <w:rFonts w:ascii="方正书宋_GBK" w:eastAsia="方正书宋_GBK" w:cs="方正书宋_GBK" w:hint="eastAsia"/>
              </w:rPr>
              <w:t>辆</w:t>
            </w:r>
          </w:p>
        </w:tc>
        <w:tc>
          <w:tcPr>
            <w:tcW w:w="751"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1.00</w:t>
            </w:r>
          </w:p>
        </w:tc>
        <w:tc>
          <w:tcPr>
            <w:tcW w:w="839"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0.35</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0.35</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0.35</w:t>
            </w:r>
          </w:p>
        </w:tc>
        <w:tc>
          <w:tcPr>
            <w:tcW w:w="952" w:type="dxa"/>
            <w:vAlign w:val="center"/>
          </w:tcPr>
          <w:p w:rsidR="00374EFD" w:rsidRDefault="00374EFD">
            <w:pPr>
              <w:spacing w:line="300" w:lineRule="exact"/>
              <w:jc w:val="right"/>
              <w:rPr>
                <w:rFonts w:ascii="方正书宋_GBK" w:eastAsia="方正书宋_GBK" w:cs="方正书宋_GBK"/>
              </w:rPr>
            </w:pPr>
            <w:r>
              <w:rPr>
                <w:rFonts w:ascii="方正书宋_GBK" w:eastAsia="方正书宋_GBK" w:cs="方正书宋_GBK"/>
              </w:rPr>
              <w:t>0.35</w:t>
            </w:r>
          </w:p>
        </w:tc>
        <w:tc>
          <w:tcPr>
            <w:tcW w:w="952" w:type="dxa"/>
            <w:vAlign w:val="center"/>
          </w:tcPr>
          <w:p w:rsidR="00374EFD" w:rsidRDefault="00374EFD">
            <w:pPr>
              <w:spacing w:line="300" w:lineRule="exact"/>
              <w:jc w:val="right"/>
              <w:rPr>
                <w:rFonts w:ascii="方正书宋_GBK" w:eastAsia="方正书宋_GBK" w:cs="方正书宋_GBK"/>
              </w:rPr>
            </w:pPr>
          </w:p>
        </w:tc>
        <w:tc>
          <w:tcPr>
            <w:tcW w:w="956" w:type="dxa"/>
            <w:vAlign w:val="center"/>
          </w:tcPr>
          <w:p w:rsidR="00374EFD" w:rsidRDefault="00374EFD">
            <w:pPr>
              <w:spacing w:line="300" w:lineRule="exact"/>
              <w:jc w:val="right"/>
              <w:rPr>
                <w:rFonts w:ascii="方正书宋_GBK" w:eastAsia="方正书宋_GBK" w:cs="方正书宋_GBK"/>
              </w:rPr>
            </w:pPr>
          </w:p>
        </w:tc>
        <w:tc>
          <w:tcPr>
            <w:tcW w:w="956" w:type="dxa"/>
            <w:vAlign w:val="center"/>
          </w:tcPr>
          <w:p w:rsidR="00374EFD" w:rsidRDefault="00374EFD">
            <w:pPr>
              <w:spacing w:line="300" w:lineRule="exact"/>
              <w:jc w:val="right"/>
              <w:rPr>
                <w:rFonts w:ascii="方正书宋_GBK" w:eastAsia="方正书宋_GBK" w:cs="方正书宋_GBK"/>
              </w:rPr>
            </w:pPr>
          </w:p>
        </w:tc>
        <w:tc>
          <w:tcPr>
            <w:tcW w:w="913" w:type="dxa"/>
            <w:vAlign w:val="center"/>
          </w:tcPr>
          <w:p w:rsidR="00374EFD" w:rsidRDefault="00374EFD">
            <w:pPr>
              <w:spacing w:line="300" w:lineRule="exact"/>
              <w:jc w:val="right"/>
              <w:rPr>
                <w:rFonts w:ascii="方正书宋_GBK" w:eastAsia="方正书宋_GBK" w:cs="方正书宋_GBK"/>
              </w:rPr>
            </w:pPr>
          </w:p>
        </w:tc>
      </w:tr>
    </w:tbl>
    <w:p w:rsidR="00374EFD" w:rsidRDefault="00374EFD">
      <w:pPr>
        <w:spacing w:line="300" w:lineRule="exact"/>
        <w:jc w:val="left"/>
        <w:outlineLvl w:val="0"/>
        <w:rPr>
          <w:rFonts w:cs="Times New Roman"/>
        </w:rPr>
        <w:sectPr w:rsidR="00374EFD">
          <w:pgSz w:w="16839" w:h="11907" w:orient="landscape"/>
          <w:pgMar w:top="1361" w:right="1020" w:bottom="1361" w:left="1020" w:header="851" w:footer="992" w:gutter="0"/>
          <w:cols w:space="425"/>
          <w:docGrid w:type="lines" w:linePitch="312"/>
        </w:sectPr>
      </w:pPr>
    </w:p>
    <w:p w:rsidR="00374EFD" w:rsidRDefault="00374EFD" w:rsidP="00E1758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七、国有资产信息</w:t>
      </w:r>
    </w:p>
    <w:p w:rsidR="00374EFD" w:rsidRDefault="00374EFD">
      <w:pPr>
        <w:ind w:firstLine="640"/>
        <w:rPr>
          <w:rFonts w:ascii="仿宋_GB2312" w:eastAsia="仿宋_GB2312" w:hAnsi="黑体" w:cs="Times New Roman"/>
          <w:sz w:val="32"/>
          <w:szCs w:val="32"/>
        </w:rPr>
      </w:pPr>
      <w:r>
        <w:rPr>
          <w:rFonts w:ascii="仿宋_GB2312" w:eastAsia="仿宋_GB2312" w:hAnsi="黑体" w:cs="仿宋_GB2312" w:hint="eastAsia"/>
          <w:sz w:val="32"/>
          <w:szCs w:val="32"/>
        </w:rPr>
        <w:t>遵化市质量技术监督局（含所属单位）上年末固定资产金额为</w:t>
      </w:r>
      <w:r>
        <w:rPr>
          <w:rFonts w:ascii="仿宋_GB2312" w:eastAsia="仿宋_GB2312" w:hAnsi="黑体" w:cs="仿宋_GB2312"/>
          <w:sz w:val="32"/>
          <w:szCs w:val="32"/>
        </w:rPr>
        <w:t>628.92</w:t>
      </w:r>
      <w:r>
        <w:rPr>
          <w:rFonts w:ascii="仿宋_GB2312" w:eastAsia="仿宋_GB2312" w:hAnsi="黑体" w:cs="仿宋_GB2312" w:hint="eastAsia"/>
          <w:sz w:val="32"/>
          <w:szCs w:val="32"/>
        </w:rPr>
        <w:t>万元（详见下表），</w:t>
      </w:r>
      <w:r w:rsidRPr="00586E30">
        <w:rPr>
          <w:rFonts w:ascii="仿宋" w:eastAsia="仿宋" w:hAnsi="仿宋" w:cs="仿宋" w:hint="eastAsia"/>
          <w:sz w:val="28"/>
          <w:szCs w:val="28"/>
        </w:rPr>
        <w:t>本年度未安排固定资产采购预算。</w:t>
      </w:r>
    </w:p>
    <w:tbl>
      <w:tblPr>
        <w:tblW w:w="13482" w:type="dxa"/>
        <w:tblInd w:w="-106" w:type="dxa"/>
        <w:tblLayout w:type="fixed"/>
        <w:tblLook w:val="00A0"/>
      </w:tblPr>
      <w:tblGrid>
        <w:gridCol w:w="5224"/>
        <w:gridCol w:w="3155"/>
        <w:gridCol w:w="5103"/>
      </w:tblGrid>
      <w:tr w:rsidR="00374EFD">
        <w:trPr>
          <w:trHeight w:val="705"/>
        </w:trPr>
        <w:tc>
          <w:tcPr>
            <w:tcW w:w="13482" w:type="dxa"/>
            <w:gridSpan w:val="3"/>
            <w:vAlign w:val="center"/>
          </w:tcPr>
          <w:p w:rsidR="00374EFD" w:rsidRDefault="00374EFD">
            <w:pPr>
              <w:widowControl/>
              <w:jc w:val="center"/>
              <w:rPr>
                <w:rFonts w:ascii="宋体" w:cs="Times New Roman"/>
                <w:b/>
                <w:bCs/>
                <w:kern w:val="0"/>
                <w:sz w:val="32"/>
                <w:szCs w:val="32"/>
              </w:rPr>
            </w:pPr>
            <w:r>
              <w:rPr>
                <w:rFonts w:ascii="宋体" w:hAnsi="宋体" w:cs="宋体" w:hint="eastAsia"/>
                <w:b/>
                <w:bCs/>
                <w:kern w:val="0"/>
                <w:sz w:val="32"/>
                <w:szCs w:val="32"/>
              </w:rPr>
              <w:t>遵化市质量技术监督局部门固定资产占用情况表</w:t>
            </w:r>
          </w:p>
        </w:tc>
      </w:tr>
      <w:tr w:rsidR="00374EFD">
        <w:trPr>
          <w:trHeight w:val="510"/>
        </w:trPr>
        <w:tc>
          <w:tcPr>
            <w:tcW w:w="8379" w:type="dxa"/>
            <w:gridSpan w:val="2"/>
            <w:vAlign w:val="center"/>
          </w:tcPr>
          <w:p w:rsidR="00374EFD" w:rsidRDefault="00374EFD">
            <w:pPr>
              <w:widowControl/>
              <w:jc w:val="left"/>
              <w:rPr>
                <w:rFonts w:ascii="宋体" w:cs="Times New Roman"/>
                <w:kern w:val="0"/>
                <w:sz w:val="22"/>
              </w:rPr>
            </w:pPr>
            <w:r>
              <w:rPr>
                <w:rFonts w:ascii="宋体" w:hAnsi="宋体" w:cs="宋体" w:hint="eastAsia"/>
                <w:kern w:val="0"/>
                <w:sz w:val="22"/>
                <w:szCs w:val="22"/>
              </w:rPr>
              <w:t>编制部门：遵化市质量技术监督局</w:t>
            </w:r>
          </w:p>
        </w:tc>
        <w:tc>
          <w:tcPr>
            <w:tcW w:w="5103" w:type="dxa"/>
            <w:vAlign w:val="center"/>
          </w:tcPr>
          <w:p w:rsidR="00374EFD" w:rsidRDefault="00374EFD">
            <w:pPr>
              <w:widowControl/>
              <w:jc w:val="left"/>
              <w:rPr>
                <w:rFonts w:ascii="宋体" w:cs="Times New Roman"/>
                <w:kern w:val="0"/>
                <w:sz w:val="22"/>
              </w:rPr>
            </w:pPr>
            <w:r>
              <w:rPr>
                <w:rFonts w:ascii="宋体" w:hAnsi="宋体" w:cs="宋体" w:hint="eastAsia"/>
                <w:kern w:val="0"/>
                <w:sz w:val="22"/>
                <w:szCs w:val="22"/>
              </w:rPr>
              <w:t>截止时间：</w:t>
            </w:r>
            <w:r>
              <w:rPr>
                <w:rFonts w:ascii="宋体" w:hAnsi="宋体" w:cs="宋体"/>
                <w:kern w:val="0"/>
                <w:sz w:val="22"/>
                <w:szCs w:val="22"/>
              </w:rPr>
              <w:t>2018</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w:t>
            </w:r>
            <w:r>
              <w:rPr>
                <w:rFonts w:ascii="宋体" w:hAnsi="宋体" w:cs="宋体"/>
                <w:kern w:val="0"/>
                <w:sz w:val="22"/>
                <w:szCs w:val="22"/>
              </w:rPr>
              <w:t xml:space="preserve">  </w:t>
            </w:r>
          </w:p>
        </w:tc>
      </w:tr>
      <w:tr w:rsidR="00374EFD">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374EFD" w:rsidRDefault="00374EFD">
            <w:pPr>
              <w:widowControl/>
              <w:jc w:val="center"/>
              <w:rPr>
                <w:rFonts w:ascii="宋体" w:cs="Times New Roman"/>
                <w:b/>
                <w:bCs/>
                <w:kern w:val="0"/>
                <w:sz w:val="22"/>
              </w:rPr>
            </w:pPr>
            <w:r>
              <w:rPr>
                <w:rFonts w:ascii="宋体" w:hAnsi="宋体" w:cs="宋体" w:hint="eastAsia"/>
                <w:b/>
                <w:bCs/>
                <w:kern w:val="0"/>
                <w:sz w:val="22"/>
                <w:szCs w:val="22"/>
              </w:rPr>
              <w:t>项</w:t>
            </w:r>
            <w:r>
              <w:rPr>
                <w:rFonts w:ascii="宋体" w:hAnsi="宋体" w:cs="宋体"/>
                <w:b/>
                <w:bCs/>
                <w:kern w:val="0"/>
                <w:sz w:val="22"/>
                <w:szCs w:val="22"/>
              </w:rPr>
              <w:t xml:space="preserve">   </w:t>
            </w:r>
            <w:r>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374EFD" w:rsidRDefault="00374EFD">
            <w:pPr>
              <w:widowControl/>
              <w:jc w:val="center"/>
              <w:rPr>
                <w:rFonts w:ascii="宋体" w:cs="Times New Roman"/>
                <w:b/>
                <w:bCs/>
                <w:kern w:val="0"/>
                <w:sz w:val="22"/>
              </w:rPr>
            </w:pPr>
            <w:r>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374EFD" w:rsidRDefault="00374EFD">
            <w:pPr>
              <w:widowControl/>
              <w:jc w:val="center"/>
              <w:rPr>
                <w:rFonts w:ascii="宋体" w:cs="Times New Roman"/>
                <w:b/>
                <w:bCs/>
                <w:kern w:val="0"/>
                <w:sz w:val="22"/>
              </w:rPr>
            </w:pPr>
            <w:r>
              <w:rPr>
                <w:rFonts w:ascii="宋体" w:hAnsi="宋体" w:cs="宋体" w:hint="eastAsia"/>
                <w:b/>
                <w:bCs/>
                <w:kern w:val="0"/>
                <w:sz w:val="22"/>
                <w:szCs w:val="22"/>
              </w:rPr>
              <w:t>价值（金额单位：万元）</w:t>
            </w:r>
          </w:p>
        </w:tc>
      </w:tr>
      <w:tr w:rsidR="00374EFD">
        <w:trPr>
          <w:trHeight w:val="645"/>
        </w:trPr>
        <w:tc>
          <w:tcPr>
            <w:tcW w:w="5224" w:type="dxa"/>
            <w:tcBorders>
              <w:top w:val="nil"/>
              <w:left w:val="single" w:sz="4" w:space="0" w:color="auto"/>
              <w:bottom w:val="single" w:sz="4" w:space="0" w:color="auto"/>
              <w:right w:val="single" w:sz="4" w:space="0" w:color="auto"/>
            </w:tcBorders>
            <w:vAlign w:val="center"/>
          </w:tcPr>
          <w:p w:rsidR="00374EFD" w:rsidRDefault="00374EFD">
            <w:pPr>
              <w:widowControl/>
              <w:jc w:val="center"/>
              <w:rPr>
                <w:rFonts w:ascii="宋体" w:cs="Times New Roman"/>
                <w:kern w:val="0"/>
                <w:sz w:val="22"/>
              </w:rPr>
            </w:pPr>
            <w:r>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628.92</w:t>
            </w:r>
          </w:p>
        </w:tc>
      </w:tr>
      <w:tr w:rsidR="00374EFD">
        <w:trPr>
          <w:trHeight w:val="645"/>
        </w:trPr>
        <w:tc>
          <w:tcPr>
            <w:tcW w:w="5224" w:type="dxa"/>
            <w:tcBorders>
              <w:top w:val="nil"/>
              <w:left w:val="single" w:sz="4" w:space="0" w:color="auto"/>
              <w:bottom w:val="single" w:sz="4" w:space="0" w:color="auto"/>
              <w:right w:val="single" w:sz="4" w:space="0" w:color="auto"/>
            </w:tcBorders>
            <w:vAlign w:val="center"/>
          </w:tcPr>
          <w:p w:rsidR="00374EFD" w:rsidRDefault="00374EFD">
            <w:pPr>
              <w:widowControl/>
              <w:jc w:val="left"/>
              <w:rPr>
                <w:rFonts w:ascii="宋体" w:cs="Times New Roman"/>
                <w:kern w:val="0"/>
                <w:sz w:val="22"/>
              </w:rPr>
            </w:pPr>
            <w:r>
              <w:rPr>
                <w:rFonts w:ascii="宋体" w:hAnsi="宋体" w:cs="宋体"/>
                <w:kern w:val="0"/>
                <w:sz w:val="22"/>
                <w:szCs w:val="22"/>
              </w:rPr>
              <w:t>1</w:t>
            </w:r>
            <w:r>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3295.96</w:t>
            </w:r>
          </w:p>
        </w:tc>
        <w:tc>
          <w:tcPr>
            <w:tcW w:w="5103"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289.84</w:t>
            </w:r>
          </w:p>
        </w:tc>
      </w:tr>
      <w:tr w:rsidR="00374EFD">
        <w:trPr>
          <w:trHeight w:val="645"/>
        </w:trPr>
        <w:tc>
          <w:tcPr>
            <w:tcW w:w="5224" w:type="dxa"/>
            <w:tcBorders>
              <w:top w:val="nil"/>
              <w:left w:val="single" w:sz="4" w:space="0" w:color="auto"/>
              <w:bottom w:val="single" w:sz="4" w:space="0" w:color="auto"/>
              <w:right w:val="single" w:sz="4" w:space="0" w:color="auto"/>
            </w:tcBorders>
            <w:vAlign w:val="center"/>
          </w:tcPr>
          <w:p w:rsidR="00374EFD" w:rsidRDefault="00374EFD">
            <w:pPr>
              <w:widowControl/>
              <w:jc w:val="left"/>
              <w:rPr>
                <w:rFonts w:ascii="宋体" w:cs="Times New Roman"/>
                <w:kern w:val="0"/>
                <w:sz w:val="22"/>
              </w:rPr>
            </w:pPr>
            <w:r>
              <w:rPr>
                <w:rFonts w:ascii="宋体" w:hAnsi="宋体" w:cs="宋体"/>
                <w:kern w:val="0"/>
                <w:sz w:val="22"/>
                <w:szCs w:val="22"/>
              </w:rPr>
              <w:t xml:space="preserve">   </w:t>
            </w:r>
            <w:r>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2212</w:t>
            </w:r>
          </w:p>
        </w:tc>
        <w:tc>
          <w:tcPr>
            <w:tcW w:w="5103"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rPr>
            </w:pPr>
            <w:r>
              <w:rPr>
                <w:rFonts w:ascii="宋体" w:hAnsi="宋体" w:cs="宋体"/>
                <w:kern w:val="0"/>
                <w:sz w:val="22"/>
                <w:szCs w:val="22"/>
              </w:rPr>
              <w:t>167.62</w:t>
            </w:r>
          </w:p>
        </w:tc>
      </w:tr>
      <w:tr w:rsidR="00374EFD">
        <w:trPr>
          <w:trHeight w:val="645"/>
        </w:trPr>
        <w:tc>
          <w:tcPr>
            <w:tcW w:w="5224" w:type="dxa"/>
            <w:tcBorders>
              <w:top w:val="nil"/>
              <w:left w:val="single" w:sz="4" w:space="0" w:color="auto"/>
              <w:bottom w:val="single" w:sz="4" w:space="0" w:color="auto"/>
              <w:right w:val="single" w:sz="4" w:space="0" w:color="auto"/>
            </w:tcBorders>
            <w:vAlign w:val="center"/>
          </w:tcPr>
          <w:p w:rsidR="00374EFD" w:rsidRDefault="00374EFD">
            <w:pPr>
              <w:widowControl/>
              <w:jc w:val="left"/>
              <w:rPr>
                <w:rFonts w:ascii="宋体" w:cs="Times New Roman"/>
                <w:kern w:val="0"/>
                <w:sz w:val="22"/>
              </w:rPr>
            </w:pPr>
            <w:r>
              <w:rPr>
                <w:rFonts w:ascii="宋体" w:hAnsi="宋体" w:cs="宋体"/>
                <w:kern w:val="0"/>
                <w:sz w:val="22"/>
                <w:szCs w:val="22"/>
              </w:rPr>
              <w:t>2</w:t>
            </w:r>
            <w:r>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8</w:t>
            </w:r>
          </w:p>
        </w:tc>
        <w:tc>
          <w:tcPr>
            <w:tcW w:w="5103"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rPr>
            </w:pPr>
            <w:r>
              <w:rPr>
                <w:rFonts w:ascii="宋体" w:hAnsi="宋体" w:cs="宋体"/>
                <w:kern w:val="0"/>
                <w:sz w:val="22"/>
                <w:szCs w:val="22"/>
              </w:rPr>
              <w:t>77.5</w:t>
            </w:r>
          </w:p>
        </w:tc>
      </w:tr>
      <w:tr w:rsidR="00374EFD">
        <w:trPr>
          <w:trHeight w:val="645"/>
        </w:trPr>
        <w:tc>
          <w:tcPr>
            <w:tcW w:w="5224" w:type="dxa"/>
            <w:tcBorders>
              <w:top w:val="nil"/>
              <w:left w:val="single" w:sz="4" w:space="0" w:color="auto"/>
              <w:bottom w:val="single" w:sz="4" w:space="0" w:color="auto"/>
              <w:right w:val="single" w:sz="4" w:space="0" w:color="auto"/>
            </w:tcBorders>
            <w:vAlign w:val="center"/>
          </w:tcPr>
          <w:p w:rsidR="00374EFD" w:rsidRDefault="00374EFD">
            <w:pPr>
              <w:widowControl/>
              <w:jc w:val="left"/>
              <w:rPr>
                <w:rFonts w:ascii="宋体" w:cs="Times New Roman"/>
                <w:kern w:val="0"/>
                <w:sz w:val="22"/>
              </w:rPr>
            </w:pPr>
            <w:r>
              <w:rPr>
                <w:rFonts w:ascii="宋体" w:hAnsi="宋体" w:cs="宋体"/>
                <w:kern w:val="0"/>
                <w:sz w:val="22"/>
                <w:szCs w:val="22"/>
              </w:rPr>
              <w:t>3</w:t>
            </w:r>
            <w:r>
              <w:rPr>
                <w:rFonts w:ascii="宋体" w:hAnsi="宋体" w:cs="宋体" w:hint="eastAsia"/>
                <w:kern w:val="0"/>
                <w:sz w:val="22"/>
                <w:szCs w:val="22"/>
              </w:rPr>
              <w:t>、单价在</w:t>
            </w:r>
            <w:r>
              <w:rPr>
                <w:rFonts w:ascii="宋体" w:hAnsi="宋体" w:cs="宋体"/>
                <w:kern w:val="0"/>
                <w:sz w:val="22"/>
                <w:szCs w:val="22"/>
              </w:rPr>
              <w:t>20</w:t>
            </w:r>
            <w:r>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2</w:t>
            </w:r>
          </w:p>
        </w:tc>
        <w:tc>
          <w:tcPr>
            <w:tcW w:w="5103"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rPr>
            </w:pPr>
            <w:r>
              <w:rPr>
                <w:rFonts w:ascii="宋体" w:hAnsi="宋体" w:cs="宋体"/>
                <w:kern w:val="0"/>
                <w:sz w:val="22"/>
                <w:szCs w:val="22"/>
              </w:rPr>
              <w:t>77</w:t>
            </w:r>
          </w:p>
        </w:tc>
      </w:tr>
      <w:tr w:rsidR="00374EFD">
        <w:trPr>
          <w:trHeight w:val="645"/>
        </w:trPr>
        <w:tc>
          <w:tcPr>
            <w:tcW w:w="5224" w:type="dxa"/>
            <w:tcBorders>
              <w:top w:val="nil"/>
              <w:left w:val="single" w:sz="4" w:space="0" w:color="auto"/>
              <w:bottom w:val="single" w:sz="4" w:space="0" w:color="auto"/>
              <w:right w:val="single" w:sz="4" w:space="0" w:color="auto"/>
            </w:tcBorders>
            <w:vAlign w:val="center"/>
          </w:tcPr>
          <w:p w:rsidR="00374EFD" w:rsidRDefault="00374EFD">
            <w:pPr>
              <w:widowControl/>
              <w:jc w:val="left"/>
              <w:rPr>
                <w:rFonts w:ascii="宋体" w:cs="Times New Roman"/>
                <w:kern w:val="0"/>
                <w:sz w:val="22"/>
              </w:rPr>
            </w:pPr>
            <w:r>
              <w:rPr>
                <w:rFonts w:ascii="宋体" w:hAnsi="宋体" w:cs="宋体"/>
                <w:kern w:val="0"/>
                <w:sz w:val="22"/>
                <w:szCs w:val="22"/>
              </w:rPr>
              <w:t>4</w:t>
            </w:r>
            <w:r>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rPr>
            </w:pPr>
            <w:r>
              <w:rPr>
                <w:rFonts w:ascii="宋体" w:cs="宋体"/>
                <w:kern w:val="0"/>
                <w:sz w:val="22"/>
                <w:szCs w:val="22"/>
              </w:rPr>
              <w:t>603</w:t>
            </w:r>
          </w:p>
        </w:tc>
        <w:tc>
          <w:tcPr>
            <w:tcW w:w="5103" w:type="dxa"/>
            <w:tcBorders>
              <w:top w:val="nil"/>
              <w:left w:val="nil"/>
              <w:bottom w:val="single" w:sz="4" w:space="0" w:color="auto"/>
              <w:right w:val="single" w:sz="4" w:space="0" w:color="auto"/>
            </w:tcBorders>
            <w:vAlign w:val="center"/>
          </w:tcPr>
          <w:p w:rsidR="00374EFD" w:rsidRDefault="00374EFD">
            <w:pPr>
              <w:widowControl/>
              <w:jc w:val="center"/>
              <w:rPr>
                <w:rFonts w:ascii="宋体" w:cs="Times New Roman"/>
                <w:kern w:val="0"/>
                <w:sz w:val="22"/>
                <w:highlight w:val="yellow"/>
              </w:rPr>
            </w:pPr>
            <w:r>
              <w:rPr>
                <w:rFonts w:ascii="宋体" w:hAnsi="宋体" w:cs="宋体"/>
                <w:kern w:val="0"/>
                <w:sz w:val="22"/>
                <w:szCs w:val="22"/>
              </w:rPr>
              <w:t>261.58</w:t>
            </w:r>
          </w:p>
        </w:tc>
      </w:tr>
    </w:tbl>
    <w:p w:rsidR="00374EFD" w:rsidRDefault="00374EFD" w:rsidP="00E1758A">
      <w:pPr>
        <w:autoSpaceDE w:val="0"/>
        <w:autoSpaceDN w:val="0"/>
        <w:adjustRightInd w:val="0"/>
        <w:ind w:left="198" w:firstLineChars="200" w:firstLine="640"/>
        <w:jc w:val="left"/>
        <w:rPr>
          <w:rFonts w:ascii="黑体" w:eastAsia="黑体" w:hAnsi="黑体" w:cs="Times New Roman"/>
          <w:sz w:val="32"/>
          <w:szCs w:val="32"/>
        </w:rPr>
      </w:pPr>
    </w:p>
    <w:p w:rsidR="00374EFD" w:rsidRDefault="00374EFD" w:rsidP="00E1758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八、名词解释</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1</w:t>
      </w:r>
      <w:r>
        <w:rPr>
          <w:rFonts w:ascii="仿宋" w:eastAsia="仿宋" w:hAnsi="仿宋" w:cs="仿宋" w:hint="eastAsia"/>
          <w:b/>
          <w:bCs/>
          <w:sz w:val="32"/>
          <w:szCs w:val="32"/>
        </w:rPr>
        <w:t>、一般公共预算拨款收入：</w:t>
      </w:r>
      <w:r>
        <w:rPr>
          <w:rFonts w:ascii="仿宋" w:eastAsia="仿宋" w:hAnsi="仿宋" w:cs="仿宋" w:hint="eastAsia"/>
          <w:sz w:val="32"/>
          <w:szCs w:val="32"/>
        </w:rPr>
        <w:t>指省级财政当年拨付的资金。</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2</w:t>
      </w:r>
      <w:r>
        <w:rPr>
          <w:rFonts w:ascii="仿宋" w:eastAsia="仿宋" w:hAnsi="仿宋" w:cs="仿宋" w:hint="eastAsia"/>
          <w:b/>
          <w:bCs/>
          <w:sz w:val="32"/>
          <w:szCs w:val="32"/>
        </w:rPr>
        <w:t>、事业收入：</w:t>
      </w:r>
      <w:r>
        <w:rPr>
          <w:rFonts w:ascii="仿宋" w:eastAsia="仿宋" w:hAnsi="仿宋" w:cs="仿宋" w:hint="eastAsia"/>
          <w:sz w:val="32"/>
          <w:szCs w:val="32"/>
        </w:rPr>
        <w:t>指事业单位开展专业业务活动及辅助活动所取得的收入。</w:t>
      </w:r>
    </w:p>
    <w:p w:rsidR="00374EFD" w:rsidRDefault="00374EFD" w:rsidP="00E1758A">
      <w:pPr>
        <w:tabs>
          <w:tab w:val="left" w:pos="11490"/>
        </w:tabs>
        <w:ind w:firstLineChars="200" w:firstLine="643"/>
        <w:rPr>
          <w:rFonts w:ascii="仿宋" w:eastAsia="仿宋" w:hAnsi="仿宋" w:cs="Times New Roman"/>
          <w:b/>
          <w:bCs/>
          <w:sz w:val="32"/>
          <w:szCs w:val="32"/>
        </w:rPr>
      </w:pPr>
      <w:r>
        <w:rPr>
          <w:rFonts w:ascii="仿宋" w:eastAsia="仿宋" w:hAnsi="仿宋" w:cs="仿宋"/>
          <w:b/>
          <w:bCs/>
          <w:sz w:val="32"/>
          <w:szCs w:val="32"/>
        </w:rPr>
        <w:t>3</w:t>
      </w:r>
      <w:r>
        <w:rPr>
          <w:rFonts w:ascii="仿宋" w:eastAsia="仿宋" w:hAnsi="仿宋" w:cs="仿宋" w:hint="eastAsia"/>
          <w:b/>
          <w:bCs/>
          <w:sz w:val="32"/>
          <w:szCs w:val="32"/>
        </w:rPr>
        <w:t>、其他收入：</w:t>
      </w:r>
      <w:r>
        <w:rPr>
          <w:rFonts w:ascii="仿宋" w:eastAsia="仿宋" w:hAnsi="仿宋" w:cs="仿宋" w:hint="eastAsia"/>
          <w:sz w:val="32"/>
          <w:szCs w:val="32"/>
        </w:rPr>
        <w:t>指除“一般公共预算拨款收入”、“事业收入”等以外的收入。主要是按规定动用的租房收入、存款利息收入等。</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4</w:t>
      </w:r>
      <w:r>
        <w:rPr>
          <w:rFonts w:ascii="仿宋" w:eastAsia="仿宋" w:hAnsi="仿宋" w:cs="仿宋" w:hint="eastAsia"/>
          <w:b/>
          <w:bCs/>
          <w:sz w:val="32"/>
          <w:szCs w:val="32"/>
        </w:rPr>
        <w:t>、基本支出：</w:t>
      </w:r>
      <w:r>
        <w:rPr>
          <w:rFonts w:ascii="仿宋" w:eastAsia="仿宋" w:hAnsi="仿宋" w:cs="仿宋" w:hint="eastAsia"/>
          <w:sz w:val="32"/>
          <w:szCs w:val="32"/>
        </w:rPr>
        <w:t>指为保障机构正常运转、完成日常工作任务而发生的人员支出和公用支出。</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5</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6</w:t>
      </w:r>
      <w:r>
        <w:rPr>
          <w:rFonts w:ascii="仿宋" w:eastAsia="仿宋" w:hAnsi="仿宋" w:cs="仿宋" w:hint="eastAsia"/>
          <w:b/>
          <w:bCs/>
          <w:sz w:val="32"/>
          <w:szCs w:val="32"/>
        </w:rPr>
        <w:t>、上缴上级支出：</w:t>
      </w:r>
      <w:r>
        <w:rPr>
          <w:rFonts w:ascii="仿宋" w:eastAsia="仿宋" w:hAnsi="仿宋" w:cs="仿宋" w:hint="eastAsia"/>
          <w:sz w:val="32"/>
          <w:szCs w:val="32"/>
        </w:rPr>
        <w:t>指下级单位上缴上级的支出。</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7</w:t>
      </w:r>
      <w:r>
        <w:rPr>
          <w:rFonts w:ascii="仿宋" w:eastAsia="仿宋" w:hAnsi="仿宋" w:cs="仿宋" w:hint="eastAsia"/>
          <w:b/>
          <w:bCs/>
          <w:sz w:val="32"/>
          <w:szCs w:val="32"/>
        </w:rPr>
        <w:t>、“三公”经费：</w:t>
      </w:r>
      <w:r>
        <w:rPr>
          <w:rFonts w:ascii="仿宋" w:eastAsia="仿宋" w:hAnsi="仿宋" w:cs="仿宋" w:hint="eastAsia"/>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lastRenderedPageBreak/>
        <w:t>8</w:t>
      </w:r>
      <w:r>
        <w:rPr>
          <w:rFonts w:ascii="仿宋" w:eastAsia="仿宋" w:hAnsi="仿宋" w:cs="仿宋" w:hint="eastAsia"/>
          <w:b/>
          <w:bCs/>
          <w:sz w:val="32"/>
          <w:szCs w:val="32"/>
        </w:rPr>
        <w:t>、机关运行费：</w:t>
      </w:r>
      <w:r>
        <w:rPr>
          <w:rFonts w:ascii="仿宋" w:eastAsia="仿宋" w:hAnsi="仿宋" w:cs="仿宋"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9</w:t>
      </w:r>
      <w:r>
        <w:rPr>
          <w:rFonts w:ascii="仿宋" w:eastAsia="仿宋" w:hAnsi="仿宋" w:cs="仿宋" w:hint="eastAsia"/>
          <w:b/>
          <w:bCs/>
          <w:sz w:val="32"/>
          <w:szCs w:val="32"/>
        </w:rPr>
        <w:t>、上年结转：</w:t>
      </w:r>
      <w:r>
        <w:rPr>
          <w:rFonts w:ascii="仿宋" w:eastAsia="仿宋" w:hAnsi="仿宋" w:cs="仿宋" w:hint="eastAsia"/>
          <w:sz w:val="32"/>
          <w:szCs w:val="32"/>
        </w:rPr>
        <w:t>指以前年度尚未完成、结转到本年仍按原规定用途继续使用的资金。</w:t>
      </w:r>
    </w:p>
    <w:p w:rsidR="00374EFD" w:rsidRDefault="00374EFD" w:rsidP="00E1758A">
      <w:pPr>
        <w:tabs>
          <w:tab w:val="left" w:pos="11490"/>
        </w:tabs>
        <w:ind w:firstLineChars="200" w:firstLine="643"/>
        <w:rPr>
          <w:rFonts w:ascii="仿宋" w:eastAsia="仿宋" w:hAnsi="仿宋" w:cs="Times New Roman"/>
          <w:sz w:val="32"/>
          <w:szCs w:val="32"/>
        </w:rPr>
      </w:pPr>
      <w:r>
        <w:rPr>
          <w:rFonts w:ascii="仿宋" w:eastAsia="仿宋" w:hAnsi="仿宋" w:cs="仿宋"/>
          <w:b/>
          <w:bCs/>
          <w:sz w:val="32"/>
          <w:szCs w:val="32"/>
        </w:rPr>
        <w:t>10</w:t>
      </w:r>
      <w:r>
        <w:rPr>
          <w:rFonts w:ascii="仿宋" w:eastAsia="仿宋" w:hAnsi="仿宋" w:cs="仿宋" w:hint="eastAsia"/>
          <w:b/>
          <w:bCs/>
          <w:sz w:val="32"/>
          <w:szCs w:val="32"/>
        </w:rPr>
        <w:t>、事业单位经营支出：</w:t>
      </w:r>
      <w:r>
        <w:rPr>
          <w:rFonts w:ascii="仿宋" w:eastAsia="仿宋" w:hAnsi="仿宋" w:cs="仿宋" w:hint="eastAsia"/>
          <w:sz w:val="32"/>
          <w:szCs w:val="32"/>
        </w:rPr>
        <w:t>指事业单位在专业业务活动及其辅助活动之外开展非独立核算经营活动发生的支出。</w:t>
      </w:r>
    </w:p>
    <w:p w:rsidR="00374EFD" w:rsidRDefault="00374EFD" w:rsidP="00E1758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九、其他需要说明的事项</w:t>
      </w:r>
    </w:p>
    <w:p w:rsidR="00374EFD" w:rsidRDefault="00374EFD" w:rsidP="00E1758A">
      <w:pPr>
        <w:tabs>
          <w:tab w:val="left" w:pos="11490"/>
        </w:tabs>
        <w:spacing w:line="560" w:lineRule="exact"/>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、遵化市质量技术监督局</w:t>
      </w:r>
      <w:r>
        <w:rPr>
          <w:rFonts w:ascii="仿宋" w:eastAsia="仿宋" w:hAnsi="仿宋" w:cs="仿宋"/>
          <w:sz w:val="32"/>
          <w:szCs w:val="32"/>
        </w:rPr>
        <w:t>2019</w:t>
      </w:r>
      <w:r>
        <w:rPr>
          <w:rFonts w:ascii="仿宋" w:eastAsia="仿宋" w:hAnsi="仿宋" w:cs="仿宋" w:hint="eastAsia"/>
          <w:sz w:val="32"/>
          <w:szCs w:val="32"/>
        </w:rPr>
        <w:t>年部门预算中未安排政府性基金预算，故政府性基金预算支出表为空。</w:t>
      </w:r>
    </w:p>
    <w:p w:rsidR="00374EFD" w:rsidRDefault="00374EFD" w:rsidP="00E1758A">
      <w:pPr>
        <w:tabs>
          <w:tab w:val="left" w:pos="11490"/>
        </w:tabs>
        <w:spacing w:line="560" w:lineRule="exact"/>
        <w:ind w:firstLineChars="200" w:firstLine="64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、遵化市质量技术监督局</w:t>
      </w:r>
      <w:r>
        <w:rPr>
          <w:rFonts w:ascii="仿宋" w:eastAsia="仿宋" w:hAnsi="仿宋" w:cs="仿宋"/>
          <w:sz w:val="32"/>
          <w:szCs w:val="32"/>
        </w:rPr>
        <w:t>2019</w:t>
      </w:r>
      <w:r>
        <w:rPr>
          <w:rFonts w:ascii="仿宋" w:eastAsia="仿宋" w:hAnsi="仿宋" w:cs="仿宋" w:hint="eastAsia"/>
          <w:sz w:val="32"/>
          <w:szCs w:val="32"/>
        </w:rPr>
        <w:t>年部门预算中未安排资本经营预算，故国有资本经营预算支出表为空。</w:t>
      </w:r>
    </w:p>
    <w:p w:rsidR="00374EFD" w:rsidRDefault="00374EFD" w:rsidP="00C416C5">
      <w:pPr>
        <w:spacing w:line="500" w:lineRule="exact"/>
        <w:ind w:firstLineChars="200" w:firstLine="640"/>
        <w:rPr>
          <w:rFonts w:ascii="仿宋_GB2312" w:eastAsia="仿宋_GB2312" w:hAnsi="Times New Roman" w:cs="Times New Roman"/>
          <w:sz w:val="32"/>
          <w:szCs w:val="32"/>
        </w:rPr>
      </w:pPr>
    </w:p>
    <w:sectPr w:rsidR="00374EFD" w:rsidSect="00E1335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9D8" w:rsidRDefault="004229D8">
      <w:pPr>
        <w:rPr>
          <w:rFonts w:cs="Times New Roman"/>
        </w:rPr>
      </w:pPr>
      <w:r>
        <w:rPr>
          <w:rFonts w:cs="Times New Roman"/>
        </w:rPr>
        <w:separator/>
      </w:r>
    </w:p>
  </w:endnote>
  <w:endnote w:type="continuationSeparator" w:id="1">
    <w:p w:rsidR="004229D8" w:rsidRDefault="004229D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EU-BX"/>
    <w:panose1 w:val="00000000000000000000"/>
    <w:charset w:val="86"/>
    <w:family w:val="script"/>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9D8" w:rsidRDefault="004229D8">
      <w:pPr>
        <w:rPr>
          <w:rFonts w:cs="Times New Roman"/>
        </w:rPr>
      </w:pPr>
      <w:r>
        <w:rPr>
          <w:rFonts w:cs="Times New Roman"/>
        </w:rPr>
        <w:separator/>
      </w:r>
    </w:p>
  </w:footnote>
  <w:footnote w:type="continuationSeparator" w:id="1">
    <w:p w:rsidR="004229D8" w:rsidRDefault="004229D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FD" w:rsidRDefault="00374EFD" w:rsidP="00E1758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34756"/>
    <w:rsid w:val="00037AF6"/>
    <w:rsid w:val="00055A6A"/>
    <w:rsid w:val="0005753B"/>
    <w:rsid w:val="00066A50"/>
    <w:rsid w:val="00075D5F"/>
    <w:rsid w:val="0009196D"/>
    <w:rsid w:val="000B529B"/>
    <w:rsid w:val="000C3A19"/>
    <w:rsid w:val="000C6F46"/>
    <w:rsid w:val="000E6237"/>
    <w:rsid w:val="00100611"/>
    <w:rsid w:val="001245BB"/>
    <w:rsid w:val="001251A3"/>
    <w:rsid w:val="00194F2B"/>
    <w:rsid w:val="001A24FA"/>
    <w:rsid w:val="001B6A39"/>
    <w:rsid w:val="001F7873"/>
    <w:rsid w:val="00241FD4"/>
    <w:rsid w:val="002448F1"/>
    <w:rsid w:val="00251B12"/>
    <w:rsid w:val="00290D85"/>
    <w:rsid w:val="0029252B"/>
    <w:rsid w:val="00296113"/>
    <w:rsid w:val="002A673A"/>
    <w:rsid w:val="002B0726"/>
    <w:rsid w:val="002B2E77"/>
    <w:rsid w:val="002B34EA"/>
    <w:rsid w:val="002C5E13"/>
    <w:rsid w:val="002C62BC"/>
    <w:rsid w:val="002E0EA8"/>
    <w:rsid w:val="002E0EB8"/>
    <w:rsid w:val="002F0417"/>
    <w:rsid w:val="002F3E58"/>
    <w:rsid w:val="0030542C"/>
    <w:rsid w:val="00311B7A"/>
    <w:rsid w:val="00374EFD"/>
    <w:rsid w:val="00386092"/>
    <w:rsid w:val="003D0BBA"/>
    <w:rsid w:val="004012DA"/>
    <w:rsid w:val="004229D8"/>
    <w:rsid w:val="00424943"/>
    <w:rsid w:val="00427F85"/>
    <w:rsid w:val="0043175C"/>
    <w:rsid w:val="00437296"/>
    <w:rsid w:val="004514FB"/>
    <w:rsid w:val="00451590"/>
    <w:rsid w:val="00451871"/>
    <w:rsid w:val="00461DCB"/>
    <w:rsid w:val="004706DE"/>
    <w:rsid w:val="0047243B"/>
    <w:rsid w:val="00472923"/>
    <w:rsid w:val="004B0C3A"/>
    <w:rsid w:val="004D5788"/>
    <w:rsid w:val="004E0B08"/>
    <w:rsid w:val="004E3066"/>
    <w:rsid w:val="004E4C49"/>
    <w:rsid w:val="004E74CD"/>
    <w:rsid w:val="004F09F7"/>
    <w:rsid w:val="00537CAE"/>
    <w:rsid w:val="00563534"/>
    <w:rsid w:val="00572067"/>
    <w:rsid w:val="00573562"/>
    <w:rsid w:val="005838D9"/>
    <w:rsid w:val="00586E30"/>
    <w:rsid w:val="00590ECE"/>
    <w:rsid w:val="005E40B0"/>
    <w:rsid w:val="005F4278"/>
    <w:rsid w:val="006018EF"/>
    <w:rsid w:val="00614A29"/>
    <w:rsid w:val="006335E9"/>
    <w:rsid w:val="00673D76"/>
    <w:rsid w:val="0067516E"/>
    <w:rsid w:val="0067798B"/>
    <w:rsid w:val="006854F0"/>
    <w:rsid w:val="006B1C4A"/>
    <w:rsid w:val="006B610D"/>
    <w:rsid w:val="006B7CFE"/>
    <w:rsid w:val="006E49F5"/>
    <w:rsid w:val="007013C8"/>
    <w:rsid w:val="00710511"/>
    <w:rsid w:val="00753836"/>
    <w:rsid w:val="0075393C"/>
    <w:rsid w:val="00754592"/>
    <w:rsid w:val="00776C08"/>
    <w:rsid w:val="007C219A"/>
    <w:rsid w:val="007D09A7"/>
    <w:rsid w:val="007E1DA8"/>
    <w:rsid w:val="007F3FA6"/>
    <w:rsid w:val="007F6C26"/>
    <w:rsid w:val="008127C6"/>
    <w:rsid w:val="00813208"/>
    <w:rsid w:val="00825FAC"/>
    <w:rsid w:val="008334AE"/>
    <w:rsid w:val="00836FED"/>
    <w:rsid w:val="0083724E"/>
    <w:rsid w:val="00845CD2"/>
    <w:rsid w:val="00852B0D"/>
    <w:rsid w:val="0087449E"/>
    <w:rsid w:val="00881692"/>
    <w:rsid w:val="008A6576"/>
    <w:rsid w:val="008B070B"/>
    <w:rsid w:val="008B3CC5"/>
    <w:rsid w:val="008B52CD"/>
    <w:rsid w:val="008E4261"/>
    <w:rsid w:val="008E4444"/>
    <w:rsid w:val="008F1499"/>
    <w:rsid w:val="008F4662"/>
    <w:rsid w:val="008F4B78"/>
    <w:rsid w:val="0090063F"/>
    <w:rsid w:val="00904447"/>
    <w:rsid w:val="00905D08"/>
    <w:rsid w:val="00920C9C"/>
    <w:rsid w:val="0092227C"/>
    <w:rsid w:val="00925753"/>
    <w:rsid w:val="009425F4"/>
    <w:rsid w:val="00942CC8"/>
    <w:rsid w:val="00966C5C"/>
    <w:rsid w:val="00973104"/>
    <w:rsid w:val="00995BF0"/>
    <w:rsid w:val="009A16D5"/>
    <w:rsid w:val="009A2A83"/>
    <w:rsid w:val="009A353D"/>
    <w:rsid w:val="009B0B77"/>
    <w:rsid w:val="009B511E"/>
    <w:rsid w:val="009D59A7"/>
    <w:rsid w:val="009F1C20"/>
    <w:rsid w:val="00A27BC8"/>
    <w:rsid w:val="00A436C7"/>
    <w:rsid w:val="00A44114"/>
    <w:rsid w:val="00A44E3D"/>
    <w:rsid w:val="00A506B0"/>
    <w:rsid w:val="00A72D2E"/>
    <w:rsid w:val="00A74447"/>
    <w:rsid w:val="00A74CE5"/>
    <w:rsid w:val="00A911E7"/>
    <w:rsid w:val="00A939D9"/>
    <w:rsid w:val="00AB2305"/>
    <w:rsid w:val="00B114FE"/>
    <w:rsid w:val="00B20712"/>
    <w:rsid w:val="00B43238"/>
    <w:rsid w:val="00B45DD3"/>
    <w:rsid w:val="00B51E6E"/>
    <w:rsid w:val="00B75216"/>
    <w:rsid w:val="00B76F42"/>
    <w:rsid w:val="00B83617"/>
    <w:rsid w:val="00B91D52"/>
    <w:rsid w:val="00B9490F"/>
    <w:rsid w:val="00BA1ACD"/>
    <w:rsid w:val="00BC704A"/>
    <w:rsid w:val="00BD09F8"/>
    <w:rsid w:val="00BE1D69"/>
    <w:rsid w:val="00BE69C1"/>
    <w:rsid w:val="00C2020C"/>
    <w:rsid w:val="00C27963"/>
    <w:rsid w:val="00C416C5"/>
    <w:rsid w:val="00C53A08"/>
    <w:rsid w:val="00C73B10"/>
    <w:rsid w:val="00CA090B"/>
    <w:rsid w:val="00CA7176"/>
    <w:rsid w:val="00CC67A0"/>
    <w:rsid w:val="00CC75B0"/>
    <w:rsid w:val="00CD2773"/>
    <w:rsid w:val="00CE13AA"/>
    <w:rsid w:val="00CE143B"/>
    <w:rsid w:val="00D27003"/>
    <w:rsid w:val="00D751AC"/>
    <w:rsid w:val="00E01428"/>
    <w:rsid w:val="00E047CF"/>
    <w:rsid w:val="00E1335D"/>
    <w:rsid w:val="00E167C7"/>
    <w:rsid w:val="00E1758A"/>
    <w:rsid w:val="00E328D6"/>
    <w:rsid w:val="00E902C6"/>
    <w:rsid w:val="00EC47F6"/>
    <w:rsid w:val="00F43441"/>
    <w:rsid w:val="00F62495"/>
    <w:rsid w:val="00F66032"/>
    <w:rsid w:val="00F66A0E"/>
    <w:rsid w:val="00F87C1E"/>
    <w:rsid w:val="00F958C2"/>
    <w:rsid w:val="00FA0F9C"/>
    <w:rsid w:val="00FA4718"/>
    <w:rsid w:val="00FE4585"/>
    <w:rsid w:val="00FE6E52"/>
    <w:rsid w:val="408F0F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5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1335D"/>
    <w:rPr>
      <w:kern w:val="0"/>
      <w:sz w:val="18"/>
      <w:szCs w:val="18"/>
    </w:rPr>
  </w:style>
  <w:style w:type="character" w:customStyle="1" w:styleId="Char">
    <w:name w:val="批注框文本 Char"/>
    <w:basedOn w:val="a0"/>
    <w:link w:val="a3"/>
    <w:uiPriority w:val="99"/>
    <w:semiHidden/>
    <w:locked/>
    <w:rsid w:val="00E1335D"/>
    <w:rPr>
      <w:rFonts w:cs="Times New Roman"/>
      <w:sz w:val="18"/>
      <w:szCs w:val="18"/>
    </w:rPr>
  </w:style>
  <w:style w:type="paragraph" w:styleId="a4">
    <w:name w:val="footer"/>
    <w:basedOn w:val="a"/>
    <w:link w:val="Char0"/>
    <w:uiPriority w:val="99"/>
    <w:rsid w:val="00E1335D"/>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E1335D"/>
    <w:rPr>
      <w:rFonts w:ascii="Times New Roman" w:eastAsia="宋体" w:hAnsi="Times New Roman" w:cs="Times New Roman"/>
      <w:sz w:val="18"/>
      <w:szCs w:val="18"/>
    </w:rPr>
  </w:style>
  <w:style w:type="paragraph" w:styleId="a5">
    <w:name w:val="header"/>
    <w:basedOn w:val="a"/>
    <w:link w:val="Char1"/>
    <w:uiPriority w:val="99"/>
    <w:rsid w:val="00E1335D"/>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E1335D"/>
    <w:rPr>
      <w:rFonts w:ascii="Times New Roman" w:eastAsia="宋体" w:hAnsi="Times New Roman" w:cs="Times New Roman"/>
      <w:sz w:val="18"/>
      <w:szCs w:val="18"/>
    </w:rPr>
  </w:style>
  <w:style w:type="paragraph" w:styleId="1">
    <w:name w:val="toc 1"/>
    <w:basedOn w:val="a"/>
    <w:next w:val="a"/>
    <w:autoRedefine/>
    <w:uiPriority w:val="99"/>
    <w:semiHidden/>
    <w:rsid w:val="00E1335D"/>
    <w:rPr>
      <w:rFonts w:ascii="Times New Roman" w:hAnsi="Times New Roman" w:cs="Times New Roman"/>
    </w:rPr>
  </w:style>
  <w:style w:type="paragraph" w:styleId="2">
    <w:name w:val="toc 2"/>
    <w:basedOn w:val="a"/>
    <w:next w:val="a"/>
    <w:autoRedefine/>
    <w:uiPriority w:val="99"/>
    <w:semiHidden/>
    <w:rsid w:val="00E1335D"/>
    <w:pPr>
      <w:ind w:leftChars="200" w:left="420"/>
    </w:pPr>
    <w:rPr>
      <w:rFonts w:ascii="Times New Roman" w:hAnsi="Times New Roman" w:cs="Times New Roman"/>
    </w:rPr>
  </w:style>
  <w:style w:type="paragraph" w:customStyle="1" w:styleId="Default">
    <w:name w:val="Default"/>
    <w:uiPriority w:val="99"/>
    <w:rsid w:val="00E1335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1068</Words>
  <Characters>6094</Characters>
  <Application>Microsoft Office Word</Application>
  <DocSecurity>0</DocSecurity>
  <Lines>50</Lines>
  <Paragraphs>14</Paragraphs>
  <ScaleCrop>false</ScaleCrop>
  <Company>China</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微软用户</cp:lastModifiedBy>
  <cp:revision>92</cp:revision>
  <cp:lastPrinted>2018-01-30T01:34:00Z</cp:lastPrinted>
  <dcterms:created xsi:type="dcterms:W3CDTF">2017-01-13T03:22:00Z</dcterms:created>
  <dcterms:modified xsi:type="dcterms:W3CDTF">2024-08-23T07:52:00Z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