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1B187">
      <w:pPr>
        <w:jc w:val="center"/>
        <w:rPr>
          <w:rFonts w:ascii="方正小标宋简体" w:hAnsi="方正小标宋简体" w:eastAsia="方正小标宋简体" w:cs="方正小标宋简体"/>
          <w:b/>
          <w:bCs/>
          <w:sz w:val="44"/>
          <w:szCs w:val="44"/>
        </w:rPr>
      </w:pPr>
      <w:bookmarkStart w:id="0" w:name="_Toc31826"/>
      <w:bookmarkStart w:id="1" w:name="_Toc146"/>
      <w:r>
        <w:rPr>
          <w:rFonts w:hint="eastAsia" w:ascii="方正小标宋简体" w:hAnsi="方正小标宋简体" w:eastAsia="方正小标宋简体" w:cs="方正小标宋简体"/>
          <w:b/>
          <w:bCs/>
          <w:sz w:val="44"/>
          <w:szCs w:val="44"/>
        </w:rPr>
        <w:t>2023</w:t>
      </w:r>
      <w:r>
        <w:rPr>
          <w:rFonts w:hint="eastAsia" w:ascii="方正小标宋简体" w:hAnsi="方正小标宋简体" w:eastAsia="方正小标宋简体" w:cs="方正小标宋简体"/>
          <w:b/>
          <w:bCs/>
          <w:sz w:val="44"/>
          <w:szCs w:val="44"/>
          <w:lang w:eastAsia="zh-CN"/>
        </w:rPr>
        <w:t>年部门预算信息公开目录</w:t>
      </w:r>
      <w:bookmarkEnd w:id="0"/>
      <w:bookmarkEnd w:id="1"/>
    </w:p>
    <w:p w14:paraId="3A33F4F3">
      <w:pPr>
        <w:jc w:val="center"/>
        <w:rPr>
          <w:rFonts w:ascii="方正仿宋简体" w:hAnsi="方正仿宋简体" w:eastAsia="方正仿宋简体" w:cs="方正仿宋简体"/>
          <w:sz w:val="32"/>
          <w:szCs w:val="32"/>
        </w:rPr>
      </w:pPr>
    </w:p>
    <w:p w14:paraId="17A14748">
      <w:pPr>
        <w:rPr>
          <w:rFonts w:ascii="方正仿宋简体" w:hAnsi="方正仿宋简体" w:eastAsia="方正仿宋简体" w:cs="方正仿宋简体"/>
          <w:b/>
          <w:color w:val="000000"/>
          <w:sz w:val="32"/>
          <w:szCs w:val="32"/>
          <w:lang w:eastAsia="zh-CN"/>
        </w:rPr>
      </w:pPr>
      <w:r>
        <w:rPr>
          <w:rFonts w:hint="eastAsia" w:ascii="方正仿宋简体" w:hAnsi="方正仿宋简体" w:eastAsia="方正仿宋简体" w:cs="方正仿宋简体"/>
          <w:b/>
          <w:color w:val="000000"/>
          <w:sz w:val="32"/>
          <w:szCs w:val="32"/>
          <w:lang w:eastAsia="zh-CN"/>
        </w:rPr>
        <w:t>部门预算公开表</w:t>
      </w:r>
    </w:p>
    <w:sdt>
      <w:sdtPr>
        <w:rPr>
          <w:rFonts w:hint="eastAsia" w:ascii="方正仿宋简体" w:hAnsi="方正仿宋简体" w:eastAsia="方正仿宋简体" w:cs="方正仿宋简体"/>
          <w:color w:val="auto"/>
          <w:sz w:val="32"/>
          <w:szCs w:val="32"/>
        </w:rPr>
        <w:id w:val="147453085"/>
        <w:docPartObj>
          <w:docPartGallery w:val="Table of Contents"/>
          <w:docPartUnique/>
        </w:docPartObj>
      </w:sdtPr>
      <w:sdtEndPr>
        <w:rPr>
          <w:rFonts w:hint="eastAsia" w:ascii="方正仿宋简体" w:hAnsi="方正仿宋简体" w:eastAsia="方正仿宋简体" w:cs="方正仿宋简体"/>
          <w:color w:val="auto"/>
          <w:sz w:val="32"/>
          <w:szCs w:val="32"/>
        </w:rPr>
      </w:sdtEndPr>
      <w:sdtContent>
        <w:p w14:paraId="6754CCC0">
          <w:pPr>
            <w:pStyle w:val="7"/>
            <w:tabs>
              <w:tab w:val="right" w:leader="dot" w:pos="1457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"1-1" \h \u </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"_Toc6439" </w:instrText>
          </w:r>
          <w:r>
            <w:fldChar w:fldCharType="separate"/>
          </w:r>
          <w:r>
            <w:rPr>
              <w:rFonts w:hint="eastAsia" w:ascii="方正仿宋简体" w:hAnsi="方正仿宋简体" w:eastAsia="方正仿宋简体" w:cs="方正仿宋简体"/>
              <w:sz w:val="32"/>
              <w:szCs w:val="32"/>
              <w:lang w:eastAsia="zh-CN"/>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_Toc6439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A597900">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"_Toc9299" </w:instrText>
          </w:r>
          <w:r>
            <w:fldChar w:fldCharType="separate"/>
          </w:r>
          <w:r>
            <w:rPr>
              <w:rFonts w:hint="eastAsia" w:ascii="方正仿宋简体" w:hAnsi="方正仿宋简体" w:eastAsia="方正仿宋简体" w:cs="方正仿宋简体"/>
              <w:sz w:val="32"/>
              <w:szCs w:val="32"/>
              <w:lang w:eastAsia="zh-CN"/>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_Toc9299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1A8DCC1E">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"_Toc16619" </w:instrText>
          </w:r>
          <w:r>
            <w:fldChar w:fldCharType="separate"/>
          </w:r>
          <w:r>
            <w:rPr>
              <w:rFonts w:hint="eastAsia" w:ascii="方正仿宋简体" w:hAnsi="方正仿宋简体" w:eastAsia="方正仿宋简体" w:cs="方正仿宋简体"/>
              <w:sz w:val="32"/>
              <w:szCs w:val="32"/>
              <w:lang w:eastAsia="zh-CN"/>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_Toc16619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9FCA85E">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"_Toc25145" </w:instrText>
          </w:r>
          <w:r>
            <w:fldChar w:fldCharType="separate"/>
          </w:r>
          <w:r>
            <w:rPr>
              <w:rFonts w:hint="eastAsia" w:ascii="方正仿宋简体" w:hAnsi="方正仿宋简体" w:eastAsia="方正仿宋简体" w:cs="方正仿宋简体"/>
              <w:sz w:val="32"/>
              <w:szCs w:val="32"/>
              <w:lang w:eastAsia="zh-CN"/>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_Toc25145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CC9D104">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"_Toc17595" </w:instrText>
          </w:r>
          <w:r>
            <w:fldChar w:fldCharType="separate"/>
          </w:r>
          <w:r>
            <w:rPr>
              <w:rFonts w:hint="eastAsia" w:ascii="方正仿宋简体" w:hAnsi="方正仿宋简体" w:eastAsia="方正仿宋简体" w:cs="方正仿宋简体"/>
              <w:sz w:val="32"/>
              <w:szCs w:val="32"/>
              <w:lang w:eastAsia="zh-CN"/>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_Toc17595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EADFFD7">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"_Toc1764" </w:instrText>
          </w:r>
          <w:r>
            <w:fldChar w:fldCharType="separate"/>
          </w:r>
          <w:r>
            <w:rPr>
              <w:rFonts w:hint="eastAsia" w:ascii="方正仿宋简体" w:hAnsi="方正仿宋简体" w:eastAsia="方正仿宋简体" w:cs="方正仿宋简体"/>
              <w:sz w:val="32"/>
              <w:szCs w:val="32"/>
              <w:lang w:eastAsia="zh-CN"/>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_Toc1764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CB4E8C4">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"_Toc3209" </w:instrText>
          </w:r>
          <w:r>
            <w:fldChar w:fldCharType="separate"/>
          </w:r>
          <w:r>
            <w:rPr>
              <w:rFonts w:hint="eastAsia" w:ascii="方正仿宋简体" w:hAnsi="方正仿宋简体" w:eastAsia="方正仿宋简体" w:cs="方正仿宋简体"/>
              <w:sz w:val="32"/>
              <w:szCs w:val="32"/>
              <w:lang w:eastAsia="zh-CN"/>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_Toc3209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4328DBD">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"_Toc15278" </w:instrText>
          </w:r>
          <w:r>
            <w:fldChar w:fldCharType="separate"/>
          </w:r>
          <w:r>
            <w:rPr>
              <w:rFonts w:hint="eastAsia" w:ascii="方正仿宋简体" w:hAnsi="方正仿宋简体" w:eastAsia="方正仿宋简体" w:cs="方正仿宋简体"/>
              <w:sz w:val="32"/>
              <w:szCs w:val="32"/>
              <w:lang w:eastAsia="zh-CN"/>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_Toc15278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50D2523">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"_Toc16560" </w:instrText>
          </w:r>
          <w:r>
            <w:fldChar w:fldCharType="separate"/>
          </w:r>
          <w:r>
            <w:rPr>
              <w:rFonts w:hint="eastAsia" w:ascii="方正仿宋简体" w:hAnsi="方正仿宋简体" w:eastAsia="方正仿宋简体" w:cs="方正仿宋简体"/>
              <w:sz w:val="32"/>
              <w:szCs w:val="32"/>
              <w:lang w:eastAsia="zh-CN"/>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_Toc16560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DA0C7D4">
          <w:pPr>
            <w:rPr>
              <w:rFonts w:ascii="方正仿宋简体" w:hAnsi="方正仿宋简体" w:eastAsia="方正仿宋简体" w:cs="方正仿宋简体"/>
              <w:b/>
              <w:color w:val="000000"/>
              <w:sz w:val="32"/>
              <w:szCs w:val="32"/>
            </w:rPr>
          </w:pPr>
        </w:p>
        <w:p w14:paraId="7D137355">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部门预算信息公开情况说明</w:t>
          </w:r>
        </w:p>
        <w:p w14:paraId="43C4BC31">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"_Toc16966" </w:instrText>
          </w:r>
          <w:r>
            <w:fldChar w:fldCharType="separate"/>
          </w:r>
          <w:r>
            <w:rPr>
              <w:rFonts w:hint="eastAsia" w:ascii="方正仿宋简体" w:hAnsi="方正仿宋简体" w:eastAsia="方正仿宋简体" w:cs="方正仿宋简体"/>
              <w:sz w:val="32"/>
              <w:szCs w:val="32"/>
              <w:lang w:eastAsia="zh-CN"/>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_Toc16966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014ABCC">
          <w:pPr>
            <w:pStyle w:val="7"/>
            <w:tabs>
              <w:tab w:val="right" w:leader="dot" w:pos="14572"/>
            </w:tabs>
            <w:rPr>
              <w:rFonts w:ascii="方正仿宋简体" w:hAnsi="方正仿宋简体" w:eastAsia="方正仿宋简体" w:cs="方正仿宋简体"/>
              <w:sz w:val="32"/>
              <w:szCs w:val="32"/>
            </w:rPr>
            <w:sectPr>
              <w:pgSz w:w="16840" w:h="11900" w:orient="landscape"/>
              <w:pgMar w:top="1587" w:right="1134" w:bottom="1361" w:left="1134" w:header="720" w:footer="720" w:gutter="0"/>
              <w:pgNumType w:start="1"/>
              <w:cols w:space="720" w:num="1"/>
            </w:sectPr>
          </w:pPr>
        </w:p>
        <w:p w14:paraId="0A6CDB82">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"_Toc29663" </w:instrText>
          </w:r>
          <w:r>
            <w:fldChar w:fldCharType="separate"/>
          </w:r>
          <w:r>
            <w:rPr>
              <w:rFonts w:hint="eastAsia" w:ascii="方正仿宋简体" w:hAnsi="方正仿宋简体" w:eastAsia="方正仿宋简体" w:cs="方正仿宋简体"/>
              <w:sz w:val="32"/>
              <w:szCs w:val="32"/>
              <w:lang w:eastAsia="zh-CN"/>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_Toc29663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167460C">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"_Toc17269" </w:instrText>
          </w:r>
          <w:r>
            <w:fldChar w:fldCharType="separate"/>
          </w:r>
          <w:r>
            <w:rPr>
              <w:rFonts w:hint="eastAsia" w:ascii="方正仿宋简体" w:hAnsi="方正仿宋简体" w:eastAsia="方正仿宋简体" w:cs="方正仿宋简体"/>
              <w:sz w:val="32"/>
              <w:szCs w:val="32"/>
              <w:lang w:eastAsia="zh-CN"/>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_Toc17269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546FD2F">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"_Toc20807" </w:instrText>
          </w:r>
          <w:r>
            <w:fldChar w:fldCharType="separate"/>
          </w:r>
          <w:r>
            <w:rPr>
              <w:rFonts w:hint="eastAsia" w:ascii="方正仿宋简体" w:hAnsi="方正仿宋简体" w:eastAsia="方正仿宋简体" w:cs="方正仿宋简体"/>
              <w:sz w:val="32"/>
              <w:szCs w:val="32"/>
              <w:lang w:eastAsia="zh-CN"/>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_Toc20807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125A5043">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"_Toc29955" </w:instrText>
          </w:r>
          <w:r>
            <w:fldChar w:fldCharType="separate"/>
          </w:r>
          <w:r>
            <w:rPr>
              <w:rFonts w:hint="eastAsia" w:ascii="方正仿宋简体" w:hAnsi="方正仿宋简体" w:eastAsia="方正仿宋简体" w:cs="方正仿宋简体"/>
              <w:sz w:val="32"/>
              <w:szCs w:val="32"/>
              <w:lang w:eastAsia="zh-CN"/>
            </w:rPr>
            <w:t>五、绩效预算信息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_Toc29955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EA3F3DD">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"_Toc6500" </w:instrText>
          </w:r>
          <w:r>
            <w:fldChar w:fldCharType="separate"/>
          </w:r>
          <w:r>
            <w:rPr>
              <w:rFonts w:hint="eastAsia" w:ascii="方正仿宋简体" w:hAnsi="方正仿宋简体" w:eastAsia="方正仿宋简体" w:cs="方正仿宋简体"/>
              <w:sz w:val="32"/>
              <w:szCs w:val="32"/>
              <w:lang w:eastAsia="zh-CN"/>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_Toc6500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28D8C3E">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"_Toc22518" </w:instrText>
          </w:r>
          <w:r>
            <w:fldChar w:fldCharType="separate"/>
          </w:r>
          <w:r>
            <w:rPr>
              <w:rFonts w:hint="eastAsia" w:ascii="方正仿宋简体" w:hAnsi="方正仿宋简体" w:eastAsia="方正仿宋简体" w:cs="方正仿宋简体"/>
              <w:sz w:val="32"/>
              <w:szCs w:val="32"/>
              <w:lang w:eastAsia="zh-CN"/>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_Toc22518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7200F4B">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"_Toc18898" </w:instrText>
          </w:r>
          <w:r>
            <w:fldChar w:fldCharType="separate"/>
          </w:r>
          <w:r>
            <w:rPr>
              <w:rFonts w:hint="eastAsia" w:ascii="方正仿宋简体" w:hAnsi="方正仿宋简体" w:eastAsia="方正仿宋简体" w:cs="方正仿宋简体"/>
              <w:sz w:val="32"/>
              <w:szCs w:val="32"/>
              <w:lang w:eastAsia="zh-CN"/>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_Toc18898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3183B4E">
          <w:pPr>
            <w:pStyle w:val="7"/>
            <w:tabs>
              <w:tab w:val="right" w:leader="dot" w:pos="14572"/>
            </w:tabs>
            <w:rPr>
              <w:rFonts w:ascii="方正仿宋简体" w:hAnsi="方正仿宋简体" w:eastAsia="方正仿宋简体" w:cs="方正仿宋简体"/>
              <w:sz w:val="32"/>
              <w:szCs w:val="32"/>
            </w:rPr>
          </w:pPr>
          <w:r>
            <w:fldChar w:fldCharType="begin"/>
          </w:r>
          <w:r>
            <w:instrText xml:space="preserve"> HYPERLINK \l "_Toc6519" </w:instrText>
          </w:r>
          <w:r>
            <w:fldChar w:fldCharType="separate"/>
          </w:r>
          <w:r>
            <w:rPr>
              <w:rFonts w:hint="eastAsia" w:ascii="方正仿宋简体" w:hAnsi="方正仿宋简体" w:eastAsia="方正仿宋简体" w:cs="方正仿宋简体"/>
              <w:sz w:val="32"/>
              <w:szCs w:val="32"/>
              <w:lang w:eastAsia="zh-CN"/>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_Toc6519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CCF55ED">
          <w:r>
            <w:rPr>
              <w:rFonts w:hint="eastAsia" w:ascii="方正仿宋简体" w:hAnsi="方正仿宋简体" w:eastAsia="方正仿宋简体" w:cs="方正仿宋简体"/>
              <w:sz w:val="32"/>
              <w:szCs w:val="32"/>
            </w:rPr>
            <w:fldChar w:fldCharType="end"/>
          </w:r>
        </w:p>
      </w:sdtContent>
    </w:sdt>
    <w:p w14:paraId="5E37816F">
      <w:pPr>
        <w:spacing w:line="570" w:lineRule="exact"/>
      </w:pPr>
      <w:r>
        <w:br w:type="page"/>
      </w:r>
    </w:p>
    <w:p w14:paraId="38ED7A8B">
      <w:pPr>
        <w:spacing w:line="570" w:lineRule="exact"/>
        <w:sectPr>
          <w:footerReference r:id="rId3" w:type="default"/>
          <w:pgSz w:w="16840" w:h="11900" w:orient="landscape"/>
          <w:pgMar w:top="1587" w:right="1134" w:bottom="1361" w:left="1134" w:header="720" w:footer="720" w:gutter="0"/>
          <w:pgNumType w:start="1"/>
          <w:cols w:space="720" w:num="1"/>
        </w:sectPr>
      </w:pPr>
    </w:p>
    <w:p w14:paraId="37A106E6">
      <w:pPr>
        <w:spacing w:line="570" w:lineRule="exact"/>
        <w:textAlignment w:val="center"/>
        <w:rPr>
          <w:rFonts w:ascii="宋体" w:hAnsi="宋体" w:eastAsia="宋体" w:cs="宋体"/>
          <w:color w:val="000000"/>
          <w:sz w:val="44"/>
          <w:szCs w:val="44"/>
          <w:lang w:eastAsia="zh-CN"/>
        </w:rPr>
      </w:pPr>
      <w:bookmarkStart w:id="2" w:name="_Toc_2_2_0000000001"/>
      <w:r>
        <w:rPr>
          <w:rFonts w:hint="eastAsia" w:ascii="方正仿宋简体" w:hAnsi="方正仿宋简体" w:eastAsia="方正仿宋简体" w:cs="方正仿宋简体"/>
          <w:color w:val="000000"/>
          <w:kern w:val="2"/>
          <w:lang w:eastAsia="zh-CN"/>
        </w:rPr>
        <w:t>附表1-1</w:t>
      </w:r>
    </w:p>
    <w:p w14:paraId="1B2B21F3">
      <w:pPr>
        <w:pStyle w:val="2"/>
        <w:spacing w:line="240" w:lineRule="exact"/>
        <w:jc w:val="center"/>
        <w:rPr>
          <w:lang w:eastAsia="zh-CN"/>
        </w:rPr>
      </w:pPr>
      <w:bookmarkStart w:id="3" w:name="_Toc6439"/>
      <w:r>
        <w:rPr>
          <w:lang w:eastAsia="zh-CN"/>
        </w:rPr>
        <w:t>部门预算收支总表</w:t>
      </w:r>
      <w:bookmarkEnd w:id="2"/>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CBD8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A43A77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126" w:type="dxa"/>
            <w:tcBorders>
              <w:top w:val="single" w:color="FFFFFF" w:sz="6" w:space="0"/>
              <w:left w:val="single" w:color="FFFFFF" w:sz="6" w:space="0"/>
              <w:right w:val="single" w:color="FFFFFF" w:sz="6" w:space="0"/>
            </w:tcBorders>
            <w:vAlign w:val="center"/>
          </w:tcPr>
          <w:p w14:paraId="04CB540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6661" w:type="dxa"/>
            <w:gridSpan w:val="2"/>
            <w:tcBorders>
              <w:top w:val="single" w:color="FFFFFF" w:sz="6" w:space="0"/>
              <w:left w:val="single" w:color="FFFFFF" w:sz="6" w:space="0"/>
              <w:right w:val="single" w:color="FFFFFF" w:sz="6" w:space="0"/>
            </w:tcBorders>
            <w:vAlign w:val="center"/>
          </w:tcPr>
          <w:p w14:paraId="591FFEA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5D341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1CD0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6661" w:type="dxa"/>
            <w:gridSpan w:val="2"/>
            <w:vAlign w:val="center"/>
          </w:tcPr>
          <w:p w14:paraId="1BDE3AD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w:t>
            </w:r>
          </w:p>
        </w:tc>
        <w:tc>
          <w:tcPr>
            <w:tcW w:w="6661" w:type="dxa"/>
            <w:gridSpan w:val="2"/>
            <w:vAlign w:val="center"/>
          </w:tcPr>
          <w:p w14:paraId="617FB02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w:t>
            </w:r>
          </w:p>
        </w:tc>
      </w:tr>
      <w:tr w14:paraId="1201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CFAFE8">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FE83BFD">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2126" w:type="dxa"/>
            <w:vAlign w:val="center"/>
          </w:tcPr>
          <w:p w14:paraId="1E0493A7">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预算数</w:t>
            </w:r>
          </w:p>
        </w:tc>
        <w:tc>
          <w:tcPr>
            <w:tcW w:w="4535" w:type="dxa"/>
            <w:vAlign w:val="center"/>
          </w:tcPr>
          <w:p w14:paraId="23E423BA">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2126" w:type="dxa"/>
            <w:vAlign w:val="center"/>
          </w:tcPr>
          <w:p w14:paraId="6E3D40B2">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预算数</w:t>
            </w:r>
          </w:p>
        </w:tc>
      </w:tr>
      <w:tr w14:paraId="6EB7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9F1E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4535" w:type="dxa"/>
            <w:vAlign w:val="center"/>
          </w:tcPr>
          <w:p w14:paraId="1818AD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2126" w:type="dxa"/>
            <w:vAlign w:val="center"/>
          </w:tcPr>
          <w:p w14:paraId="105C195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4535" w:type="dxa"/>
            <w:vAlign w:val="center"/>
          </w:tcPr>
          <w:p w14:paraId="743E54E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126" w:type="dxa"/>
            <w:vAlign w:val="center"/>
          </w:tcPr>
          <w:p w14:paraId="054DEE5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r>
      <w:tr w14:paraId="205C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6D2C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30B5BE0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一、一般公共预算拨款收入</w:t>
            </w:r>
          </w:p>
        </w:tc>
        <w:tc>
          <w:tcPr>
            <w:tcW w:w="2126" w:type="dxa"/>
            <w:vAlign w:val="center"/>
          </w:tcPr>
          <w:p w14:paraId="5609BC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4535" w:type="dxa"/>
            <w:vAlign w:val="center"/>
          </w:tcPr>
          <w:p w14:paraId="40637BC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一、一般公共服务支出</w:t>
            </w:r>
          </w:p>
        </w:tc>
        <w:tc>
          <w:tcPr>
            <w:tcW w:w="2126" w:type="dxa"/>
            <w:vAlign w:val="center"/>
          </w:tcPr>
          <w:p w14:paraId="4AD711F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r>
      <w:tr w14:paraId="71DE0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C4AF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4535" w:type="dxa"/>
            <w:vAlign w:val="center"/>
          </w:tcPr>
          <w:p w14:paraId="308BEC5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二、政府性基金预算拨款收入</w:t>
            </w:r>
          </w:p>
        </w:tc>
        <w:tc>
          <w:tcPr>
            <w:tcW w:w="2126" w:type="dxa"/>
            <w:vAlign w:val="center"/>
          </w:tcPr>
          <w:p w14:paraId="50E9C55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2EEF26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二、外交支出</w:t>
            </w:r>
          </w:p>
        </w:tc>
        <w:tc>
          <w:tcPr>
            <w:tcW w:w="2126" w:type="dxa"/>
            <w:vAlign w:val="center"/>
          </w:tcPr>
          <w:p w14:paraId="1ED5C048">
            <w:pPr>
              <w:spacing w:line="570" w:lineRule="exact"/>
              <w:jc w:val="center"/>
              <w:textAlignment w:val="center"/>
              <w:rPr>
                <w:rFonts w:ascii="方正仿宋简体" w:hAnsi="方正仿宋简体" w:eastAsia="方正仿宋简体" w:cs="方正仿宋简体"/>
                <w:color w:val="000000"/>
                <w:kern w:val="2"/>
                <w:lang w:eastAsia="zh-CN"/>
              </w:rPr>
            </w:pPr>
          </w:p>
        </w:tc>
      </w:tr>
      <w:tr w14:paraId="6348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BD52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4535" w:type="dxa"/>
            <w:vAlign w:val="center"/>
          </w:tcPr>
          <w:p w14:paraId="6120909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三、国有资本经营预算拨款收入</w:t>
            </w:r>
          </w:p>
        </w:tc>
        <w:tc>
          <w:tcPr>
            <w:tcW w:w="2126" w:type="dxa"/>
            <w:vAlign w:val="center"/>
          </w:tcPr>
          <w:p w14:paraId="5B2ADD0B">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23584A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三、国防支出</w:t>
            </w:r>
          </w:p>
        </w:tc>
        <w:tc>
          <w:tcPr>
            <w:tcW w:w="2126" w:type="dxa"/>
            <w:vAlign w:val="center"/>
          </w:tcPr>
          <w:p w14:paraId="64FE943E">
            <w:pPr>
              <w:spacing w:line="570" w:lineRule="exact"/>
              <w:jc w:val="center"/>
              <w:textAlignment w:val="center"/>
              <w:rPr>
                <w:rFonts w:ascii="方正仿宋简体" w:hAnsi="方正仿宋简体" w:eastAsia="方正仿宋简体" w:cs="方正仿宋简体"/>
                <w:color w:val="000000"/>
                <w:kern w:val="2"/>
                <w:lang w:eastAsia="zh-CN"/>
              </w:rPr>
            </w:pPr>
          </w:p>
        </w:tc>
      </w:tr>
      <w:tr w14:paraId="3207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D5B8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4535" w:type="dxa"/>
            <w:vAlign w:val="center"/>
          </w:tcPr>
          <w:p w14:paraId="2A7F26B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四、财政专户管理资金收入</w:t>
            </w:r>
          </w:p>
        </w:tc>
        <w:tc>
          <w:tcPr>
            <w:tcW w:w="2126" w:type="dxa"/>
            <w:vAlign w:val="center"/>
          </w:tcPr>
          <w:p w14:paraId="07DA7C0D">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BC6BE7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四、公共安全支出</w:t>
            </w:r>
          </w:p>
        </w:tc>
        <w:tc>
          <w:tcPr>
            <w:tcW w:w="2126" w:type="dxa"/>
            <w:vAlign w:val="center"/>
          </w:tcPr>
          <w:p w14:paraId="312D5BF4">
            <w:pPr>
              <w:spacing w:line="570" w:lineRule="exact"/>
              <w:jc w:val="center"/>
              <w:textAlignment w:val="center"/>
              <w:rPr>
                <w:rFonts w:ascii="方正仿宋简体" w:hAnsi="方正仿宋简体" w:eastAsia="方正仿宋简体" w:cs="方正仿宋简体"/>
                <w:color w:val="000000"/>
                <w:kern w:val="2"/>
                <w:lang w:eastAsia="zh-CN"/>
              </w:rPr>
            </w:pPr>
          </w:p>
        </w:tc>
      </w:tr>
      <w:tr w14:paraId="223A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784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4535" w:type="dxa"/>
            <w:vAlign w:val="center"/>
          </w:tcPr>
          <w:p w14:paraId="54B98AB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五、事业收入</w:t>
            </w:r>
          </w:p>
        </w:tc>
        <w:tc>
          <w:tcPr>
            <w:tcW w:w="2126" w:type="dxa"/>
            <w:vAlign w:val="center"/>
          </w:tcPr>
          <w:p w14:paraId="35F0719E">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5E9087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五、教育支出</w:t>
            </w:r>
          </w:p>
        </w:tc>
        <w:tc>
          <w:tcPr>
            <w:tcW w:w="2126" w:type="dxa"/>
            <w:vAlign w:val="center"/>
          </w:tcPr>
          <w:p w14:paraId="675F6E4D">
            <w:pPr>
              <w:spacing w:line="570" w:lineRule="exact"/>
              <w:jc w:val="center"/>
              <w:textAlignment w:val="center"/>
              <w:rPr>
                <w:rFonts w:ascii="方正仿宋简体" w:hAnsi="方正仿宋简体" w:eastAsia="方正仿宋简体" w:cs="方正仿宋简体"/>
                <w:color w:val="000000"/>
                <w:kern w:val="2"/>
                <w:lang w:eastAsia="zh-CN"/>
              </w:rPr>
            </w:pPr>
          </w:p>
        </w:tc>
      </w:tr>
      <w:tr w14:paraId="7F84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FB8B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4535" w:type="dxa"/>
            <w:vAlign w:val="center"/>
          </w:tcPr>
          <w:p w14:paraId="61CCD52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六、事业单位经营收入</w:t>
            </w:r>
          </w:p>
        </w:tc>
        <w:tc>
          <w:tcPr>
            <w:tcW w:w="2126" w:type="dxa"/>
            <w:vAlign w:val="center"/>
          </w:tcPr>
          <w:p w14:paraId="41E42DE1">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EBE4AF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六、科学技术支出</w:t>
            </w:r>
          </w:p>
        </w:tc>
        <w:tc>
          <w:tcPr>
            <w:tcW w:w="2126" w:type="dxa"/>
            <w:vAlign w:val="center"/>
          </w:tcPr>
          <w:p w14:paraId="74E04E32">
            <w:pPr>
              <w:spacing w:line="570" w:lineRule="exact"/>
              <w:jc w:val="center"/>
              <w:textAlignment w:val="center"/>
              <w:rPr>
                <w:rFonts w:ascii="方正仿宋简体" w:hAnsi="方正仿宋简体" w:eastAsia="方正仿宋简体" w:cs="方正仿宋简体"/>
                <w:color w:val="000000"/>
                <w:kern w:val="2"/>
                <w:lang w:eastAsia="zh-CN"/>
              </w:rPr>
            </w:pPr>
          </w:p>
        </w:tc>
      </w:tr>
      <w:tr w14:paraId="1B9F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B867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4535" w:type="dxa"/>
            <w:vAlign w:val="center"/>
          </w:tcPr>
          <w:p w14:paraId="7A7395A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七、上级补助收入</w:t>
            </w:r>
          </w:p>
        </w:tc>
        <w:tc>
          <w:tcPr>
            <w:tcW w:w="2126" w:type="dxa"/>
            <w:vAlign w:val="center"/>
          </w:tcPr>
          <w:p w14:paraId="6BDA1998">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05D7AD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七、文化旅游体育与传媒支出</w:t>
            </w:r>
          </w:p>
        </w:tc>
        <w:tc>
          <w:tcPr>
            <w:tcW w:w="2126" w:type="dxa"/>
            <w:vAlign w:val="center"/>
          </w:tcPr>
          <w:p w14:paraId="0A726A71">
            <w:pPr>
              <w:spacing w:line="570" w:lineRule="exact"/>
              <w:jc w:val="center"/>
              <w:textAlignment w:val="center"/>
              <w:rPr>
                <w:rFonts w:ascii="方正仿宋简体" w:hAnsi="方正仿宋简体" w:eastAsia="方正仿宋简体" w:cs="方正仿宋简体"/>
                <w:color w:val="000000"/>
                <w:kern w:val="2"/>
                <w:lang w:eastAsia="zh-CN"/>
              </w:rPr>
            </w:pPr>
          </w:p>
        </w:tc>
      </w:tr>
      <w:tr w14:paraId="7528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6974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4535" w:type="dxa"/>
            <w:vAlign w:val="center"/>
          </w:tcPr>
          <w:p w14:paraId="212CF06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八、附属单位上缴收入</w:t>
            </w:r>
          </w:p>
        </w:tc>
        <w:tc>
          <w:tcPr>
            <w:tcW w:w="2126" w:type="dxa"/>
            <w:vAlign w:val="center"/>
          </w:tcPr>
          <w:p w14:paraId="41F4062D">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BEB6C0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八、社会保障和就业支出</w:t>
            </w:r>
          </w:p>
        </w:tc>
        <w:tc>
          <w:tcPr>
            <w:tcW w:w="2126" w:type="dxa"/>
            <w:vAlign w:val="center"/>
          </w:tcPr>
          <w:p w14:paraId="31AAB5C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r>
      <w:tr w14:paraId="7830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CF84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4535" w:type="dxa"/>
            <w:vAlign w:val="center"/>
          </w:tcPr>
          <w:p w14:paraId="0C7ABB2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九、其他收入</w:t>
            </w:r>
          </w:p>
        </w:tc>
        <w:tc>
          <w:tcPr>
            <w:tcW w:w="2126" w:type="dxa"/>
            <w:vAlign w:val="center"/>
          </w:tcPr>
          <w:p w14:paraId="43A6745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74573D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九、社会保险基金支出</w:t>
            </w:r>
          </w:p>
        </w:tc>
        <w:tc>
          <w:tcPr>
            <w:tcW w:w="2126" w:type="dxa"/>
            <w:vAlign w:val="center"/>
          </w:tcPr>
          <w:p w14:paraId="34DE3EDC">
            <w:pPr>
              <w:spacing w:line="570" w:lineRule="exact"/>
              <w:jc w:val="center"/>
              <w:textAlignment w:val="center"/>
              <w:rPr>
                <w:rFonts w:ascii="方正仿宋简体" w:hAnsi="方正仿宋简体" w:eastAsia="方正仿宋简体" w:cs="方正仿宋简体"/>
                <w:color w:val="000000"/>
                <w:kern w:val="2"/>
                <w:lang w:eastAsia="zh-CN"/>
              </w:rPr>
            </w:pPr>
          </w:p>
        </w:tc>
      </w:tr>
      <w:tr w14:paraId="16EE3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9429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4535" w:type="dxa"/>
            <w:vAlign w:val="center"/>
          </w:tcPr>
          <w:p w14:paraId="5F604EC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5AAF188">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D155D9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十、卫生健康支出</w:t>
            </w:r>
          </w:p>
        </w:tc>
        <w:tc>
          <w:tcPr>
            <w:tcW w:w="2126" w:type="dxa"/>
            <w:vAlign w:val="center"/>
          </w:tcPr>
          <w:p w14:paraId="5AF7AA0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r>
      <w:tr w14:paraId="1B91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98F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4535" w:type="dxa"/>
            <w:vAlign w:val="center"/>
          </w:tcPr>
          <w:p w14:paraId="4DF69174">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063065F9">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BB6F83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十一、节能环保支出</w:t>
            </w:r>
          </w:p>
        </w:tc>
        <w:tc>
          <w:tcPr>
            <w:tcW w:w="2126" w:type="dxa"/>
            <w:vAlign w:val="center"/>
          </w:tcPr>
          <w:p w14:paraId="767CF4A9">
            <w:pPr>
              <w:spacing w:line="570" w:lineRule="exact"/>
              <w:jc w:val="center"/>
              <w:textAlignment w:val="center"/>
              <w:rPr>
                <w:rFonts w:ascii="方正仿宋简体" w:hAnsi="方正仿宋简体" w:eastAsia="方正仿宋简体" w:cs="方正仿宋简体"/>
                <w:color w:val="000000"/>
                <w:kern w:val="2"/>
                <w:lang w:eastAsia="zh-CN"/>
              </w:rPr>
            </w:pPr>
          </w:p>
        </w:tc>
      </w:tr>
      <w:tr w14:paraId="7E18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192B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4535" w:type="dxa"/>
            <w:vAlign w:val="center"/>
          </w:tcPr>
          <w:p w14:paraId="030C6CE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4D159D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256786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十二、城乡社区支出</w:t>
            </w:r>
          </w:p>
        </w:tc>
        <w:tc>
          <w:tcPr>
            <w:tcW w:w="2126" w:type="dxa"/>
            <w:vAlign w:val="center"/>
          </w:tcPr>
          <w:p w14:paraId="121BB760">
            <w:pPr>
              <w:spacing w:line="570" w:lineRule="exact"/>
              <w:jc w:val="center"/>
              <w:textAlignment w:val="center"/>
              <w:rPr>
                <w:rFonts w:ascii="方正仿宋简体" w:hAnsi="方正仿宋简体" w:eastAsia="方正仿宋简体" w:cs="方正仿宋简体"/>
                <w:color w:val="000000"/>
                <w:kern w:val="2"/>
                <w:lang w:eastAsia="zh-CN"/>
              </w:rPr>
            </w:pPr>
          </w:p>
        </w:tc>
      </w:tr>
      <w:tr w14:paraId="3C53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7CD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4535" w:type="dxa"/>
            <w:vAlign w:val="center"/>
          </w:tcPr>
          <w:p w14:paraId="71711BBC">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4C7E244E">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31C6827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十三、农林水支出</w:t>
            </w:r>
          </w:p>
        </w:tc>
        <w:tc>
          <w:tcPr>
            <w:tcW w:w="2126" w:type="dxa"/>
            <w:vAlign w:val="center"/>
          </w:tcPr>
          <w:p w14:paraId="24566720">
            <w:pPr>
              <w:spacing w:line="570" w:lineRule="exact"/>
              <w:jc w:val="center"/>
              <w:textAlignment w:val="center"/>
              <w:rPr>
                <w:rFonts w:ascii="方正仿宋简体" w:hAnsi="方正仿宋简体" w:eastAsia="方正仿宋简体" w:cs="方正仿宋简体"/>
                <w:color w:val="000000"/>
                <w:kern w:val="2"/>
                <w:lang w:eastAsia="zh-CN"/>
              </w:rPr>
            </w:pPr>
          </w:p>
        </w:tc>
      </w:tr>
      <w:tr w14:paraId="4F46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4DCA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4535" w:type="dxa"/>
            <w:vAlign w:val="center"/>
          </w:tcPr>
          <w:p w14:paraId="3B1E3E7C">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3D6E7FE">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36A216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十四、交通运输支出</w:t>
            </w:r>
          </w:p>
        </w:tc>
        <w:tc>
          <w:tcPr>
            <w:tcW w:w="2126" w:type="dxa"/>
            <w:vAlign w:val="center"/>
          </w:tcPr>
          <w:p w14:paraId="27AFD6D1">
            <w:pPr>
              <w:spacing w:line="570" w:lineRule="exact"/>
              <w:jc w:val="center"/>
              <w:textAlignment w:val="center"/>
              <w:rPr>
                <w:rFonts w:ascii="方正仿宋简体" w:hAnsi="方正仿宋简体" w:eastAsia="方正仿宋简体" w:cs="方正仿宋简体"/>
                <w:color w:val="000000"/>
                <w:kern w:val="2"/>
                <w:lang w:eastAsia="zh-CN"/>
              </w:rPr>
            </w:pPr>
          </w:p>
        </w:tc>
      </w:tr>
      <w:tr w14:paraId="041C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7DB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4535" w:type="dxa"/>
            <w:vAlign w:val="center"/>
          </w:tcPr>
          <w:p w14:paraId="780EC1CE">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346EFA6">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6B363C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十五、资源勘探工业信息等支出</w:t>
            </w:r>
          </w:p>
        </w:tc>
        <w:tc>
          <w:tcPr>
            <w:tcW w:w="2126" w:type="dxa"/>
            <w:vAlign w:val="center"/>
          </w:tcPr>
          <w:p w14:paraId="7BAEA538">
            <w:pPr>
              <w:spacing w:line="570" w:lineRule="exact"/>
              <w:jc w:val="center"/>
              <w:textAlignment w:val="center"/>
              <w:rPr>
                <w:rFonts w:ascii="方正仿宋简体" w:hAnsi="方正仿宋简体" w:eastAsia="方正仿宋简体" w:cs="方正仿宋简体"/>
                <w:color w:val="000000"/>
                <w:kern w:val="2"/>
                <w:lang w:eastAsia="zh-CN"/>
              </w:rPr>
            </w:pPr>
          </w:p>
        </w:tc>
      </w:tr>
      <w:tr w14:paraId="29BD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CE31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4535" w:type="dxa"/>
            <w:vAlign w:val="center"/>
          </w:tcPr>
          <w:p w14:paraId="6D59F527">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3DEA6DB">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A63F7F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十六、商业服务业等支出</w:t>
            </w:r>
          </w:p>
        </w:tc>
        <w:tc>
          <w:tcPr>
            <w:tcW w:w="2126" w:type="dxa"/>
            <w:vAlign w:val="center"/>
          </w:tcPr>
          <w:p w14:paraId="71275E8D">
            <w:pPr>
              <w:spacing w:line="570" w:lineRule="exact"/>
              <w:jc w:val="center"/>
              <w:textAlignment w:val="center"/>
              <w:rPr>
                <w:rFonts w:ascii="方正仿宋简体" w:hAnsi="方正仿宋简体" w:eastAsia="方正仿宋简体" w:cs="方正仿宋简体"/>
                <w:color w:val="000000"/>
                <w:kern w:val="2"/>
                <w:lang w:eastAsia="zh-CN"/>
              </w:rPr>
            </w:pPr>
          </w:p>
        </w:tc>
      </w:tr>
      <w:tr w14:paraId="05C6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F8F9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4535" w:type="dxa"/>
            <w:vAlign w:val="center"/>
          </w:tcPr>
          <w:p w14:paraId="294F3183">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60BD07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48A4515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十七、金融支出</w:t>
            </w:r>
          </w:p>
        </w:tc>
        <w:tc>
          <w:tcPr>
            <w:tcW w:w="2126" w:type="dxa"/>
            <w:vAlign w:val="center"/>
          </w:tcPr>
          <w:p w14:paraId="68F53107">
            <w:pPr>
              <w:spacing w:line="570" w:lineRule="exact"/>
              <w:jc w:val="center"/>
              <w:textAlignment w:val="center"/>
              <w:rPr>
                <w:rFonts w:ascii="方正仿宋简体" w:hAnsi="方正仿宋简体" w:eastAsia="方正仿宋简体" w:cs="方正仿宋简体"/>
                <w:color w:val="000000"/>
                <w:kern w:val="2"/>
                <w:lang w:eastAsia="zh-CN"/>
              </w:rPr>
            </w:pPr>
          </w:p>
        </w:tc>
      </w:tr>
      <w:tr w14:paraId="36D9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7C2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w:t>
            </w:r>
          </w:p>
        </w:tc>
        <w:tc>
          <w:tcPr>
            <w:tcW w:w="4535" w:type="dxa"/>
            <w:vAlign w:val="center"/>
          </w:tcPr>
          <w:p w14:paraId="2BA705CD">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AECA5B1">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1D01EF0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十八、援助其他地区支出</w:t>
            </w:r>
          </w:p>
        </w:tc>
        <w:tc>
          <w:tcPr>
            <w:tcW w:w="2126" w:type="dxa"/>
            <w:vAlign w:val="center"/>
          </w:tcPr>
          <w:p w14:paraId="08FBC2C3">
            <w:pPr>
              <w:spacing w:line="570" w:lineRule="exact"/>
              <w:jc w:val="center"/>
              <w:textAlignment w:val="center"/>
              <w:rPr>
                <w:rFonts w:ascii="方正仿宋简体" w:hAnsi="方正仿宋简体" w:eastAsia="方正仿宋简体" w:cs="方正仿宋简体"/>
                <w:color w:val="000000"/>
                <w:kern w:val="2"/>
                <w:lang w:eastAsia="zh-CN"/>
              </w:rPr>
            </w:pPr>
          </w:p>
        </w:tc>
      </w:tr>
      <w:tr w14:paraId="43854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1CF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w:t>
            </w:r>
          </w:p>
        </w:tc>
        <w:tc>
          <w:tcPr>
            <w:tcW w:w="4535" w:type="dxa"/>
            <w:vAlign w:val="center"/>
          </w:tcPr>
          <w:p w14:paraId="6480CE35">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38DDDA8A">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8477D4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十九、自然资源海洋气象等支出</w:t>
            </w:r>
          </w:p>
        </w:tc>
        <w:tc>
          <w:tcPr>
            <w:tcW w:w="2126" w:type="dxa"/>
            <w:vAlign w:val="center"/>
          </w:tcPr>
          <w:p w14:paraId="19F84130">
            <w:pPr>
              <w:spacing w:line="570" w:lineRule="exact"/>
              <w:jc w:val="center"/>
              <w:textAlignment w:val="center"/>
              <w:rPr>
                <w:rFonts w:ascii="方正仿宋简体" w:hAnsi="方正仿宋简体" w:eastAsia="方正仿宋简体" w:cs="方正仿宋简体"/>
                <w:color w:val="000000"/>
                <w:kern w:val="2"/>
                <w:lang w:eastAsia="zh-CN"/>
              </w:rPr>
            </w:pPr>
          </w:p>
        </w:tc>
      </w:tr>
      <w:tr w14:paraId="2ECD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A668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w:t>
            </w:r>
          </w:p>
        </w:tc>
        <w:tc>
          <w:tcPr>
            <w:tcW w:w="4535" w:type="dxa"/>
            <w:vAlign w:val="center"/>
          </w:tcPr>
          <w:p w14:paraId="5E28A4FD">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07A1E53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6E278E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二十、住房保障支出</w:t>
            </w:r>
          </w:p>
        </w:tc>
        <w:tc>
          <w:tcPr>
            <w:tcW w:w="2126" w:type="dxa"/>
            <w:vAlign w:val="center"/>
          </w:tcPr>
          <w:p w14:paraId="5DCF422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r>
      <w:tr w14:paraId="7491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F7C5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w:t>
            </w:r>
          </w:p>
        </w:tc>
        <w:tc>
          <w:tcPr>
            <w:tcW w:w="4535" w:type="dxa"/>
            <w:vAlign w:val="center"/>
          </w:tcPr>
          <w:p w14:paraId="22031F7F">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62793265">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9A1AF6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二十一、粮油物资储备支出</w:t>
            </w:r>
          </w:p>
        </w:tc>
        <w:tc>
          <w:tcPr>
            <w:tcW w:w="2126" w:type="dxa"/>
            <w:vAlign w:val="center"/>
          </w:tcPr>
          <w:p w14:paraId="5059476E">
            <w:pPr>
              <w:spacing w:line="570" w:lineRule="exact"/>
              <w:jc w:val="center"/>
              <w:textAlignment w:val="center"/>
              <w:rPr>
                <w:rFonts w:ascii="方正仿宋简体" w:hAnsi="方正仿宋简体" w:eastAsia="方正仿宋简体" w:cs="方正仿宋简体"/>
                <w:color w:val="000000"/>
                <w:kern w:val="2"/>
                <w:lang w:eastAsia="zh-CN"/>
              </w:rPr>
            </w:pPr>
          </w:p>
        </w:tc>
      </w:tr>
      <w:tr w14:paraId="7738A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45FA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w:t>
            </w:r>
          </w:p>
        </w:tc>
        <w:tc>
          <w:tcPr>
            <w:tcW w:w="4535" w:type="dxa"/>
            <w:vAlign w:val="center"/>
          </w:tcPr>
          <w:p w14:paraId="4F21FE26">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1EEEC8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5D3377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二十二、国有资本经营预算支出</w:t>
            </w:r>
          </w:p>
        </w:tc>
        <w:tc>
          <w:tcPr>
            <w:tcW w:w="2126" w:type="dxa"/>
            <w:vAlign w:val="center"/>
          </w:tcPr>
          <w:p w14:paraId="12F4CBD9">
            <w:pPr>
              <w:spacing w:line="570" w:lineRule="exact"/>
              <w:jc w:val="center"/>
              <w:textAlignment w:val="center"/>
              <w:rPr>
                <w:rFonts w:ascii="方正仿宋简体" w:hAnsi="方正仿宋简体" w:eastAsia="方正仿宋简体" w:cs="方正仿宋简体"/>
                <w:color w:val="000000"/>
                <w:kern w:val="2"/>
                <w:lang w:eastAsia="zh-CN"/>
              </w:rPr>
            </w:pPr>
          </w:p>
        </w:tc>
      </w:tr>
      <w:tr w14:paraId="1E53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5834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23</w:t>
            </w:r>
          </w:p>
        </w:tc>
        <w:tc>
          <w:tcPr>
            <w:tcW w:w="4535" w:type="dxa"/>
            <w:vAlign w:val="center"/>
          </w:tcPr>
          <w:p w14:paraId="7F01006C">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8BD9C3E">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EC18CF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二十三、灾害防治及应急管理支出</w:t>
            </w:r>
          </w:p>
        </w:tc>
        <w:tc>
          <w:tcPr>
            <w:tcW w:w="2126" w:type="dxa"/>
            <w:vAlign w:val="center"/>
          </w:tcPr>
          <w:p w14:paraId="5776BA50">
            <w:pPr>
              <w:spacing w:line="570" w:lineRule="exact"/>
              <w:jc w:val="center"/>
              <w:textAlignment w:val="center"/>
              <w:rPr>
                <w:rFonts w:ascii="方正仿宋简体" w:hAnsi="方正仿宋简体" w:eastAsia="方正仿宋简体" w:cs="方正仿宋简体"/>
                <w:color w:val="000000"/>
                <w:kern w:val="2"/>
                <w:lang w:eastAsia="zh-CN"/>
              </w:rPr>
            </w:pPr>
          </w:p>
        </w:tc>
      </w:tr>
      <w:tr w14:paraId="7A07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DA6B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24</w:t>
            </w:r>
          </w:p>
        </w:tc>
        <w:tc>
          <w:tcPr>
            <w:tcW w:w="4535" w:type="dxa"/>
            <w:vAlign w:val="center"/>
          </w:tcPr>
          <w:p w14:paraId="04802AEB">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6DE8970F">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4C27B9B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二十四、预备费</w:t>
            </w:r>
          </w:p>
        </w:tc>
        <w:tc>
          <w:tcPr>
            <w:tcW w:w="2126" w:type="dxa"/>
            <w:vAlign w:val="center"/>
          </w:tcPr>
          <w:p w14:paraId="0642951F">
            <w:pPr>
              <w:spacing w:line="570" w:lineRule="exact"/>
              <w:jc w:val="center"/>
              <w:textAlignment w:val="center"/>
              <w:rPr>
                <w:rFonts w:ascii="方正仿宋简体" w:hAnsi="方正仿宋简体" w:eastAsia="方正仿宋简体" w:cs="方正仿宋简体"/>
                <w:color w:val="000000"/>
                <w:kern w:val="2"/>
                <w:lang w:eastAsia="zh-CN"/>
              </w:rPr>
            </w:pPr>
          </w:p>
        </w:tc>
      </w:tr>
      <w:tr w14:paraId="3660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CE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w:t>
            </w:r>
          </w:p>
        </w:tc>
        <w:tc>
          <w:tcPr>
            <w:tcW w:w="4535" w:type="dxa"/>
            <w:vAlign w:val="center"/>
          </w:tcPr>
          <w:p w14:paraId="4A8A61AA">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746A9E15">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9DCCFD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二十五、其他支出</w:t>
            </w:r>
          </w:p>
        </w:tc>
        <w:tc>
          <w:tcPr>
            <w:tcW w:w="2126" w:type="dxa"/>
            <w:vAlign w:val="center"/>
          </w:tcPr>
          <w:p w14:paraId="074A2098">
            <w:pPr>
              <w:spacing w:line="570" w:lineRule="exact"/>
              <w:jc w:val="center"/>
              <w:textAlignment w:val="center"/>
              <w:rPr>
                <w:rFonts w:ascii="方正仿宋简体" w:hAnsi="方正仿宋简体" w:eastAsia="方正仿宋简体" w:cs="方正仿宋简体"/>
                <w:color w:val="000000"/>
                <w:kern w:val="2"/>
                <w:lang w:eastAsia="zh-CN"/>
              </w:rPr>
            </w:pPr>
          </w:p>
        </w:tc>
      </w:tr>
      <w:tr w14:paraId="574B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9B3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26</w:t>
            </w:r>
          </w:p>
        </w:tc>
        <w:tc>
          <w:tcPr>
            <w:tcW w:w="4535" w:type="dxa"/>
            <w:vAlign w:val="center"/>
          </w:tcPr>
          <w:p w14:paraId="16DC417B">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628D20C9">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3F8007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二十六、转移性支出</w:t>
            </w:r>
          </w:p>
        </w:tc>
        <w:tc>
          <w:tcPr>
            <w:tcW w:w="2126" w:type="dxa"/>
            <w:vAlign w:val="center"/>
          </w:tcPr>
          <w:p w14:paraId="52896834">
            <w:pPr>
              <w:spacing w:line="570" w:lineRule="exact"/>
              <w:jc w:val="center"/>
              <w:textAlignment w:val="center"/>
              <w:rPr>
                <w:rFonts w:ascii="方正仿宋简体" w:hAnsi="方正仿宋简体" w:eastAsia="方正仿宋简体" w:cs="方正仿宋简体"/>
                <w:color w:val="000000"/>
                <w:kern w:val="2"/>
                <w:lang w:eastAsia="zh-CN"/>
              </w:rPr>
            </w:pPr>
          </w:p>
        </w:tc>
      </w:tr>
      <w:tr w14:paraId="7B3F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39BE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w:t>
            </w:r>
          </w:p>
        </w:tc>
        <w:tc>
          <w:tcPr>
            <w:tcW w:w="4535" w:type="dxa"/>
            <w:vAlign w:val="center"/>
          </w:tcPr>
          <w:p w14:paraId="1C395DBD">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590997FB">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7C83D9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二十七、债务还本支出</w:t>
            </w:r>
          </w:p>
        </w:tc>
        <w:tc>
          <w:tcPr>
            <w:tcW w:w="2126" w:type="dxa"/>
            <w:vAlign w:val="center"/>
          </w:tcPr>
          <w:p w14:paraId="27927E00">
            <w:pPr>
              <w:spacing w:line="570" w:lineRule="exact"/>
              <w:jc w:val="center"/>
              <w:textAlignment w:val="center"/>
              <w:rPr>
                <w:rFonts w:ascii="方正仿宋简体" w:hAnsi="方正仿宋简体" w:eastAsia="方正仿宋简体" w:cs="方正仿宋简体"/>
                <w:color w:val="000000"/>
                <w:kern w:val="2"/>
                <w:lang w:eastAsia="zh-CN"/>
              </w:rPr>
            </w:pPr>
          </w:p>
        </w:tc>
      </w:tr>
      <w:tr w14:paraId="7780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216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28</w:t>
            </w:r>
          </w:p>
        </w:tc>
        <w:tc>
          <w:tcPr>
            <w:tcW w:w="4535" w:type="dxa"/>
            <w:vAlign w:val="center"/>
          </w:tcPr>
          <w:p w14:paraId="56DD5F76">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3CB290B3">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577A68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二十八、债务付息支出</w:t>
            </w:r>
          </w:p>
        </w:tc>
        <w:tc>
          <w:tcPr>
            <w:tcW w:w="2126" w:type="dxa"/>
            <w:vAlign w:val="center"/>
          </w:tcPr>
          <w:p w14:paraId="6C6620A0">
            <w:pPr>
              <w:spacing w:line="570" w:lineRule="exact"/>
              <w:jc w:val="center"/>
              <w:textAlignment w:val="center"/>
              <w:rPr>
                <w:rFonts w:ascii="方正仿宋简体" w:hAnsi="方正仿宋简体" w:eastAsia="方正仿宋简体" w:cs="方正仿宋简体"/>
                <w:color w:val="000000"/>
                <w:kern w:val="2"/>
                <w:lang w:eastAsia="zh-CN"/>
              </w:rPr>
            </w:pPr>
          </w:p>
        </w:tc>
      </w:tr>
      <w:tr w14:paraId="4C58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D359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w:t>
            </w:r>
          </w:p>
        </w:tc>
        <w:tc>
          <w:tcPr>
            <w:tcW w:w="4535" w:type="dxa"/>
            <w:vAlign w:val="center"/>
          </w:tcPr>
          <w:p w14:paraId="02D326D2">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07E9CD61">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2B25C1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二十九、债务发行费用支出</w:t>
            </w:r>
          </w:p>
        </w:tc>
        <w:tc>
          <w:tcPr>
            <w:tcW w:w="2126" w:type="dxa"/>
            <w:vAlign w:val="center"/>
          </w:tcPr>
          <w:p w14:paraId="179A5A7A">
            <w:pPr>
              <w:spacing w:line="570" w:lineRule="exact"/>
              <w:jc w:val="center"/>
              <w:textAlignment w:val="center"/>
              <w:rPr>
                <w:rFonts w:ascii="方正仿宋简体" w:hAnsi="方正仿宋简体" w:eastAsia="方正仿宋简体" w:cs="方正仿宋简体"/>
                <w:color w:val="000000"/>
                <w:kern w:val="2"/>
                <w:lang w:eastAsia="zh-CN"/>
              </w:rPr>
            </w:pPr>
          </w:p>
        </w:tc>
      </w:tr>
      <w:tr w14:paraId="5F85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6D06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w:t>
            </w:r>
          </w:p>
        </w:tc>
        <w:tc>
          <w:tcPr>
            <w:tcW w:w="4535" w:type="dxa"/>
            <w:vAlign w:val="center"/>
          </w:tcPr>
          <w:p w14:paraId="7F4789BE">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2552F5F7">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4E848BE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三十、抗疫特别国债安排的支出</w:t>
            </w:r>
          </w:p>
        </w:tc>
        <w:tc>
          <w:tcPr>
            <w:tcW w:w="2126" w:type="dxa"/>
            <w:vAlign w:val="center"/>
          </w:tcPr>
          <w:p w14:paraId="3FBED8A4">
            <w:pPr>
              <w:spacing w:line="570" w:lineRule="exact"/>
              <w:jc w:val="center"/>
              <w:textAlignment w:val="center"/>
              <w:rPr>
                <w:rFonts w:ascii="方正仿宋简体" w:hAnsi="方正仿宋简体" w:eastAsia="方正仿宋简体" w:cs="方正仿宋简体"/>
                <w:color w:val="000000"/>
                <w:kern w:val="2"/>
                <w:lang w:eastAsia="zh-CN"/>
              </w:rPr>
            </w:pPr>
          </w:p>
        </w:tc>
      </w:tr>
      <w:tr w14:paraId="3CCD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E43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w:t>
            </w:r>
          </w:p>
        </w:tc>
        <w:tc>
          <w:tcPr>
            <w:tcW w:w="4535" w:type="dxa"/>
            <w:vAlign w:val="center"/>
          </w:tcPr>
          <w:p w14:paraId="485569C3">
            <w:pPr>
              <w:spacing w:line="570" w:lineRule="exact"/>
              <w:jc w:val="center"/>
              <w:textAlignment w:val="center"/>
              <w:rPr>
                <w:rFonts w:ascii="方正仿宋简体" w:hAnsi="方正仿宋简体" w:eastAsia="方正仿宋简体" w:cs="方正仿宋简体"/>
                <w:color w:val="000000"/>
                <w:kern w:val="2"/>
                <w:lang w:eastAsia="zh-CN"/>
              </w:rPr>
            </w:pPr>
          </w:p>
        </w:tc>
        <w:tc>
          <w:tcPr>
            <w:tcW w:w="2126" w:type="dxa"/>
            <w:vAlign w:val="center"/>
          </w:tcPr>
          <w:p w14:paraId="637C125D">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6487F10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三十一、人行科目</w:t>
            </w:r>
          </w:p>
        </w:tc>
        <w:tc>
          <w:tcPr>
            <w:tcW w:w="2126" w:type="dxa"/>
            <w:vAlign w:val="center"/>
          </w:tcPr>
          <w:p w14:paraId="2D217AA4">
            <w:pPr>
              <w:spacing w:line="570" w:lineRule="exact"/>
              <w:jc w:val="center"/>
              <w:textAlignment w:val="center"/>
              <w:rPr>
                <w:rFonts w:ascii="方正仿宋简体" w:hAnsi="方正仿宋简体" w:eastAsia="方正仿宋简体" w:cs="方正仿宋简体"/>
                <w:color w:val="000000"/>
                <w:kern w:val="2"/>
                <w:lang w:eastAsia="zh-CN"/>
              </w:rPr>
            </w:pPr>
          </w:p>
        </w:tc>
      </w:tr>
      <w:tr w14:paraId="6AC0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7ADF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32</w:t>
            </w:r>
          </w:p>
        </w:tc>
        <w:tc>
          <w:tcPr>
            <w:tcW w:w="4535" w:type="dxa"/>
            <w:vAlign w:val="center"/>
          </w:tcPr>
          <w:p w14:paraId="108B754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本年收入合计</w:t>
            </w:r>
          </w:p>
        </w:tc>
        <w:tc>
          <w:tcPr>
            <w:tcW w:w="2126" w:type="dxa"/>
            <w:vAlign w:val="center"/>
          </w:tcPr>
          <w:p w14:paraId="28B656F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4535" w:type="dxa"/>
            <w:vAlign w:val="center"/>
          </w:tcPr>
          <w:p w14:paraId="5F76919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本年支出合计</w:t>
            </w:r>
          </w:p>
        </w:tc>
        <w:tc>
          <w:tcPr>
            <w:tcW w:w="2126" w:type="dxa"/>
            <w:vAlign w:val="center"/>
          </w:tcPr>
          <w:p w14:paraId="376610D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r>
      <w:tr w14:paraId="7D13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B418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33</w:t>
            </w:r>
          </w:p>
        </w:tc>
        <w:tc>
          <w:tcPr>
            <w:tcW w:w="4535" w:type="dxa"/>
            <w:vAlign w:val="center"/>
          </w:tcPr>
          <w:p w14:paraId="43A07A9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上年结转结余</w:t>
            </w:r>
          </w:p>
        </w:tc>
        <w:tc>
          <w:tcPr>
            <w:tcW w:w="2126" w:type="dxa"/>
            <w:vAlign w:val="center"/>
          </w:tcPr>
          <w:p w14:paraId="776CD8A6">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273557E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年终结转结余</w:t>
            </w:r>
          </w:p>
        </w:tc>
        <w:tc>
          <w:tcPr>
            <w:tcW w:w="2126" w:type="dxa"/>
            <w:vAlign w:val="center"/>
          </w:tcPr>
          <w:p w14:paraId="534C5FF6">
            <w:pPr>
              <w:spacing w:line="570" w:lineRule="exact"/>
              <w:jc w:val="center"/>
              <w:textAlignment w:val="center"/>
              <w:rPr>
                <w:rFonts w:ascii="方正仿宋简体" w:hAnsi="方正仿宋简体" w:eastAsia="方正仿宋简体" w:cs="方正仿宋简体"/>
                <w:color w:val="000000"/>
                <w:kern w:val="2"/>
                <w:lang w:eastAsia="zh-CN"/>
              </w:rPr>
            </w:pPr>
          </w:p>
        </w:tc>
      </w:tr>
      <w:tr w14:paraId="11BB6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5C3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w:t>
            </w:r>
          </w:p>
        </w:tc>
        <w:tc>
          <w:tcPr>
            <w:tcW w:w="4535" w:type="dxa"/>
            <w:vAlign w:val="center"/>
          </w:tcPr>
          <w:p w14:paraId="079B0FE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收入总计</w:t>
            </w:r>
          </w:p>
        </w:tc>
        <w:tc>
          <w:tcPr>
            <w:tcW w:w="2126" w:type="dxa"/>
            <w:vAlign w:val="center"/>
          </w:tcPr>
          <w:p w14:paraId="76FD964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4535" w:type="dxa"/>
            <w:vAlign w:val="center"/>
          </w:tcPr>
          <w:p w14:paraId="2B5E33A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支出总计</w:t>
            </w:r>
          </w:p>
        </w:tc>
        <w:tc>
          <w:tcPr>
            <w:tcW w:w="2126" w:type="dxa"/>
            <w:vAlign w:val="center"/>
          </w:tcPr>
          <w:p w14:paraId="59E86F5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r>
    </w:tbl>
    <w:p w14:paraId="03C6A35B">
      <w:pPr>
        <w:spacing w:line="570" w:lineRule="exact"/>
        <w:sectPr>
          <w:footerReference r:id="rId4" w:type="default"/>
          <w:footerReference r:id="rId5" w:type="even"/>
          <w:pgSz w:w="16840" w:h="11900" w:orient="landscape"/>
          <w:pgMar w:top="1361" w:right="1020" w:bottom="1134" w:left="1020" w:header="720" w:footer="720" w:gutter="0"/>
          <w:pgNumType w:start="1"/>
          <w:cols w:space="720" w:num="1"/>
        </w:sectPr>
      </w:pPr>
    </w:p>
    <w:p w14:paraId="43FC8BD0">
      <w:pPr>
        <w:spacing w:line="570" w:lineRule="exact"/>
        <w:textAlignment w:val="center"/>
        <w:rPr>
          <w:rFonts w:ascii="宋体" w:hAnsi="宋体" w:eastAsia="宋体" w:cs="宋体"/>
          <w:color w:val="000000"/>
          <w:sz w:val="44"/>
          <w:szCs w:val="44"/>
          <w:lang w:eastAsia="zh-CN"/>
        </w:rPr>
      </w:pPr>
      <w:bookmarkStart w:id="4" w:name="_Toc_2_2_0000000002"/>
      <w:r>
        <w:rPr>
          <w:rFonts w:hint="eastAsia" w:ascii="方正仿宋简体" w:hAnsi="方正仿宋简体" w:eastAsia="方正仿宋简体" w:cs="方正仿宋简体"/>
          <w:color w:val="000000"/>
          <w:kern w:val="2"/>
          <w:lang w:eastAsia="zh-CN"/>
        </w:rPr>
        <w:t>附表1-2</w:t>
      </w:r>
    </w:p>
    <w:p w14:paraId="4D77768F">
      <w:pPr>
        <w:pStyle w:val="2"/>
        <w:spacing w:line="240" w:lineRule="exact"/>
        <w:jc w:val="center"/>
        <w:rPr>
          <w:lang w:eastAsia="zh-CN"/>
        </w:rPr>
      </w:pPr>
      <w:bookmarkStart w:id="5" w:name="_Toc9299"/>
      <w:r>
        <w:rPr>
          <w:lang w:eastAsia="zh-CN"/>
        </w:rPr>
        <w:t>部门预算收入总表</w:t>
      </w:r>
      <w:bookmarkEnd w:id="4"/>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8D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A6363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3402" w:type="dxa"/>
            <w:gridSpan w:val="3"/>
            <w:tcBorders>
              <w:top w:val="single" w:color="FFFFFF" w:sz="6" w:space="0"/>
              <w:left w:val="single" w:color="FFFFFF" w:sz="6" w:space="0"/>
              <w:right w:val="single" w:color="FFFFFF" w:sz="6" w:space="0"/>
            </w:tcBorders>
            <w:vAlign w:val="center"/>
          </w:tcPr>
          <w:p w14:paraId="06A6A1D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669" w:type="dxa"/>
            <w:gridSpan w:val="5"/>
            <w:tcBorders>
              <w:top w:val="single" w:color="FFFFFF" w:sz="6" w:space="0"/>
              <w:left w:val="single" w:color="FFFFFF" w:sz="6" w:space="0"/>
              <w:right w:val="single" w:color="FFFFFF" w:sz="6" w:space="0"/>
            </w:tcBorders>
            <w:vAlign w:val="center"/>
          </w:tcPr>
          <w:p w14:paraId="0713124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16A4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95386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2551" w:type="dxa"/>
            <w:gridSpan w:val="2"/>
            <w:vAlign w:val="center"/>
          </w:tcPr>
          <w:p w14:paraId="46047D6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1134" w:type="dxa"/>
            <w:vMerge w:val="restart"/>
            <w:vAlign w:val="center"/>
          </w:tcPr>
          <w:p w14:paraId="6F91EF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9071" w:type="dxa"/>
            <w:gridSpan w:val="8"/>
            <w:vAlign w:val="center"/>
          </w:tcPr>
          <w:p w14:paraId="0518A62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本年收入</w:t>
            </w:r>
          </w:p>
        </w:tc>
        <w:tc>
          <w:tcPr>
            <w:tcW w:w="1134" w:type="dxa"/>
            <w:vMerge w:val="restart"/>
            <w:vAlign w:val="center"/>
          </w:tcPr>
          <w:p w14:paraId="1AB8ED2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上年结转</w:t>
            </w:r>
          </w:p>
        </w:tc>
      </w:tr>
      <w:tr w14:paraId="0238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BFEB9A">
            <w:pPr>
              <w:spacing w:line="570" w:lineRule="exact"/>
              <w:jc w:val="center"/>
              <w:textAlignment w:val="center"/>
              <w:rPr>
                <w:rFonts w:ascii="方正仿宋简体" w:hAnsi="方正仿宋简体" w:eastAsia="方正仿宋简体" w:cs="方正仿宋简体"/>
                <w:color w:val="000000"/>
                <w:kern w:val="2"/>
                <w:lang w:eastAsia="zh-CN"/>
              </w:rPr>
            </w:pPr>
          </w:p>
        </w:tc>
        <w:tc>
          <w:tcPr>
            <w:tcW w:w="992" w:type="dxa"/>
            <w:vAlign w:val="center"/>
          </w:tcPr>
          <w:p w14:paraId="28BB75A5">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    编码</w:t>
            </w:r>
          </w:p>
        </w:tc>
        <w:tc>
          <w:tcPr>
            <w:tcW w:w="1559" w:type="dxa"/>
            <w:vAlign w:val="center"/>
          </w:tcPr>
          <w:p w14:paraId="1995FEF1">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1134" w:type="dxa"/>
            <w:vMerge w:val="continue"/>
          </w:tcPr>
          <w:p w14:paraId="02F546B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547F29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小计</w:t>
            </w:r>
          </w:p>
        </w:tc>
        <w:tc>
          <w:tcPr>
            <w:tcW w:w="1134" w:type="dxa"/>
            <w:vAlign w:val="center"/>
          </w:tcPr>
          <w:p w14:paraId="51157072">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财政拨款 收入</w:t>
            </w:r>
          </w:p>
        </w:tc>
        <w:tc>
          <w:tcPr>
            <w:tcW w:w="1134" w:type="dxa"/>
            <w:vAlign w:val="center"/>
          </w:tcPr>
          <w:p w14:paraId="7E7B9F3C">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财政专户 收入</w:t>
            </w:r>
          </w:p>
        </w:tc>
        <w:tc>
          <w:tcPr>
            <w:tcW w:w="1134" w:type="dxa"/>
            <w:vAlign w:val="center"/>
          </w:tcPr>
          <w:p w14:paraId="04D44B4F">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事业收入</w:t>
            </w:r>
          </w:p>
        </w:tc>
        <w:tc>
          <w:tcPr>
            <w:tcW w:w="1134" w:type="dxa"/>
            <w:vAlign w:val="center"/>
          </w:tcPr>
          <w:p w14:paraId="0C271AF1">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经营收入</w:t>
            </w:r>
          </w:p>
        </w:tc>
        <w:tc>
          <w:tcPr>
            <w:tcW w:w="1134" w:type="dxa"/>
            <w:vAlign w:val="center"/>
          </w:tcPr>
          <w:p w14:paraId="1773FCB1">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上级补助收入</w:t>
            </w:r>
          </w:p>
        </w:tc>
        <w:tc>
          <w:tcPr>
            <w:tcW w:w="1134" w:type="dxa"/>
            <w:vAlign w:val="center"/>
          </w:tcPr>
          <w:p w14:paraId="68297680">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附属单位上缴收入</w:t>
            </w:r>
          </w:p>
        </w:tc>
        <w:tc>
          <w:tcPr>
            <w:tcW w:w="1134" w:type="dxa"/>
            <w:vAlign w:val="center"/>
          </w:tcPr>
          <w:p w14:paraId="251FFD51">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其他收入</w:t>
            </w:r>
          </w:p>
        </w:tc>
        <w:tc>
          <w:tcPr>
            <w:tcW w:w="1134" w:type="dxa"/>
            <w:vMerge w:val="continue"/>
          </w:tcPr>
          <w:p w14:paraId="18E8621D">
            <w:pPr>
              <w:spacing w:line="570" w:lineRule="exact"/>
              <w:jc w:val="center"/>
              <w:textAlignment w:val="center"/>
              <w:rPr>
                <w:rFonts w:ascii="方正仿宋简体" w:hAnsi="方正仿宋简体" w:eastAsia="方正仿宋简体" w:cs="方正仿宋简体"/>
                <w:color w:val="000000"/>
                <w:kern w:val="2"/>
                <w:lang w:eastAsia="zh-CN"/>
              </w:rPr>
            </w:pPr>
          </w:p>
        </w:tc>
      </w:tr>
      <w:tr w14:paraId="77B4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FDC0F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992" w:type="dxa"/>
            <w:vAlign w:val="center"/>
          </w:tcPr>
          <w:p w14:paraId="08D2492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559" w:type="dxa"/>
            <w:vAlign w:val="center"/>
          </w:tcPr>
          <w:p w14:paraId="033E2D8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134" w:type="dxa"/>
            <w:vAlign w:val="center"/>
          </w:tcPr>
          <w:p w14:paraId="33293B8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134" w:type="dxa"/>
            <w:vAlign w:val="center"/>
          </w:tcPr>
          <w:p w14:paraId="0355C2F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134" w:type="dxa"/>
            <w:vAlign w:val="center"/>
          </w:tcPr>
          <w:p w14:paraId="221915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134" w:type="dxa"/>
            <w:vAlign w:val="center"/>
          </w:tcPr>
          <w:p w14:paraId="256344A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134" w:type="dxa"/>
            <w:vAlign w:val="center"/>
          </w:tcPr>
          <w:p w14:paraId="0DDBE0B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134" w:type="dxa"/>
            <w:vAlign w:val="center"/>
          </w:tcPr>
          <w:p w14:paraId="07FAB39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1134" w:type="dxa"/>
            <w:vAlign w:val="center"/>
          </w:tcPr>
          <w:p w14:paraId="59D8CEF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1134" w:type="dxa"/>
            <w:vAlign w:val="center"/>
          </w:tcPr>
          <w:p w14:paraId="4D8B51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1134" w:type="dxa"/>
            <w:vAlign w:val="center"/>
          </w:tcPr>
          <w:p w14:paraId="22AABC0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1134" w:type="dxa"/>
            <w:vAlign w:val="center"/>
          </w:tcPr>
          <w:p w14:paraId="075F652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r>
      <w:tr w14:paraId="1F6A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100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992" w:type="dxa"/>
            <w:vAlign w:val="center"/>
          </w:tcPr>
          <w:p w14:paraId="520F105B">
            <w:pPr>
              <w:spacing w:line="570" w:lineRule="exact"/>
              <w:jc w:val="center"/>
              <w:textAlignment w:val="center"/>
              <w:rPr>
                <w:rFonts w:ascii="方正仿宋简体" w:hAnsi="方正仿宋简体" w:eastAsia="方正仿宋简体" w:cs="方正仿宋简体"/>
                <w:color w:val="000000"/>
                <w:kern w:val="2"/>
                <w:lang w:eastAsia="zh-CN"/>
              </w:rPr>
            </w:pPr>
          </w:p>
        </w:tc>
        <w:tc>
          <w:tcPr>
            <w:tcW w:w="1559" w:type="dxa"/>
            <w:vAlign w:val="center"/>
          </w:tcPr>
          <w:p w14:paraId="3701C1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1134" w:type="dxa"/>
            <w:vAlign w:val="center"/>
          </w:tcPr>
          <w:p w14:paraId="400B940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134" w:type="dxa"/>
            <w:vAlign w:val="center"/>
          </w:tcPr>
          <w:p w14:paraId="0C2C0D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134" w:type="dxa"/>
            <w:vAlign w:val="center"/>
          </w:tcPr>
          <w:p w14:paraId="1DF69F1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134" w:type="dxa"/>
            <w:vAlign w:val="center"/>
          </w:tcPr>
          <w:p w14:paraId="5ADA8E3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79FB7A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72744E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66E5B5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CFF7B9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B9BA9B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68B19B2">
            <w:pPr>
              <w:spacing w:line="570" w:lineRule="exact"/>
              <w:jc w:val="center"/>
              <w:textAlignment w:val="center"/>
              <w:rPr>
                <w:rFonts w:ascii="方正仿宋简体" w:hAnsi="方正仿宋简体" w:eastAsia="方正仿宋简体" w:cs="方正仿宋简体"/>
                <w:color w:val="000000"/>
                <w:kern w:val="2"/>
                <w:lang w:eastAsia="zh-CN"/>
              </w:rPr>
            </w:pPr>
          </w:p>
        </w:tc>
      </w:tr>
      <w:tr w14:paraId="49DC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277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992" w:type="dxa"/>
            <w:vAlign w:val="center"/>
          </w:tcPr>
          <w:p w14:paraId="60DE5B5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w:t>
            </w:r>
          </w:p>
        </w:tc>
        <w:tc>
          <w:tcPr>
            <w:tcW w:w="1559" w:type="dxa"/>
            <w:vAlign w:val="center"/>
          </w:tcPr>
          <w:p w14:paraId="1C96EF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一般公共服务支出</w:t>
            </w:r>
          </w:p>
        </w:tc>
        <w:tc>
          <w:tcPr>
            <w:tcW w:w="1134" w:type="dxa"/>
            <w:vAlign w:val="center"/>
          </w:tcPr>
          <w:p w14:paraId="145DE97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2BADF0D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53F8B72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07044A8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32D1B6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E8C245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EABB4F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D46339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6B8920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44325FC">
            <w:pPr>
              <w:spacing w:line="570" w:lineRule="exact"/>
              <w:jc w:val="center"/>
              <w:textAlignment w:val="center"/>
              <w:rPr>
                <w:rFonts w:ascii="方正仿宋简体" w:hAnsi="方正仿宋简体" w:eastAsia="方正仿宋简体" w:cs="方正仿宋简体"/>
                <w:color w:val="000000"/>
                <w:kern w:val="2"/>
                <w:lang w:eastAsia="zh-CN"/>
              </w:rPr>
            </w:pPr>
          </w:p>
        </w:tc>
      </w:tr>
      <w:tr w14:paraId="474B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63B1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992" w:type="dxa"/>
            <w:vAlign w:val="center"/>
          </w:tcPr>
          <w:p w14:paraId="5D0B37B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w:t>
            </w:r>
          </w:p>
        </w:tc>
        <w:tc>
          <w:tcPr>
            <w:tcW w:w="1559" w:type="dxa"/>
            <w:vAlign w:val="center"/>
          </w:tcPr>
          <w:p w14:paraId="65C0CD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市场监督管理事务</w:t>
            </w:r>
          </w:p>
        </w:tc>
        <w:tc>
          <w:tcPr>
            <w:tcW w:w="1134" w:type="dxa"/>
            <w:vAlign w:val="center"/>
          </w:tcPr>
          <w:p w14:paraId="786543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3C0FD1A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1435F4A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134" w:type="dxa"/>
            <w:vAlign w:val="center"/>
          </w:tcPr>
          <w:p w14:paraId="4AB62FD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AC9132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AC1726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94B724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346F35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ADAEB8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A4F4AFF">
            <w:pPr>
              <w:spacing w:line="570" w:lineRule="exact"/>
              <w:jc w:val="center"/>
              <w:textAlignment w:val="center"/>
              <w:rPr>
                <w:rFonts w:ascii="方正仿宋简体" w:hAnsi="方正仿宋简体" w:eastAsia="方正仿宋简体" w:cs="方正仿宋简体"/>
                <w:color w:val="000000"/>
                <w:kern w:val="2"/>
                <w:lang w:eastAsia="zh-CN"/>
              </w:rPr>
            </w:pPr>
          </w:p>
        </w:tc>
      </w:tr>
      <w:tr w14:paraId="3969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8D1A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992" w:type="dxa"/>
            <w:vAlign w:val="center"/>
          </w:tcPr>
          <w:p w14:paraId="0E87B39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2013801</w:t>
            </w:r>
          </w:p>
        </w:tc>
        <w:tc>
          <w:tcPr>
            <w:tcW w:w="1559" w:type="dxa"/>
            <w:vAlign w:val="center"/>
          </w:tcPr>
          <w:p w14:paraId="4EB2B70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行政运行</w:t>
            </w:r>
          </w:p>
        </w:tc>
        <w:tc>
          <w:tcPr>
            <w:tcW w:w="1134" w:type="dxa"/>
            <w:vAlign w:val="center"/>
          </w:tcPr>
          <w:p w14:paraId="1E5428E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134" w:type="dxa"/>
            <w:vAlign w:val="center"/>
          </w:tcPr>
          <w:p w14:paraId="5E2986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134" w:type="dxa"/>
            <w:vAlign w:val="center"/>
          </w:tcPr>
          <w:p w14:paraId="573D58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134" w:type="dxa"/>
            <w:vAlign w:val="center"/>
          </w:tcPr>
          <w:p w14:paraId="75A165E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217B11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85EB3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F4F512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1C6E0B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A607FF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CCE09A6">
            <w:pPr>
              <w:spacing w:line="570" w:lineRule="exact"/>
              <w:jc w:val="center"/>
              <w:textAlignment w:val="center"/>
              <w:rPr>
                <w:rFonts w:ascii="方正仿宋简体" w:hAnsi="方正仿宋简体" w:eastAsia="方正仿宋简体" w:cs="方正仿宋简体"/>
                <w:color w:val="000000"/>
                <w:kern w:val="2"/>
                <w:lang w:eastAsia="zh-CN"/>
              </w:rPr>
            </w:pPr>
          </w:p>
        </w:tc>
      </w:tr>
      <w:tr w14:paraId="681E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400E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992" w:type="dxa"/>
            <w:vAlign w:val="center"/>
          </w:tcPr>
          <w:p w14:paraId="074AB5D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2013802</w:t>
            </w:r>
          </w:p>
        </w:tc>
        <w:tc>
          <w:tcPr>
            <w:tcW w:w="1559" w:type="dxa"/>
            <w:vAlign w:val="center"/>
          </w:tcPr>
          <w:p w14:paraId="2AEAEE1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一般行政管理事务</w:t>
            </w:r>
          </w:p>
        </w:tc>
        <w:tc>
          <w:tcPr>
            <w:tcW w:w="1134" w:type="dxa"/>
            <w:vAlign w:val="center"/>
          </w:tcPr>
          <w:p w14:paraId="518751D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134" w:type="dxa"/>
            <w:vAlign w:val="center"/>
          </w:tcPr>
          <w:p w14:paraId="5425817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134" w:type="dxa"/>
            <w:vAlign w:val="center"/>
          </w:tcPr>
          <w:p w14:paraId="7069810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134" w:type="dxa"/>
            <w:vAlign w:val="center"/>
          </w:tcPr>
          <w:p w14:paraId="26E0219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04DD06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8B1810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48745E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F0147C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F747EF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90F85E0">
            <w:pPr>
              <w:spacing w:line="570" w:lineRule="exact"/>
              <w:jc w:val="center"/>
              <w:textAlignment w:val="center"/>
              <w:rPr>
                <w:rFonts w:ascii="方正仿宋简体" w:hAnsi="方正仿宋简体" w:eastAsia="方正仿宋简体" w:cs="方正仿宋简体"/>
                <w:color w:val="000000"/>
                <w:kern w:val="2"/>
                <w:lang w:eastAsia="zh-CN"/>
              </w:rPr>
            </w:pPr>
          </w:p>
        </w:tc>
      </w:tr>
      <w:tr w14:paraId="02CF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63C12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992" w:type="dxa"/>
            <w:vAlign w:val="center"/>
          </w:tcPr>
          <w:p w14:paraId="2A0555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2013804</w:t>
            </w:r>
          </w:p>
        </w:tc>
        <w:tc>
          <w:tcPr>
            <w:tcW w:w="1559" w:type="dxa"/>
            <w:vAlign w:val="center"/>
          </w:tcPr>
          <w:p w14:paraId="25F3900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市场主体管理</w:t>
            </w:r>
          </w:p>
        </w:tc>
        <w:tc>
          <w:tcPr>
            <w:tcW w:w="1134" w:type="dxa"/>
            <w:vAlign w:val="center"/>
          </w:tcPr>
          <w:p w14:paraId="37BC358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134" w:type="dxa"/>
            <w:vAlign w:val="center"/>
          </w:tcPr>
          <w:p w14:paraId="55050B5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134" w:type="dxa"/>
            <w:vAlign w:val="center"/>
          </w:tcPr>
          <w:p w14:paraId="4AEEC8B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134" w:type="dxa"/>
            <w:vAlign w:val="center"/>
          </w:tcPr>
          <w:p w14:paraId="6295188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479B34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41FCCE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387FE4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2759E1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F6ADD8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B18997B">
            <w:pPr>
              <w:spacing w:line="570" w:lineRule="exact"/>
              <w:jc w:val="center"/>
              <w:textAlignment w:val="center"/>
              <w:rPr>
                <w:rFonts w:ascii="方正仿宋简体" w:hAnsi="方正仿宋简体" w:eastAsia="方正仿宋简体" w:cs="方正仿宋简体"/>
                <w:color w:val="000000"/>
                <w:kern w:val="2"/>
                <w:lang w:eastAsia="zh-CN"/>
              </w:rPr>
            </w:pPr>
          </w:p>
        </w:tc>
      </w:tr>
      <w:tr w14:paraId="135A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6FD66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992" w:type="dxa"/>
            <w:vAlign w:val="center"/>
          </w:tcPr>
          <w:p w14:paraId="4517A22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2013805</w:t>
            </w:r>
          </w:p>
        </w:tc>
        <w:tc>
          <w:tcPr>
            <w:tcW w:w="1559" w:type="dxa"/>
            <w:vAlign w:val="center"/>
          </w:tcPr>
          <w:p w14:paraId="475A58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市场秩序执法</w:t>
            </w:r>
          </w:p>
        </w:tc>
        <w:tc>
          <w:tcPr>
            <w:tcW w:w="1134" w:type="dxa"/>
            <w:vAlign w:val="center"/>
          </w:tcPr>
          <w:p w14:paraId="6BAD65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134" w:type="dxa"/>
            <w:vAlign w:val="center"/>
          </w:tcPr>
          <w:p w14:paraId="7F6389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134" w:type="dxa"/>
            <w:vAlign w:val="center"/>
          </w:tcPr>
          <w:p w14:paraId="18D7139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134" w:type="dxa"/>
            <w:vAlign w:val="center"/>
          </w:tcPr>
          <w:p w14:paraId="41A8CA5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1E6AFF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9D028C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499421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A397A4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1327BF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4FE7867">
            <w:pPr>
              <w:spacing w:line="570" w:lineRule="exact"/>
              <w:jc w:val="center"/>
              <w:textAlignment w:val="center"/>
              <w:rPr>
                <w:rFonts w:ascii="方正仿宋简体" w:hAnsi="方正仿宋简体" w:eastAsia="方正仿宋简体" w:cs="方正仿宋简体"/>
                <w:color w:val="000000"/>
                <w:kern w:val="2"/>
                <w:lang w:eastAsia="zh-CN"/>
              </w:rPr>
            </w:pPr>
          </w:p>
        </w:tc>
      </w:tr>
      <w:tr w14:paraId="7BF8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79C92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992" w:type="dxa"/>
            <w:vAlign w:val="center"/>
          </w:tcPr>
          <w:p w14:paraId="5AE92E2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w:t>
            </w:r>
          </w:p>
        </w:tc>
        <w:tc>
          <w:tcPr>
            <w:tcW w:w="1559" w:type="dxa"/>
            <w:vAlign w:val="center"/>
          </w:tcPr>
          <w:p w14:paraId="16D6FCD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社会保障和就业支出</w:t>
            </w:r>
          </w:p>
        </w:tc>
        <w:tc>
          <w:tcPr>
            <w:tcW w:w="1134" w:type="dxa"/>
            <w:vAlign w:val="center"/>
          </w:tcPr>
          <w:p w14:paraId="772182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61C8310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4E9A580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318F524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547889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9189E2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F77801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FBD4C6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A6FE6B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2B925D2">
            <w:pPr>
              <w:spacing w:line="570" w:lineRule="exact"/>
              <w:jc w:val="center"/>
              <w:textAlignment w:val="center"/>
              <w:rPr>
                <w:rFonts w:ascii="方正仿宋简体" w:hAnsi="方正仿宋简体" w:eastAsia="方正仿宋简体" w:cs="方正仿宋简体"/>
                <w:color w:val="000000"/>
                <w:kern w:val="2"/>
                <w:lang w:eastAsia="zh-CN"/>
              </w:rPr>
            </w:pPr>
          </w:p>
        </w:tc>
      </w:tr>
      <w:tr w14:paraId="44FF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E189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992" w:type="dxa"/>
            <w:vAlign w:val="center"/>
          </w:tcPr>
          <w:p w14:paraId="0AFB04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w:t>
            </w:r>
          </w:p>
        </w:tc>
        <w:tc>
          <w:tcPr>
            <w:tcW w:w="1559" w:type="dxa"/>
            <w:vAlign w:val="center"/>
          </w:tcPr>
          <w:p w14:paraId="26074DE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行政事业单位养老支出</w:t>
            </w:r>
          </w:p>
        </w:tc>
        <w:tc>
          <w:tcPr>
            <w:tcW w:w="1134" w:type="dxa"/>
            <w:vAlign w:val="center"/>
          </w:tcPr>
          <w:p w14:paraId="459BB7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7C4234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007CE4C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134" w:type="dxa"/>
            <w:vAlign w:val="center"/>
          </w:tcPr>
          <w:p w14:paraId="6311141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E42A9D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FDBA2C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B25591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E6C3B2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5B3D97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9164300">
            <w:pPr>
              <w:spacing w:line="570" w:lineRule="exact"/>
              <w:jc w:val="center"/>
              <w:textAlignment w:val="center"/>
              <w:rPr>
                <w:rFonts w:ascii="方正仿宋简体" w:hAnsi="方正仿宋简体" w:eastAsia="方正仿宋简体" w:cs="方正仿宋简体"/>
                <w:color w:val="000000"/>
                <w:kern w:val="2"/>
                <w:lang w:eastAsia="zh-CN"/>
              </w:rPr>
            </w:pPr>
          </w:p>
        </w:tc>
      </w:tr>
      <w:tr w14:paraId="3B6F1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0894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992" w:type="dxa"/>
            <w:vAlign w:val="center"/>
          </w:tcPr>
          <w:p w14:paraId="0ACC5A6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2080505</w:t>
            </w:r>
          </w:p>
        </w:tc>
        <w:tc>
          <w:tcPr>
            <w:tcW w:w="1559" w:type="dxa"/>
            <w:vAlign w:val="center"/>
          </w:tcPr>
          <w:p w14:paraId="786C164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机关事业单位基本养老保险缴费支出</w:t>
            </w:r>
          </w:p>
        </w:tc>
        <w:tc>
          <w:tcPr>
            <w:tcW w:w="1134" w:type="dxa"/>
            <w:vAlign w:val="center"/>
          </w:tcPr>
          <w:p w14:paraId="040DE12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134" w:type="dxa"/>
            <w:vAlign w:val="center"/>
          </w:tcPr>
          <w:p w14:paraId="4D0C25A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134" w:type="dxa"/>
            <w:vAlign w:val="center"/>
          </w:tcPr>
          <w:p w14:paraId="421C3F5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134" w:type="dxa"/>
            <w:vAlign w:val="center"/>
          </w:tcPr>
          <w:p w14:paraId="5162C3B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3E69DC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909E5B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ADDC38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18B660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E70601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0BBC049">
            <w:pPr>
              <w:spacing w:line="570" w:lineRule="exact"/>
              <w:jc w:val="center"/>
              <w:textAlignment w:val="center"/>
              <w:rPr>
                <w:rFonts w:ascii="方正仿宋简体" w:hAnsi="方正仿宋简体" w:eastAsia="方正仿宋简体" w:cs="方正仿宋简体"/>
                <w:color w:val="000000"/>
                <w:kern w:val="2"/>
                <w:lang w:eastAsia="zh-CN"/>
              </w:rPr>
            </w:pPr>
          </w:p>
        </w:tc>
      </w:tr>
      <w:tr w14:paraId="3049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4AD7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992" w:type="dxa"/>
            <w:vAlign w:val="center"/>
          </w:tcPr>
          <w:p w14:paraId="4744D12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2080506</w:t>
            </w:r>
          </w:p>
        </w:tc>
        <w:tc>
          <w:tcPr>
            <w:tcW w:w="1559" w:type="dxa"/>
            <w:vAlign w:val="center"/>
          </w:tcPr>
          <w:p w14:paraId="48E480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机关事业单位职业年金缴费支出</w:t>
            </w:r>
          </w:p>
        </w:tc>
        <w:tc>
          <w:tcPr>
            <w:tcW w:w="1134" w:type="dxa"/>
            <w:vAlign w:val="center"/>
          </w:tcPr>
          <w:p w14:paraId="5C8D30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134" w:type="dxa"/>
            <w:vAlign w:val="center"/>
          </w:tcPr>
          <w:p w14:paraId="241E80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134" w:type="dxa"/>
            <w:vAlign w:val="center"/>
          </w:tcPr>
          <w:p w14:paraId="4AC413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134" w:type="dxa"/>
            <w:vAlign w:val="center"/>
          </w:tcPr>
          <w:p w14:paraId="760CF72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75497B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91B1E0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AB5F0C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791FC2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8BCBD5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1E1296D">
            <w:pPr>
              <w:spacing w:line="570" w:lineRule="exact"/>
              <w:jc w:val="center"/>
              <w:textAlignment w:val="center"/>
              <w:rPr>
                <w:rFonts w:ascii="方正仿宋简体" w:hAnsi="方正仿宋简体" w:eastAsia="方正仿宋简体" w:cs="方正仿宋简体"/>
                <w:color w:val="000000"/>
                <w:kern w:val="2"/>
                <w:lang w:eastAsia="zh-CN"/>
              </w:rPr>
            </w:pPr>
          </w:p>
        </w:tc>
      </w:tr>
      <w:tr w14:paraId="2DEB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F28D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992" w:type="dxa"/>
            <w:vAlign w:val="center"/>
          </w:tcPr>
          <w:p w14:paraId="6EC30D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w:t>
            </w:r>
          </w:p>
        </w:tc>
        <w:tc>
          <w:tcPr>
            <w:tcW w:w="1559" w:type="dxa"/>
            <w:vAlign w:val="center"/>
          </w:tcPr>
          <w:p w14:paraId="19CDCAA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卫生健康支出</w:t>
            </w:r>
          </w:p>
        </w:tc>
        <w:tc>
          <w:tcPr>
            <w:tcW w:w="1134" w:type="dxa"/>
            <w:vAlign w:val="center"/>
          </w:tcPr>
          <w:p w14:paraId="5A8A18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6AA6721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3A7B5E3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02FEBDC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CFAB88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F25C51D">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9FD95B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B6A8B4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3CF26E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04CC4A9">
            <w:pPr>
              <w:spacing w:line="570" w:lineRule="exact"/>
              <w:jc w:val="center"/>
              <w:textAlignment w:val="center"/>
              <w:rPr>
                <w:rFonts w:ascii="方正仿宋简体" w:hAnsi="方正仿宋简体" w:eastAsia="方正仿宋简体" w:cs="方正仿宋简体"/>
                <w:color w:val="000000"/>
                <w:kern w:val="2"/>
                <w:lang w:eastAsia="zh-CN"/>
              </w:rPr>
            </w:pPr>
          </w:p>
        </w:tc>
      </w:tr>
      <w:tr w14:paraId="394F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ADAA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992" w:type="dxa"/>
            <w:vAlign w:val="center"/>
          </w:tcPr>
          <w:p w14:paraId="79BED3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w:t>
            </w:r>
          </w:p>
        </w:tc>
        <w:tc>
          <w:tcPr>
            <w:tcW w:w="1559" w:type="dxa"/>
            <w:vAlign w:val="center"/>
          </w:tcPr>
          <w:p w14:paraId="7EB894E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行政事业单位医疗</w:t>
            </w:r>
          </w:p>
        </w:tc>
        <w:tc>
          <w:tcPr>
            <w:tcW w:w="1134" w:type="dxa"/>
            <w:vAlign w:val="center"/>
          </w:tcPr>
          <w:p w14:paraId="499E9B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7750B91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1A6A7A8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050C74C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15A0EE0">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A27B57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249AE3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58F59D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178C28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09639A4">
            <w:pPr>
              <w:spacing w:line="570" w:lineRule="exact"/>
              <w:jc w:val="center"/>
              <w:textAlignment w:val="center"/>
              <w:rPr>
                <w:rFonts w:ascii="方正仿宋简体" w:hAnsi="方正仿宋简体" w:eastAsia="方正仿宋简体" w:cs="方正仿宋简体"/>
                <w:color w:val="000000"/>
                <w:kern w:val="2"/>
                <w:lang w:eastAsia="zh-CN"/>
              </w:rPr>
            </w:pPr>
          </w:p>
        </w:tc>
      </w:tr>
      <w:tr w14:paraId="29DF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4472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992" w:type="dxa"/>
            <w:vAlign w:val="center"/>
          </w:tcPr>
          <w:p w14:paraId="0F0ED8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2101101</w:t>
            </w:r>
          </w:p>
        </w:tc>
        <w:tc>
          <w:tcPr>
            <w:tcW w:w="1559" w:type="dxa"/>
            <w:vAlign w:val="center"/>
          </w:tcPr>
          <w:p w14:paraId="65D3A4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行政单位医疗</w:t>
            </w:r>
          </w:p>
        </w:tc>
        <w:tc>
          <w:tcPr>
            <w:tcW w:w="1134" w:type="dxa"/>
            <w:vAlign w:val="center"/>
          </w:tcPr>
          <w:p w14:paraId="1116026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19AA679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5FE64E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134" w:type="dxa"/>
            <w:vAlign w:val="center"/>
          </w:tcPr>
          <w:p w14:paraId="4F3882C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F7E820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7170821">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642D2B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14089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30CFA2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977BF8A">
            <w:pPr>
              <w:spacing w:line="570" w:lineRule="exact"/>
              <w:jc w:val="center"/>
              <w:textAlignment w:val="center"/>
              <w:rPr>
                <w:rFonts w:ascii="方正仿宋简体" w:hAnsi="方正仿宋简体" w:eastAsia="方正仿宋简体" w:cs="方正仿宋简体"/>
                <w:color w:val="000000"/>
                <w:kern w:val="2"/>
                <w:lang w:eastAsia="zh-CN"/>
              </w:rPr>
            </w:pPr>
          </w:p>
        </w:tc>
      </w:tr>
      <w:tr w14:paraId="6E44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D0E6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992" w:type="dxa"/>
            <w:vAlign w:val="center"/>
          </w:tcPr>
          <w:p w14:paraId="65C37D0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w:t>
            </w:r>
          </w:p>
        </w:tc>
        <w:tc>
          <w:tcPr>
            <w:tcW w:w="1559" w:type="dxa"/>
            <w:vAlign w:val="center"/>
          </w:tcPr>
          <w:p w14:paraId="0727BD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住房保障支出</w:t>
            </w:r>
          </w:p>
        </w:tc>
        <w:tc>
          <w:tcPr>
            <w:tcW w:w="1134" w:type="dxa"/>
            <w:vAlign w:val="center"/>
          </w:tcPr>
          <w:p w14:paraId="7D7BD5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520FA8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531CB9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7FA4CA3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3A14A9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4BFEED0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BACB2BF">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8744A3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832127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3B7B3590">
            <w:pPr>
              <w:spacing w:line="570" w:lineRule="exact"/>
              <w:jc w:val="center"/>
              <w:textAlignment w:val="center"/>
              <w:rPr>
                <w:rFonts w:ascii="方正仿宋简体" w:hAnsi="方正仿宋简体" w:eastAsia="方正仿宋简体" w:cs="方正仿宋简体"/>
                <w:color w:val="000000"/>
                <w:kern w:val="2"/>
                <w:lang w:eastAsia="zh-CN"/>
              </w:rPr>
            </w:pPr>
          </w:p>
        </w:tc>
      </w:tr>
      <w:tr w14:paraId="687B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682E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992" w:type="dxa"/>
            <w:vAlign w:val="center"/>
          </w:tcPr>
          <w:p w14:paraId="7C8FE42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w:t>
            </w:r>
          </w:p>
        </w:tc>
        <w:tc>
          <w:tcPr>
            <w:tcW w:w="1559" w:type="dxa"/>
            <w:vAlign w:val="center"/>
          </w:tcPr>
          <w:p w14:paraId="794340E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住房改革支出</w:t>
            </w:r>
          </w:p>
        </w:tc>
        <w:tc>
          <w:tcPr>
            <w:tcW w:w="1134" w:type="dxa"/>
            <w:vAlign w:val="center"/>
          </w:tcPr>
          <w:p w14:paraId="52691F9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6B22363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6125355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59B1170C">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40F53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05B3AAA">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13ACC64B">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73764D5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BD0AC5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0D0FCD6">
            <w:pPr>
              <w:spacing w:line="570" w:lineRule="exact"/>
              <w:jc w:val="center"/>
              <w:textAlignment w:val="center"/>
              <w:rPr>
                <w:rFonts w:ascii="方正仿宋简体" w:hAnsi="方正仿宋简体" w:eastAsia="方正仿宋简体" w:cs="方正仿宋简体"/>
                <w:color w:val="000000"/>
                <w:kern w:val="2"/>
                <w:lang w:eastAsia="zh-CN"/>
              </w:rPr>
            </w:pPr>
          </w:p>
        </w:tc>
      </w:tr>
      <w:tr w14:paraId="544DD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0E74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992" w:type="dxa"/>
            <w:vAlign w:val="center"/>
          </w:tcPr>
          <w:p w14:paraId="0B262A3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2210201</w:t>
            </w:r>
          </w:p>
        </w:tc>
        <w:tc>
          <w:tcPr>
            <w:tcW w:w="1559" w:type="dxa"/>
            <w:vAlign w:val="center"/>
          </w:tcPr>
          <w:p w14:paraId="4F7E173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1134" w:type="dxa"/>
            <w:vAlign w:val="center"/>
          </w:tcPr>
          <w:p w14:paraId="1FC6F6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704DCB8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7F6E7AD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134" w:type="dxa"/>
            <w:vAlign w:val="center"/>
          </w:tcPr>
          <w:p w14:paraId="09EAD50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57CFFAA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FFBA147">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00149E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6EF6075">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21341479">
            <w:pPr>
              <w:spacing w:line="570" w:lineRule="exact"/>
              <w:jc w:val="center"/>
              <w:textAlignment w:val="center"/>
              <w:rPr>
                <w:rFonts w:ascii="方正仿宋简体" w:hAnsi="方正仿宋简体" w:eastAsia="方正仿宋简体" w:cs="方正仿宋简体"/>
                <w:color w:val="000000"/>
                <w:kern w:val="2"/>
                <w:lang w:eastAsia="zh-CN"/>
              </w:rPr>
            </w:pPr>
          </w:p>
        </w:tc>
        <w:tc>
          <w:tcPr>
            <w:tcW w:w="1134" w:type="dxa"/>
            <w:vAlign w:val="center"/>
          </w:tcPr>
          <w:p w14:paraId="6CE2E3FD">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67A910CA">
      <w:pPr>
        <w:spacing w:line="570" w:lineRule="exact"/>
        <w:sectPr>
          <w:pgSz w:w="16840" w:h="11900" w:orient="landscape"/>
          <w:pgMar w:top="1361" w:right="1020" w:bottom="1134" w:left="1020" w:header="720" w:footer="720" w:gutter="0"/>
          <w:cols w:space="720" w:num="1"/>
        </w:sectPr>
      </w:pPr>
    </w:p>
    <w:p w14:paraId="41518463">
      <w:pPr>
        <w:spacing w:line="570" w:lineRule="exact"/>
        <w:textAlignment w:val="center"/>
        <w:rPr>
          <w:rFonts w:ascii="宋体" w:hAnsi="宋体" w:eastAsia="宋体" w:cs="宋体"/>
          <w:color w:val="000000"/>
          <w:sz w:val="44"/>
          <w:szCs w:val="44"/>
          <w:lang w:eastAsia="zh-CN"/>
        </w:rPr>
      </w:pPr>
      <w:bookmarkStart w:id="6" w:name="_Toc_2_2_0000000003"/>
      <w:r>
        <w:rPr>
          <w:rFonts w:hint="eastAsia" w:ascii="方正仿宋简体" w:hAnsi="方正仿宋简体" w:eastAsia="方正仿宋简体" w:cs="方正仿宋简体"/>
          <w:color w:val="000000"/>
          <w:kern w:val="2"/>
          <w:lang w:eastAsia="zh-CN"/>
        </w:rPr>
        <w:t>附表1-3</w:t>
      </w:r>
    </w:p>
    <w:p w14:paraId="34D33CD2">
      <w:pPr>
        <w:pStyle w:val="2"/>
        <w:spacing w:line="240" w:lineRule="exact"/>
        <w:jc w:val="center"/>
        <w:rPr>
          <w:lang w:eastAsia="zh-CN"/>
        </w:rPr>
      </w:pPr>
      <w:bookmarkStart w:id="7" w:name="_Toc16619"/>
      <w:r>
        <w:rPr>
          <w:lang w:eastAsia="zh-CN"/>
        </w:rPr>
        <w:t>部门预算支出总表</w:t>
      </w:r>
      <w:bookmarkEnd w:id="6"/>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2D0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5B67B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721" w:type="dxa"/>
            <w:gridSpan w:val="2"/>
            <w:tcBorders>
              <w:top w:val="single" w:color="FFFFFF" w:sz="6" w:space="0"/>
              <w:left w:val="single" w:color="FFFFFF" w:sz="6" w:space="0"/>
              <w:right w:val="single" w:color="FFFFFF" w:sz="6" w:space="0"/>
            </w:tcBorders>
            <w:vAlign w:val="center"/>
          </w:tcPr>
          <w:p w14:paraId="6D3505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443" w:type="dxa"/>
            <w:gridSpan w:val="4"/>
            <w:tcBorders>
              <w:top w:val="single" w:color="FFFFFF" w:sz="6" w:space="0"/>
              <w:left w:val="single" w:color="FFFFFF" w:sz="6" w:space="0"/>
              <w:right w:val="single" w:color="FFFFFF" w:sz="6" w:space="0"/>
            </w:tcBorders>
            <w:vAlign w:val="center"/>
          </w:tcPr>
          <w:p w14:paraId="25B58B1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6726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DAA3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528" w:type="dxa"/>
            <w:gridSpan w:val="2"/>
            <w:vAlign w:val="center"/>
          </w:tcPr>
          <w:p w14:paraId="27FA247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1361" w:type="dxa"/>
            <w:vMerge w:val="restart"/>
            <w:vAlign w:val="center"/>
          </w:tcPr>
          <w:p w14:paraId="44D1611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1361" w:type="dxa"/>
            <w:vMerge w:val="restart"/>
            <w:vAlign w:val="center"/>
          </w:tcPr>
          <w:p w14:paraId="013651A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1361" w:type="dxa"/>
            <w:vMerge w:val="restart"/>
            <w:vAlign w:val="center"/>
          </w:tcPr>
          <w:p w14:paraId="6CC497C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c>
          <w:tcPr>
            <w:tcW w:w="1361" w:type="dxa"/>
            <w:vMerge w:val="restart"/>
            <w:vAlign w:val="center"/>
          </w:tcPr>
          <w:p w14:paraId="7BC20F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经营支出</w:t>
            </w:r>
          </w:p>
        </w:tc>
        <w:tc>
          <w:tcPr>
            <w:tcW w:w="1361" w:type="dxa"/>
            <w:vMerge w:val="restart"/>
            <w:vAlign w:val="center"/>
          </w:tcPr>
          <w:p w14:paraId="3F49E4B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上解上级     支出</w:t>
            </w:r>
          </w:p>
        </w:tc>
        <w:tc>
          <w:tcPr>
            <w:tcW w:w="1361" w:type="dxa"/>
            <w:vMerge w:val="restart"/>
            <w:vAlign w:val="center"/>
          </w:tcPr>
          <w:p w14:paraId="0CE787C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对附属单位补助支出</w:t>
            </w:r>
          </w:p>
        </w:tc>
      </w:tr>
      <w:tr w14:paraId="09EF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21709">
            <w:pPr>
              <w:spacing w:line="570" w:lineRule="exact"/>
              <w:jc w:val="center"/>
              <w:textAlignment w:val="center"/>
              <w:rPr>
                <w:rFonts w:ascii="方正仿宋简体" w:hAnsi="方正仿宋简体" w:eastAsia="方正仿宋简体" w:cs="方正仿宋简体"/>
                <w:color w:val="000000"/>
                <w:kern w:val="2"/>
                <w:lang w:eastAsia="zh-CN"/>
              </w:rPr>
            </w:pPr>
          </w:p>
        </w:tc>
        <w:tc>
          <w:tcPr>
            <w:tcW w:w="992" w:type="dxa"/>
            <w:vAlign w:val="center"/>
          </w:tcPr>
          <w:p w14:paraId="533C3899">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    编码</w:t>
            </w:r>
          </w:p>
        </w:tc>
        <w:tc>
          <w:tcPr>
            <w:tcW w:w="4535" w:type="dxa"/>
            <w:vAlign w:val="center"/>
          </w:tcPr>
          <w:p w14:paraId="55FC28F5">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1361" w:type="dxa"/>
            <w:vMerge w:val="continue"/>
          </w:tcPr>
          <w:p w14:paraId="12F4BD6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5C253FAE">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6EA8035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55F899E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083F99A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Merge w:val="continue"/>
          </w:tcPr>
          <w:p w14:paraId="38E89622">
            <w:pPr>
              <w:spacing w:line="570" w:lineRule="exact"/>
              <w:jc w:val="center"/>
              <w:textAlignment w:val="center"/>
              <w:rPr>
                <w:rFonts w:ascii="方正仿宋简体" w:hAnsi="方正仿宋简体" w:eastAsia="方正仿宋简体" w:cs="方正仿宋简体"/>
                <w:color w:val="000000"/>
                <w:kern w:val="2"/>
                <w:lang w:eastAsia="zh-CN"/>
              </w:rPr>
            </w:pPr>
          </w:p>
        </w:tc>
      </w:tr>
      <w:tr w14:paraId="2EE0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256A2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992" w:type="dxa"/>
            <w:vAlign w:val="center"/>
          </w:tcPr>
          <w:p w14:paraId="10BEFA1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62B0F5F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361" w:type="dxa"/>
            <w:vAlign w:val="center"/>
          </w:tcPr>
          <w:p w14:paraId="0C366E6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361" w:type="dxa"/>
            <w:vAlign w:val="center"/>
          </w:tcPr>
          <w:p w14:paraId="158F126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361" w:type="dxa"/>
            <w:vAlign w:val="center"/>
          </w:tcPr>
          <w:p w14:paraId="0BCE933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361" w:type="dxa"/>
            <w:vAlign w:val="center"/>
          </w:tcPr>
          <w:p w14:paraId="1341FFC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361" w:type="dxa"/>
            <w:vAlign w:val="center"/>
          </w:tcPr>
          <w:p w14:paraId="5E94264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361" w:type="dxa"/>
            <w:vAlign w:val="center"/>
          </w:tcPr>
          <w:p w14:paraId="3FAE345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r>
      <w:tr w14:paraId="0ECA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DC4A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992" w:type="dxa"/>
            <w:vAlign w:val="center"/>
          </w:tcPr>
          <w:p w14:paraId="6B8DA377">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848912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1361" w:type="dxa"/>
            <w:vAlign w:val="center"/>
          </w:tcPr>
          <w:p w14:paraId="45D5280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361" w:type="dxa"/>
            <w:vAlign w:val="center"/>
          </w:tcPr>
          <w:p w14:paraId="1B572F2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3744.15</w:t>
            </w:r>
          </w:p>
        </w:tc>
        <w:tc>
          <w:tcPr>
            <w:tcW w:w="1361" w:type="dxa"/>
            <w:vAlign w:val="center"/>
          </w:tcPr>
          <w:p w14:paraId="73ADBBA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c>
          <w:tcPr>
            <w:tcW w:w="1361" w:type="dxa"/>
            <w:vAlign w:val="center"/>
          </w:tcPr>
          <w:p w14:paraId="6BE88682">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1DB791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F72AB77">
            <w:pPr>
              <w:spacing w:line="570" w:lineRule="exact"/>
              <w:jc w:val="center"/>
              <w:textAlignment w:val="center"/>
              <w:rPr>
                <w:rFonts w:ascii="方正仿宋简体" w:hAnsi="方正仿宋简体" w:eastAsia="方正仿宋简体" w:cs="方正仿宋简体"/>
                <w:color w:val="000000"/>
                <w:kern w:val="2"/>
                <w:lang w:eastAsia="zh-CN"/>
              </w:rPr>
            </w:pPr>
          </w:p>
        </w:tc>
      </w:tr>
      <w:tr w14:paraId="04AB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AB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992" w:type="dxa"/>
            <w:vAlign w:val="center"/>
          </w:tcPr>
          <w:p w14:paraId="67B92AC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w:t>
            </w:r>
          </w:p>
        </w:tc>
        <w:tc>
          <w:tcPr>
            <w:tcW w:w="4535" w:type="dxa"/>
            <w:vAlign w:val="center"/>
          </w:tcPr>
          <w:p w14:paraId="7182299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一般公共服务支出</w:t>
            </w:r>
          </w:p>
        </w:tc>
        <w:tc>
          <w:tcPr>
            <w:tcW w:w="1361" w:type="dxa"/>
            <w:vAlign w:val="center"/>
          </w:tcPr>
          <w:p w14:paraId="78B3707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361" w:type="dxa"/>
            <w:vAlign w:val="center"/>
          </w:tcPr>
          <w:p w14:paraId="616923F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2A53180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c>
          <w:tcPr>
            <w:tcW w:w="1361" w:type="dxa"/>
            <w:vAlign w:val="center"/>
          </w:tcPr>
          <w:p w14:paraId="5E7B967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F59411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C562D27">
            <w:pPr>
              <w:spacing w:line="570" w:lineRule="exact"/>
              <w:jc w:val="center"/>
              <w:textAlignment w:val="center"/>
              <w:rPr>
                <w:rFonts w:ascii="方正仿宋简体" w:hAnsi="方正仿宋简体" w:eastAsia="方正仿宋简体" w:cs="方正仿宋简体"/>
                <w:color w:val="000000"/>
                <w:kern w:val="2"/>
                <w:lang w:eastAsia="zh-CN"/>
              </w:rPr>
            </w:pPr>
          </w:p>
        </w:tc>
      </w:tr>
      <w:tr w14:paraId="12CA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E11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992" w:type="dxa"/>
            <w:vAlign w:val="center"/>
          </w:tcPr>
          <w:p w14:paraId="27D4883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w:t>
            </w:r>
          </w:p>
        </w:tc>
        <w:tc>
          <w:tcPr>
            <w:tcW w:w="4535" w:type="dxa"/>
            <w:vAlign w:val="center"/>
          </w:tcPr>
          <w:p w14:paraId="7A6D33F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市场监督管理事务</w:t>
            </w:r>
          </w:p>
        </w:tc>
        <w:tc>
          <w:tcPr>
            <w:tcW w:w="1361" w:type="dxa"/>
            <w:vAlign w:val="center"/>
          </w:tcPr>
          <w:p w14:paraId="11B53C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361" w:type="dxa"/>
            <w:vAlign w:val="center"/>
          </w:tcPr>
          <w:p w14:paraId="1730E59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230F0B4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c>
          <w:tcPr>
            <w:tcW w:w="1361" w:type="dxa"/>
            <w:vAlign w:val="center"/>
          </w:tcPr>
          <w:p w14:paraId="675294C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D528A6C">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2602462">
            <w:pPr>
              <w:spacing w:line="570" w:lineRule="exact"/>
              <w:jc w:val="center"/>
              <w:textAlignment w:val="center"/>
              <w:rPr>
                <w:rFonts w:ascii="方正仿宋简体" w:hAnsi="方正仿宋简体" w:eastAsia="方正仿宋简体" w:cs="方正仿宋简体"/>
                <w:color w:val="000000"/>
                <w:kern w:val="2"/>
                <w:lang w:eastAsia="zh-CN"/>
              </w:rPr>
            </w:pPr>
          </w:p>
        </w:tc>
      </w:tr>
      <w:tr w14:paraId="3530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B19D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992" w:type="dxa"/>
            <w:vAlign w:val="center"/>
          </w:tcPr>
          <w:p w14:paraId="5368A1F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2013801</w:t>
            </w:r>
          </w:p>
        </w:tc>
        <w:tc>
          <w:tcPr>
            <w:tcW w:w="4535" w:type="dxa"/>
            <w:vAlign w:val="center"/>
          </w:tcPr>
          <w:p w14:paraId="71DADB2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行政运行</w:t>
            </w:r>
          </w:p>
        </w:tc>
        <w:tc>
          <w:tcPr>
            <w:tcW w:w="1361" w:type="dxa"/>
            <w:vAlign w:val="center"/>
          </w:tcPr>
          <w:p w14:paraId="409315A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6774FDA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1361" w:type="dxa"/>
            <w:vAlign w:val="center"/>
          </w:tcPr>
          <w:p w14:paraId="14321646">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AE5323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EF2CE1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A39933E">
            <w:pPr>
              <w:spacing w:line="570" w:lineRule="exact"/>
              <w:jc w:val="center"/>
              <w:textAlignment w:val="center"/>
              <w:rPr>
                <w:rFonts w:ascii="方正仿宋简体" w:hAnsi="方正仿宋简体" w:eastAsia="方正仿宋简体" w:cs="方正仿宋简体"/>
                <w:color w:val="000000"/>
                <w:kern w:val="2"/>
                <w:lang w:eastAsia="zh-CN"/>
              </w:rPr>
            </w:pPr>
          </w:p>
        </w:tc>
      </w:tr>
      <w:tr w14:paraId="76F2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E60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992" w:type="dxa"/>
            <w:vAlign w:val="center"/>
          </w:tcPr>
          <w:p w14:paraId="16CC958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2013802</w:t>
            </w:r>
          </w:p>
        </w:tc>
        <w:tc>
          <w:tcPr>
            <w:tcW w:w="4535" w:type="dxa"/>
            <w:vAlign w:val="center"/>
          </w:tcPr>
          <w:p w14:paraId="576A7EB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一般行政管理事务</w:t>
            </w:r>
          </w:p>
        </w:tc>
        <w:tc>
          <w:tcPr>
            <w:tcW w:w="1361" w:type="dxa"/>
            <w:vAlign w:val="center"/>
          </w:tcPr>
          <w:p w14:paraId="5D99899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361" w:type="dxa"/>
            <w:vAlign w:val="center"/>
          </w:tcPr>
          <w:p w14:paraId="7B7EC96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E7B804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1361" w:type="dxa"/>
            <w:vAlign w:val="center"/>
          </w:tcPr>
          <w:p w14:paraId="17F78931">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136EF4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A46EDDD">
            <w:pPr>
              <w:spacing w:line="570" w:lineRule="exact"/>
              <w:jc w:val="center"/>
              <w:textAlignment w:val="center"/>
              <w:rPr>
                <w:rFonts w:ascii="方正仿宋简体" w:hAnsi="方正仿宋简体" w:eastAsia="方正仿宋简体" w:cs="方正仿宋简体"/>
                <w:color w:val="000000"/>
                <w:kern w:val="2"/>
                <w:lang w:eastAsia="zh-CN"/>
              </w:rPr>
            </w:pPr>
          </w:p>
        </w:tc>
      </w:tr>
      <w:tr w14:paraId="5ABC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5EE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992" w:type="dxa"/>
            <w:vAlign w:val="center"/>
          </w:tcPr>
          <w:p w14:paraId="0F23FCF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2013804</w:t>
            </w:r>
          </w:p>
        </w:tc>
        <w:tc>
          <w:tcPr>
            <w:tcW w:w="4535" w:type="dxa"/>
            <w:vAlign w:val="center"/>
          </w:tcPr>
          <w:p w14:paraId="5F2AE6D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市场主体管理</w:t>
            </w:r>
          </w:p>
        </w:tc>
        <w:tc>
          <w:tcPr>
            <w:tcW w:w="1361" w:type="dxa"/>
            <w:vAlign w:val="center"/>
          </w:tcPr>
          <w:p w14:paraId="713706E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361" w:type="dxa"/>
            <w:vAlign w:val="center"/>
          </w:tcPr>
          <w:p w14:paraId="20C0AB7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4EB714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1361" w:type="dxa"/>
            <w:vAlign w:val="center"/>
          </w:tcPr>
          <w:p w14:paraId="645393D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48D39F1">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8C3954E">
            <w:pPr>
              <w:spacing w:line="570" w:lineRule="exact"/>
              <w:jc w:val="center"/>
              <w:textAlignment w:val="center"/>
              <w:rPr>
                <w:rFonts w:ascii="方正仿宋简体" w:hAnsi="方正仿宋简体" w:eastAsia="方正仿宋简体" w:cs="方正仿宋简体"/>
                <w:color w:val="000000"/>
                <w:kern w:val="2"/>
                <w:lang w:eastAsia="zh-CN"/>
              </w:rPr>
            </w:pPr>
          </w:p>
        </w:tc>
      </w:tr>
      <w:tr w14:paraId="3E8C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5227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992" w:type="dxa"/>
            <w:vAlign w:val="center"/>
          </w:tcPr>
          <w:p w14:paraId="4A0952E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2013805</w:t>
            </w:r>
          </w:p>
        </w:tc>
        <w:tc>
          <w:tcPr>
            <w:tcW w:w="4535" w:type="dxa"/>
            <w:vAlign w:val="center"/>
          </w:tcPr>
          <w:p w14:paraId="78189E5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市场秩序执法</w:t>
            </w:r>
          </w:p>
        </w:tc>
        <w:tc>
          <w:tcPr>
            <w:tcW w:w="1361" w:type="dxa"/>
            <w:vAlign w:val="center"/>
          </w:tcPr>
          <w:p w14:paraId="26F2CA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361" w:type="dxa"/>
            <w:vAlign w:val="center"/>
          </w:tcPr>
          <w:p w14:paraId="5E50E99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255BCA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1361" w:type="dxa"/>
            <w:vAlign w:val="center"/>
          </w:tcPr>
          <w:p w14:paraId="5A7BAFA9">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3858CBE">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9CDAAE0">
            <w:pPr>
              <w:spacing w:line="570" w:lineRule="exact"/>
              <w:jc w:val="center"/>
              <w:textAlignment w:val="center"/>
              <w:rPr>
                <w:rFonts w:ascii="方正仿宋简体" w:hAnsi="方正仿宋简体" w:eastAsia="方正仿宋简体" w:cs="方正仿宋简体"/>
                <w:color w:val="000000"/>
                <w:kern w:val="2"/>
                <w:lang w:eastAsia="zh-CN"/>
              </w:rPr>
            </w:pPr>
          </w:p>
        </w:tc>
      </w:tr>
      <w:tr w14:paraId="623A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1D03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992" w:type="dxa"/>
            <w:vAlign w:val="center"/>
          </w:tcPr>
          <w:p w14:paraId="02FE54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w:t>
            </w:r>
          </w:p>
        </w:tc>
        <w:tc>
          <w:tcPr>
            <w:tcW w:w="4535" w:type="dxa"/>
            <w:vAlign w:val="center"/>
          </w:tcPr>
          <w:p w14:paraId="249B200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社会保障和就业支出</w:t>
            </w:r>
          </w:p>
        </w:tc>
        <w:tc>
          <w:tcPr>
            <w:tcW w:w="1361" w:type="dxa"/>
            <w:vAlign w:val="center"/>
          </w:tcPr>
          <w:p w14:paraId="2247AAB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78E30C8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3218CBA4">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CB899F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122ACD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A69D126">
            <w:pPr>
              <w:spacing w:line="570" w:lineRule="exact"/>
              <w:jc w:val="center"/>
              <w:textAlignment w:val="center"/>
              <w:rPr>
                <w:rFonts w:ascii="方正仿宋简体" w:hAnsi="方正仿宋简体" w:eastAsia="方正仿宋简体" w:cs="方正仿宋简体"/>
                <w:color w:val="000000"/>
                <w:kern w:val="2"/>
                <w:lang w:eastAsia="zh-CN"/>
              </w:rPr>
            </w:pPr>
          </w:p>
        </w:tc>
      </w:tr>
      <w:tr w14:paraId="4BA7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7B98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992" w:type="dxa"/>
            <w:vAlign w:val="center"/>
          </w:tcPr>
          <w:p w14:paraId="58D603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w:t>
            </w:r>
          </w:p>
        </w:tc>
        <w:tc>
          <w:tcPr>
            <w:tcW w:w="4535" w:type="dxa"/>
            <w:vAlign w:val="center"/>
          </w:tcPr>
          <w:p w14:paraId="5722961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行政事业单位养老支出</w:t>
            </w:r>
          </w:p>
        </w:tc>
        <w:tc>
          <w:tcPr>
            <w:tcW w:w="1361" w:type="dxa"/>
            <w:vAlign w:val="center"/>
          </w:tcPr>
          <w:p w14:paraId="57A60A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38218EE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361" w:type="dxa"/>
            <w:vAlign w:val="center"/>
          </w:tcPr>
          <w:p w14:paraId="789D5A7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FDCE7E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D6EE5C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E9A6BE5">
            <w:pPr>
              <w:spacing w:line="570" w:lineRule="exact"/>
              <w:jc w:val="center"/>
              <w:textAlignment w:val="center"/>
              <w:rPr>
                <w:rFonts w:ascii="方正仿宋简体" w:hAnsi="方正仿宋简体" w:eastAsia="方正仿宋简体" w:cs="方正仿宋简体"/>
                <w:color w:val="000000"/>
                <w:kern w:val="2"/>
                <w:lang w:eastAsia="zh-CN"/>
              </w:rPr>
            </w:pPr>
          </w:p>
        </w:tc>
      </w:tr>
      <w:tr w14:paraId="4B7B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48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992" w:type="dxa"/>
            <w:vAlign w:val="center"/>
          </w:tcPr>
          <w:p w14:paraId="20B79E1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2080505</w:t>
            </w:r>
          </w:p>
        </w:tc>
        <w:tc>
          <w:tcPr>
            <w:tcW w:w="4535" w:type="dxa"/>
            <w:vAlign w:val="center"/>
          </w:tcPr>
          <w:p w14:paraId="3CB6434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机关事业单位基本养老保险缴费支出</w:t>
            </w:r>
          </w:p>
        </w:tc>
        <w:tc>
          <w:tcPr>
            <w:tcW w:w="1361" w:type="dxa"/>
            <w:vAlign w:val="center"/>
          </w:tcPr>
          <w:p w14:paraId="7C321C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361" w:type="dxa"/>
            <w:vAlign w:val="center"/>
          </w:tcPr>
          <w:p w14:paraId="5E7C06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1361" w:type="dxa"/>
            <w:vAlign w:val="center"/>
          </w:tcPr>
          <w:p w14:paraId="00013B19">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9A8293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F77B5A2">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1EBB7B8">
            <w:pPr>
              <w:spacing w:line="570" w:lineRule="exact"/>
              <w:jc w:val="center"/>
              <w:textAlignment w:val="center"/>
              <w:rPr>
                <w:rFonts w:ascii="方正仿宋简体" w:hAnsi="方正仿宋简体" w:eastAsia="方正仿宋简体" w:cs="方正仿宋简体"/>
                <w:color w:val="000000"/>
                <w:kern w:val="2"/>
                <w:lang w:eastAsia="zh-CN"/>
              </w:rPr>
            </w:pPr>
          </w:p>
        </w:tc>
      </w:tr>
      <w:tr w14:paraId="28B8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7AF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992" w:type="dxa"/>
            <w:vAlign w:val="center"/>
          </w:tcPr>
          <w:p w14:paraId="64761D6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2080506</w:t>
            </w:r>
          </w:p>
        </w:tc>
        <w:tc>
          <w:tcPr>
            <w:tcW w:w="4535" w:type="dxa"/>
            <w:vAlign w:val="center"/>
          </w:tcPr>
          <w:p w14:paraId="34D5FA2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机关事业单位职业年金缴费支出</w:t>
            </w:r>
          </w:p>
        </w:tc>
        <w:tc>
          <w:tcPr>
            <w:tcW w:w="1361" w:type="dxa"/>
            <w:vAlign w:val="center"/>
          </w:tcPr>
          <w:p w14:paraId="5F1038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361" w:type="dxa"/>
            <w:vAlign w:val="center"/>
          </w:tcPr>
          <w:p w14:paraId="41BAD00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1361" w:type="dxa"/>
            <w:vAlign w:val="center"/>
          </w:tcPr>
          <w:p w14:paraId="5213C433">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6E1D619">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E7F640C">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2B0CAD6">
            <w:pPr>
              <w:spacing w:line="570" w:lineRule="exact"/>
              <w:jc w:val="center"/>
              <w:textAlignment w:val="center"/>
              <w:rPr>
                <w:rFonts w:ascii="方正仿宋简体" w:hAnsi="方正仿宋简体" w:eastAsia="方正仿宋简体" w:cs="方正仿宋简体"/>
                <w:color w:val="000000"/>
                <w:kern w:val="2"/>
                <w:lang w:eastAsia="zh-CN"/>
              </w:rPr>
            </w:pPr>
          </w:p>
        </w:tc>
      </w:tr>
      <w:tr w14:paraId="45E0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F86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992" w:type="dxa"/>
            <w:vAlign w:val="center"/>
          </w:tcPr>
          <w:p w14:paraId="7DA04C4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w:t>
            </w:r>
          </w:p>
        </w:tc>
        <w:tc>
          <w:tcPr>
            <w:tcW w:w="4535" w:type="dxa"/>
            <w:vAlign w:val="center"/>
          </w:tcPr>
          <w:p w14:paraId="3A15500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卫生健康支出</w:t>
            </w:r>
          </w:p>
        </w:tc>
        <w:tc>
          <w:tcPr>
            <w:tcW w:w="1361" w:type="dxa"/>
            <w:vAlign w:val="center"/>
          </w:tcPr>
          <w:p w14:paraId="6805877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07FC96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310D60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7C5D2BA">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1A84DEF">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63307A70">
            <w:pPr>
              <w:spacing w:line="570" w:lineRule="exact"/>
              <w:jc w:val="center"/>
              <w:textAlignment w:val="center"/>
              <w:rPr>
                <w:rFonts w:ascii="方正仿宋简体" w:hAnsi="方正仿宋简体" w:eastAsia="方正仿宋简体" w:cs="方正仿宋简体"/>
                <w:color w:val="000000"/>
                <w:kern w:val="2"/>
                <w:lang w:eastAsia="zh-CN"/>
              </w:rPr>
            </w:pPr>
          </w:p>
        </w:tc>
      </w:tr>
      <w:tr w14:paraId="5DC8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E591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992" w:type="dxa"/>
            <w:vAlign w:val="center"/>
          </w:tcPr>
          <w:p w14:paraId="6F32D0E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w:t>
            </w:r>
          </w:p>
        </w:tc>
        <w:tc>
          <w:tcPr>
            <w:tcW w:w="4535" w:type="dxa"/>
            <w:vAlign w:val="center"/>
          </w:tcPr>
          <w:p w14:paraId="581C5BA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行政事业单位医疗</w:t>
            </w:r>
          </w:p>
        </w:tc>
        <w:tc>
          <w:tcPr>
            <w:tcW w:w="1361" w:type="dxa"/>
            <w:vAlign w:val="center"/>
          </w:tcPr>
          <w:p w14:paraId="6C9582F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4D5EBD7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3204D52B">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B3EE72C">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050925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52E8E43F">
            <w:pPr>
              <w:spacing w:line="570" w:lineRule="exact"/>
              <w:jc w:val="center"/>
              <w:textAlignment w:val="center"/>
              <w:rPr>
                <w:rFonts w:ascii="方正仿宋简体" w:hAnsi="方正仿宋简体" w:eastAsia="方正仿宋简体" w:cs="方正仿宋简体"/>
                <w:color w:val="000000"/>
                <w:kern w:val="2"/>
                <w:lang w:eastAsia="zh-CN"/>
              </w:rPr>
            </w:pPr>
          </w:p>
        </w:tc>
      </w:tr>
      <w:tr w14:paraId="4AA7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80C3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992" w:type="dxa"/>
            <w:vAlign w:val="center"/>
          </w:tcPr>
          <w:p w14:paraId="43AD5E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2101101</w:t>
            </w:r>
          </w:p>
        </w:tc>
        <w:tc>
          <w:tcPr>
            <w:tcW w:w="4535" w:type="dxa"/>
            <w:vAlign w:val="center"/>
          </w:tcPr>
          <w:p w14:paraId="00CC120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行政单位医疗</w:t>
            </w:r>
          </w:p>
        </w:tc>
        <w:tc>
          <w:tcPr>
            <w:tcW w:w="1361" w:type="dxa"/>
            <w:vAlign w:val="center"/>
          </w:tcPr>
          <w:p w14:paraId="3C766F3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48CAE81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361" w:type="dxa"/>
            <w:vAlign w:val="center"/>
          </w:tcPr>
          <w:p w14:paraId="461701E6">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E55D8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867D93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8B51ABC">
            <w:pPr>
              <w:spacing w:line="570" w:lineRule="exact"/>
              <w:jc w:val="center"/>
              <w:textAlignment w:val="center"/>
              <w:rPr>
                <w:rFonts w:ascii="方正仿宋简体" w:hAnsi="方正仿宋简体" w:eastAsia="方正仿宋简体" w:cs="方正仿宋简体"/>
                <w:color w:val="000000"/>
                <w:kern w:val="2"/>
                <w:lang w:eastAsia="zh-CN"/>
              </w:rPr>
            </w:pPr>
          </w:p>
        </w:tc>
      </w:tr>
      <w:tr w14:paraId="7309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A208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992" w:type="dxa"/>
            <w:vAlign w:val="center"/>
          </w:tcPr>
          <w:p w14:paraId="240128D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w:t>
            </w:r>
          </w:p>
        </w:tc>
        <w:tc>
          <w:tcPr>
            <w:tcW w:w="4535" w:type="dxa"/>
            <w:vAlign w:val="center"/>
          </w:tcPr>
          <w:p w14:paraId="1825F63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住房保障支出</w:t>
            </w:r>
          </w:p>
        </w:tc>
        <w:tc>
          <w:tcPr>
            <w:tcW w:w="1361" w:type="dxa"/>
            <w:vAlign w:val="center"/>
          </w:tcPr>
          <w:p w14:paraId="0C2353D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3C6EBC7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49172694">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7754C8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686C904">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05DAFD21">
            <w:pPr>
              <w:spacing w:line="570" w:lineRule="exact"/>
              <w:jc w:val="center"/>
              <w:textAlignment w:val="center"/>
              <w:rPr>
                <w:rFonts w:ascii="方正仿宋简体" w:hAnsi="方正仿宋简体" w:eastAsia="方正仿宋简体" w:cs="方正仿宋简体"/>
                <w:color w:val="000000"/>
                <w:kern w:val="2"/>
                <w:lang w:eastAsia="zh-CN"/>
              </w:rPr>
            </w:pPr>
          </w:p>
        </w:tc>
      </w:tr>
      <w:tr w14:paraId="5ABB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2205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992" w:type="dxa"/>
            <w:vAlign w:val="center"/>
          </w:tcPr>
          <w:p w14:paraId="4F667DC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w:t>
            </w:r>
          </w:p>
        </w:tc>
        <w:tc>
          <w:tcPr>
            <w:tcW w:w="4535" w:type="dxa"/>
            <w:vAlign w:val="center"/>
          </w:tcPr>
          <w:p w14:paraId="53D6D66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住房改革支出</w:t>
            </w:r>
          </w:p>
        </w:tc>
        <w:tc>
          <w:tcPr>
            <w:tcW w:w="1361" w:type="dxa"/>
            <w:vAlign w:val="center"/>
          </w:tcPr>
          <w:p w14:paraId="41B244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60947BD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5AB9BCB2">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2555C98">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4125814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18DE46F1">
            <w:pPr>
              <w:spacing w:line="570" w:lineRule="exact"/>
              <w:jc w:val="center"/>
              <w:textAlignment w:val="center"/>
              <w:rPr>
                <w:rFonts w:ascii="方正仿宋简体" w:hAnsi="方正仿宋简体" w:eastAsia="方正仿宋简体" w:cs="方正仿宋简体"/>
                <w:color w:val="000000"/>
                <w:kern w:val="2"/>
                <w:lang w:eastAsia="zh-CN"/>
              </w:rPr>
            </w:pPr>
          </w:p>
        </w:tc>
      </w:tr>
      <w:tr w14:paraId="619D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FAB0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992" w:type="dxa"/>
            <w:vAlign w:val="center"/>
          </w:tcPr>
          <w:p w14:paraId="363BF6C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2210201</w:t>
            </w:r>
          </w:p>
        </w:tc>
        <w:tc>
          <w:tcPr>
            <w:tcW w:w="4535" w:type="dxa"/>
            <w:vAlign w:val="center"/>
          </w:tcPr>
          <w:p w14:paraId="5229E74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1361" w:type="dxa"/>
            <w:vAlign w:val="center"/>
          </w:tcPr>
          <w:p w14:paraId="5B968BE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6ECDAFE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361" w:type="dxa"/>
            <w:vAlign w:val="center"/>
          </w:tcPr>
          <w:p w14:paraId="6F6FF82D">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710DDA70">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21901275">
            <w:pPr>
              <w:spacing w:line="570" w:lineRule="exact"/>
              <w:jc w:val="center"/>
              <w:textAlignment w:val="center"/>
              <w:rPr>
                <w:rFonts w:ascii="方正仿宋简体" w:hAnsi="方正仿宋简体" w:eastAsia="方正仿宋简体" w:cs="方正仿宋简体"/>
                <w:color w:val="000000"/>
                <w:kern w:val="2"/>
                <w:lang w:eastAsia="zh-CN"/>
              </w:rPr>
            </w:pPr>
          </w:p>
        </w:tc>
        <w:tc>
          <w:tcPr>
            <w:tcW w:w="1361" w:type="dxa"/>
            <w:vAlign w:val="center"/>
          </w:tcPr>
          <w:p w14:paraId="3728FFC2">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21670026">
      <w:pPr>
        <w:spacing w:line="570" w:lineRule="exact"/>
        <w:sectPr>
          <w:pgSz w:w="16840" w:h="11900" w:orient="landscape"/>
          <w:pgMar w:top="1361" w:right="1020" w:bottom="1134" w:left="1020" w:header="720" w:footer="720" w:gutter="0"/>
          <w:cols w:space="720" w:num="1"/>
        </w:sectPr>
      </w:pPr>
    </w:p>
    <w:p w14:paraId="6F5CC08A">
      <w:pPr>
        <w:spacing w:line="570" w:lineRule="exact"/>
        <w:textAlignment w:val="center"/>
        <w:rPr>
          <w:rFonts w:ascii="宋体" w:hAnsi="宋体" w:eastAsia="宋体" w:cs="宋体"/>
          <w:color w:val="000000"/>
          <w:sz w:val="44"/>
          <w:szCs w:val="44"/>
          <w:lang w:eastAsia="zh-CN"/>
        </w:rPr>
      </w:pPr>
      <w:bookmarkStart w:id="8" w:name="_Toc_2_2_0000000004"/>
      <w:r>
        <w:rPr>
          <w:rFonts w:hint="eastAsia" w:ascii="方正仿宋简体" w:hAnsi="方正仿宋简体" w:eastAsia="方正仿宋简体" w:cs="方正仿宋简体"/>
          <w:color w:val="000000"/>
          <w:kern w:val="2"/>
          <w:lang w:eastAsia="zh-CN"/>
        </w:rPr>
        <w:t>附表1-4</w:t>
      </w:r>
    </w:p>
    <w:p w14:paraId="28B03E35">
      <w:pPr>
        <w:pStyle w:val="2"/>
        <w:spacing w:line="240" w:lineRule="exact"/>
        <w:jc w:val="center"/>
        <w:rPr>
          <w:lang w:eastAsia="zh-CN"/>
        </w:rPr>
      </w:pPr>
      <w:bookmarkStart w:id="9" w:name="_Toc25145"/>
      <w:r>
        <w:rPr>
          <w:lang w:eastAsia="zh-CN"/>
        </w:rPr>
        <w:t>部门预算财政拨款收支总表</w:t>
      </w:r>
      <w:bookmarkEnd w:id="8"/>
      <w:bookmarkEnd w:id="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56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218FE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3402" w:type="dxa"/>
            <w:tcBorders>
              <w:top w:val="single" w:color="FFFFFF" w:sz="6" w:space="0"/>
              <w:left w:val="single" w:color="FFFFFF" w:sz="6" w:space="0"/>
              <w:right w:val="single" w:color="FFFFFF" w:sz="6" w:space="0"/>
            </w:tcBorders>
            <w:vAlign w:val="center"/>
          </w:tcPr>
          <w:p w14:paraId="5E369CE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896" w:type="dxa"/>
            <w:gridSpan w:val="4"/>
            <w:tcBorders>
              <w:top w:val="single" w:color="FFFFFF" w:sz="6" w:space="0"/>
              <w:left w:val="single" w:color="FFFFFF" w:sz="6" w:space="0"/>
              <w:right w:val="single" w:color="FFFFFF" w:sz="6" w:space="0"/>
            </w:tcBorders>
            <w:vAlign w:val="center"/>
          </w:tcPr>
          <w:p w14:paraId="302D3E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1A86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D73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4876" w:type="dxa"/>
            <w:gridSpan w:val="2"/>
            <w:vAlign w:val="center"/>
          </w:tcPr>
          <w:p w14:paraId="56015DA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w:t>
            </w:r>
          </w:p>
        </w:tc>
        <w:tc>
          <w:tcPr>
            <w:tcW w:w="9298" w:type="dxa"/>
            <w:gridSpan w:val="5"/>
            <w:vAlign w:val="center"/>
          </w:tcPr>
          <w:p w14:paraId="0187412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w:t>
            </w:r>
          </w:p>
        </w:tc>
      </w:tr>
      <w:tr w14:paraId="71133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6DE2A">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64BBAAC4">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1474" w:type="dxa"/>
            <w:vAlign w:val="center"/>
          </w:tcPr>
          <w:p w14:paraId="259B5EF7">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金额</w:t>
            </w:r>
          </w:p>
        </w:tc>
        <w:tc>
          <w:tcPr>
            <w:tcW w:w="3402" w:type="dxa"/>
            <w:vAlign w:val="center"/>
          </w:tcPr>
          <w:p w14:paraId="73B793F2">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项  目</w:t>
            </w:r>
          </w:p>
        </w:tc>
        <w:tc>
          <w:tcPr>
            <w:tcW w:w="1474" w:type="dxa"/>
            <w:vAlign w:val="center"/>
          </w:tcPr>
          <w:p w14:paraId="7A9015B1">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合计</w:t>
            </w:r>
          </w:p>
        </w:tc>
        <w:tc>
          <w:tcPr>
            <w:tcW w:w="1474" w:type="dxa"/>
            <w:vAlign w:val="center"/>
          </w:tcPr>
          <w:p w14:paraId="454F52CF">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一般公共预算财政拨款</w:t>
            </w:r>
          </w:p>
        </w:tc>
        <w:tc>
          <w:tcPr>
            <w:tcW w:w="1474" w:type="dxa"/>
            <w:vAlign w:val="center"/>
          </w:tcPr>
          <w:p w14:paraId="13359E4A">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政府性基金预算财政    拨款</w:t>
            </w:r>
          </w:p>
        </w:tc>
        <w:tc>
          <w:tcPr>
            <w:tcW w:w="1474" w:type="dxa"/>
            <w:vAlign w:val="center"/>
          </w:tcPr>
          <w:p w14:paraId="7F9BBD0E">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国有资本经营预算财政拨款</w:t>
            </w:r>
          </w:p>
        </w:tc>
      </w:tr>
      <w:tr w14:paraId="31D8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C0F67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3402" w:type="dxa"/>
            <w:vAlign w:val="center"/>
          </w:tcPr>
          <w:p w14:paraId="68AD825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474" w:type="dxa"/>
            <w:vAlign w:val="center"/>
          </w:tcPr>
          <w:p w14:paraId="4C3347C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3402" w:type="dxa"/>
            <w:vAlign w:val="center"/>
          </w:tcPr>
          <w:p w14:paraId="021BD8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474" w:type="dxa"/>
            <w:vAlign w:val="center"/>
          </w:tcPr>
          <w:p w14:paraId="4E834BB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474" w:type="dxa"/>
            <w:vAlign w:val="center"/>
          </w:tcPr>
          <w:p w14:paraId="404AB0F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474" w:type="dxa"/>
            <w:vAlign w:val="center"/>
          </w:tcPr>
          <w:p w14:paraId="47B6D2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474" w:type="dxa"/>
            <w:vAlign w:val="center"/>
          </w:tcPr>
          <w:p w14:paraId="4827AD1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r>
      <w:tr w14:paraId="18C17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363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3402" w:type="dxa"/>
            <w:vAlign w:val="center"/>
          </w:tcPr>
          <w:p w14:paraId="4FD1063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一、一般公共预算拨款</w:t>
            </w:r>
          </w:p>
        </w:tc>
        <w:tc>
          <w:tcPr>
            <w:tcW w:w="1474" w:type="dxa"/>
            <w:vAlign w:val="center"/>
          </w:tcPr>
          <w:p w14:paraId="54D7930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3402" w:type="dxa"/>
            <w:vAlign w:val="center"/>
          </w:tcPr>
          <w:p w14:paraId="7C95648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一、一般公共服务支出</w:t>
            </w:r>
          </w:p>
        </w:tc>
        <w:tc>
          <w:tcPr>
            <w:tcW w:w="1474" w:type="dxa"/>
            <w:vAlign w:val="center"/>
          </w:tcPr>
          <w:p w14:paraId="7A1FBDA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474" w:type="dxa"/>
            <w:vAlign w:val="center"/>
          </w:tcPr>
          <w:p w14:paraId="05FFF48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1474" w:type="dxa"/>
            <w:vAlign w:val="center"/>
          </w:tcPr>
          <w:p w14:paraId="171462D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B113FD">
            <w:pPr>
              <w:spacing w:line="570" w:lineRule="exact"/>
              <w:jc w:val="center"/>
              <w:textAlignment w:val="center"/>
              <w:rPr>
                <w:rFonts w:ascii="方正仿宋简体" w:hAnsi="方正仿宋简体" w:eastAsia="方正仿宋简体" w:cs="方正仿宋简体"/>
                <w:color w:val="000000"/>
                <w:kern w:val="2"/>
                <w:lang w:eastAsia="zh-CN"/>
              </w:rPr>
            </w:pPr>
          </w:p>
        </w:tc>
      </w:tr>
      <w:tr w14:paraId="6232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513A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3402" w:type="dxa"/>
            <w:vAlign w:val="center"/>
          </w:tcPr>
          <w:p w14:paraId="28B1414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二、政府性基金预算拨款</w:t>
            </w:r>
          </w:p>
        </w:tc>
        <w:tc>
          <w:tcPr>
            <w:tcW w:w="1474" w:type="dxa"/>
            <w:vAlign w:val="center"/>
          </w:tcPr>
          <w:p w14:paraId="1AB28DAF">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7BB754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二、外交支出</w:t>
            </w:r>
          </w:p>
        </w:tc>
        <w:tc>
          <w:tcPr>
            <w:tcW w:w="1474" w:type="dxa"/>
            <w:vAlign w:val="center"/>
          </w:tcPr>
          <w:p w14:paraId="098DAAA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BD5ADA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15722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A5FD0F3">
            <w:pPr>
              <w:spacing w:line="570" w:lineRule="exact"/>
              <w:jc w:val="center"/>
              <w:textAlignment w:val="center"/>
              <w:rPr>
                <w:rFonts w:ascii="方正仿宋简体" w:hAnsi="方正仿宋简体" w:eastAsia="方正仿宋简体" w:cs="方正仿宋简体"/>
                <w:color w:val="000000"/>
                <w:kern w:val="2"/>
                <w:lang w:eastAsia="zh-CN"/>
              </w:rPr>
            </w:pPr>
          </w:p>
        </w:tc>
      </w:tr>
      <w:tr w14:paraId="1A3B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3C9B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3402" w:type="dxa"/>
            <w:vAlign w:val="center"/>
          </w:tcPr>
          <w:p w14:paraId="16415F4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三、国有资本经营预算拨款</w:t>
            </w:r>
          </w:p>
        </w:tc>
        <w:tc>
          <w:tcPr>
            <w:tcW w:w="1474" w:type="dxa"/>
            <w:vAlign w:val="center"/>
          </w:tcPr>
          <w:p w14:paraId="6DA36DF2">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503FB9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三、国防支出</w:t>
            </w:r>
          </w:p>
        </w:tc>
        <w:tc>
          <w:tcPr>
            <w:tcW w:w="1474" w:type="dxa"/>
            <w:vAlign w:val="center"/>
          </w:tcPr>
          <w:p w14:paraId="3251F8A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C7E00F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DFB0FF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C951299">
            <w:pPr>
              <w:spacing w:line="570" w:lineRule="exact"/>
              <w:jc w:val="center"/>
              <w:textAlignment w:val="center"/>
              <w:rPr>
                <w:rFonts w:ascii="方正仿宋简体" w:hAnsi="方正仿宋简体" w:eastAsia="方正仿宋简体" w:cs="方正仿宋简体"/>
                <w:color w:val="000000"/>
                <w:kern w:val="2"/>
                <w:lang w:eastAsia="zh-CN"/>
              </w:rPr>
            </w:pPr>
          </w:p>
        </w:tc>
      </w:tr>
      <w:tr w14:paraId="521D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F3BE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3402" w:type="dxa"/>
            <w:vAlign w:val="center"/>
          </w:tcPr>
          <w:p w14:paraId="3568EBE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2E6D55E">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F7046C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四、公共安全支出</w:t>
            </w:r>
          </w:p>
        </w:tc>
        <w:tc>
          <w:tcPr>
            <w:tcW w:w="1474" w:type="dxa"/>
            <w:vAlign w:val="center"/>
          </w:tcPr>
          <w:p w14:paraId="0B04B26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F339FB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28F7F8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0217683">
            <w:pPr>
              <w:spacing w:line="570" w:lineRule="exact"/>
              <w:jc w:val="center"/>
              <w:textAlignment w:val="center"/>
              <w:rPr>
                <w:rFonts w:ascii="方正仿宋简体" w:hAnsi="方正仿宋简体" w:eastAsia="方正仿宋简体" w:cs="方正仿宋简体"/>
                <w:color w:val="000000"/>
                <w:kern w:val="2"/>
                <w:lang w:eastAsia="zh-CN"/>
              </w:rPr>
            </w:pPr>
          </w:p>
        </w:tc>
      </w:tr>
      <w:tr w14:paraId="2A64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2E72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3402" w:type="dxa"/>
            <w:vAlign w:val="center"/>
          </w:tcPr>
          <w:p w14:paraId="48EF9BF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58C3610">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A4D616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五、教育支出</w:t>
            </w:r>
          </w:p>
        </w:tc>
        <w:tc>
          <w:tcPr>
            <w:tcW w:w="1474" w:type="dxa"/>
            <w:vAlign w:val="center"/>
          </w:tcPr>
          <w:p w14:paraId="30801F9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D0938F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52F003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452C5BB">
            <w:pPr>
              <w:spacing w:line="570" w:lineRule="exact"/>
              <w:jc w:val="center"/>
              <w:textAlignment w:val="center"/>
              <w:rPr>
                <w:rFonts w:ascii="方正仿宋简体" w:hAnsi="方正仿宋简体" w:eastAsia="方正仿宋简体" w:cs="方正仿宋简体"/>
                <w:color w:val="000000"/>
                <w:kern w:val="2"/>
                <w:lang w:eastAsia="zh-CN"/>
              </w:rPr>
            </w:pPr>
          </w:p>
        </w:tc>
      </w:tr>
      <w:tr w14:paraId="12F5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0325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3402" w:type="dxa"/>
            <w:vAlign w:val="center"/>
          </w:tcPr>
          <w:p w14:paraId="2B3FCFF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9419375">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42A014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六、科学技术支出</w:t>
            </w:r>
          </w:p>
        </w:tc>
        <w:tc>
          <w:tcPr>
            <w:tcW w:w="1474" w:type="dxa"/>
            <w:vAlign w:val="center"/>
          </w:tcPr>
          <w:p w14:paraId="05E99A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33FC81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8088C4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46D6D0E">
            <w:pPr>
              <w:spacing w:line="570" w:lineRule="exact"/>
              <w:jc w:val="center"/>
              <w:textAlignment w:val="center"/>
              <w:rPr>
                <w:rFonts w:ascii="方正仿宋简体" w:hAnsi="方正仿宋简体" w:eastAsia="方正仿宋简体" w:cs="方正仿宋简体"/>
                <w:color w:val="000000"/>
                <w:kern w:val="2"/>
                <w:lang w:eastAsia="zh-CN"/>
              </w:rPr>
            </w:pPr>
          </w:p>
        </w:tc>
      </w:tr>
      <w:tr w14:paraId="0628C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AE5E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3402" w:type="dxa"/>
            <w:vAlign w:val="center"/>
          </w:tcPr>
          <w:p w14:paraId="4E8F363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04BF400">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567EB3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七、文化旅游体育与传媒支出</w:t>
            </w:r>
          </w:p>
        </w:tc>
        <w:tc>
          <w:tcPr>
            <w:tcW w:w="1474" w:type="dxa"/>
            <w:vAlign w:val="center"/>
          </w:tcPr>
          <w:p w14:paraId="5EA50A9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862FAC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DF60BC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30F7FE9">
            <w:pPr>
              <w:spacing w:line="570" w:lineRule="exact"/>
              <w:jc w:val="center"/>
              <w:textAlignment w:val="center"/>
              <w:rPr>
                <w:rFonts w:ascii="方正仿宋简体" w:hAnsi="方正仿宋简体" w:eastAsia="方正仿宋简体" w:cs="方正仿宋简体"/>
                <w:color w:val="000000"/>
                <w:kern w:val="2"/>
                <w:lang w:eastAsia="zh-CN"/>
              </w:rPr>
            </w:pPr>
          </w:p>
        </w:tc>
      </w:tr>
      <w:tr w14:paraId="67C2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284A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3402" w:type="dxa"/>
            <w:vAlign w:val="center"/>
          </w:tcPr>
          <w:p w14:paraId="7A74127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1F6611A">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306910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八、社会保障和就业支出</w:t>
            </w:r>
          </w:p>
        </w:tc>
        <w:tc>
          <w:tcPr>
            <w:tcW w:w="1474" w:type="dxa"/>
            <w:vAlign w:val="center"/>
          </w:tcPr>
          <w:p w14:paraId="5CE7F84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474" w:type="dxa"/>
            <w:vAlign w:val="center"/>
          </w:tcPr>
          <w:p w14:paraId="0BDBBE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1474" w:type="dxa"/>
            <w:vAlign w:val="center"/>
          </w:tcPr>
          <w:p w14:paraId="075D93C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783A8F8">
            <w:pPr>
              <w:spacing w:line="570" w:lineRule="exact"/>
              <w:jc w:val="center"/>
              <w:textAlignment w:val="center"/>
              <w:rPr>
                <w:rFonts w:ascii="方正仿宋简体" w:hAnsi="方正仿宋简体" w:eastAsia="方正仿宋简体" w:cs="方正仿宋简体"/>
                <w:color w:val="000000"/>
                <w:kern w:val="2"/>
                <w:lang w:eastAsia="zh-CN"/>
              </w:rPr>
            </w:pPr>
          </w:p>
        </w:tc>
      </w:tr>
      <w:tr w14:paraId="38F5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A08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3402" w:type="dxa"/>
            <w:vAlign w:val="center"/>
          </w:tcPr>
          <w:p w14:paraId="6929575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D9E2871">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324700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九、社会保险基金支出</w:t>
            </w:r>
          </w:p>
        </w:tc>
        <w:tc>
          <w:tcPr>
            <w:tcW w:w="1474" w:type="dxa"/>
            <w:vAlign w:val="center"/>
          </w:tcPr>
          <w:p w14:paraId="379BA27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5E6607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72EC65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6B03EDD">
            <w:pPr>
              <w:spacing w:line="570" w:lineRule="exact"/>
              <w:jc w:val="center"/>
              <w:textAlignment w:val="center"/>
              <w:rPr>
                <w:rFonts w:ascii="方正仿宋简体" w:hAnsi="方正仿宋简体" w:eastAsia="方正仿宋简体" w:cs="方正仿宋简体"/>
                <w:color w:val="000000"/>
                <w:kern w:val="2"/>
                <w:lang w:eastAsia="zh-CN"/>
              </w:rPr>
            </w:pPr>
          </w:p>
        </w:tc>
      </w:tr>
      <w:tr w14:paraId="569A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6483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3402" w:type="dxa"/>
            <w:vAlign w:val="center"/>
          </w:tcPr>
          <w:p w14:paraId="50D8D71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CAF0BEA">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57B438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十、卫生健康支出</w:t>
            </w:r>
          </w:p>
        </w:tc>
        <w:tc>
          <w:tcPr>
            <w:tcW w:w="1474" w:type="dxa"/>
            <w:vAlign w:val="center"/>
          </w:tcPr>
          <w:p w14:paraId="0B9463B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474" w:type="dxa"/>
            <w:vAlign w:val="center"/>
          </w:tcPr>
          <w:p w14:paraId="3B6F056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1474" w:type="dxa"/>
            <w:vAlign w:val="center"/>
          </w:tcPr>
          <w:p w14:paraId="0C6A555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9E094E8">
            <w:pPr>
              <w:spacing w:line="570" w:lineRule="exact"/>
              <w:jc w:val="center"/>
              <w:textAlignment w:val="center"/>
              <w:rPr>
                <w:rFonts w:ascii="方正仿宋简体" w:hAnsi="方正仿宋简体" w:eastAsia="方正仿宋简体" w:cs="方正仿宋简体"/>
                <w:color w:val="000000"/>
                <w:kern w:val="2"/>
                <w:lang w:eastAsia="zh-CN"/>
              </w:rPr>
            </w:pPr>
          </w:p>
        </w:tc>
      </w:tr>
      <w:tr w14:paraId="5132C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DF9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3402" w:type="dxa"/>
            <w:vAlign w:val="center"/>
          </w:tcPr>
          <w:p w14:paraId="13FAB81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BEA3EB4">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07AE04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十一、节能环保支出</w:t>
            </w:r>
          </w:p>
        </w:tc>
        <w:tc>
          <w:tcPr>
            <w:tcW w:w="1474" w:type="dxa"/>
            <w:vAlign w:val="center"/>
          </w:tcPr>
          <w:p w14:paraId="0FAA7FA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6A1156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99A7E4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5692EB9">
            <w:pPr>
              <w:spacing w:line="570" w:lineRule="exact"/>
              <w:jc w:val="center"/>
              <w:textAlignment w:val="center"/>
              <w:rPr>
                <w:rFonts w:ascii="方正仿宋简体" w:hAnsi="方正仿宋简体" w:eastAsia="方正仿宋简体" w:cs="方正仿宋简体"/>
                <w:color w:val="000000"/>
                <w:kern w:val="2"/>
                <w:lang w:eastAsia="zh-CN"/>
              </w:rPr>
            </w:pPr>
          </w:p>
        </w:tc>
      </w:tr>
      <w:tr w14:paraId="70F9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7F43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3402" w:type="dxa"/>
            <w:vAlign w:val="center"/>
          </w:tcPr>
          <w:p w14:paraId="5AE0AB7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59D2E4D">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80F932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十二、城乡社区支出</w:t>
            </w:r>
          </w:p>
        </w:tc>
        <w:tc>
          <w:tcPr>
            <w:tcW w:w="1474" w:type="dxa"/>
            <w:vAlign w:val="center"/>
          </w:tcPr>
          <w:p w14:paraId="0053296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1CA198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ABB3FD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7F71737">
            <w:pPr>
              <w:spacing w:line="570" w:lineRule="exact"/>
              <w:jc w:val="center"/>
              <w:textAlignment w:val="center"/>
              <w:rPr>
                <w:rFonts w:ascii="方正仿宋简体" w:hAnsi="方正仿宋简体" w:eastAsia="方正仿宋简体" w:cs="方正仿宋简体"/>
                <w:color w:val="000000"/>
                <w:kern w:val="2"/>
                <w:lang w:eastAsia="zh-CN"/>
              </w:rPr>
            </w:pPr>
          </w:p>
        </w:tc>
      </w:tr>
      <w:tr w14:paraId="42DE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1AE4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3402" w:type="dxa"/>
            <w:vAlign w:val="center"/>
          </w:tcPr>
          <w:p w14:paraId="02A9AD8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3CA23E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6737974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十三、农林水支出</w:t>
            </w:r>
          </w:p>
        </w:tc>
        <w:tc>
          <w:tcPr>
            <w:tcW w:w="1474" w:type="dxa"/>
            <w:vAlign w:val="center"/>
          </w:tcPr>
          <w:p w14:paraId="139BA73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8EBE98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DE737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DCA0171">
            <w:pPr>
              <w:spacing w:line="570" w:lineRule="exact"/>
              <w:jc w:val="center"/>
              <w:textAlignment w:val="center"/>
              <w:rPr>
                <w:rFonts w:ascii="方正仿宋简体" w:hAnsi="方正仿宋简体" w:eastAsia="方正仿宋简体" w:cs="方正仿宋简体"/>
                <w:color w:val="000000"/>
                <w:kern w:val="2"/>
                <w:lang w:eastAsia="zh-CN"/>
              </w:rPr>
            </w:pPr>
          </w:p>
        </w:tc>
      </w:tr>
      <w:tr w14:paraId="2147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A0CC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3402" w:type="dxa"/>
            <w:vAlign w:val="center"/>
          </w:tcPr>
          <w:p w14:paraId="6F76DBF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2A74BB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3F5E86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十四、交通运输支出</w:t>
            </w:r>
          </w:p>
        </w:tc>
        <w:tc>
          <w:tcPr>
            <w:tcW w:w="1474" w:type="dxa"/>
            <w:vAlign w:val="center"/>
          </w:tcPr>
          <w:p w14:paraId="465FAE0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4DFAC6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C589B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39F3697">
            <w:pPr>
              <w:spacing w:line="570" w:lineRule="exact"/>
              <w:jc w:val="center"/>
              <w:textAlignment w:val="center"/>
              <w:rPr>
                <w:rFonts w:ascii="方正仿宋简体" w:hAnsi="方正仿宋简体" w:eastAsia="方正仿宋简体" w:cs="方正仿宋简体"/>
                <w:color w:val="000000"/>
                <w:kern w:val="2"/>
                <w:lang w:eastAsia="zh-CN"/>
              </w:rPr>
            </w:pPr>
          </w:p>
        </w:tc>
      </w:tr>
      <w:tr w14:paraId="3B36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DDD8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3402" w:type="dxa"/>
            <w:vAlign w:val="center"/>
          </w:tcPr>
          <w:p w14:paraId="125E80A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B5B996B">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9161FA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十五、资源勘探工业信息等支出</w:t>
            </w:r>
          </w:p>
        </w:tc>
        <w:tc>
          <w:tcPr>
            <w:tcW w:w="1474" w:type="dxa"/>
            <w:vAlign w:val="center"/>
          </w:tcPr>
          <w:p w14:paraId="0B88891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8B500C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19A22D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611585E">
            <w:pPr>
              <w:spacing w:line="570" w:lineRule="exact"/>
              <w:jc w:val="center"/>
              <w:textAlignment w:val="center"/>
              <w:rPr>
                <w:rFonts w:ascii="方正仿宋简体" w:hAnsi="方正仿宋简体" w:eastAsia="方正仿宋简体" w:cs="方正仿宋简体"/>
                <w:color w:val="000000"/>
                <w:kern w:val="2"/>
                <w:lang w:eastAsia="zh-CN"/>
              </w:rPr>
            </w:pPr>
          </w:p>
        </w:tc>
      </w:tr>
      <w:tr w14:paraId="4DD8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BCED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3402" w:type="dxa"/>
            <w:vAlign w:val="center"/>
          </w:tcPr>
          <w:p w14:paraId="31DBAEC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BD90FB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BBD65E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十六、商业服务业等支出</w:t>
            </w:r>
          </w:p>
        </w:tc>
        <w:tc>
          <w:tcPr>
            <w:tcW w:w="1474" w:type="dxa"/>
            <w:vAlign w:val="center"/>
          </w:tcPr>
          <w:p w14:paraId="63ED210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DE683F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A9202E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F80ABAD">
            <w:pPr>
              <w:spacing w:line="570" w:lineRule="exact"/>
              <w:jc w:val="center"/>
              <w:textAlignment w:val="center"/>
              <w:rPr>
                <w:rFonts w:ascii="方正仿宋简体" w:hAnsi="方正仿宋简体" w:eastAsia="方正仿宋简体" w:cs="方正仿宋简体"/>
                <w:color w:val="000000"/>
                <w:kern w:val="2"/>
                <w:lang w:eastAsia="zh-CN"/>
              </w:rPr>
            </w:pPr>
          </w:p>
        </w:tc>
      </w:tr>
      <w:tr w14:paraId="7CFB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6974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3402" w:type="dxa"/>
            <w:vAlign w:val="center"/>
          </w:tcPr>
          <w:p w14:paraId="4F030D9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AED2DD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6F831B5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十七、金融支出</w:t>
            </w:r>
          </w:p>
        </w:tc>
        <w:tc>
          <w:tcPr>
            <w:tcW w:w="1474" w:type="dxa"/>
            <w:vAlign w:val="center"/>
          </w:tcPr>
          <w:p w14:paraId="3B8E86E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977037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300486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4AAF141">
            <w:pPr>
              <w:spacing w:line="570" w:lineRule="exact"/>
              <w:jc w:val="center"/>
              <w:textAlignment w:val="center"/>
              <w:rPr>
                <w:rFonts w:ascii="方正仿宋简体" w:hAnsi="方正仿宋简体" w:eastAsia="方正仿宋简体" w:cs="方正仿宋简体"/>
                <w:color w:val="000000"/>
                <w:kern w:val="2"/>
                <w:lang w:eastAsia="zh-CN"/>
              </w:rPr>
            </w:pPr>
          </w:p>
        </w:tc>
      </w:tr>
      <w:tr w14:paraId="3D576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690D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w:t>
            </w:r>
          </w:p>
        </w:tc>
        <w:tc>
          <w:tcPr>
            <w:tcW w:w="3402" w:type="dxa"/>
            <w:vAlign w:val="center"/>
          </w:tcPr>
          <w:p w14:paraId="6FD7084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CAD44C4">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F48291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十八、援助其他地区支出</w:t>
            </w:r>
          </w:p>
        </w:tc>
        <w:tc>
          <w:tcPr>
            <w:tcW w:w="1474" w:type="dxa"/>
            <w:vAlign w:val="center"/>
          </w:tcPr>
          <w:p w14:paraId="173CD0D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ECA2F4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BB138F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E2F1269">
            <w:pPr>
              <w:spacing w:line="570" w:lineRule="exact"/>
              <w:jc w:val="center"/>
              <w:textAlignment w:val="center"/>
              <w:rPr>
                <w:rFonts w:ascii="方正仿宋简体" w:hAnsi="方正仿宋简体" w:eastAsia="方正仿宋简体" w:cs="方正仿宋简体"/>
                <w:color w:val="000000"/>
                <w:kern w:val="2"/>
                <w:lang w:eastAsia="zh-CN"/>
              </w:rPr>
            </w:pPr>
          </w:p>
        </w:tc>
      </w:tr>
      <w:tr w14:paraId="5A1D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E9D6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w:t>
            </w:r>
          </w:p>
        </w:tc>
        <w:tc>
          <w:tcPr>
            <w:tcW w:w="3402" w:type="dxa"/>
            <w:vAlign w:val="center"/>
          </w:tcPr>
          <w:p w14:paraId="2D84990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2A2162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C62180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十九、自然资源海洋气象等支出</w:t>
            </w:r>
          </w:p>
        </w:tc>
        <w:tc>
          <w:tcPr>
            <w:tcW w:w="1474" w:type="dxa"/>
            <w:vAlign w:val="center"/>
          </w:tcPr>
          <w:p w14:paraId="5D3389D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8DA36C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B133BA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56BA76A">
            <w:pPr>
              <w:spacing w:line="570" w:lineRule="exact"/>
              <w:jc w:val="center"/>
              <w:textAlignment w:val="center"/>
              <w:rPr>
                <w:rFonts w:ascii="方正仿宋简体" w:hAnsi="方正仿宋简体" w:eastAsia="方正仿宋简体" w:cs="方正仿宋简体"/>
                <w:color w:val="000000"/>
                <w:kern w:val="2"/>
                <w:lang w:eastAsia="zh-CN"/>
              </w:rPr>
            </w:pPr>
          </w:p>
        </w:tc>
      </w:tr>
      <w:tr w14:paraId="1B25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701E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w:t>
            </w:r>
          </w:p>
        </w:tc>
        <w:tc>
          <w:tcPr>
            <w:tcW w:w="3402" w:type="dxa"/>
            <w:vAlign w:val="center"/>
          </w:tcPr>
          <w:p w14:paraId="66C68E4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3980932">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5FA40F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二十、住房保障支出</w:t>
            </w:r>
          </w:p>
        </w:tc>
        <w:tc>
          <w:tcPr>
            <w:tcW w:w="1474" w:type="dxa"/>
            <w:vAlign w:val="center"/>
          </w:tcPr>
          <w:p w14:paraId="0BC68A9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474" w:type="dxa"/>
            <w:vAlign w:val="center"/>
          </w:tcPr>
          <w:p w14:paraId="0F2EB8C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1474" w:type="dxa"/>
            <w:vAlign w:val="center"/>
          </w:tcPr>
          <w:p w14:paraId="76C38FA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248A0B8">
            <w:pPr>
              <w:spacing w:line="570" w:lineRule="exact"/>
              <w:jc w:val="center"/>
              <w:textAlignment w:val="center"/>
              <w:rPr>
                <w:rFonts w:ascii="方正仿宋简体" w:hAnsi="方正仿宋简体" w:eastAsia="方正仿宋简体" w:cs="方正仿宋简体"/>
                <w:color w:val="000000"/>
                <w:kern w:val="2"/>
                <w:lang w:eastAsia="zh-CN"/>
              </w:rPr>
            </w:pPr>
          </w:p>
        </w:tc>
      </w:tr>
      <w:tr w14:paraId="284A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7F08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w:t>
            </w:r>
          </w:p>
        </w:tc>
        <w:tc>
          <w:tcPr>
            <w:tcW w:w="3402" w:type="dxa"/>
            <w:vAlign w:val="center"/>
          </w:tcPr>
          <w:p w14:paraId="2B9947D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C64D24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D0B514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二十一、粮油物资储备支出</w:t>
            </w:r>
          </w:p>
        </w:tc>
        <w:tc>
          <w:tcPr>
            <w:tcW w:w="1474" w:type="dxa"/>
            <w:vAlign w:val="center"/>
          </w:tcPr>
          <w:p w14:paraId="64A5615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51D2B3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F0972D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89DB032">
            <w:pPr>
              <w:spacing w:line="570" w:lineRule="exact"/>
              <w:jc w:val="center"/>
              <w:textAlignment w:val="center"/>
              <w:rPr>
                <w:rFonts w:ascii="方正仿宋简体" w:hAnsi="方正仿宋简体" w:eastAsia="方正仿宋简体" w:cs="方正仿宋简体"/>
                <w:color w:val="000000"/>
                <w:kern w:val="2"/>
                <w:lang w:eastAsia="zh-CN"/>
              </w:rPr>
            </w:pPr>
          </w:p>
        </w:tc>
      </w:tr>
      <w:tr w14:paraId="45BC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992C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w:t>
            </w:r>
          </w:p>
        </w:tc>
        <w:tc>
          <w:tcPr>
            <w:tcW w:w="3402" w:type="dxa"/>
            <w:vAlign w:val="center"/>
          </w:tcPr>
          <w:p w14:paraId="19A78FC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86633DC">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783CD99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二十二、国有资本经营预算支出</w:t>
            </w:r>
          </w:p>
        </w:tc>
        <w:tc>
          <w:tcPr>
            <w:tcW w:w="1474" w:type="dxa"/>
            <w:vAlign w:val="center"/>
          </w:tcPr>
          <w:p w14:paraId="3E3E457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CDB4E6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A47A7A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FD48197">
            <w:pPr>
              <w:spacing w:line="570" w:lineRule="exact"/>
              <w:jc w:val="center"/>
              <w:textAlignment w:val="center"/>
              <w:rPr>
                <w:rFonts w:ascii="方正仿宋简体" w:hAnsi="方正仿宋简体" w:eastAsia="方正仿宋简体" w:cs="方正仿宋简体"/>
                <w:color w:val="000000"/>
                <w:kern w:val="2"/>
                <w:lang w:eastAsia="zh-CN"/>
              </w:rPr>
            </w:pPr>
          </w:p>
        </w:tc>
      </w:tr>
      <w:tr w14:paraId="71F5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CAD1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23</w:t>
            </w:r>
          </w:p>
        </w:tc>
        <w:tc>
          <w:tcPr>
            <w:tcW w:w="3402" w:type="dxa"/>
            <w:vAlign w:val="center"/>
          </w:tcPr>
          <w:p w14:paraId="2B0479C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F7DE04B">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B90219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二十三、灾害防治及应急管理支出</w:t>
            </w:r>
          </w:p>
        </w:tc>
        <w:tc>
          <w:tcPr>
            <w:tcW w:w="1474" w:type="dxa"/>
            <w:vAlign w:val="center"/>
          </w:tcPr>
          <w:p w14:paraId="301201D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A61309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DDC2BD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A5C0E64">
            <w:pPr>
              <w:spacing w:line="570" w:lineRule="exact"/>
              <w:jc w:val="center"/>
              <w:textAlignment w:val="center"/>
              <w:rPr>
                <w:rFonts w:ascii="方正仿宋简体" w:hAnsi="方正仿宋简体" w:eastAsia="方正仿宋简体" w:cs="方正仿宋简体"/>
                <w:color w:val="000000"/>
                <w:kern w:val="2"/>
                <w:lang w:eastAsia="zh-CN"/>
              </w:rPr>
            </w:pPr>
          </w:p>
        </w:tc>
      </w:tr>
      <w:tr w14:paraId="3AD4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B2FB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24</w:t>
            </w:r>
          </w:p>
        </w:tc>
        <w:tc>
          <w:tcPr>
            <w:tcW w:w="3402" w:type="dxa"/>
            <w:vAlign w:val="center"/>
          </w:tcPr>
          <w:p w14:paraId="09FF299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1AD8EA9">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9DCD8E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二十四、预备费</w:t>
            </w:r>
          </w:p>
        </w:tc>
        <w:tc>
          <w:tcPr>
            <w:tcW w:w="1474" w:type="dxa"/>
            <w:vAlign w:val="center"/>
          </w:tcPr>
          <w:p w14:paraId="7214203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0A4C21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A8293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7D47D6D">
            <w:pPr>
              <w:spacing w:line="570" w:lineRule="exact"/>
              <w:jc w:val="center"/>
              <w:textAlignment w:val="center"/>
              <w:rPr>
                <w:rFonts w:ascii="方正仿宋简体" w:hAnsi="方正仿宋简体" w:eastAsia="方正仿宋简体" w:cs="方正仿宋简体"/>
                <w:color w:val="000000"/>
                <w:kern w:val="2"/>
                <w:lang w:eastAsia="zh-CN"/>
              </w:rPr>
            </w:pPr>
          </w:p>
        </w:tc>
      </w:tr>
      <w:tr w14:paraId="6D719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C5EA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w:t>
            </w:r>
          </w:p>
        </w:tc>
        <w:tc>
          <w:tcPr>
            <w:tcW w:w="3402" w:type="dxa"/>
            <w:vAlign w:val="center"/>
          </w:tcPr>
          <w:p w14:paraId="7C6452E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B27C8A2">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0EC73ED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二十五、其他支出</w:t>
            </w:r>
          </w:p>
        </w:tc>
        <w:tc>
          <w:tcPr>
            <w:tcW w:w="1474" w:type="dxa"/>
            <w:vAlign w:val="center"/>
          </w:tcPr>
          <w:p w14:paraId="51CE49E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D732C05">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CA9F44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5D28AB4">
            <w:pPr>
              <w:spacing w:line="570" w:lineRule="exact"/>
              <w:jc w:val="center"/>
              <w:textAlignment w:val="center"/>
              <w:rPr>
                <w:rFonts w:ascii="方正仿宋简体" w:hAnsi="方正仿宋简体" w:eastAsia="方正仿宋简体" w:cs="方正仿宋简体"/>
                <w:color w:val="000000"/>
                <w:kern w:val="2"/>
                <w:lang w:eastAsia="zh-CN"/>
              </w:rPr>
            </w:pPr>
          </w:p>
        </w:tc>
      </w:tr>
      <w:tr w14:paraId="00BB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5E2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26</w:t>
            </w:r>
          </w:p>
        </w:tc>
        <w:tc>
          <w:tcPr>
            <w:tcW w:w="3402" w:type="dxa"/>
            <w:vAlign w:val="center"/>
          </w:tcPr>
          <w:p w14:paraId="452AA22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178B07E">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79BAD4F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二十六、转移性支出</w:t>
            </w:r>
          </w:p>
        </w:tc>
        <w:tc>
          <w:tcPr>
            <w:tcW w:w="1474" w:type="dxa"/>
            <w:vAlign w:val="center"/>
          </w:tcPr>
          <w:p w14:paraId="62AC360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1147CA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7C97BA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9C15BC">
            <w:pPr>
              <w:spacing w:line="570" w:lineRule="exact"/>
              <w:jc w:val="center"/>
              <w:textAlignment w:val="center"/>
              <w:rPr>
                <w:rFonts w:ascii="方正仿宋简体" w:hAnsi="方正仿宋简体" w:eastAsia="方正仿宋简体" w:cs="方正仿宋简体"/>
                <w:color w:val="000000"/>
                <w:kern w:val="2"/>
                <w:lang w:eastAsia="zh-CN"/>
              </w:rPr>
            </w:pPr>
          </w:p>
        </w:tc>
      </w:tr>
      <w:tr w14:paraId="14C8C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E84F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w:t>
            </w:r>
          </w:p>
        </w:tc>
        <w:tc>
          <w:tcPr>
            <w:tcW w:w="3402" w:type="dxa"/>
            <w:vAlign w:val="center"/>
          </w:tcPr>
          <w:p w14:paraId="613938EF">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D13D5C1">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41F6D8F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二十七、债务还本支出</w:t>
            </w:r>
          </w:p>
        </w:tc>
        <w:tc>
          <w:tcPr>
            <w:tcW w:w="1474" w:type="dxa"/>
            <w:vAlign w:val="center"/>
          </w:tcPr>
          <w:p w14:paraId="73A4406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FC0317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20A4AE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28E64F3">
            <w:pPr>
              <w:spacing w:line="570" w:lineRule="exact"/>
              <w:jc w:val="center"/>
              <w:textAlignment w:val="center"/>
              <w:rPr>
                <w:rFonts w:ascii="方正仿宋简体" w:hAnsi="方正仿宋简体" w:eastAsia="方正仿宋简体" w:cs="方正仿宋简体"/>
                <w:color w:val="000000"/>
                <w:kern w:val="2"/>
                <w:lang w:eastAsia="zh-CN"/>
              </w:rPr>
            </w:pPr>
          </w:p>
        </w:tc>
      </w:tr>
      <w:tr w14:paraId="04AD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E09A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28</w:t>
            </w:r>
          </w:p>
        </w:tc>
        <w:tc>
          <w:tcPr>
            <w:tcW w:w="3402" w:type="dxa"/>
            <w:vAlign w:val="center"/>
          </w:tcPr>
          <w:p w14:paraId="1DFC467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DF11AC8">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ED20FA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二十八、债务付息支出</w:t>
            </w:r>
          </w:p>
        </w:tc>
        <w:tc>
          <w:tcPr>
            <w:tcW w:w="1474" w:type="dxa"/>
            <w:vAlign w:val="center"/>
          </w:tcPr>
          <w:p w14:paraId="22053F6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10F205A">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89D21C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51913BA">
            <w:pPr>
              <w:spacing w:line="570" w:lineRule="exact"/>
              <w:jc w:val="center"/>
              <w:textAlignment w:val="center"/>
              <w:rPr>
                <w:rFonts w:ascii="方正仿宋简体" w:hAnsi="方正仿宋简体" w:eastAsia="方正仿宋简体" w:cs="方正仿宋简体"/>
                <w:color w:val="000000"/>
                <w:kern w:val="2"/>
                <w:lang w:eastAsia="zh-CN"/>
              </w:rPr>
            </w:pPr>
          </w:p>
        </w:tc>
      </w:tr>
      <w:tr w14:paraId="7845B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B11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w:t>
            </w:r>
          </w:p>
        </w:tc>
        <w:tc>
          <w:tcPr>
            <w:tcW w:w="3402" w:type="dxa"/>
            <w:vAlign w:val="center"/>
          </w:tcPr>
          <w:p w14:paraId="31C43C8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5E6A2E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59C2A95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二十九、债务发行费用支出</w:t>
            </w:r>
          </w:p>
        </w:tc>
        <w:tc>
          <w:tcPr>
            <w:tcW w:w="1474" w:type="dxa"/>
            <w:vAlign w:val="center"/>
          </w:tcPr>
          <w:p w14:paraId="1ACE68E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822360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AB5E0A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E6CAE80">
            <w:pPr>
              <w:spacing w:line="570" w:lineRule="exact"/>
              <w:jc w:val="center"/>
              <w:textAlignment w:val="center"/>
              <w:rPr>
                <w:rFonts w:ascii="方正仿宋简体" w:hAnsi="方正仿宋简体" w:eastAsia="方正仿宋简体" w:cs="方正仿宋简体"/>
                <w:color w:val="000000"/>
                <w:kern w:val="2"/>
                <w:lang w:eastAsia="zh-CN"/>
              </w:rPr>
            </w:pPr>
          </w:p>
        </w:tc>
      </w:tr>
      <w:tr w14:paraId="212E5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0902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w:t>
            </w:r>
          </w:p>
        </w:tc>
        <w:tc>
          <w:tcPr>
            <w:tcW w:w="3402" w:type="dxa"/>
            <w:vAlign w:val="center"/>
          </w:tcPr>
          <w:p w14:paraId="6703002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BF6F1BC">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2FB28AB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三十、抗疫特别国债安排的支出</w:t>
            </w:r>
          </w:p>
        </w:tc>
        <w:tc>
          <w:tcPr>
            <w:tcW w:w="1474" w:type="dxa"/>
            <w:vAlign w:val="center"/>
          </w:tcPr>
          <w:p w14:paraId="38E9BB7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3E4CF67">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9B1238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5AAD969">
            <w:pPr>
              <w:spacing w:line="570" w:lineRule="exact"/>
              <w:jc w:val="center"/>
              <w:textAlignment w:val="center"/>
              <w:rPr>
                <w:rFonts w:ascii="方正仿宋简体" w:hAnsi="方正仿宋简体" w:eastAsia="方正仿宋简体" w:cs="方正仿宋简体"/>
                <w:color w:val="000000"/>
                <w:kern w:val="2"/>
                <w:lang w:eastAsia="zh-CN"/>
              </w:rPr>
            </w:pPr>
          </w:p>
        </w:tc>
      </w:tr>
      <w:tr w14:paraId="3E03D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5A40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w:t>
            </w:r>
          </w:p>
        </w:tc>
        <w:tc>
          <w:tcPr>
            <w:tcW w:w="3402" w:type="dxa"/>
            <w:vAlign w:val="center"/>
          </w:tcPr>
          <w:p w14:paraId="0480FD9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B1CBAD0">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75FCD7A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三十一、人行科目</w:t>
            </w:r>
          </w:p>
        </w:tc>
        <w:tc>
          <w:tcPr>
            <w:tcW w:w="1474" w:type="dxa"/>
            <w:vAlign w:val="center"/>
          </w:tcPr>
          <w:p w14:paraId="34B89BC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7730F78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B01018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5E88D6E0">
            <w:pPr>
              <w:spacing w:line="570" w:lineRule="exact"/>
              <w:jc w:val="center"/>
              <w:textAlignment w:val="center"/>
              <w:rPr>
                <w:rFonts w:ascii="方正仿宋简体" w:hAnsi="方正仿宋简体" w:eastAsia="方正仿宋简体" w:cs="方正仿宋简体"/>
                <w:color w:val="000000"/>
                <w:kern w:val="2"/>
                <w:lang w:eastAsia="zh-CN"/>
              </w:rPr>
            </w:pPr>
          </w:p>
        </w:tc>
      </w:tr>
      <w:tr w14:paraId="02CC7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13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32</w:t>
            </w:r>
          </w:p>
        </w:tc>
        <w:tc>
          <w:tcPr>
            <w:tcW w:w="3402" w:type="dxa"/>
            <w:vAlign w:val="center"/>
          </w:tcPr>
          <w:p w14:paraId="1E78E75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本年收入合计</w:t>
            </w:r>
          </w:p>
        </w:tc>
        <w:tc>
          <w:tcPr>
            <w:tcW w:w="1474" w:type="dxa"/>
            <w:vAlign w:val="center"/>
          </w:tcPr>
          <w:p w14:paraId="79877F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3402" w:type="dxa"/>
            <w:vAlign w:val="center"/>
          </w:tcPr>
          <w:p w14:paraId="19FE6C9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本年支出合计</w:t>
            </w:r>
          </w:p>
        </w:tc>
        <w:tc>
          <w:tcPr>
            <w:tcW w:w="1474" w:type="dxa"/>
            <w:vAlign w:val="center"/>
          </w:tcPr>
          <w:p w14:paraId="3F0CB94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78B3A0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33AEC324">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1CB5F97">
            <w:pPr>
              <w:spacing w:line="570" w:lineRule="exact"/>
              <w:jc w:val="center"/>
              <w:textAlignment w:val="center"/>
              <w:rPr>
                <w:rFonts w:ascii="方正仿宋简体" w:hAnsi="方正仿宋简体" w:eastAsia="方正仿宋简体" w:cs="方正仿宋简体"/>
                <w:color w:val="000000"/>
                <w:kern w:val="2"/>
                <w:lang w:eastAsia="zh-CN"/>
              </w:rPr>
            </w:pPr>
          </w:p>
        </w:tc>
      </w:tr>
      <w:tr w14:paraId="71E3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468B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33</w:t>
            </w:r>
          </w:p>
        </w:tc>
        <w:tc>
          <w:tcPr>
            <w:tcW w:w="3402" w:type="dxa"/>
            <w:vAlign w:val="center"/>
          </w:tcPr>
          <w:p w14:paraId="1FE0691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年初财政拨款结转和结余</w:t>
            </w:r>
          </w:p>
        </w:tc>
        <w:tc>
          <w:tcPr>
            <w:tcW w:w="1474" w:type="dxa"/>
            <w:vAlign w:val="center"/>
          </w:tcPr>
          <w:p w14:paraId="628CA486">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628D28F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年末财政拨款结转和结余</w:t>
            </w:r>
          </w:p>
        </w:tc>
        <w:tc>
          <w:tcPr>
            <w:tcW w:w="1474" w:type="dxa"/>
            <w:vAlign w:val="center"/>
          </w:tcPr>
          <w:p w14:paraId="77088EC8">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899C18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63B46AB">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CFD2FE9">
            <w:pPr>
              <w:spacing w:line="570" w:lineRule="exact"/>
              <w:jc w:val="center"/>
              <w:textAlignment w:val="center"/>
              <w:rPr>
                <w:rFonts w:ascii="方正仿宋简体" w:hAnsi="方正仿宋简体" w:eastAsia="方正仿宋简体" w:cs="方正仿宋简体"/>
                <w:color w:val="000000"/>
                <w:kern w:val="2"/>
                <w:lang w:eastAsia="zh-CN"/>
              </w:rPr>
            </w:pPr>
          </w:p>
        </w:tc>
      </w:tr>
      <w:tr w14:paraId="333E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B269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w:t>
            </w:r>
          </w:p>
        </w:tc>
        <w:tc>
          <w:tcPr>
            <w:tcW w:w="3402" w:type="dxa"/>
            <w:vAlign w:val="center"/>
          </w:tcPr>
          <w:p w14:paraId="3D5216C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一、一般公共预算拨款</w:t>
            </w:r>
          </w:p>
        </w:tc>
        <w:tc>
          <w:tcPr>
            <w:tcW w:w="1474" w:type="dxa"/>
            <w:vAlign w:val="center"/>
          </w:tcPr>
          <w:p w14:paraId="111BBC97">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0B71CD6">
            <w:pPr>
              <w:spacing w:line="570" w:lineRule="exact"/>
              <w:textAlignment w:val="center"/>
              <w:rPr>
                <w:rFonts w:ascii="方正仿宋简体" w:hAnsi="方正仿宋简体" w:eastAsia="方正仿宋简体" w:cs="方正仿宋简体"/>
                <w:color w:val="000000"/>
                <w:kern w:val="2"/>
                <w:lang w:eastAsia="zh-CN"/>
              </w:rPr>
            </w:pPr>
          </w:p>
        </w:tc>
        <w:tc>
          <w:tcPr>
            <w:tcW w:w="1474" w:type="dxa"/>
            <w:vAlign w:val="center"/>
          </w:tcPr>
          <w:p w14:paraId="767AB01D">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40BE502C">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258FA59">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F7564CD">
            <w:pPr>
              <w:spacing w:line="570" w:lineRule="exact"/>
              <w:jc w:val="center"/>
              <w:textAlignment w:val="center"/>
              <w:rPr>
                <w:rFonts w:ascii="方正仿宋简体" w:hAnsi="方正仿宋简体" w:eastAsia="方正仿宋简体" w:cs="方正仿宋简体"/>
                <w:color w:val="000000"/>
                <w:kern w:val="2"/>
                <w:lang w:eastAsia="zh-CN"/>
              </w:rPr>
            </w:pPr>
          </w:p>
        </w:tc>
      </w:tr>
      <w:tr w14:paraId="67BB7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AF3C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35</w:t>
            </w:r>
          </w:p>
        </w:tc>
        <w:tc>
          <w:tcPr>
            <w:tcW w:w="3402" w:type="dxa"/>
            <w:vAlign w:val="center"/>
          </w:tcPr>
          <w:p w14:paraId="524B770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二、政府性基金预算拨款</w:t>
            </w:r>
          </w:p>
        </w:tc>
        <w:tc>
          <w:tcPr>
            <w:tcW w:w="1474" w:type="dxa"/>
            <w:vAlign w:val="center"/>
          </w:tcPr>
          <w:p w14:paraId="00EDCD34">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31D05DE4">
            <w:pPr>
              <w:spacing w:line="570" w:lineRule="exact"/>
              <w:textAlignment w:val="center"/>
              <w:rPr>
                <w:rFonts w:ascii="方正仿宋简体" w:hAnsi="方正仿宋简体" w:eastAsia="方正仿宋简体" w:cs="方正仿宋简体"/>
                <w:color w:val="000000"/>
                <w:kern w:val="2"/>
                <w:lang w:eastAsia="zh-CN"/>
              </w:rPr>
            </w:pPr>
          </w:p>
        </w:tc>
        <w:tc>
          <w:tcPr>
            <w:tcW w:w="1474" w:type="dxa"/>
            <w:vAlign w:val="center"/>
          </w:tcPr>
          <w:p w14:paraId="19BED1B1">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0DDE9112">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6396CC83">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FD14FE8">
            <w:pPr>
              <w:spacing w:line="570" w:lineRule="exact"/>
              <w:jc w:val="center"/>
              <w:textAlignment w:val="center"/>
              <w:rPr>
                <w:rFonts w:ascii="方正仿宋简体" w:hAnsi="方正仿宋简体" w:eastAsia="方正仿宋简体" w:cs="方正仿宋简体"/>
                <w:color w:val="000000"/>
                <w:kern w:val="2"/>
                <w:lang w:eastAsia="zh-CN"/>
              </w:rPr>
            </w:pPr>
          </w:p>
        </w:tc>
      </w:tr>
      <w:tr w14:paraId="25B7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A1D1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36</w:t>
            </w:r>
          </w:p>
        </w:tc>
        <w:tc>
          <w:tcPr>
            <w:tcW w:w="3402" w:type="dxa"/>
            <w:vAlign w:val="center"/>
          </w:tcPr>
          <w:p w14:paraId="74CC785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三、国有资本经营预算拨款</w:t>
            </w:r>
          </w:p>
        </w:tc>
        <w:tc>
          <w:tcPr>
            <w:tcW w:w="1474" w:type="dxa"/>
            <w:vAlign w:val="center"/>
          </w:tcPr>
          <w:p w14:paraId="7B98203F">
            <w:pPr>
              <w:spacing w:line="570" w:lineRule="exact"/>
              <w:jc w:val="center"/>
              <w:textAlignment w:val="center"/>
              <w:rPr>
                <w:rFonts w:ascii="方正仿宋简体" w:hAnsi="方正仿宋简体" w:eastAsia="方正仿宋简体" w:cs="方正仿宋简体"/>
                <w:color w:val="000000"/>
                <w:kern w:val="2"/>
                <w:lang w:eastAsia="zh-CN"/>
              </w:rPr>
            </w:pPr>
          </w:p>
        </w:tc>
        <w:tc>
          <w:tcPr>
            <w:tcW w:w="3402" w:type="dxa"/>
            <w:vAlign w:val="center"/>
          </w:tcPr>
          <w:p w14:paraId="145DE4F7">
            <w:pPr>
              <w:spacing w:line="570" w:lineRule="exact"/>
              <w:textAlignment w:val="center"/>
              <w:rPr>
                <w:rFonts w:ascii="方正仿宋简体" w:hAnsi="方正仿宋简体" w:eastAsia="方正仿宋简体" w:cs="方正仿宋简体"/>
                <w:color w:val="000000"/>
                <w:kern w:val="2"/>
                <w:lang w:eastAsia="zh-CN"/>
              </w:rPr>
            </w:pPr>
          </w:p>
        </w:tc>
        <w:tc>
          <w:tcPr>
            <w:tcW w:w="1474" w:type="dxa"/>
            <w:vAlign w:val="center"/>
          </w:tcPr>
          <w:p w14:paraId="668AC960">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0986E1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29192576">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3D4E272D">
            <w:pPr>
              <w:spacing w:line="570" w:lineRule="exact"/>
              <w:jc w:val="center"/>
              <w:textAlignment w:val="center"/>
              <w:rPr>
                <w:rFonts w:ascii="方正仿宋简体" w:hAnsi="方正仿宋简体" w:eastAsia="方正仿宋简体" w:cs="方正仿宋简体"/>
                <w:color w:val="000000"/>
                <w:kern w:val="2"/>
                <w:lang w:eastAsia="zh-CN"/>
              </w:rPr>
            </w:pPr>
          </w:p>
        </w:tc>
      </w:tr>
      <w:tr w14:paraId="4E8C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C04D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w:t>
            </w:r>
          </w:p>
        </w:tc>
        <w:tc>
          <w:tcPr>
            <w:tcW w:w="3402" w:type="dxa"/>
            <w:vAlign w:val="center"/>
          </w:tcPr>
          <w:p w14:paraId="6D9EEBF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收入总计</w:t>
            </w:r>
          </w:p>
        </w:tc>
        <w:tc>
          <w:tcPr>
            <w:tcW w:w="1474" w:type="dxa"/>
            <w:vAlign w:val="center"/>
          </w:tcPr>
          <w:p w14:paraId="5E9CED0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3402" w:type="dxa"/>
            <w:vAlign w:val="center"/>
          </w:tcPr>
          <w:p w14:paraId="6B5CFFB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支出总计</w:t>
            </w:r>
          </w:p>
        </w:tc>
        <w:tc>
          <w:tcPr>
            <w:tcW w:w="1474" w:type="dxa"/>
            <w:vAlign w:val="center"/>
          </w:tcPr>
          <w:p w14:paraId="1F22114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2437A96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1474" w:type="dxa"/>
            <w:vAlign w:val="center"/>
          </w:tcPr>
          <w:p w14:paraId="5B5BC7AE">
            <w:pPr>
              <w:spacing w:line="570" w:lineRule="exact"/>
              <w:jc w:val="center"/>
              <w:textAlignment w:val="center"/>
              <w:rPr>
                <w:rFonts w:ascii="方正仿宋简体" w:hAnsi="方正仿宋简体" w:eastAsia="方正仿宋简体" w:cs="方正仿宋简体"/>
                <w:color w:val="000000"/>
                <w:kern w:val="2"/>
                <w:lang w:eastAsia="zh-CN"/>
              </w:rPr>
            </w:pPr>
          </w:p>
        </w:tc>
        <w:tc>
          <w:tcPr>
            <w:tcW w:w="1474" w:type="dxa"/>
            <w:vAlign w:val="center"/>
          </w:tcPr>
          <w:p w14:paraId="18416111">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4CF93A64">
      <w:pPr>
        <w:spacing w:line="570" w:lineRule="exact"/>
        <w:sectPr>
          <w:pgSz w:w="16840" w:h="11900" w:orient="landscape"/>
          <w:pgMar w:top="1361" w:right="1020" w:bottom="1134" w:left="1020" w:header="720" w:footer="720" w:gutter="0"/>
          <w:cols w:space="720" w:num="1"/>
        </w:sectPr>
      </w:pPr>
    </w:p>
    <w:p w14:paraId="3773C17A">
      <w:pPr>
        <w:spacing w:line="570" w:lineRule="exact"/>
        <w:textAlignment w:val="center"/>
        <w:rPr>
          <w:rFonts w:ascii="宋体" w:hAnsi="宋体" w:eastAsia="宋体" w:cs="宋体"/>
          <w:color w:val="000000"/>
          <w:sz w:val="44"/>
          <w:szCs w:val="44"/>
          <w:lang w:eastAsia="zh-CN"/>
        </w:rPr>
      </w:pPr>
      <w:bookmarkStart w:id="10" w:name="_Toc_2_2_0000000005"/>
      <w:r>
        <w:rPr>
          <w:rFonts w:hint="eastAsia" w:ascii="方正仿宋简体" w:hAnsi="方正仿宋简体" w:eastAsia="方正仿宋简体" w:cs="方正仿宋简体"/>
          <w:color w:val="000000"/>
          <w:kern w:val="2"/>
          <w:lang w:eastAsia="zh-CN"/>
        </w:rPr>
        <w:t>附表1-5</w:t>
      </w:r>
    </w:p>
    <w:p w14:paraId="196B6A7E">
      <w:pPr>
        <w:pStyle w:val="2"/>
        <w:spacing w:line="240" w:lineRule="exact"/>
        <w:jc w:val="center"/>
        <w:rPr>
          <w:lang w:eastAsia="zh-CN"/>
        </w:rPr>
      </w:pPr>
      <w:bookmarkStart w:id="11" w:name="_Toc17595"/>
      <w:r>
        <w:rPr>
          <w:lang w:eastAsia="zh-CN"/>
        </w:rPr>
        <w:t>部门预算一般公共预算财政拨款支出表</w:t>
      </w:r>
      <w:bookmarkEnd w:id="10"/>
      <w:bookmarkEnd w:id="1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65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B4ACF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1E3971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4A2C704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5041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F853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5B2D780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2551" w:type="dxa"/>
            <w:vMerge w:val="restart"/>
            <w:vAlign w:val="center"/>
          </w:tcPr>
          <w:p w14:paraId="16C7E80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Merge w:val="restart"/>
            <w:vAlign w:val="center"/>
          </w:tcPr>
          <w:p w14:paraId="2EF5AA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2551" w:type="dxa"/>
            <w:vMerge w:val="restart"/>
            <w:vAlign w:val="center"/>
          </w:tcPr>
          <w:p w14:paraId="5D6BFDA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r>
      <w:tr w14:paraId="351B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C43CE">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5349E911">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科目编码</w:t>
            </w:r>
          </w:p>
        </w:tc>
        <w:tc>
          <w:tcPr>
            <w:tcW w:w="4535" w:type="dxa"/>
            <w:vAlign w:val="center"/>
          </w:tcPr>
          <w:p w14:paraId="21078F25">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2551" w:type="dxa"/>
            <w:vMerge w:val="continue"/>
          </w:tcPr>
          <w:p w14:paraId="0081AD32">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60EA2E41">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1445AE9F">
            <w:pPr>
              <w:spacing w:line="570" w:lineRule="exact"/>
              <w:jc w:val="center"/>
              <w:textAlignment w:val="center"/>
              <w:rPr>
                <w:rFonts w:ascii="方正仿宋简体" w:hAnsi="方正仿宋简体" w:eastAsia="方正仿宋简体" w:cs="方正仿宋简体"/>
                <w:color w:val="000000"/>
                <w:kern w:val="2"/>
                <w:lang w:eastAsia="zh-CN"/>
              </w:rPr>
            </w:pPr>
          </w:p>
        </w:tc>
      </w:tr>
      <w:tr w14:paraId="3555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893F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2310CAE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03A9201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2707C08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77088AA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2BBA962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2270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F1B4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191" w:type="dxa"/>
            <w:vAlign w:val="center"/>
          </w:tcPr>
          <w:p w14:paraId="6D83C944">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35F740A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Align w:val="center"/>
          </w:tcPr>
          <w:p w14:paraId="1EFD51E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4115.14</w:t>
            </w:r>
          </w:p>
        </w:tc>
        <w:tc>
          <w:tcPr>
            <w:tcW w:w="2551" w:type="dxa"/>
            <w:vAlign w:val="center"/>
          </w:tcPr>
          <w:p w14:paraId="0660423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3744.15</w:t>
            </w:r>
          </w:p>
        </w:tc>
        <w:tc>
          <w:tcPr>
            <w:tcW w:w="2551" w:type="dxa"/>
            <w:vAlign w:val="center"/>
          </w:tcPr>
          <w:p w14:paraId="36C1102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r>
      <w:tr w14:paraId="50C2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EC19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191" w:type="dxa"/>
            <w:vAlign w:val="center"/>
          </w:tcPr>
          <w:p w14:paraId="446770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w:t>
            </w:r>
          </w:p>
        </w:tc>
        <w:tc>
          <w:tcPr>
            <w:tcW w:w="4535" w:type="dxa"/>
            <w:vAlign w:val="center"/>
          </w:tcPr>
          <w:p w14:paraId="4AAD619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一般公共服务支出</w:t>
            </w:r>
          </w:p>
        </w:tc>
        <w:tc>
          <w:tcPr>
            <w:tcW w:w="2551" w:type="dxa"/>
            <w:vAlign w:val="center"/>
          </w:tcPr>
          <w:p w14:paraId="236FD21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2551" w:type="dxa"/>
            <w:vAlign w:val="center"/>
          </w:tcPr>
          <w:p w14:paraId="70E1979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066DCFE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r>
      <w:tr w14:paraId="5445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CA0F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191" w:type="dxa"/>
            <w:vAlign w:val="center"/>
          </w:tcPr>
          <w:p w14:paraId="51EF08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w:t>
            </w:r>
          </w:p>
        </w:tc>
        <w:tc>
          <w:tcPr>
            <w:tcW w:w="4535" w:type="dxa"/>
            <w:vAlign w:val="center"/>
          </w:tcPr>
          <w:p w14:paraId="2BEDE7E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市场监督管理事务</w:t>
            </w:r>
          </w:p>
        </w:tc>
        <w:tc>
          <w:tcPr>
            <w:tcW w:w="2551" w:type="dxa"/>
            <w:vAlign w:val="center"/>
          </w:tcPr>
          <w:p w14:paraId="73AEB8C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3072.17</w:t>
            </w:r>
          </w:p>
        </w:tc>
        <w:tc>
          <w:tcPr>
            <w:tcW w:w="2551" w:type="dxa"/>
            <w:vAlign w:val="center"/>
          </w:tcPr>
          <w:p w14:paraId="2F1A41D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12E8FBF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370.99</w:t>
            </w:r>
          </w:p>
        </w:tc>
      </w:tr>
      <w:tr w14:paraId="4362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2614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191" w:type="dxa"/>
            <w:vAlign w:val="center"/>
          </w:tcPr>
          <w:p w14:paraId="6AB06E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2013801</w:t>
            </w:r>
          </w:p>
        </w:tc>
        <w:tc>
          <w:tcPr>
            <w:tcW w:w="4535" w:type="dxa"/>
            <w:vAlign w:val="center"/>
          </w:tcPr>
          <w:p w14:paraId="11930B9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行政运行</w:t>
            </w:r>
          </w:p>
        </w:tc>
        <w:tc>
          <w:tcPr>
            <w:tcW w:w="2551" w:type="dxa"/>
            <w:vAlign w:val="center"/>
          </w:tcPr>
          <w:p w14:paraId="109A2E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6787C5D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2701.18</w:t>
            </w:r>
          </w:p>
        </w:tc>
        <w:tc>
          <w:tcPr>
            <w:tcW w:w="2551" w:type="dxa"/>
            <w:vAlign w:val="center"/>
          </w:tcPr>
          <w:p w14:paraId="09007E0A">
            <w:pPr>
              <w:spacing w:line="570" w:lineRule="exact"/>
              <w:jc w:val="center"/>
              <w:textAlignment w:val="center"/>
              <w:rPr>
                <w:rFonts w:ascii="方正仿宋简体" w:hAnsi="方正仿宋简体" w:eastAsia="方正仿宋简体" w:cs="方正仿宋简体"/>
                <w:color w:val="000000"/>
                <w:kern w:val="2"/>
                <w:lang w:eastAsia="zh-CN"/>
              </w:rPr>
            </w:pPr>
          </w:p>
        </w:tc>
      </w:tr>
      <w:tr w14:paraId="5CC2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F347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191" w:type="dxa"/>
            <w:vAlign w:val="center"/>
          </w:tcPr>
          <w:p w14:paraId="70AB131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2013802</w:t>
            </w:r>
          </w:p>
        </w:tc>
        <w:tc>
          <w:tcPr>
            <w:tcW w:w="4535" w:type="dxa"/>
            <w:vAlign w:val="center"/>
          </w:tcPr>
          <w:p w14:paraId="28947F9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一般行政管理事务</w:t>
            </w:r>
          </w:p>
        </w:tc>
        <w:tc>
          <w:tcPr>
            <w:tcW w:w="2551" w:type="dxa"/>
            <w:vAlign w:val="center"/>
          </w:tcPr>
          <w:p w14:paraId="7D08282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c>
          <w:tcPr>
            <w:tcW w:w="2551" w:type="dxa"/>
            <w:vAlign w:val="center"/>
          </w:tcPr>
          <w:p w14:paraId="3806290C">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6045E1A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206.15</w:t>
            </w:r>
          </w:p>
        </w:tc>
      </w:tr>
      <w:tr w14:paraId="0CC0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E99E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191" w:type="dxa"/>
            <w:vAlign w:val="center"/>
          </w:tcPr>
          <w:p w14:paraId="43235F4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2013804</w:t>
            </w:r>
          </w:p>
        </w:tc>
        <w:tc>
          <w:tcPr>
            <w:tcW w:w="4535" w:type="dxa"/>
            <w:vAlign w:val="center"/>
          </w:tcPr>
          <w:p w14:paraId="43FDA9F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市场主体管理</w:t>
            </w:r>
          </w:p>
        </w:tc>
        <w:tc>
          <w:tcPr>
            <w:tcW w:w="2551" w:type="dxa"/>
            <w:vAlign w:val="center"/>
          </w:tcPr>
          <w:p w14:paraId="25945F0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c>
          <w:tcPr>
            <w:tcW w:w="2551" w:type="dxa"/>
            <w:vAlign w:val="center"/>
          </w:tcPr>
          <w:p w14:paraId="279A0408">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97CB90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105.84</w:t>
            </w:r>
          </w:p>
        </w:tc>
      </w:tr>
      <w:tr w14:paraId="3D4A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B4E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191" w:type="dxa"/>
            <w:vAlign w:val="center"/>
          </w:tcPr>
          <w:p w14:paraId="26EDCE3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2013805</w:t>
            </w:r>
          </w:p>
        </w:tc>
        <w:tc>
          <w:tcPr>
            <w:tcW w:w="4535" w:type="dxa"/>
            <w:vAlign w:val="center"/>
          </w:tcPr>
          <w:p w14:paraId="13E5D2F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市场秩序执法</w:t>
            </w:r>
          </w:p>
        </w:tc>
        <w:tc>
          <w:tcPr>
            <w:tcW w:w="2551" w:type="dxa"/>
            <w:vAlign w:val="center"/>
          </w:tcPr>
          <w:p w14:paraId="794BA58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c>
          <w:tcPr>
            <w:tcW w:w="2551" w:type="dxa"/>
            <w:vAlign w:val="center"/>
          </w:tcPr>
          <w:p w14:paraId="5FE28D91">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2ED7825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59.00</w:t>
            </w:r>
          </w:p>
        </w:tc>
      </w:tr>
      <w:tr w14:paraId="45C6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5A4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1191" w:type="dxa"/>
            <w:vAlign w:val="center"/>
          </w:tcPr>
          <w:p w14:paraId="154A0C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w:t>
            </w:r>
          </w:p>
        </w:tc>
        <w:tc>
          <w:tcPr>
            <w:tcW w:w="4535" w:type="dxa"/>
            <w:vAlign w:val="center"/>
          </w:tcPr>
          <w:p w14:paraId="7CA4957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社会保障和就业支出</w:t>
            </w:r>
          </w:p>
        </w:tc>
        <w:tc>
          <w:tcPr>
            <w:tcW w:w="2551" w:type="dxa"/>
            <w:vAlign w:val="center"/>
          </w:tcPr>
          <w:p w14:paraId="62E2190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6C9D24B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42241942">
            <w:pPr>
              <w:spacing w:line="570" w:lineRule="exact"/>
              <w:jc w:val="center"/>
              <w:textAlignment w:val="center"/>
              <w:rPr>
                <w:rFonts w:ascii="方正仿宋简体" w:hAnsi="方正仿宋简体" w:eastAsia="方正仿宋简体" w:cs="方正仿宋简体"/>
                <w:color w:val="000000"/>
                <w:kern w:val="2"/>
                <w:lang w:eastAsia="zh-CN"/>
              </w:rPr>
            </w:pPr>
          </w:p>
        </w:tc>
      </w:tr>
      <w:tr w14:paraId="03B2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853C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1191" w:type="dxa"/>
            <w:vAlign w:val="center"/>
          </w:tcPr>
          <w:p w14:paraId="70AB00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w:t>
            </w:r>
          </w:p>
        </w:tc>
        <w:tc>
          <w:tcPr>
            <w:tcW w:w="4535" w:type="dxa"/>
            <w:vAlign w:val="center"/>
          </w:tcPr>
          <w:p w14:paraId="01402EA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行政事业单位养老支出</w:t>
            </w:r>
          </w:p>
        </w:tc>
        <w:tc>
          <w:tcPr>
            <w:tcW w:w="2551" w:type="dxa"/>
            <w:vAlign w:val="center"/>
          </w:tcPr>
          <w:p w14:paraId="2BEAA8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193F927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437.00</w:t>
            </w:r>
          </w:p>
        </w:tc>
        <w:tc>
          <w:tcPr>
            <w:tcW w:w="2551" w:type="dxa"/>
            <w:vAlign w:val="center"/>
          </w:tcPr>
          <w:p w14:paraId="54378165">
            <w:pPr>
              <w:spacing w:line="570" w:lineRule="exact"/>
              <w:jc w:val="center"/>
              <w:textAlignment w:val="center"/>
              <w:rPr>
                <w:rFonts w:ascii="方正仿宋简体" w:hAnsi="方正仿宋简体" w:eastAsia="方正仿宋简体" w:cs="方正仿宋简体"/>
                <w:color w:val="000000"/>
                <w:kern w:val="2"/>
                <w:lang w:eastAsia="zh-CN"/>
              </w:rPr>
            </w:pPr>
          </w:p>
        </w:tc>
      </w:tr>
      <w:tr w14:paraId="090E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4E4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1191" w:type="dxa"/>
            <w:vAlign w:val="center"/>
          </w:tcPr>
          <w:p w14:paraId="149CE67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2080505</w:t>
            </w:r>
          </w:p>
        </w:tc>
        <w:tc>
          <w:tcPr>
            <w:tcW w:w="4535" w:type="dxa"/>
            <w:vAlign w:val="center"/>
          </w:tcPr>
          <w:p w14:paraId="613DA4F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机关事业单位基本养老保险缴费支出</w:t>
            </w:r>
          </w:p>
        </w:tc>
        <w:tc>
          <w:tcPr>
            <w:tcW w:w="2551" w:type="dxa"/>
            <w:vAlign w:val="center"/>
          </w:tcPr>
          <w:p w14:paraId="5E5630B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2551" w:type="dxa"/>
            <w:vAlign w:val="center"/>
          </w:tcPr>
          <w:p w14:paraId="0EC6C1A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290.50</w:t>
            </w:r>
          </w:p>
        </w:tc>
        <w:tc>
          <w:tcPr>
            <w:tcW w:w="2551" w:type="dxa"/>
            <w:vAlign w:val="center"/>
          </w:tcPr>
          <w:p w14:paraId="6F2514A4">
            <w:pPr>
              <w:spacing w:line="570" w:lineRule="exact"/>
              <w:jc w:val="center"/>
              <w:textAlignment w:val="center"/>
              <w:rPr>
                <w:rFonts w:ascii="方正仿宋简体" w:hAnsi="方正仿宋简体" w:eastAsia="方正仿宋简体" w:cs="方正仿宋简体"/>
                <w:color w:val="000000"/>
                <w:kern w:val="2"/>
                <w:lang w:eastAsia="zh-CN"/>
              </w:rPr>
            </w:pPr>
          </w:p>
        </w:tc>
      </w:tr>
      <w:tr w14:paraId="44FC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E8C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1191" w:type="dxa"/>
            <w:vAlign w:val="center"/>
          </w:tcPr>
          <w:p w14:paraId="7958E0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2080506</w:t>
            </w:r>
          </w:p>
        </w:tc>
        <w:tc>
          <w:tcPr>
            <w:tcW w:w="4535" w:type="dxa"/>
            <w:vAlign w:val="center"/>
          </w:tcPr>
          <w:p w14:paraId="75E100C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机关事业单位职业年金缴费支出</w:t>
            </w:r>
          </w:p>
        </w:tc>
        <w:tc>
          <w:tcPr>
            <w:tcW w:w="2551" w:type="dxa"/>
            <w:vAlign w:val="center"/>
          </w:tcPr>
          <w:p w14:paraId="28FC88B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3B0B9FE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2B3F8E85">
            <w:pPr>
              <w:spacing w:line="570" w:lineRule="exact"/>
              <w:jc w:val="center"/>
              <w:textAlignment w:val="center"/>
              <w:rPr>
                <w:rFonts w:ascii="方正仿宋简体" w:hAnsi="方正仿宋简体" w:eastAsia="方正仿宋简体" w:cs="方正仿宋简体"/>
                <w:color w:val="000000"/>
                <w:kern w:val="2"/>
                <w:lang w:eastAsia="zh-CN"/>
              </w:rPr>
            </w:pPr>
          </w:p>
        </w:tc>
      </w:tr>
      <w:tr w14:paraId="3B10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96B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1191" w:type="dxa"/>
            <w:vAlign w:val="center"/>
          </w:tcPr>
          <w:p w14:paraId="565CF3A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w:t>
            </w:r>
          </w:p>
        </w:tc>
        <w:tc>
          <w:tcPr>
            <w:tcW w:w="4535" w:type="dxa"/>
            <w:vAlign w:val="center"/>
          </w:tcPr>
          <w:p w14:paraId="3C586D9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卫生健康支出</w:t>
            </w:r>
          </w:p>
        </w:tc>
        <w:tc>
          <w:tcPr>
            <w:tcW w:w="2551" w:type="dxa"/>
            <w:vAlign w:val="center"/>
          </w:tcPr>
          <w:p w14:paraId="2AD82BA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7EC9670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027FD075">
            <w:pPr>
              <w:spacing w:line="570" w:lineRule="exact"/>
              <w:jc w:val="center"/>
              <w:textAlignment w:val="center"/>
              <w:rPr>
                <w:rFonts w:ascii="方正仿宋简体" w:hAnsi="方正仿宋简体" w:eastAsia="方正仿宋简体" w:cs="方正仿宋简体"/>
                <w:color w:val="000000"/>
                <w:kern w:val="2"/>
                <w:lang w:eastAsia="zh-CN"/>
              </w:rPr>
            </w:pPr>
          </w:p>
        </w:tc>
      </w:tr>
      <w:tr w14:paraId="7730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A6C6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1191" w:type="dxa"/>
            <w:vAlign w:val="center"/>
          </w:tcPr>
          <w:p w14:paraId="1093666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w:t>
            </w:r>
          </w:p>
        </w:tc>
        <w:tc>
          <w:tcPr>
            <w:tcW w:w="4535" w:type="dxa"/>
            <w:vAlign w:val="center"/>
          </w:tcPr>
          <w:p w14:paraId="2006DD0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行政事业单位医疗</w:t>
            </w:r>
          </w:p>
        </w:tc>
        <w:tc>
          <w:tcPr>
            <w:tcW w:w="2551" w:type="dxa"/>
            <w:vAlign w:val="center"/>
          </w:tcPr>
          <w:p w14:paraId="40209C2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0CD2EF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5072CD47">
            <w:pPr>
              <w:spacing w:line="570" w:lineRule="exact"/>
              <w:jc w:val="center"/>
              <w:textAlignment w:val="center"/>
              <w:rPr>
                <w:rFonts w:ascii="方正仿宋简体" w:hAnsi="方正仿宋简体" w:eastAsia="方正仿宋简体" w:cs="方正仿宋简体"/>
                <w:color w:val="000000"/>
                <w:kern w:val="2"/>
                <w:lang w:eastAsia="zh-CN"/>
              </w:rPr>
            </w:pPr>
          </w:p>
        </w:tc>
      </w:tr>
      <w:tr w14:paraId="2FFF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36B1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1191" w:type="dxa"/>
            <w:vAlign w:val="center"/>
          </w:tcPr>
          <w:p w14:paraId="187D098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2101101</w:t>
            </w:r>
          </w:p>
        </w:tc>
        <w:tc>
          <w:tcPr>
            <w:tcW w:w="4535" w:type="dxa"/>
            <w:vAlign w:val="center"/>
          </w:tcPr>
          <w:p w14:paraId="0586464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行政单位医疗</w:t>
            </w:r>
          </w:p>
        </w:tc>
        <w:tc>
          <w:tcPr>
            <w:tcW w:w="2551" w:type="dxa"/>
            <w:vAlign w:val="center"/>
          </w:tcPr>
          <w:p w14:paraId="365920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2030FC4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377.97</w:t>
            </w:r>
          </w:p>
        </w:tc>
        <w:tc>
          <w:tcPr>
            <w:tcW w:w="2551" w:type="dxa"/>
            <w:vAlign w:val="center"/>
          </w:tcPr>
          <w:p w14:paraId="755A96AB">
            <w:pPr>
              <w:spacing w:line="570" w:lineRule="exact"/>
              <w:jc w:val="center"/>
              <w:textAlignment w:val="center"/>
              <w:rPr>
                <w:rFonts w:ascii="方正仿宋简体" w:hAnsi="方正仿宋简体" w:eastAsia="方正仿宋简体" w:cs="方正仿宋简体"/>
                <w:color w:val="000000"/>
                <w:kern w:val="2"/>
                <w:lang w:eastAsia="zh-CN"/>
              </w:rPr>
            </w:pPr>
          </w:p>
        </w:tc>
      </w:tr>
      <w:tr w14:paraId="3C3B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15A2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1191" w:type="dxa"/>
            <w:vAlign w:val="center"/>
          </w:tcPr>
          <w:p w14:paraId="3C5701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w:t>
            </w:r>
          </w:p>
        </w:tc>
        <w:tc>
          <w:tcPr>
            <w:tcW w:w="4535" w:type="dxa"/>
            <w:vAlign w:val="center"/>
          </w:tcPr>
          <w:p w14:paraId="687EA25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住房保障支出</w:t>
            </w:r>
          </w:p>
        </w:tc>
        <w:tc>
          <w:tcPr>
            <w:tcW w:w="2551" w:type="dxa"/>
            <w:vAlign w:val="center"/>
          </w:tcPr>
          <w:p w14:paraId="08E8A96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11BBC7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5F9BD251">
            <w:pPr>
              <w:spacing w:line="570" w:lineRule="exact"/>
              <w:jc w:val="center"/>
              <w:textAlignment w:val="center"/>
              <w:rPr>
                <w:rFonts w:ascii="方正仿宋简体" w:hAnsi="方正仿宋简体" w:eastAsia="方正仿宋简体" w:cs="方正仿宋简体"/>
                <w:color w:val="000000"/>
                <w:kern w:val="2"/>
                <w:lang w:eastAsia="zh-CN"/>
              </w:rPr>
            </w:pPr>
          </w:p>
        </w:tc>
      </w:tr>
      <w:tr w14:paraId="73AF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EA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1191" w:type="dxa"/>
            <w:vAlign w:val="center"/>
          </w:tcPr>
          <w:p w14:paraId="7403089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w:t>
            </w:r>
          </w:p>
        </w:tc>
        <w:tc>
          <w:tcPr>
            <w:tcW w:w="4535" w:type="dxa"/>
            <w:vAlign w:val="center"/>
          </w:tcPr>
          <w:p w14:paraId="4FBA437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住房改革支出</w:t>
            </w:r>
          </w:p>
        </w:tc>
        <w:tc>
          <w:tcPr>
            <w:tcW w:w="2551" w:type="dxa"/>
            <w:vAlign w:val="center"/>
          </w:tcPr>
          <w:p w14:paraId="2B5890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52871C8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7118224C">
            <w:pPr>
              <w:spacing w:line="570" w:lineRule="exact"/>
              <w:jc w:val="center"/>
              <w:textAlignment w:val="center"/>
              <w:rPr>
                <w:rFonts w:ascii="方正仿宋简体" w:hAnsi="方正仿宋简体" w:eastAsia="方正仿宋简体" w:cs="方正仿宋简体"/>
                <w:color w:val="000000"/>
                <w:kern w:val="2"/>
                <w:lang w:eastAsia="zh-CN"/>
              </w:rPr>
            </w:pPr>
          </w:p>
        </w:tc>
      </w:tr>
      <w:tr w14:paraId="007F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BF2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1191" w:type="dxa"/>
            <w:vAlign w:val="center"/>
          </w:tcPr>
          <w:p w14:paraId="5966F65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2210201</w:t>
            </w:r>
          </w:p>
        </w:tc>
        <w:tc>
          <w:tcPr>
            <w:tcW w:w="4535" w:type="dxa"/>
            <w:vAlign w:val="center"/>
          </w:tcPr>
          <w:p w14:paraId="33AA63B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2551" w:type="dxa"/>
            <w:vAlign w:val="center"/>
          </w:tcPr>
          <w:p w14:paraId="7AA9A4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5671A2F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7BF7463C">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452034FD">
      <w:pPr>
        <w:spacing w:line="570" w:lineRule="exact"/>
        <w:sectPr>
          <w:pgSz w:w="16840" w:h="11900" w:orient="landscape"/>
          <w:pgMar w:top="1361" w:right="1020" w:bottom="1134" w:left="1020" w:header="720" w:footer="720" w:gutter="0"/>
          <w:cols w:space="720" w:num="1"/>
        </w:sectPr>
      </w:pPr>
    </w:p>
    <w:p w14:paraId="3496574D">
      <w:pPr>
        <w:spacing w:line="570" w:lineRule="exact"/>
        <w:textAlignment w:val="center"/>
        <w:rPr>
          <w:rFonts w:ascii="宋体" w:hAnsi="宋体" w:eastAsia="宋体" w:cs="宋体"/>
          <w:color w:val="000000"/>
          <w:sz w:val="44"/>
          <w:szCs w:val="44"/>
          <w:lang w:eastAsia="zh-CN"/>
        </w:rPr>
      </w:pPr>
      <w:bookmarkStart w:id="12" w:name="_Toc_2_2_0000000006"/>
      <w:r>
        <w:rPr>
          <w:rFonts w:hint="eastAsia" w:ascii="方正仿宋简体" w:hAnsi="方正仿宋简体" w:eastAsia="方正仿宋简体" w:cs="方正仿宋简体"/>
          <w:color w:val="000000"/>
          <w:kern w:val="2"/>
          <w:lang w:eastAsia="zh-CN"/>
        </w:rPr>
        <w:t>附表1-6</w:t>
      </w:r>
    </w:p>
    <w:p w14:paraId="518B9EC5">
      <w:pPr>
        <w:pStyle w:val="2"/>
        <w:spacing w:line="240" w:lineRule="exact"/>
        <w:jc w:val="center"/>
        <w:rPr>
          <w:lang w:eastAsia="zh-CN"/>
        </w:rPr>
      </w:pPr>
      <w:bookmarkStart w:id="13" w:name="_Toc1764"/>
      <w:r>
        <w:rPr>
          <w:lang w:eastAsia="zh-CN"/>
        </w:rPr>
        <w:t>部门预算一般公共预算财政拨款基本支出表</w:t>
      </w:r>
      <w:bookmarkEnd w:id="12"/>
      <w:bookmarkEnd w:id="1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081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C1DFB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4899E4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3C9BAF5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662C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3D720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60884E2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支出部门经济分类科目</w:t>
            </w:r>
          </w:p>
        </w:tc>
        <w:tc>
          <w:tcPr>
            <w:tcW w:w="7654" w:type="dxa"/>
            <w:gridSpan w:val="3"/>
            <w:vAlign w:val="center"/>
          </w:tcPr>
          <w:p w14:paraId="57241BF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一般公共预算基本支出</w:t>
            </w:r>
          </w:p>
        </w:tc>
      </w:tr>
      <w:tr w14:paraId="5895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661234">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0B0FCA89">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科目编码</w:t>
            </w:r>
          </w:p>
        </w:tc>
        <w:tc>
          <w:tcPr>
            <w:tcW w:w="4535" w:type="dxa"/>
            <w:vAlign w:val="center"/>
          </w:tcPr>
          <w:p w14:paraId="42377A5C">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科目名称</w:t>
            </w:r>
          </w:p>
        </w:tc>
        <w:tc>
          <w:tcPr>
            <w:tcW w:w="2551" w:type="dxa"/>
            <w:vAlign w:val="center"/>
          </w:tcPr>
          <w:p w14:paraId="6B62C59B">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合计</w:t>
            </w:r>
          </w:p>
        </w:tc>
        <w:tc>
          <w:tcPr>
            <w:tcW w:w="2551" w:type="dxa"/>
            <w:vAlign w:val="center"/>
          </w:tcPr>
          <w:p w14:paraId="30277563">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人员经费</w:t>
            </w:r>
          </w:p>
        </w:tc>
        <w:tc>
          <w:tcPr>
            <w:tcW w:w="2551" w:type="dxa"/>
            <w:vAlign w:val="center"/>
          </w:tcPr>
          <w:p w14:paraId="50E852B6">
            <w:pPr>
              <w:pStyle w:val="17"/>
              <w:spacing w:line="570" w:lineRule="exact"/>
              <w:textAlignment w:val="center"/>
              <w:rPr>
                <w:rFonts w:ascii="方正仿宋简体" w:hAnsi="方正仿宋简体" w:eastAsia="方正仿宋简体" w:cs="方正仿宋简体"/>
                <w:b w:val="0"/>
                <w:color w:val="000000"/>
                <w:kern w:val="2"/>
                <w:sz w:val="24"/>
                <w:lang w:eastAsia="zh-CN"/>
              </w:rPr>
            </w:pPr>
            <w:r>
              <w:rPr>
                <w:rFonts w:ascii="方正仿宋简体" w:hAnsi="方正仿宋简体" w:eastAsia="方正仿宋简体" w:cs="方正仿宋简体"/>
                <w:b w:val="0"/>
                <w:color w:val="000000"/>
                <w:kern w:val="2"/>
                <w:sz w:val="24"/>
                <w:lang w:eastAsia="zh-CN"/>
              </w:rPr>
              <w:t>公用经费</w:t>
            </w:r>
          </w:p>
        </w:tc>
      </w:tr>
      <w:tr w14:paraId="6B0A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8D797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3276ED3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64DE927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4E01AF5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08B7F57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1EDDA77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2BBE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DBAB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1191" w:type="dxa"/>
            <w:vAlign w:val="center"/>
          </w:tcPr>
          <w:p w14:paraId="43E5F8FC">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57C8549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Align w:val="center"/>
          </w:tcPr>
          <w:p w14:paraId="7E1E1E5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3744.15</w:t>
            </w:r>
          </w:p>
        </w:tc>
        <w:tc>
          <w:tcPr>
            <w:tcW w:w="2551" w:type="dxa"/>
            <w:vAlign w:val="center"/>
          </w:tcPr>
          <w:p w14:paraId="5891F5A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3555.55</w:t>
            </w:r>
          </w:p>
        </w:tc>
        <w:tc>
          <w:tcPr>
            <w:tcW w:w="2551" w:type="dxa"/>
            <w:vAlign w:val="center"/>
          </w:tcPr>
          <w:p w14:paraId="7F9EC7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188.60</w:t>
            </w:r>
          </w:p>
        </w:tc>
      </w:tr>
      <w:tr w14:paraId="40D9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DF9F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1191" w:type="dxa"/>
            <w:vAlign w:val="center"/>
          </w:tcPr>
          <w:p w14:paraId="0BAA219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w:t>
            </w:r>
          </w:p>
        </w:tc>
        <w:tc>
          <w:tcPr>
            <w:tcW w:w="4535" w:type="dxa"/>
            <w:vAlign w:val="center"/>
          </w:tcPr>
          <w:p w14:paraId="2AC0F4B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工资福利支出</w:t>
            </w:r>
          </w:p>
        </w:tc>
        <w:tc>
          <w:tcPr>
            <w:tcW w:w="2551" w:type="dxa"/>
            <w:vAlign w:val="center"/>
          </w:tcPr>
          <w:p w14:paraId="28A409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3104.21</w:t>
            </w:r>
          </w:p>
        </w:tc>
        <w:tc>
          <w:tcPr>
            <w:tcW w:w="2551" w:type="dxa"/>
            <w:vAlign w:val="center"/>
          </w:tcPr>
          <w:p w14:paraId="0F2A98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3104.21</w:t>
            </w:r>
          </w:p>
        </w:tc>
        <w:tc>
          <w:tcPr>
            <w:tcW w:w="2551" w:type="dxa"/>
            <w:vAlign w:val="center"/>
          </w:tcPr>
          <w:p w14:paraId="3C2F8F7A">
            <w:pPr>
              <w:spacing w:line="570" w:lineRule="exact"/>
              <w:jc w:val="center"/>
              <w:textAlignment w:val="center"/>
              <w:rPr>
                <w:rFonts w:ascii="方正仿宋简体" w:hAnsi="方正仿宋简体" w:eastAsia="方正仿宋简体" w:cs="方正仿宋简体"/>
                <w:color w:val="000000"/>
                <w:kern w:val="2"/>
                <w:lang w:eastAsia="zh-CN"/>
              </w:rPr>
            </w:pPr>
          </w:p>
        </w:tc>
      </w:tr>
      <w:tr w14:paraId="53FB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A1D8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1191" w:type="dxa"/>
            <w:vAlign w:val="center"/>
          </w:tcPr>
          <w:p w14:paraId="4DE1443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30101</w:t>
            </w:r>
          </w:p>
        </w:tc>
        <w:tc>
          <w:tcPr>
            <w:tcW w:w="4535" w:type="dxa"/>
            <w:vAlign w:val="center"/>
          </w:tcPr>
          <w:p w14:paraId="6FD663B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基本工资</w:t>
            </w:r>
          </w:p>
        </w:tc>
        <w:tc>
          <w:tcPr>
            <w:tcW w:w="2551" w:type="dxa"/>
            <w:vAlign w:val="center"/>
          </w:tcPr>
          <w:p w14:paraId="5BF040F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978.59</w:t>
            </w:r>
          </w:p>
        </w:tc>
        <w:tc>
          <w:tcPr>
            <w:tcW w:w="2551" w:type="dxa"/>
            <w:vAlign w:val="center"/>
          </w:tcPr>
          <w:p w14:paraId="4163B34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978.59</w:t>
            </w:r>
          </w:p>
        </w:tc>
        <w:tc>
          <w:tcPr>
            <w:tcW w:w="2551" w:type="dxa"/>
            <w:vAlign w:val="center"/>
          </w:tcPr>
          <w:p w14:paraId="653559D7">
            <w:pPr>
              <w:spacing w:line="570" w:lineRule="exact"/>
              <w:jc w:val="center"/>
              <w:textAlignment w:val="center"/>
              <w:rPr>
                <w:rFonts w:ascii="方正仿宋简体" w:hAnsi="方正仿宋简体" w:eastAsia="方正仿宋简体" w:cs="方正仿宋简体"/>
                <w:color w:val="000000"/>
                <w:kern w:val="2"/>
                <w:lang w:eastAsia="zh-CN"/>
              </w:rPr>
            </w:pPr>
          </w:p>
        </w:tc>
      </w:tr>
      <w:tr w14:paraId="241C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6DCE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1191" w:type="dxa"/>
            <w:vAlign w:val="center"/>
          </w:tcPr>
          <w:p w14:paraId="2B03F20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30102</w:t>
            </w:r>
          </w:p>
        </w:tc>
        <w:tc>
          <w:tcPr>
            <w:tcW w:w="4535" w:type="dxa"/>
            <w:vAlign w:val="center"/>
          </w:tcPr>
          <w:p w14:paraId="787FE6B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津贴补贴</w:t>
            </w:r>
          </w:p>
        </w:tc>
        <w:tc>
          <w:tcPr>
            <w:tcW w:w="2551" w:type="dxa"/>
            <w:vAlign w:val="center"/>
          </w:tcPr>
          <w:p w14:paraId="538686A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690.46</w:t>
            </w:r>
          </w:p>
        </w:tc>
        <w:tc>
          <w:tcPr>
            <w:tcW w:w="2551" w:type="dxa"/>
            <w:vAlign w:val="center"/>
          </w:tcPr>
          <w:p w14:paraId="5E0BE44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690.46</w:t>
            </w:r>
          </w:p>
        </w:tc>
        <w:tc>
          <w:tcPr>
            <w:tcW w:w="2551" w:type="dxa"/>
            <w:vAlign w:val="center"/>
          </w:tcPr>
          <w:p w14:paraId="1B685045">
            <w:pPr>
              <w:spacing w:line="570" w:lineRule="exact"/>
              <w:jc w:val="center"/>
              <w:textAlignment w:val="center"/>
              <w:rPr>
                <w:rFonts w:ascii="方正仿宋简体" w:hAnsi="方正仿宋简体" w:eastAsia="方正仿宋简体" w:cs="方正仿宋简体"/>
                <w:color w:val="000000"/>
                <w:kern w:val="2"/>
                <w:lang w:eastAsia="zh-CN"/>
              </w:rPr>
            </w:pPr>
          </w:p>
        </w:tc>
      </w:tr>
      <w:tr w14:paraId="4E43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98A0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c>
          <w:tcPr>
            <w:tcW w:w="1191" w:type="dxa"/>
            <w:vAlign w:val="center"/>
          </w:tcPr>
          <w:p w14:paraId="0E81BA4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30103</w:t>
            </w:r>
          </w:p>
        </w:tc>
        <w:tc>
          <w:tcPr>
            <w:tcW w:w="4535" w:type="dxa"/>
            <w:vAlign w:val="center"/>
          </w:tcPr>
          <w:p w14:paraId="2D86DE7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奖金</w:t>
            </w:r>
          </w:p>
        </w:tc>
        <w:tc>
          <w:tcPr>
            <w:tcW w:w="2551" w:type="dxa"/>
            <w:vAlign w:val="center"/>
          </w:tcPr>
          <w:p w14:paraId="5DFB114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294.04</w:t>
            </w:r>
          </w:p>
        </w:tc>
        <w:tc>
          <w:tcPr>
            <w:tcW w:w="2551" w:type="dxa"/>
            <w:vAlign w:val="center"/>
          </w:tcPr>
          <w:p w14:paraId="38FEB4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294.04</w:t>
            </w:r>
          </w:p>
        </w:tc>
        <w:tc>
          <w:tcPr>
            <w:tcW w:w="2551" w:type="dxa"/>
            <w:vAlign w:val="center"/>
          </w:tcPr>
          <w:p w14:paraId="4847D564">
            <w:pPr>
              <w:spacing w:line="570" w:lineRule="exact"/>
              <w:jc w:val="center"/>
              <w:textAlignment w:val="center"/>
              <w:rPr>
                <w:rFonts w:ascii="方正仿宋简体" w:hAnsi="方正仿宋简体" w:eastAsia="方正仿宋简体" w:cs="方正仿宋简体"/>
                <w:color w:val="000000"/>
                <w:kern w:val="2"/>
                <w:lang w:eastAsia="zh-CN"/>
              </w:rPr>
            </w:pPr>
          </w:p>
        </w:tc>
      </w:tr>
      <w:tr w14:paraId="6589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CE71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w:t>
            </w:r>
          </w:p>
        </w:tc>
        <w:tc>
          <w:tcPr>
            <w:tcW w:w="1191" w:type="dxa"/>
            <w:vAlign w:val="center"/>
          </w:tcPr>
          <w:p w14:paraId="778A86A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30107</w:t>
            </w:r>
          </w:p>
        </w:tc>
        <w:tc>
          <w:tcPr>
            <w:tcW w:w="4535" w:type="dxa"/>
            <w:vAlign w:val="center"/>
          </w:tcPr>
          <w:p w14:paraId="0A9B587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绩效工资</w:t>
            </w:r>
          </w:p>
        </w:tc>
        <w:tc>
          <w:tcPr>
            <w:tcW w:w="2551" w:type="dxa"/>
            <w:vAlign w:val="center"/>
          </w:tcPr>
          <w:p w14:paraId="62920DB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161.20</w:t>
            </w:r>
          </w:p>
        </w:tc>
        <w:tc>
          <w:tcPr>
            <w:tcW w:w="2551" w:type="dxa"/>
            <w:vAlign w:val="center"/>
          </w:tcPr>
          <w:p w14:paraId="0DD5E8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161.20</w:t>
            </w:r>
          </w:p>
        </w:tc>
        <w:tc>
          <w:tcPr>
            <w:tcW w:w="2551" w:type="dxa"/>
            <w:vAlign w:val="center"/>
          </w:tcPr>
          <w:p w14:paraId="3A28F9D6">
            <w:pPr>
              <w:spacing w:line="570" w:lineRule="exact"/>
              <w:jc w:val="center"/>
              <w:textAlignment w:val="center"/>
              <w:rPr>
                <w:rFonts w:ascii="方正仿宋简体" w:hAnsi="方正仿宋简体" w:eastAsia="方正仿宋简体" w:cs="方正仿宋简体"/>
                <w:color w:val="000000"/>
                <w:kern w:val="2"/>
                <w:lang w:eastAsia="zh-CN"/>
              </w:rPr>
            </w:pPr>
          </w:p>
        </w:tc>
      </w:tr>
      <w:tr w14:paraId="196B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27F6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w:t>
            </w:r>
          </w:p>
        </w:tc>
        <w:tc>
          <w:tcPr>
            <w:tcW w:w="1191" w:type="dxa"/>
            <w:vAlign w:val="center"/>
          </w:tcPr>
          <w:p w14:paraId="7E9D64A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30108</w:t>
            </w:r>
          </w:p>
        </w:tc>
        <w:tc>
          <w:tcPr>
            <w:tcW w:w="4535" w:type="dxa"/>
            <w:vAlign w:val="center"/>
          </w:tcPr>
          <w:p w14:paraId="13F508C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机关事业单位基本养老保险缴费</w:t>
            </w:r>
          </w:p>
        </w:tc>
        <w:tc>
          <w:tcPr>
            <w:tcW w:w="2551" w:type="dxa"/>
            <w:vAlign w:val="center"/>
          </w:tcPr>
          <w:p w14:paraId="57CC2B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293.50</w:t>
            </w:r>
          </w:p>
        </w:tc>
        <w:tc>
          <w:tcPr>
            <w:tcW w:w="2551" w:type="dxa"/>
            <w:vAlign w:val="center"/>
          </w:tcPr>
          <w:p w14:paraId="4C73974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293.50</w:t>
            </w:r>
          </w:p>
        </w:tc>
        <w:tc>
          <w:tcPr>
            <w:tcW w:w="2551" w:type="dxa"/>
            <w:vAlign w:val="center"/>
          </w:tcPr>
          <w:p w14:paraId="5A25F6B2">
            <w:pPr>
              <w:spacing w:line="570" w:lineRule="exact"/>
              <w:jc w:val="center"/>
              <w:textAlignment w:val="center"/>
              <w:rPr>
                <w:rFonts w:ascii="方正仿宋简体" w:hAnsi="方正仿宋简体" w:eastAsia="方正仿宋简体" w:cs="方正仿宋简体"/>
                <w:color w:val="000000"/>
                <w:kern w:val="2"/>
                <w:lang w:eastAsia="zh-CN"/>
              </w:rPr>
            </w:pPr>
          </w:p>
        </w:tc>
      </w:tr>
      <w:tr w14:paraId="7E84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BFE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8</w:t>
            </w:r>
          </w:p>
        </w:tc>
        <w:tc>
          <w:tcPr>
            <w:tcW w:w="1191" w:type="dxa"/>
            <w:vAlign w:val="center"/>
          </w:tcPr>
          <w:p w14:paraId="7F4A08D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30109</w:t>
            </w:r>
          </w:p>
        </w:tc>
        <w:tc>
          <w:tcPr>
            <w:tcW w:w="4535" w:type="dxa"/>
            <w:vAlign w:val="center"/>
          </w:tcPr>
          <w:p w14:paraId="1CBEFCB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职业年金缴费</w:t>
            </w:r>
          </w:p>
        </w:tc>
        <w:tc>
          <w:tcPr>
            <w:tcW w:w="2551" w:type="dxa"/>
            <w:vAlign w:val="center"/>
          </w:tcPr>
          <w:p w14:paraId="04E128C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53DF5C6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146.50</w:t>
            </w:r>
          </w:p>
        </w:tc>
        <w:tc>
          <w:tcPr>
            <w:tcW w:w="2551" w:type="dxa"/>
            <w:vAlign w:val="center"/>
          </w:tcPr>
          <w:p w14:paraId="4C439F11">
            <w:pPr>
              <w:spacing w:line="570" w:lineRule="exact"/>
              <w:jc w:val="center"/>
              <w:textAlignment w:val="center"/>
              <w:rPr>
                <w:rFonts w:ascii="方正仿宋简体" w:hAnsi="方正仿宋简体" w:eastAsia="方正仿宋简体" w:cs="方正仿宋简体"/>
                <w:color w:val="000000"/>
                <w:kern w:val="2"/>
                <w:lang w:eastAsia="zh-CN"/>
              </w:rPr>
            </w:pPr>
          </w:p>
        </w:tc>
      </w:tr>
      <w:tr w14:paraId="38ACF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90FA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w:t>
            </w:r>
          </w:p>
        </w:tc>
        <w:tc>
          <w:tcPr>
            <w:tcW w:w="1191" w:type="dxa"/>
            <w:vAlign w:val="center"/>
          </w:tcPr>
          <w:p w14:paraId="0D97A6C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30110</w:t>
            </w:r>
          </w:p>
        </w:tc>
        <w:tc>
          <w:tcPr>
            <w:tcW w:w="4535" w:type="dxa"/>
            <w:vAlign w:val="center"/>
          </w:tcPr>
          <w:p w14:paraId="57EB79E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职工基本医疗保险缴费</w:t>
            </w:r>
          </w:p>
        </w:tc>
        <w:tc>
          <w:tcPr>
            <w:tcW w:w="2551" w:type="dxa"/>
            <w:vAlign w:val="center"/>
          </w:tcPr>
          <w:p w14:paraId="48B04BF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153.12</w:t>
            </w:r>
          </w:p>
        </w:tc>
        <w:tc>
          <w:tcPr>
            <w:tcW w:w="2551" w:type="dxa"/>
            <w:vAlign w:val="center"/>
          </w:tcPr>
          <w:p w14:paraId="08EADD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153.12</w:t>
            </w:r>
          </w:p>
        </w:tc>
        <w:tc>
          <w:tcPr>
            <w:tcW w:w="2551" w:type="dxa"/>
            <w:vAlign w:val="center"/>
          </w:tcPr>
          <w:p w14:paraId="7EA64A65">
            <w:pPr>
              <w:spacing w:line="570" w:lineRule="exact"/>
              <w:jc w:val="center"/>
              <w:textAlignment w:val="center"/>
              <w:rPr>
                <w:rFonts w:ascii="方正仿宋简体" w:hAnsi="方正仿宋简体" w:eastAsia="方正仿宋简体" w:cs="方正仿宋简体"/>
                <w:color w:val="000000"/>
                <w:kern w:val="2"/>
                <w:lang w:eastAsia="zh-CN"/>
              </w:rPr>
            </w:pPr>
          </w:p>
        </w:tc>
      </w:tr>
      <w:tr w14:paraId="3014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B879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w:t>
            </w:r>
          </w:p>
        </w:tc>
        <w:tc>
          <w:tcPr>
            <w:tcW w:w="1191" w:type="dxa"/>
            <w:vAlign w:val="center"/>
          </w:tcPr>
          <w:p w14:paraId="4171D16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30111</w:t>
            </w:r>
          </w:p>
        </w:tc>
        <w:tc>
          <w:tcPr>
            <w:tcW w:w="4535" w:type="dxa"/>
            <w:vAlign w:val="center"/>
          </w:tcPr>
          <w:p w14:paraId="12F0E53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公务员医疗补助缴费</w:t>
            </w:r>
          </w:p>
        </w:tc>
        <w:tc>
          <w:tcPr>
            <w:tcW w:w="2551" w:type="dxa"/>
            <w:vAlign w:val="center"/>
          </w:tcPr>
          <w:p w14:paraId="61F55D3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133.50</w:t>
            </w:r>
          </w:p>
        </w:tc>
        <w:tc>
          <w:tcPr>
            <w:tcW w:w="2551" w:type="dxa"/>
            <w:vAlign w:val="center"/>
          </w:tcPr>
          <w:p w14:paraId="641310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133.50</w:t>
            </w:r>
          </w:p>
        </w:tc>
        <w:tc>
          <w:tcPr>
            <w:tcW w:w="2551" w:type="dxa"/>
            <w:vAlign w:val="center"/>
          </w:tcPr>
          <w:p w14:paraId="7A3F7D23">
            <w:pPr>
              <w:spacing w:line="570" w:lineRule="exact"/>
              <w:jc w:val="center"/>
              <w:textAlignment w:val="center"/>
              <w:rPr>
                <w:rFonts w:ascii="方正仿宋简体" w:hAnsi="方正仿宋简体" w:eastAsia="方正仿宋简体" w:cs="方正仿宋简体"/>
                <w:color w:val="000000"/>
                <w:kern w:val="2"/>
                <w:lang w:eastAsia="zh-CN"/>
              </w:rPr>
            </w:pPr>
          </w:p>
        </w:tc>
      </w:tr>
      <w:tr w14:paraId="3A3F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F4C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11</w:t>
            </w:r>
          </w:p>
        </w:tc>
        <w:tc>
          <w:tcPr>
            <w:tcW w:w="1191" w:type="dxa"/>
            <w:vAlign w:val="center"/>
          </w:tcPr>
          <w:p w14:paraId="240CC13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30112</w:t>
            </w:r>
          </w:p>
        </w:tc>
        <w:tc>
          <w:tcPr>
            <w:tcW w:w="4535" w:type="dxa"/>
            <w:vAlign w:val="center"/>
          </w:tcPr>
          <w:p w14:paraId="20DF172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其他社会保障缴费</w:t>
            </w:r>
          </w:p>
        </w:tc>
        <w:tc>
          <w:tcPr>
            <w:tcW w:w="2551" w:type="dxa"/>
            <w:vAlign w:val="center"/>
          </w:tcPr>
          <w:p w14:paraId="426BC65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25.30</w:t>
            </w:r>
          </w:p>
        </w:tc>
        <w:tc>
          <w:tcPr>
            <w:tcW w:w="2551" w:type="dxa"/>
            <w:vAlign w:val="center"/>
          </w:tcPr>
          <w:p w14:paraId="483C59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25.30</w:t>
            </w:r>
          </w:p>
        </w:tc>
        <w:tc>
          <w:tcPr>
            <w:tcW w:w="2551" w:type="dxa"/>
            <w:vAlign w:val="center"/>
          </w:tcPr>
          <w:p w14:paraId="3A8D4C82">
            <w:pPr>
              <w:spacing w:line="570" w:lineRule="exact"/>
              <w:jc w:val="center"/>
              <w:textAlignment w:val="center"/>
              <w:rPr>
                <w:rFonts w:ascii="方正仿宋简体" w:hAnsi="方正仿宋简体" w:eastAsia="方正仿宋简体" w:cs="方正仿宋简体"/>
                <w:color w:val="000000"/>
                <w:kern w:val="2"/>
                <w:lang w:eastAsia="zh-CN"/>
              </w:rPr>
            </w:pPr>
          </w:p>
        </w:tc>
      </w:tr>
      <w:tr w14:paraId="3831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A7D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12</w:t>
            </w:r>
          </w:p>
        </w:tc>
        <w:tc>
          <w:tcPr>
            <w:tcW w:w="1191" w:type="dxa"/>
            <w:vAlign w:val="center"/>
          </w:tcPr>
          <w:p w14:paraId="506B359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30113</w:t>
            </w:r>
          </w:p>
        </w:tc>
        <w:tc>
          <w:tcPr>
            <w:tcW w:w="4535" w:type="dxa"/>
            <w:vAlign w:val="center"/>
          </w:tcPr>
          <w:p w14:paraId="071C9F7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住房公积金</w:t>
            </w:r>
          </w:p>
        </w:tc>
        <w:tc>
          <w:tcPr>
            <w:tcW w:w="2551" w:type="dxa"/>
            <w:vAlign w:val="center"/>
          </w:tcPr>
          <w:p w14:paraId="1A7326B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12CDA15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228.00</w:t>
            </w:r>
          </w:p>
        </w:tc>
        <w:tc>
          <w:tcPr>
            <w:tcW w:w="2551" w:type="dxa"/>
            <w:vAlign w:val="center"/>
          </w:tcPr>
          <w:p w14:paraId="1935F71D">
            <w:pPr>
              <w:spacing w:line="570" w:lineRule="exact"/>
              <w:jc w:val="center"/>
              <w:textAlignment w:val="center"/>
              <w:rPr>
                <w:rFonts w:ascii="方正仿宋简体" w:hAnsi="方正仿宋简体" w:eastAsia="方正仿宋简体" w:cs="方正仿宋简体"/>
                <w:color w:val="000000"/>
                <w:kern w:val="2"/>
                <w:lang w:eastAsia="zh-CN"/>
              </w:rPr>
            </w:pPr>
          </w:p>
        </w:tc>
      </w:tr>
      <w:tr w14:paraId="6738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3FD8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13</w:t>
            </w:r>
          </w:p>
        </w:tc>
        <w:tc>
          <w:tcPr>
            <w:tcW w:w="1191" w:type="dxa"/>
            <w:vAlign w:val="center"/>
          </w:tcPr>
          <w:p w14:paraId="05A8175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w:t>
            </w:r>
          </w:p>
        </w:tc>
        <w:tc>
          <w:tcPr>
            <w:tcW w:w="4535" w:type="dxa"/>
            <w:vAlign w:val="center"/>
          </w:tcPr>
          <w:p w14:paraId="5E088A4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商品和服务支出</w:t>
            </w:r>
          </w:p>
        </w:tc>
        <w:tc>
          <w:tcPr>
            <w:tcW w:w="2551" w:type="dxa"/>
            <w:vAlign w:val="center"/>
          </w:tcPr>
          <w:p w14:paraId="1711E61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188.60</w:t>
            </w:r>
          </w:p>
        </w:tc>
        <w:tc>
          <w:tcPr>
            <w:tcW w:w="2551" w:type="dxa"/>
            <w:vAlign w:val="center"/>
          </w:tcPr>
          <w:p w14:paraId="3D9DFBC6">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EA9D7D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188.60</w:t>
            </w:r>
          </w:p>
        </w:tc>
      </w:tr>
      <w:tr w14:paraId="588D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5944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14</w:t>
            </w:r>
          </w:p>
        </w:tc>
        <w:tc>
          <w:tcPr>
            <w:tcW w:w="1191" w:type="dxa"/>
            <w:vAlign w:val="center"/>
          </w:tcPr>
          <w:p w14:paraId="134CC23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30201</w:t>
            </w:r>
          </w:p>
        </w:tc>
        <w:tc>
          <w:tcPr>
            <w:tcW w:w="4535" w:type="dxa"/>
            <w:vAlign w:val="center"/>
          </w:tcPr>
          <w:p w14:paraId="3CD4363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办公费</w:t>
            </w:r>
          </w:p>
        </w:tc>
        <w:tc>
          <w:tcPr>
            <w:tcW w:w="2551" w:type="dxa"/>
            <w:vAlign w:val="center"/>
          </w:tcPr>
          <w:p w14:paraId="3D30CD6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5.67</w:t>
            </w:r>
          </w:p>
        </w:tc>
        <w:tc>
          <w:tcPr>
            <w:tcW w:w="2551" w:type="dxa"/>
            <w:vAlign w:val="center"/>
          </w:tcPr>
          <w:p w14:paraId="21EC75C7">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2877BA8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5.67</w:t>
            </w:r>
          </w:p>
        </w:tc>
      </w:tr>
      <w:tr w14:paraId="13DA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6B04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w:t>
            </w:r>
          </w:p>
        </w:tc>
        <w:tc>
          <w:tcPr>
            <w:tcW w:w="1191" w:type="dxa"/>
            <w:vAlign w:val="center"/>
          </w:tcPr>
          <w:p w14:paraId="4EA1225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30206</w:t>
            </w:r>
          </w:p>
        </w:tc>
        <w:tc>
          <w:tcPr>
            <w:tcW w:w="4535" w:type="dxa"/>
            <w:vAlign w:val="center"/>
          </w:tcPr>
          <w:p w14:paraId="1794453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电费</w:t>
            </w:r>
          </w:p>
        </w:tc>
        <w:tc>
          <w:tcPr>
            <w:tcW w:w="2551" w:type="dxa"/>
            <w:vAlign w:val="center"/>
          </w:tcPr>
          <w:p w14:paraId="7F8E415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c>
          <w:tcPr>
            <w:tcW w:w="2551" w:type="dxa"/>
            <w:vAlign w:val="center"/>
          </w:tcPr>
          <w:p w14:paraId="414DCD3B">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D337E8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r>
      <w:tr w14:paraId="0DEA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9D7F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16</w:t>
            </w:r>
          </w:p>
        </w:tc>
        <w:tc>
          <w:tcPr>
            <w:tcW w:w="1191" w:type="dxa"/>
            <w:vAlign w:val="center"/>
          </w:tcPr>
          <w:p w14:paraId="25E8352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30207</w:t>
            </w:r>
          </w:p>
        </w:tc>
        <w:tc>
          <w:tcPr>
            <w:tcW w:w="4535" w:type="dxa"/>
            <w:vAlign w:val="center"/>
          </w:tcPr>
          <w:p w14:paraId="21142C2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邮电费</w:t>
            </w:r>
          </w:p>
        </w:tc>
        <w:tc>
          <w:tcPr>
            <w:tcW w:w="2551" w:type="dxa"/>
            <w:vAlign w:val="center"/>
          </w:tcPr>
          <w:p w14:paraId="7C1CE86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1.89</w:t>
            </w:r>
          </w:p>
        </w:tc>
        <w:tc>
          <w:tcPr>
            <w:tcW w:w="2551" w:type="dxa"/>
            <w:vAlign w:val="center"/>
          </w:tcPr>
          <w:p w14:paraId="3DF0BD98">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4BB7E1C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1.89</w:t>
            </w:r>
          </w:p>
        </w:tc>
      </w:tr>
      <w:tr w14:paraId="569D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834C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17</w:t>
            </w:r>
          </w:p>
        </w:tc>
        <w:tc>
          <w:tcPr>
            <w:tcW w:w="1191" w:type="dxa"/>
            <w:vAlign w:val="center"/>
          </w:tcPr>
          <w:p w14:paraId="111E103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30208</w:t>
            </w:r>
          </w:p>
        </w:tc>
        <w:tc>
          <w:tcPr>
            <w:tcW w:w="4535" w:type="dxa"/>
            <w:vAlign w:val="center"/>
          </w:tcPr>
          <w:p w14:paraId="1C91763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取暖费</w:t>
            </w:r>
          </w:p>
        </w:tc>
        <w:tc>
          <w:tcPr>
            <w:tcW w:w="2551" w:type="dxa"/>
            <w:vAlign w:val="center"/>
          </w:tcPr>
          <w:p w14:paraId="577C428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40.60</w:t>
            </w:r>
          </w:p>
        </w:tc>
        <w:tc>
          <w:tcPr>
            <w:tcW w:w="2551" w:type="dxa"/>
            <w:vAlign w:val="center"/>
          </w:tcPr>
          <w:p w14:paraId="1C52176E">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57C466B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40.60</w:t>
            </w:r>
          </w:p>
        </w:tc>
      </w:tr>
      <w:tr w14:paraId="78949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0F14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18</w:t>
            </w:r>
          </w:p>
        </w:tc>
        <w:tc>
          <w:tcPr>
            <w:tcW w:w="1191" w:type="dxa"/>
            <w:vAlign w:val="center"/>
          </w:tcPr>
          <w:p w14:paraId="44851E3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30211</w:t>
            </w:r>
          </w:p>
        </w:tc>
        <w:tc>
          <w:tcPr>
            <w:tcW w:w="4535" w:type="dxa"/>
            <w:vAlign w:val="center"/>
          </w:tcPr>
          <w:p w14:paraId="7E066F7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差旅费</w:t>
            </w:r>
          </w:p>
        </w:tc>
        <w:tc>
          <w:tcPr>
            <w:tcW w:w="2551" w:type="dxa"/>
            <w:vAlign w:val="center"/>
          </w:tcPr>
          <w:p w14:paraId="123D1B3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c>
          <w:tcPr>
            <w:tcW w:w="2551" w:type="dxa"/>
            <w:vAlign w:val="center"/>
          </w:tcPr>
          <w:p w14:paraId="7295B7FB">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6AB1C5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3.78</w:t>
            </w:r>
          </w:p>
        </w:tc>
      </w:tr>
      <w:tr w14:paraId="4ACB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05C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w:t>
            </w:r>
          </w:p>
        </w:tc>
        <w:tc>
          <w:tcPr>
            <w:tcW w:w="1191" w:type="dxa"/>
            <w:vAlign w:val="center"/>
          </w:tcPr>
          <w:p w14:paraId="6DCCB7C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30215</w:t>
            </w:r>
          </w:p>
        </w:tc>
        <w:tc>
          <w:tcPr>
            <w:tcW w:w="4535" w:type="dxa"/>
            <w:vAlign w:val="center"/>
          </w:tcPr>
          <w:p w14:paraId="0ADEA64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会议费</w:t>
            </w:r>
          </w:p>
        </w:tc>
        <w:tc>
          <w:tcPr>
            <w:tcW w:w="2551" w:type="dxa"/>
            <w:vAlign w:val="center"/>
          </w:tcPr>
          <w:p w14:paraId="04C45D6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c>
          <w:tcPr>
            <w:tcW w:w="2551" w:type="dxa"/>
            <w:vAlign w:val="center"/>
          </w:tcPr>
          <w:p w14:paraId="4A4E9A94">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77ACAD2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r>
      <w:tr w14:paraId="2631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4236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20</w:t>
            </w:r>
          </w:p>
        </w:tc>
        <w:tc>
          <w:tcPr>
            <w:tcW w:w="1191" w:type="dxa"/>
            <w:vAlign w:val="center"/>
          </w:tcPr>
          <w:p w14:paraId="6C44864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30216</w:t>
            </w:r>
          </w:p>
        </w:tc>
        <w:tc>
          <w:tcPr>
            <w:tcW w:w="4535" w:type="dxa"/>
            <w:vAlign w:val="center"/>
          </w:tcPr>
          <w:p w14:paraId="1BC5B7BC">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培训费</w:t>
            </w:r>
          </w:p>
        </w:tc>
        <w:tc>
          <w:tcPr>
            <w:tcW w:w="2551" w:type="dxa"/>
            <w:vAlign w:val="center"/>
          </w:tcPr>
          <w:p w14:paraId="5BAB9BB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c>
          <w:tcPr>
            <w:tcW w:w="2551" w:type="dxa"/>
            <w:vAlign w:val="center"/>
          </w:tcPr>
          <w:p w14:paraId="50B54CEF">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584638D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0.91</w:t>
            </w:r>
          </w:p>
        </w:tc>
      </w:tr>
      <w:tr w14:paraId="227C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420C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21</w:t>
            </w:r>
          </w:p>
        </w:tc>
        <w:tc>
          <w:tcPr>
            <w:tcW w:w="1191" w:type="dxa"/>
            <w:vAlign w:val="center"/>
          </w:tcPr>
          <w:p w14:paraId="5757380E">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30228</w:t>
            </w:r>
          </w:p>
        </w:tc>
        <w:tc>
          <w:tcPr>
            <w:tcW w:w="4535" w:type="dxa"/>
            <w:vAlign w:val="center"/>
          </w:tcPr>
          <w:p w14:paraId="24346487">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工会经费</w:t>
            </w:r>
          </w:p>
        </w:tc>
        <w:tc>
          <w:tcPr>
            <w:tcW w:w="2551" w:type="dxa"/>
            <w:vAlign w:val="center"/>
          </w:tcPr>
          <w:p w14:paraId="0342A3F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19.36</w:t>
            </w:r>
          </w:p>
        </w:tc>
        <w:tc>
          <w:tcPr>
            <w:tcW w:w="2551" w:type="dxa"/>
            <w:vAlign w:val="center"/>
          </w:tcPr>
          <w:p w14:paraId="1B00FB8A">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0433253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19.36</w:t>
            </w:r>
          </w:p>
        </w:tc>
      </w:tr>
      <w:tr w14:paraId="5079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5CCC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22</w:t>
            </w:r>
          </w:p>
        </w:tc>
        <w:tc>
          <w:tcPr>
            <w:tcW w:w="1191" w:type="dxa"/>
            <w:vAlign w:val="center"/>
          </w:tcPr>
          <w:p w14:paraId="4E87EC5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30229</w:t>
            </w:r>
          </w:p>
        </w:tc>
        <w:tc>
          <w:tcPr>
            <w:tcW w:w="4535" w:type="dxa"/>
            <w:vAlign w:val="center"/>
          </w:tcPr>
          <w:p w14:paraId="569E6912">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福利费</w:t>
            </w:r>
          </w:p>
        </w:tc>
        <w:tc>
          <w:tcPr>
            <w:tcW w:w="2551" w:type="dxa"/>
            <w:vAlign w:val="center"/>
          </w:tcPr>
          <w:p w14:paraId="1A7C258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19.86</w:t>
            </w:r>
          </w:p>
        </w:tc>
        <w:tc>
          <w:tcPr>
            <w:tcW w:w="2551" w:type="dxa"/>
            <w:vAlign w:val="center"/>
          </w:tcPr>
          <w:p w14:paraId="46A4CC2B">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375C337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19.86</w:t>
            </w:r>
          </w:p>
        </w:tc>
      </w:tr>
      <w:tr w14:paraId="20868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224B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23</w:t>
            </w:r>
          </w:p>
        </w:tc>
        <w:tc>
          <w:tcPr>
            <w:tcW w:w="1191" w:type="dxa"/>
            <w:vAlign w:val="center"/>
          </w:tcPr>
          <w:p w14:paraId="33AD8636">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30231</w:t>
            </w:r>
          </w:p>
        </w:tc>
        <w:tc>
          <w:tcPr>
            <w:tcW w:w="4535" w:type="dxa"/>
            <w:vAlign w:val="center"/>
          </w:tcPr>
          <w:p w14:paraId="5E8DBEF3">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公务用车运行维护费</w:t>
            </w:r>
          </w:p>
        </w:tc>
        <w:tc>
          <w:tcPr>
            <w:tcW w:w="2551" w:type="dxa"/>
            <w:vAlign w:val="center"/>
          </w:tcPr>
          <w:p w14:paraId="347CE6A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10.25</w:t>
            </w:r>
          </w:p>
        </w:tc>
        <w:tc>
          <w:tcPr>
            <w:tcW w:w="2551" w:type="dxa"/>
            <w:vAlign w:val="center"/>
          </w:tcPr>
          <w:p w14:paraId="47D681E0">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78927DA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10.25</w:t>
            </w:r>
          </w:p>
        </w:tc>
      </w:tr>
      <w:tr w14:paraId="5793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3CBB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24</w:t>
            </w:r>
          </w:p>
        </w:tc>
        <w:tc>
          <w:tcPr>
            <w:tcW w:w="1191" w:type="dxa"/>
            <w:vAlign w:val="center"/>
          </w:tcPr>
          <w:p w14:paraId="5AAE911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30239</w:t>
            </w:r>
          </w:p>
        </w:tc>
        <w:tc>
          <w:tcPr>
            <w:tcW w:w="4535" w:type="dxa"/>
            <w:vAlign w:val="center"/>
          </w:tcPr>
          <w:p w14:paraId="3D5F6444">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其他交通费用</w:t>
            </w:r>
          </w:p>
        </w:tc>
        <w:tc>
          <w:tcPr>
            <w:tcW w:w="2551" w:type="dxa"/>
            <w:vAlign w:val="center"/>
          </w:tcPr>
          <w:p w14:paraId="7293C7B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75.50</w:t>
            </w:r>
          </w:p>
        </w:tc>
        <w:tc>
          <w:tcPr>
            <w:tcW w:w="2551" w:type="dxa"/>
            <w:vAlign w:val="center"/>
          </w:tcPr>
          <w:p w14:paraId="47FF5034">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334F85D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75.50</w:t>
            </w:r>
          </w:p>
        </w:tc>
      </w:tr>
      <w:tr w14:paraId="4DB1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421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25</w:t>
            </w:r>
          </w:p>
        </w:tc>
        <w:tc>
          <w:tcPr>
            <w:tcW w:w="1191" w:type="dxa"/>
            <w:vAlign w:val="center"/>
          </w:tcPr>
          <w:p w14:paraId="3CADB04D">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30299</w:t>
            </w:r>
          </w:p>
        </w:tc>
        <w:tc>
          <w:tcPr>
            <w:tcW w:w="4535" w:type="dxa"/>
            <w:vAlign w:val="center"/>
          </w:tcPr>
          <w:p w14:paraId="563CF83A">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其他商品和服务支出</w:t>
            </w:r>
          </w:p>
        </w:tc>
        <w:tc>
          <w:tcPr>
            <w:tcW w:w="2551" w:type="dxa"/>
            <w:vAlign w:val="center"/>
          </w:tcPr>
          <w:p w14:paraId="401C6C3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6.09</w:t>
            </w:r>
          </w:p>
        </w:tc>
        <w:tc>
          <w:tcPr>
            <w:tcW w:w="2551" w:type="dxa"/>
            <w:vAlign w:val="center"/>
          </w:tcPr>
          <w:p w14:paraId="481B63C6">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79CE11C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6.09</w:t>
            </w:r>
          </w:p>
        </w:tc>
      </w:tr>
      <w:tr w14:paraId="5EBE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8C4B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26</w:t>
            </w:r>
          </w:p>
        </w:tc>
        <w:tc>
          <w:tcPr>
            <w:tcW w:w="1191" w:type="dxa"/>
            <w:vAlign w:val="center"/>
          </w:tcPr>
          <w:p w14:paraId="4CC1188B">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w:t>
            </w:r>
          </w:p>
        </w:tc>
        <w:tc>
          <w:tcPr>
            <w:tcW w:w="4535" w:type="dxa"/>
            <w:vAlign w:val="center"/>
          </w:tcPr>
          <w:p w14:paraId="269DF42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对个人和家庭的补助</w:t>
            </w:r>
          </w:p>
        </w:tc>
        <w:tc>
          <w:tcPr>
            <w:tcW w:w="2551" w:type="dxa"/>
            <w:vAlign w:val="center"/>
          </w:tcPr>
          <w:p w14:paraId="07E422D8">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451.34</w:t>
            </w:r>
          </w:p>
        </w:tc>
        <w:tc>
          <w:tcPr>
            <w:tcW w:w="2551" w:type="dxa"/>
            <w:vAlign w:val="center"/>
          </w:tcPr>
          <w:p w14:paraId="34158E4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451.34</w:t>
            </w:r>
          </w:p>
        </w:tc>
        <w:tc>
          <w:tcPr>
            <w:tcW w:w="2551" w:type="dxa"/>
            <w:vAlign w:val="center"/>
          </w:tcPr>
          <w:p w14:paraId="7DF0F484">
            <w:pPr>
              <w:spacing w:line="570" w:lineRule="exact"/>
              <w:jc w:val="center"/>
              <w:textAlignment w:val="center"/>
              <w:rPr>
                <w:rFonts w:ascii="方正仿宋简体" w:hAnsi="方正仿宋简体" w:eastAsia="方正仿宋简体" w:cs="方正仿宋简体"/>
                <w:color w:val="000000"/>
                <w:kern w:val="2"/>
                <w:lang w:eastAsia="zh-CN"/>
              </w:rPr>
            </w:pPr>
          </w:p>
        </w:tc>
      </w:tr>
      <w:tr w14:paraId="37CF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2D2CE">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27</w:t>
            </w:r>
          </w:p>
        </w:tc>
        <w:tc>
          <w:tcPr>
            <w:tcW w:w="1191" w:type="dxa"/>
            <w:vAlign w:val="center"/>
          </w:tcPr>
          <w:p w14:paraId="2F9A9B8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30302</w:t>
            </w:r>
          </w:p>
        </w:tc>
        <w:tc>
          <w:tcPr>
            <w:tcW w:w="4535" w:type="dxa"/>
            <w:vAlign w:val="center"/>
          </w:tcPr>
          <w:p w14:paraId="44CF9EF5">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退休费</w:t>
            </w:r>
          </w:p>
        </w:tc>
        <w:tc>
          <w:tcPr>
            <w:tcW w:w="2551" w:type="dxa"/>
            <w:vAlign w:val="center"/>
          </w:tcPr>
          <w:p w14:paraId="1643243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344.14</w:t>
            </w:r>
          </w:p>
        </w:tc>
        <w:tc>
          <w:tcPr>
            <w:tcW w:w="2551" w:type="dxa"/>
            <w:vAlign w:val="center"/>
          </w:tcPr>
          <w:p w14:paraId="3E3838F9">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344.14</w:t>
            </w:r>
          </w:p>
        </w:tc>
        <w:tc>
          <w:tcPr>
            <w:tcW w:w="2551" w:type="dxa"/>
            <w:vAlign w:val="center"/>
          </w:tcPr>
          <w:p w14:paraId="3421CF83">
            <w:pPr>
              <w:spacing w:line="570" w:lineRule="exact"/>
              <w:jc w:val="center"/>
              <w:textAlignment w:val="center"/>
              <w:rPr>
                <w:rFonts w:ascii="方正仿宋简体" w:hAnsi="方正仿宋简体" w:eastAsia="方正仿宋简体" w:cs="方正仿宋简体"/>
                <w:color w:val="000000"/>
                <w:kern w:val="2"/>
                <w:lang w:eastAsia="zh-CN"/>
              </w:rPr>
            </w:pPr>
          </w:p>
        </w:tc>
      </w:tr>
      <w:tr w14:paraId="4A57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EFED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28</w:t>
            </w:r>
          </w:p>
        </w:tc>
        <w:tc>
          <w:tcPr>
            <w:tcW w:w="1191" w:type="dxa"/>
            <w:vAlign w:val="center"/>
          </w:tcPr>
          <w:p w14:paraId="0121991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30304</w:t>
            </w:r>
          </w:p>
        </w:tc>
        <w:tc>
          <w:tcPr>
            <w:tcW w:w="4535" w:type="dxa"/>
            <w:vAlign w:val="center"/>
          </w:tcPr>
          <w:p w14:paraId="58DD8EF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抚恤金</w:t>
            </w:r>
          </w:p>
        </w:tc>
        <w:tc>
          <w:tcPr>
            <w:tcW w:w="2551" w:type="dxa"/>
            <w:vAlign w:val="center"/>
          </w:tcPr>
          <w:p w14:paraId="15B733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15.07</w:t>
            </w:r>
          </w:p>
        </w:tc>
        <w:tc>
          <w:tcPr>
            <w:tcW w:w="2551" w:type="dxa"/>
            <w:vAlign w:val="center"/>
          </w:tcPr>
          <w:p w14:paraId="506CE6C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15.07</w:t>
            </w:r>
          </w:p>
        </w:tc>
        <w:tc>
          <w:tcPr>
            <w:tcW w:w="2551" w:type="dxa"/>
            <w:vAlign w:val="center"/>
          </w:tcPr>
          <w:p w14:paraId="09E76390">
            <w:pPr>
              <w:spacing w:line="570" w:lineRule="exact"/>
              <w:jc w:val="center"/>
              <w:textAlignment w:val="center"/>
              <w:rPr>
                <w:rFonts w:ascii="方正仿宋简体" w:hAnsi="方正仿宋简体" w:eastAsia="方正仿宋简体" w:cs="方正仿宋简体"/>
                <w:color w:val="000000"/>
                <w:kern w:val="2"/>
                <w:lang w:eastAsia="zh-CN"/>
              </w:rPr>
            </w:pPr>
          </w:p>
        </w:tc>
      </w:tr>
      <w:tr w14:paraId="0DA9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829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29</w:t>
            </w:r>
          </w:p>
        </w:tc>
        <w:tc>
          <w:tcPr>
            <w:tcW w:w="1191" w:type="dxa"/>
            <w:vAlign w:val="center"/>
          </w:tcPr>
          <w:p w14:paraId="139E46C9">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30307</w:t>
            </w:r>
          </w:p>
        </w:tc>
        <w:tc>
          <w:tcPr>
            <w:tcW w:w="4535" w:type="dxa"/>
            <w:vAlign w:val="center"/>
          </w:tcPr>
          <w:p w14:paraId="216AF460">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医疗费补助</w:t>
            </w:r>
          </w:p>
        </w:tc>
        <w:tc>
          <w:tcPr>
            <w:tcW w:w="2551" w:type="dxa"/>
            <w:vAlign w:val="center"/>
          </w:tcPr>
          <w:p w14:paraId="0C03F69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92.05</w:t>
            </w:r>
          </w:p>
        </w:tc>
        <w:tc>
          <w:tcPr>
            <w:tcW w:w="2551" w:type="dxa"/>
            <w:vAlign w:val="center"/>
          </w:tcPr>
          <w:p w14:paraId="3B366B5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92.05</w:t>
            </w:r>
          </w:p>
        </w:tc>
        <w:tc>
          <w:tcPr>
            <w:tcW w:w="2551" w:type="dxa"/>
            <w:vAlign w:val="center"/>
          </w:tcPr>
          <w:p w14:paraId="769AA500">
            <w:pPr>
              <w:spacing w:line="570" w:lineRule="exact"/>
              <w:jc w:val="center"/>
              <w:textAlignment w:val="center"/>
              <w:rPr>
                <w:rFonts w:ascii="方正仿宋简体" w:hAnsi="方正仿宋简体" w:eastAsia="方正仿宋简体" w:cs="方正仿宋简体"/>
                <w:color w:val="000000"/>
                <w:kern w:val="2"/>
                <w:lang w:eastAsia="zh-CN"/>
              </w:rPr>
            </w:pPr>
          </w:p>
        </w:tc>
      </w:tr>
      <w:tr w14:paraId="485D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521F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w:t>
            </w:r>
          </w:p>
        </w:tc>
        <w:tc>
          <w:tcPr>
            <w:tcW w:w="1191" w:type="dxa"/>
            <w:vAlign w:val="center"/>
          </w:tcPr>
          <w:p w14:paraId="435B7D48">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30309</w:t>
            </w:r>
          </w:p>
        </w:tc>
        <w:tc>
          <w:tcPr>
            <w:tcW w:w="4535" w:type="dxa"/>
            <w:vAlign w:val="center"/>
          </w:tcPr>
          <w:p w14:paraId="57DE9A01">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奖励金</w:t>
            </w:r>
          </w:p>
        </w:tc>
        <w:tc>
          <w:tcPr>
            <w:tcW w:w="2551" w:type="dxa"/>
            <w:vAlign w:val="center"/>
          </w:tcPr>
          <w:p w14:paraId="005DF33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0.08</w:t>
            </w:r>
          </w:p>
        </w:tc>
        <w:tc>
          <w:tcPr>
            <w:tcW w:w="2551" w:type="dxa"/>
            <w:vAlign w:val="center"/>
          </w:tcPr>
          <w:p w14:paraId="373C1EB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0.08</w:t>
            </w:r>
          </w:p>
        </w:tc>
        <w:tc>
          <w:tcPr>
            <w:tcW w:w="2551" w:type="dxa"/>
            <w:vAlign w:val="center"/>
          </w:tcPr>
          <w:p w14:paraId="5C79980A">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508745D3">
      <w:pPr>
        <w:spacing w:line="570" w:lineRule="exact"/>
        <w:sectPr>
          <w:pgSz w:w="16840" w:h="11900" w:orient="landscape"/>
          <w:pgMar w:top="1361" w:right="1020" w:bottom="1134" w:left="1020" w:header="720" w:footer="720" w:gutter="0"/>
          <w:cols w:space="720" w:num="1"/>
          <w:docGrid w:linePitch="326" w:charSpace="0"/>
        </w:sectPr>
      </w:pPr>
    </w:p>
    <w:p w14:paraId="48B42B5D">
      <w:pPr>
        <w:spacing w:line="570" w:lineRule="exact"/>
        <w:textAlignment w:val="center"/>
        <w:rPr>
          <w:rFonts w:ascii="宋体" w:hAnsi="宋体" w:eastAsia="宋体" w:cs="宋体"/>
          <w:color w:val="000000"/>
          <w:sz w:val="44"/>
          <w:szCs w:val="44"/>
          <w:lang w:eastAsia="zh-CN"/>
        </w:rPr>
      </w:pPr>
      <w:bookmarkStart w:id="14" w:name="_Toc_2_2_0000000007"/>
      <w:r>
        <w:rPr>
          <w:rFonts w:hint="eastAsia" w:ascii="方正仿宋简体" w:hAnsi="方正仿宋简体" w:eastAsia="方正仿宋简体" w:cs="方正仿宋简体"/>
          <w:color w:val="000000"/>
          <w:kern w:val="2"/>
          <w:lang w:eastAsia="zh-CN"/>
        </w:rPr>
        <w:t>附表1-7</w:t>
      </w:r>
    </w:p>
    <w:p w14:paraId="2D7CF2C8">
      <w:pPr>
        <w:pStyle w:val="2"/>
        <w:spacing w:line="240" w:lineRule="exact"/>
        <w:jc w:val="center"/>
        <w:rPr>
          <w:lang w:eastAsia="zh-CN"/>
        </w:rPr>
      </w:pPr>
      <w:bookmarkStart w:id="15" w:name="_Toc3209"/>
      <w:r>
        <w:rPr>
          <w:lang w:eastAsia="zh-CN"/>
        </w:rPr>
        <w:t>部门预算政府基金预算财政拨款支出表</w:t>
      </w:r>
      <w:bookmarkEnd w:id="14"/>
      <w:bookmarkEnd w:id="1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6A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0CCEF">
            <w:pPr>
              <w:spacing w:line="570" w:lineRule="exact"/>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1EF5832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0002B44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048F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07D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13ACDE1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2551" w:type="dxa"/>
            <w:vMerge w:val="restart"/>
            <w:vAlign w:val="center"/>
          </w:tcPr>
          <w:p w14:paraId="0156055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Merge w:val="restart"/>
            <w:vAlign w:val="center"/>
          </w:tcPr>
          <w:p w14:paraId="4234EAAA">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2551" w:type="dxa"/>
            <w:vMerge w:val="restart"/>
            <w:vAlign w:val="center"/>
          </w:tcPr>
          <w:p w14:paraId="37B767ED">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r>
      <w:tr w14:paraId="2F2E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EE89F2">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7BA1571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科目编码</w:t>
            </w:r>
          </w:p>
        </w:tc>
        <w:tc>
          <w:tcPr>
            <w:tcW w:w="4535" w:type="dxa"/>
            <w:vAlign w:val="center"/>
          </w:tcPr>
          <w:p w14:paraId="69DA862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科目名称</w:t>
            </w:r>
          </w:p>
        </w:tc>
        <w:tc>
          <w:tcPr>
            <w:tcW w:w="2551" w:type="dxa"/>
            <w:vMerge w:val="continue"/>
          </w:tcPr>
          <w:p w14:paraId="0EC21477">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5EC5CDB2">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29933F07">
            <w:pPr>
              <w:spacing w:line="570" w:lineRule="exact"/>
              <w:jc w:val="center"/>
              <w:textAlignment w:val="center"/>
              <w:rPr>
                <w:rFonts w:ascii="方正仿宋简体" w:hAnsi="方正仿宋简体" w:eastAsia="方正仿宋简体" w:cs="方正仿宋简体"/>
                <w:color w:val="000000"/>
                <w:kern w:val="2"/>
                <w:lang w:eastAsia="zh-CN"/>
              </w:rPr>
            </w:pPr>
          </w:p>
        </w:tc>
      </w:tr>
      <w:tr w14:paraId="1190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E7D9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5E0E532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3233059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666E64F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327A599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2B27D82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38CB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CD3A3">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34FAA07B">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05B7416F">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4ABAF473">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AB31B9E">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58872814">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513D4537">
      <w:pPr>
        <w:spacing w:line="570" w:lineRule="exact"/>
        <w:textAlignment w:val="center"/>
        <w:rPr>
          <w:rFonts w:ascii="方正仿宋简体" w:hAnsi="方正仿宋简体" w:eastAsia="方正仿宋简体" w:cs="方正仿宋简体"/>
          <w:color w:val="000000"/>
          <w:kern w:val="2"/>
          <w:lang w:eastAsia="zh-CN"/>
        </w:rPr>
        <w:sectPr>
          <w:pgSz w:w="16840" w:h="11900" w:orient="landscape"/>
          <w:pgMar w:top="1361" w:right="1020" w:bottom="1134" w:left="1020" w:header="720" w:footer="720" w:gutter="0"/>
          <w:cols w:space="720" w:num="1"/>
        </w:sectPr>
      </w:pPr>
      <w:r>
        <w:rPr>
          <w:rFonts w:ascii="方正仿宋简体" w:hAnsi="方正仿宋简体" w:eastAsia="方正仿宋简体" w:cs="方正仿宋简体"/>
          <w:color w:val="000000"/>
          <w:kern w:val="2"/>
          <w:lang w:eastAsia="zh-CN"/>
        </w:rPr>
        <w:t>注：无政府基金预算财政拨款预算，空表列示。</w:t>
      </w:r>
    </w:p>
    <w:p w14:paraId="2597D78D">
      <w:pPr>
        <w:spacing w:line="570" w:lineRule="exact"/>
        <w:textAlignment w:val="center"/>
        <w:rPr>
          <w:rFonts w:ascii="宋体" w:hAnsi="宋体" w:eastAsia="宋体" w:cs="宋体"/>
          <w:color w:val="000000"/>
          <w:sz w:val="44"/>
          <w:szCs w:val="44"/>
          <w:lang w:eastAsia="zh-CN"/>
        </w:rPr>
      </w:pPr>
      <w:bookmarkStart w:id="16" w:name="_Toc_2_2_0000000008"/>
      <w:r>
        <w:rPr>
          <w:rFonts w:hint="eastAsia" w:ascii="方正仿宋简体" w:hAnsi="方正仿宋简体" w:eastAsia="方正仿宋简体" w:cs="方正仿宋简体"/>
          <w:color w:val="000000"/>
          <w:kern w:val="2"/>
          <w:lang w:eastAsia="zh-CN"/>
        </w:rPr>
        <w:t>附表1-8</w:t>
      </w:r>
    </w:p>
    <w:p w14:paraId="0C388F81">
      <w:pPr>
        <w:pStyle w:val="2"/>
        <w:spacing w:line="240" w:lineRule="exact"/>
        <w:jc w:val="center"/>
        <w:rPr>
          <w:lang w:eastAsia="zh-CN"/>
        </w:rPr>
      </w:pPr>
      <w:bookmarkStart w:id="17" w:name="_Toc15278"/>
      <w:r>
        <w:rPr>
          <w:lang w:eastAsia="zh-CN"/>
        </w:rPr>
        <w:t>部门预算国有资本经营预算财政拨款支出表</w:t>
      </w:r>
      <w:bookmarkEnd w:id="16"/>
      <w:bookmarkEnd w:id="1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80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4545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414遵化市市场监督管理局</w:t>
            </w:r>
          </w:p>
        </w:tc>
        <w:tc>
          <w:tcPr>
            <w:tcW w:w="2551" w:type="dxa"/>
            <w:tcBorders>
              <w:top w:val="single" w:color="FFFFFF" w:sz="6" w:space="0"/>
              <w:left w:val="single" w:color="FFFFFF" w:sz="6" w:space="0"/>
              <w:right w:val="single" w:color="FFFFFF" w:sz="6" w:space="0"/>
            </w:tcBorders>
            <w:vAlign w:val="center"/>
          </w:tcPr>
          <w:p w14:paraId="74FD23D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1C3C5D91">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4718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153F06">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序号</w:t>
            </w:r>
          </w:p>
        </w:tc>
        <w:tc>
          <w:tcPr>
            <w:tcW w:w="5726" w:type="dxa"/>
            <w:gridSpan w:val="2"/>
            <w:vAlign w:val="center"/>
          </w:tcPr>
          <w:p w14:paraId="670DDC9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功能分类科目</w:t>
            </w:r>
          </w:p>
        </w:tc>
        <w:tc>
          <w:tcPr>
            <w:tcW w:w="2551" w:type="dxa"/>
            <w:vMerge w:val="restart"/>
            <w:vAlign w:val="center"/>
          </w:tcPr>
          <w:p w14:paraId="20E3435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合计</w:t>
            </w:r>
          </w:p>
        </w:tc>
        <w:tc>
          <w:tcPr>
            <w:tcW w:w="2551" w:type="dxa"/>
            <w:vMerge w:val="restart"/>
            <w:vAlign w:val="center"/>
          </w:tcPr>
          <w:p w14:paraId="2255EDDC">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基本支出</w:t>
            </w:r>
          </w:p>
        </w:tc>
        <w:tc>
          <w:tcPr>
            <w:tcW w:w="2551" w:type="dxa"/>
            <w:vMerge w:val="restart"/>
            <w:vAlign w:val="center"/>
          </w:tcPr>
          <w:p w14:paraId="4051FC0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项目支出</w:t>
            </w:r>
          </w:p>
        </w:tc>
      </w:tr>
      <w:tr w14:paraId="1182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1D948">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0CFA902B">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科目编码</w:t>
            </w:r>
          </w:p>
        </w:tc>
        <w:tc>
          <w:tcPr>
            <w:tcW w:w="4535" w:type="dxa"/>
            <w:vAlign w:val="center"/>
          </w:tcPr>
          <w:p w14:paraId="5B0DA157">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科目名称</w:t>
            </w:r>
          </w:p>
        </w:tc>
        <w:tc>
          <w:tcPr>
            <w:tcW w:w="2551" w:type="dxa"/>
            <w:vMerge w:val="continue"/>
          </w:tcPr>
          <w:p w14:paraId="1AAA1CBB">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197B6FEE">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Merge w:val="continue"/>
          </w:tcPr>
          <w:p w14:paraId="284D5C10">
            <w:pPr>
              <w:spacing w:line="570" w:lineRule="exact"/>
              <w:jc w:val="center"/>
              <w:textAlignment w:val="center"/>
              <w:rPr>
                <w:rFonts w:ascii="方正仿宋简体" w:hAnsi="方正仿宋简体" w:eastAsia="方正仿宋简体" w:cs="方正仿宋简体"/>
                <w:color w:val="000000"/>
                <w:kern w:val="2"/>
                <w:lang w:eastAsia="zh-CN"/>
              </w:rPr>
            </w:pPr>
          </w:p>
        </w:tc>
      </w:tr>
      <w:tr w14:paraId="34FE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5AE272">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栏次</w:t>
            </w:r>
          </w:p>
        </w:tc>
        <w:tc>
          <w:tcPr>
            <w:tcW w:w="1191" w:type="dxa"/>
            <w:vAlign w:val="center"/>
          </w:tcPr>
          <w:p w14:paraId="07D4A88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1</w:t>
            </w:r>
          </w:p>
        </w:tc>
        <w:tc>
          <w:tcPr>
            <w:tcW w:w="4535" w:type="dxa"/>
            <w:vAlign w:val="center"/>
          </w:tcPr>
          <w:p w14:paraId="5C4EFE00">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2</w:t>
            </w:r>
          </w:p>
        </w:tc>
        <w:tc>
          <w:tcPr>
            <w:tcW w:w="2551" w:type="dxa"/>
            <w:vAlign w:val="center"/>
          </w:tcPr>
          <w:p w14:paraId="01EDE984">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3</w:t>
            </w:r>
          </w:p>
        </w:tc>
        <w:tc>
          <w:tcPr>
            <w:tcW w:w="2551" w:type="dxa"/>
            <w:vAlign w:val="center"/>
          </w:tcPr>
          <w:p w14:paraId="21B8935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4</w:t>
            </w:r>
          </w:p>
        </w:tc>
        <w:tc>
          <w:tcPr>
            <w:tcW w:w="2551" w:type="dxa"/>
            <w:vAlign w:val="center"/>
          </w:tcPr>
          <w:p w14:paraId="78CAFEE5">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5</w:t>
            </w:r>
          </w:p>
        </w:tc>
      </w:tr>
      <w:tr w14:paraId="7E2F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7EE06">
            <w:pPr>
              <w:spacing w:line="570" w:lineRule="exact"/>
              <w:jc w:val="center"/>
              <w:textAlignment w:val="center"/>
              <w:rPr>
                <w:rFonts w:ascii="方正仿宋简体" w:hAnsi="方正仿宋简体" w:eastAsia="方正仿宋简体" w:cs="方正仿宋简体"/>
                <w:color w:val="000000"/>
                <w:kern w:val="2"/>
                <w:lang w:eastAsia="zh-CN"/>
              </w:rPr>
            </w:pPr>
          </w:p>
        </w:tc>
        <w:tc>
          <w:tcPr>
            <w:tcW w:w="1191" w:type="dxa"/>
            <w:vAlign w:val="center"/>
          </w:tcPr>
          <w:p w14:paraId="2D1CA510">
            <w:pPr>
              <w:spacing w:line="570" w:lineRule="exact"/>
              <w:jc w:val="center"/>
              <w:textAlignment w:val="center"/>
              <w:rPr>
                <w:rFonts w:ascii="方正仿宋简体" w:hAnsi="方正仿宋简体" w:eastAsia="方正仿宋简体" w:cs="方正仿宋简体"/>
                <w:color w:val="000000"/>
                <w:kern w:val="2"/>
                <w:lang w:eastAsia="zh-CN"/>
              </w:rPr>
            </w:pPr>
          </w:p>
        </w:tc>
        <w:tc>
          <w:tcPr>
            <w:tcW w:w="4535" w:type="dxa"/>
            <w:vAlign w:val="center"/>
          </w:tcPr>
          <w:p w14:paraId="7AD977AA">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48C9129A">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3992B3AC">
            <w:pPr>
              <w:spacing w:line="570" w:lineRule="exact"/>
              <w:jc w:val="center"/>
              <w:textAlignment w:val="center"/>
              <w:rPr>
                <w:rFonts w:ascii="方正仿宋简体" w:hAnsi="方正仿宋简体" w:eastAsia="方正仿宋简体" w:cs="方正仿宋简体"/>
                <w:color w:val="000000"/>
                <w:kern w:val="2"/>
                <w:lang w:eastAsia="zh-CN"/>
              </w:rPr>
            </w:pPr>
          </w:p>
        </w:tc>
        <w:tc>
          <w:tcPr>
            <w:tcW w:w="2551" w:type="dxa"/>
            <w:vAlign w:val="center"/>
          </w:tcPr>
          <w:p w14:paraId="1BB3585E">
            <w:pPr>
              <w:spacing w:line="570" w:lineRule="exact"/>
              <w:jc w:val="center"/>
              <w:textAlignment w:val="center"/>
              <w:rPr>
                <w:rFonts w:ascii="方正仿宋简体" w:hAnsi="方正仿宋简体" w:eastAsia="方正仿宋简体" w:cs="方正仿宋简体"/>
                <w:color w:val="000000"/>
                <w:kern w:val="2"/>
                <w:lang w:eastAsia="zh-CN"/>
              </w:rPr>
            </w:pPr>
          </w:p>
        </w:tc>
      </w:tr>
    </w:tbl>
    <w:p w14:paraId="70E4CC5F">
      <w:pPr>
        <w:spacing w:line="570" w:lineRule="exact"/>
        <w:textAlignment w:val="center"/>
        <w:rPr>
          <w:rFonts w:ascii="方正仿宋简体" w:hAnsi="方正仿宋简体" w:eastAsia="方正仿宋简体" w:cs="方正仿宋简体"/>
          <w:color w:val="000000"/>
          <w:kern w:val="2"/>
          <w:lang w:eastAsia="zh-CN"/>
        </w:rPr>
        <w:sectPr>
          <w:pgSz w:w="16840" w:h="11900" w:orient="landscape"/>
          <w:pgMar w:top="1361" w:right="1020" w:bottom="1134" w:left="1020" w:header="720" w:footer="720" w:gutter="0"/>
          <w:cols w:space="720" w:num="1"/>
        </w:sectPr>
      </w:pPr>
      <w:r>
        <w:rPr>
          <w:rFonts w:ascii="方正仿宋简体" w:hAnsi="方正仿宋简体" w:eastAsia="方正仿宋简体" w:cs="方正仿宋简体"/>
          <w:color w:val="000000"/>
          <w:kern w:val="2"/>
          <w:lang w:eastAsia="zh-CN"/>
        </w:rPr>
        <w:t>注：无国有资本经营预算财政拨款预算，空表列示。</w:t>
      </w:r>
    </w:p>
    <w:p w14:paraId="4608E775">
      <w:pPr>
        <w:spacing w:line="570" w:lineRule="exact"/>
        <w:textAlignment w:val="center"/>
        <w:rPr>
          <w:rFonts w:ascii="宋体" w:hAnsi="宋体" w:eastAsia="宋体" w:cs="宋体"/>
          <w:color w:val="000000"/>
          <w:sz w:val="44"/>
          <w:szCs w:val="44"/>
          <w:lang w:eastAsia="zh-CN"/>
        </w:rPr>
      </w:pPr>
      <w:bookmarkStart w:id="18" w:name="_Toc_2_2_0000000009"/>
      <w:r>
        <w:rPr>
          <w:rFonts w:hint="eastAsia" w:ascii="方正仿宋简体" w:hAnsi="方正仿宋简体" w:eastAsia="方正仿宋简体" w:cs="方正仿宋简体"/>
          <w:color w:val="000000"/>
          <w:kern w:val="2"/>
          <w:lang w:eastAsia="zh-CN"/>
        </w:rPr>
        <w:t>附表1-9</w:t>
      </w:r>
    </w:p>
    <w:p w14:paraId="00B019D6">
      <w:pPr>
        <w:pStyle w:val="2"/>
        <w:spacing w:line="240" w:lineRule="exact"/>
        <w:jc w:val="center"/>
        <w:rPr>
          <w:lang w:eastAsia="zh-CN"/>
        </w:rPr>
      </w:pPr>
      <w:bookmarkStart w:id="19" w:name="_Toc16560"/>
      <w:r>
        <w:rPr>
          <w:lang w:eastAsia="zh-CN"/>
        </w:rPr>
        <w:t>部门预算财政拨款“三公”经费支出表</w:t>
      </w:r>
      <w:bookmarkEnd w:id="18"/>
      <w:bookmarkEnd w:id="1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46C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8656F8">
            <w:pPr>
              <w:spacing w:line="570" w:lineRule="exact"/>
              <w:textAlignment w:val="center"/>
            </w:pPr>
            <w:r>
              <w:rPr>
                <w:rFonts w:ascii="方正仿宋简体" w:hAnsi="方正仿宋简体" w:eastAsia="方正仿宋简体" w:cs="方正仿宋简体"/>
                <w:color w:val="000000"/>
                <w:lang w:eastAsia="zh-CN"/>
              </w:rPr>
              <w:t>4</w:t>
            </w:r>
            <w:r>
              <w:rPr>
                <w:rFonts w:ascii="方正仿宋简体" w:hAnsi="方正仿宋简体" w:eastAsia="方正仿宋简体" w:cs="方正仿宋简体"/>
                <w:color w:val="000000"/>
                <w:kern w:val="2"/>
                <w:lang w:eastAsia="zh-CN"/>
              </w:rPr>
              <w:t>14遵化市市场监督管理局</w:t>
            </w:r>
          </w:p>
        </w:tc>
        <w:tc>
          <w:tcPr>
            <w:tcW w:w="2381" w:type="dxa"/>
            <w:tcBorders>
              <w:top w:val="single" w:color="FFFFFF" w:sz="6" w:space="0"/>
              <w:left w:val="single" w:color="FFFFFF" w:sz="6" w:space="0"/>
              <w:right w:val="single" w:color="FFFFFF" w:sz="6" w:space="0"/>
            </w:tcBorders>
            <w:vAlign w:val="center"/>
          </w:tcPr>
          <w:p w14:paraId="43845C13">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预算年度：2023</w:t>
            </w:r>
          </w:p>
        </w:tc>
        <w:tc>
          <w:tcPr>
            <w:tcW w:w="4762" w:type="dxa"/>
            <w:gridSpan w:val="2"/>
            <w:tcBorders>
              <w:top w:val="single" w:color="FFFFFF" w:sz="6" w:space="0"/>
              <w:left w:val="single" w:color="FFFFFF" w:sz="6" w:space="0"/>
              <w:right w:val="single" w:color="FFFFFF" w:sz="6" w:space="0"/>
            </w:tcBorders>
            <w:vAlign w:val="center"/>
          </w:tcPr>
          <w:p w14:paraId="4E4D9F0F">
            <w:pPr>
              <w:spacing w:line="570" w:lineRule="exact"/>
              <w:jc w:val="center"/>
              <w:textAlignment w:val="center"/>
              <w:rPr>
                <w:rFonts w:ascii="方正仿宋简体" w:hAnsi="方正仿宋简体" w:eastAsia="方正仿宋简体" w:cs="方正仿宋简体"/>
                <w:color w:val="000000"/>
                <w:kern w:val="2"/>
                <w:lang w:eastAsia="zh-CN"/>
              </w:rPr>
            </w:pPr>
            <w:r>
              <w:rPr>
                <w:rFonts w:ascii="方正仿宋简体" w:hAnsi="方正仿宋简体" w:eastAsia="方正仿宋简体" w:cs="方正仿宋简体"/>
                <w:color w:val="000000"/>
                <w:kern w:val="2"/>
                <w:lang w:eastAsia="zh-CN"/>
              </w:rPr>
              <w:t>单位：万元</w:t>
            </w:r>
          </w:p>
        </w:tc>
      </w:tr>
      <w:tr w14:paraId="74CF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F344D0">
            <w:pPr>
              <w:spacing w:line="570" w:lineRule="exact"/>
              <w:textAlignment w:val="center"/>
              <w:rPr>
                <w:rFonts w:ascii="方正仿宋简体" w:eastAsia="方正仿宋简体"/>
              </w:rPr>
            </w:pPr>
            <w:r>
              <w:rPr>
                <w:rFonts w:hint="eastAsia" w:ascii="方正仿宋简体" w:eastAsia="方正仿宋简体"/>
              </w:rPr>
              <w:t>序号</w:t>
            </w:r>
          </w:p>
        </w:tc>
        <w:tc>
          <w:tcPr>
            <w:tcW w:w="3798" w:type="dxa"/>
            <w:vMerge w:val="restart"/>
            <w:vAlign w:val="center"/>
          </w:tcPr>
          <w:p w14:paraId="30D0C91B">
            <w:pPr>
              <w:spacing w:line="570" w:lineRule="exact"/>
              <w:textAlignment w:val="center"/>
              <w:rPr>
                <w:rFonts w:ascii="方正仿宋简体" w:eastAsia="方正仿宋简体"/>
              </w:rPr>
            </w:pPr>
            <w:r>
              <w:rPr>
                <w:rFonts w:hint="eastAsia" w:ascii="方正仿宋简体" w:eastAsia="方正仿宋简体"/>
              </w:rPr>
              <w:t>项  目</w:t>
            </w:r>
          </w:p>
        </w:tc>
        <w:tc>
          <w:tcPr>
            <w:tcW w:w="9525" w:type="dxa"/>
            <w:gridSpan w:val="4"/>
            <w:vAlign w:val="center"/>
          </w:tcPr>
          <w:p w14:paraId="69141018">
            <w:pPr>
              <w:pStyle w:val="17"/>
              <w:spacing w:line="570" w:lineRule="exact"/>
              <w:rPr>
                <w:rFonts w:hint="eastAsia" w:ascii="方正仿宋简体" w:eastAsia="方正仿宋简体"/>
                <w:sz w:val="24"/>
              </w:rPr>
            </w:pPr>
            <w:r>
              <w:rPr>
                <w:rFonts w:hint="eastAsia" w:ascii="方正仿宋简体" w:eastAsia="方正仿宋简体"/>
                <w:sz w:val="24"/>
              </w:rPr>
              <w:t>资 金 性 质</w:t>
            </w:r>
          </w:p>
        </w:tc>
      </w:tr>
      <w:tr w14:paraId="5165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31BF7A">
            <w:pPr>
              <w:spacing w:line="570" w:lineRule="exact"/>
              <w:rPr>
                <w:rFonts w:ascii="方正仿宋简体" w:eastAsia="方正仿宋简体"/>
              </w:rPr>
            </w:pPr>
          </w:p>
        </w:tc>
        <w:tc>
          <w:tcPr>
            <w:tcW w:w="3798" w:type="dxa"/>
            <w:vMerge w:val="continue"/>
          </w:tcPr>
          <w:p w14:paraId="79B59C4C">
            <w:pPr>
              <w:spacing w:line="570" w:lineRule="exact"/>
              <w:rPr>
                <w:rFonts w:ascii="方正仿宋简体" w:eastAsia="方正仿宋简体"/>
              </w:rPr>
            </w:pPr>
          </w:p>
        </w:tc>
        <w:tc>
          <w:tcPr>
            <w:tcW w:w="2382" w:type="dxa"/>
            <w:vAlign w:val="center"/>
          </w:tcPr>
          <w:p w14:paraId="7F6F00A8">
            <w:pPr>
              <w:pStyle w:val="17"/>
              <w:spacing w:line="570" w:lineRule="exact"/>
              <w:rPr>
                <w:rFonts w:hint="eastAsia" w:ascii="方正仿宋简体" w:eastAsia="方正仿宋简体"/>
                <w:sz w:val="24"/>
              </w:rPr>
            </w:pPr>
            <w:r>
              <w:rPr>
                <w:rFonts w:hint="eastAsia" w:ascii="方正仿宋简体" w:eastAsia="方正仿宋简体"/>
                <w:sz w:val="24"/>
              </w:rPr>
              <w:t>合计</w:t>
            </w:r>
          </w:p>
        </w:tc>
        <w:tc>
          <w:tcPr>
            <w:tcW w:w="2381" w:type="dxa"/>
            <w:vAlign w:val="center"/>
          </w:tcPr>
          <w:p w14:paraId="4F077C72">
            <w:pPr>
              <w:pStyle w:val="17"/>
              <w:spacing w:line="570" w:lineRule="exact"/>
              <w:rPr>
                <w:rFonts w:hint="eastAsia" w:ascii="方正仿宋简体" w:eastAsia="方正仿宋简体"/>
                <w:sz w:val="24"/>
              </w:rPr>
            </w:pPr>
            <w:r>
              <w:rPr>
                <w:rFonts w:hint="eastAsia" w:ascii="方正仿宋简体" w:eastAsia="方正仿宋简体"/>
                <w:sz w:val="24"/>
              </w:rPr>
              <w:t>一般公共预算              财政拨款</w:t>
            </w:r>
          </w:p>
        </w:tc>
        <w:tc>
          <w:tcPr>
            <w:tcW w:w="2381" w:type="dxa"/>
            <w:vAlign w:val="center"/>
          </w:tcPr>
          <w:p w14:paraId="2F927890">
            <w:pPr>
              <w:pStyle w:val="17"/>
              <w:spacing w:line="570" w:lineRule="exact"/>
              <w:rPr>
                <w:rFonts w:hint="eastAsia" w:ascii="方正仿宋简体" w:eastAsia="方正仿宋简体"/>
                <w:sz w:val="24"/>
              </w:rPr>
            </w:pPr>
            <w:r>
              <w:rPr>
                <w:rFonts w:hint="eastAsia" w:ascii="方正仿宋简体" w:eastAsia="方正仿宋简体"/>
                <w:sz w:val="24"/>
              </w:rPr>
              <w:t>政府性基金                  预算拨款</w:t>
            </w:r>
          </w:p>
        </w:tc>
        <w:tc>
          <w:tcPr>
            <w:tcW w:w="2381" w:type="dxa"/>
            <w:vAlign w:val="center"/>
          </w:tcPr>
          <w:p w14:paraId="220F3879">
            <w:pPr>
              <w:pStyle w:val="17"/>
              <w:spacing w:line="570" w:lineRule="exact"/>
              <w:rPr>
                <w:rFonts w:hint="eastAsia" w:ascii="方正仿宋简体" w:eastAsia="方正仿宋简体"/>
                <w:sz w:val="24"/>
              </w:rPr>
            </w:pPr>
            <w:r>
              <w:rPr>
                <w:rFonts w:hint="eastAsia" w:ascii="方正仿宋简体" w:eastAsia="方正仿宋简体"/>
                <w:sz w:val="24"/>
              </w:rPr>
              <w:t>国有资本经营              预算财政拨款</w:t>
            </w:r>
          </w:p>
        </w:tc>
      </w:tr>
      <w:tr w14:paraId="3530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230579">
            <w:pPr>
              <w:pStyle w:val="17"/>
              <w:spacing w:line="570" w:lineRule="exact"/>
              <w:rPr>
                <w:rFonts w:hint="eastAsia" w:ascii="方正仿宋简体" w:eastAsia="方正仿宋简体"/>
                <w:sz w:val="24"/>
              </w:rPr>
            </w:pPr>
            <w:r>
              <w:rPr>
                <w:rFonts w:hint="eastAsia" w:ascii="方正仿宋简体" w:eastAsia="方正仿宋简体"/>
                <w:sz w:val="24"/>
              </w:rPr>
              <w:t>栏次</w:t>
            </w:r>
          </w:p>
        </w:tc>
        <w:tc>
          <w:tcPr>
            <w:tcW w:w="3798" w:type="dxa"/>
            <w:vAlign w:val="center"/>
          </w:tcPr>
          <w:p w14:paraId="421A3B0B">
            <w:pPr>
              <w:pStyle w:val="17"/>
              <w:spacing w:line="570" w:lineRule="exact"/>
              <w:rPr>
                <w:rFonts w:hint="eastAsia" w:ascii="方正仿宋简体" w:eastAsia="方正仿宋简体"/>
                <w:sz w:val="24"/>
              </w:rPr>
            </w:pPr>
            <w:r>
              <w:rPr>
                <w:rFonts w:hint="eastAsia" w:ascii="方正仿宋简体" w:eastAsia="方正仿宋简体"/>
                <w:sz w:val="24"/>
              </w:rPr>
              <w:t>1</w:t>
            </w:r>
          </w:p>
        </w:tc>
        <w:tc>
          <w:tcPr>
            <w:tcW w:w="2382" w:type="dxa"/>
            <w:vAlign w:val="center"/>
          </w:tcPr>
          <w:p w14:paraId="1C06500E">
            <w:pPr>
              <w:pStyle w:val="17"/>
              <w:spacing w:line="570" w:lineRule="exact"/>
              <w:rPr>
                <w:rFonts w:hint="eastAsia" w:ascii="方正仿宋简体" w:eastAsia="方正仿宋简体"/>
                <w:sz w:val="24"/>
              </w:rPr>
            </w:pPr>
            <w:r>
              <w:rPr>
                <w:rFonts w:hint="eastAsia" w:ascii="方正仿宋简体" w:eastAsia="方正仿宋简体"/>
                <w:sz w:val="24"/>
              </w:rPr>
              <w:t>2</w:t>
            </w:r>
          </w:p>
        </w:tc>
        <w:tc>
          <w:tcPr>
            <w:tcW w:w="2381" w:type="dxa"/>
            <w:vAlign w:val="center"/>
          </w:tcPr>
          <w:p w14:paraId="606A64B6">
            <w:pPr>
              <w:pStyle w:val="17"/>
              <w:spacing w:line="570" w:lineRule="exact"/>
              <w:rPr>
                <w:rFonts w:hint="eastAsia" w:ascii="方正仿宋简体" w:eastAsia="方正仿宋简体"/>
                <w:sz w:val="24"/>
              </w:rPr>
            </w:pPr>
            <w:r>
              <w:rPr>
                <w:rFonts w:hint="eastAsia" w:ascii="方正仿宋简体" w:eastAsia="方正仿宋简体"/>
                <w:sz w:val="24"/>
              </w:rPr>
              <w:t>3</w:t>
            </w:r>
          </w:p>
        </w:tc>
        <w:tc>
          <w:tcPr>
            <w:tcW w:w="2381" w:type="dxa"/>
            <w:vAlign w:val="center"/>
          </w:tcPr>
          <w:p w14:paraId="691919B2">
            <w:pPr>
              <w:pStyle w:val="17"/>
              <w:spacing w:line="570" w:lineRule="exact"/>
              <w:rPr>
                <w:rFonts w:hint="eastAsia" w:ascii="方正仿宋简体" w:eastAsia="方正仿宋简体"/>
                <w:sz w:val="24"/>
              </w:rPr>
            </w:pPr>
            <w:r>
              <w:rPr>
                <w:rFonts w:hint="eastAsia" w:ascii="方正仿宋简体" w:eastAsia="方正仿宋简体"/>
                <w:sz w:val="24"/>
              </w:rPr>
              <w:t>4</w:t>
            </w:r>
          </w:p>
        </w:tc>
        <w:tc>
          <w:tcPr>
            <w:tcW w:w="2381" w:type="dxa"/>
            <w:vAlign w:val="center"/>
          </w:tcPr>
          <w:p w14:paraId="63CC5B00">
            <w:pPr>
              <w:pStyle w:val="17"/>
              <w:spacing w:line="570" w:lineRule="exact"/>
              <w:rPr>
                <w:rFonts w:hint="eastAsia" w:ascii="方正仿宋简体" w:eastAsia="方正仿宋简体"/>
                <w:sz w:val="24"/>
              </w:rPr>
            </w:pPr>
            <w:r>
              <w:rPr>
                <w:rFonts w:hint="eastAsia" w:ascii="方正仿宋简体" w:eastAsia="方正仿宋简体"/>
                <w:sz w:val="24"/>
              </w:rPr>
              <w:t>5</w:t>
            </w:r>
          </w:p>
        </w:tc>
      </w:tr>
      <w:tr w14:paraId="51B7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8411CD">
            <w:pPr>
              <w:pStyle w:val="20"/>
              <w:spacing w:line="570" w:lineRule="exact"/>
              <w:rPr>
                <w:rFonts w:hint="eastAsia" w:ascii="方正仿宋简体" w:eastAsia="方正仿宋简体"/>
                <w:sz w:val="24"/>
              </w:rPr>
            </w:pPr>
            <w:r>
              <w:rPr>
                <w:rFonts w:hint="eastAsia" w:ascii="方正仿宋简体" w:eastAsia="方正仿宋简体"/>
                <w:sz w:val="24"/>
              </w:rPr>
              <w:t>1</w:t>
            </w:r>
          </w:p>
        </w:tc>
        <w:tc>
          <w:tcPr>
            <w:tcW w:w="3798" w:type="dxa"/>
            <w:vAlign w:val="center"/>
          </w:tcPr>
          <w:p w14:paraId="0165B0CB">
            <w:pPr>
              <w:pStyle w:val="21"/>
              <w:spacing w:line="570" w:lineRule="exact"/>
              <w:rPr>
                <w:rFonts w:hint="eastAsia" w:ascii="方正仿宋简体" w:eastAsia="方正仿宋简体"/>
                <w:sz w:val="24"/>
              </w:rPr>
            </w:pPr>
            <w:r>
              <w:rPr>
                <w:rFonts w:hint="eastAsia" w:ascii="方正仿宋简体" w:eastAsia="方正仿宋简体"/>
                <w:sz w:val="24"/>
              </w:rPr>
              <w:t>合计</w:t>
            </w:r>
          </w:p>
        </w:tc>
        <w:tc>
          <w:tcPr>
            <w:tcW w:w="2382" w:type="dxa"/>
            <w:vAlign w:val="center"/>
          </w:tcPr>
          <w:p w14:paraId="74D03360">
            <w:pPr>
              <w:pStyle w:val="22"/>
              <w:spacing w:line="570" w:lineRule="exact"/>
              <w:rPr>
                <w:rFonts w:hint="eastAsia" w:ascii="方正仿宋简体" w:eastAsia="方正仿宋简体"/>
                <w:sz w:val="24"/>
                <w:lang w:eastAsia="zh-CN"/>
              </w:rPr>
            </w:pPr>
            <w:r>
              <w:rPr>
                <w:rFonts w:hint="eastAsia" w:ascii="方正仿宋简体" w:eastAsia="方正仿宋简体"/>
                <w:sz w:val="24"/>
                <w:lang w:eastAsia="zh-CN"/>
              </w:rPr>
              <w:t>28.09</w:t>
            </w:r>
          </w:p>
        </w:tc>
        <w:tc>
          <w:tcPr>
            <w:tcW w:w="2381" w:type="dxa"/>
            <w:vAlign w:val="center"/>
          </w:tcPr>
          <w:p w14:paraId="0BFF1345">
            <w:pPr>
              <w:pStyle w:val="22"/>
              <w:spacing w:line="570" w:lineRule="exact"/>
              <w:rPr>
                <w:rFonts w:hint="eastAsia" w:ascii="方正仿宋简体" w:eastAsia="方正仿宋简体"/>
                <w:sz w:val="24"/>
                <w:lang w:eastAsia="zh-CN"/>
              </w:rPr>
            </w:pPr>
            <w:r>
              <w:rPr>
                <w:rFonts w:hint="eastAsia" w:ascii="方正仿宋简体" w:eastAsia="方正仿宋简体"/>
                <w:sz w:val="24"/>
                <w:lang w:eastAsia="zh-CN"/>
              </w:rPr>
              <w:t>28.09</w:t>
            </w:r>
          </w:p>
        </w:tc>
        <w:tc>
          <w:tcPr>
            <w:tcW w:w="2381" w:type="dxa"/>
            <w:vAlign w:val="center"/>
          </w:tcPr>
          <w:p w14:paraId="060A0813">
            <w:pPr>
              <w:pStyle w:val="22"/>
              <w:spacing w:line="570" w:lineRule="exact"/>
              <w:rPr>
                <w:rFonts w:hint="eastAsia" w:ascii="方正仿宋简体" w:eastAsia="方正仿宋简体"/>
                <w:sz w:val="24"/>
              </w:rPr>
            </w:pPr>
          </w:p>
        </w:tc>
        <w:tc>
          <w:tcPr>
            <w:tcW w:w="2381" w:type="dxa"/>
            <w:vAlign w:val="center"/>
          </w:tcPr>
          <w:p w14:paraId="6B161855">
            <w:pPr>
              <w:pStyle w:val="22"/>
              <w:spacing w:line="570" w:lineRule="exact"/>
              <w:rPr>
                <w:rFonts w:hint="eastAsia" w:ascii="方正仿宋简体" w:eastAsia="方正仿宋简体"/>
                <w:sz w:val="24"/>
              </w:rPr>
            </w:pPr>
          </w:p>
        </w:tc>
      </w:tr>
      <w:tr w14:paraId="5B4CB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D08866">
            <w:pPr>
              <w:pStyle w:val="20"/>
              <w:spacing w:line="570" w:lineRule="exact"/>
              <w:rPr>
                <w:rFonts w:hint="eastAsia" w:ascii="方正仿宋简体" w:eastAsia="方正仿宋简体"/>
                <w:sz w:val="24"/>
              </w:rPr>
            </w:pPr>
            <w:r>
              <w:rPr>
                <w:rFonts w:hint="eastAsia" w:ascii="方正仿宋简体" w:eastAsia="方正仿宋简体"/>
                <w:sz w:val="24"/>
              </w:rPr>
              <w:t>2</w:t>
            </w:r>
          </w:p>
        </w:tc>
        <w:tc>
          <w:tcPr>
            <w:tcW w:w="3798" w:type="dxa"/>
            <w:vAlign w:val="center"/>
          </w:tcPr>
          <w:p w14:paraId="65441AD6">
            <w:pPr>
              <w:pStyle w:val="19"/>
              <w:spacing w:line="570" w:lineRule="exact"/>
              <w:jc w:val="both"/>
              <w:rPr>
                <w:rFonts w:hint="eastAsia" w:ascii="方正仿宋简体" w:eastAsia="方正仿宋简体"/>
                <w:sz w:val="24"/>
              </w:rPr>
            </w:pPr>
            <w:r>
              <w:rPr>
                <w:rFonts w:hint="eastAsia" w:ascii="方正仿宋简体" w:eastAsia="方正仿宋简体"/>
                <w:sz w:val="24"/>
              </w:rPr>
              <w:t>“三公”经费小计</w:t>
            </w:r>
          </w:p>
        </w:tc>
        <w:tc>
          <w:tcPr>
            <w:tcW w:w="2382" w:type="dxa"/>
            <w:vAlign w:val="center"/>
          </w:tcPr>
          <w:p w14:paraId="792F0EBD">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2518F48D">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0D234C05">
            <w:pPr>
              <w:pStyle w:val="18"/>
              <w:spacing w:line="570" w:lineRule="exact"/>
              <w:rPr>
                <w:rFonts w:hint="eastAsia" w:ascii="方正仿宋简体" w:eastAsia="方正仿宋简体"/>
                <w:sz w:val="24"/>
              </w:rPr>
            </w:pPr>
          </w:p>
        </w:tc>
        <w:tc>
          <w:tcPr>
            <w:tcW w:w="2381" w:type="dxa"/>
            <w:vAlign w:val="center"/>
          </w:tcPr>
          <w:p w14:paraId="60B5C589">
            <w:pPr>
              <w:pStyle w:val="18"/>
              <w:spacing w:line="570" w:lineRule="exact"/>
              <w:rPr>
                <w:rFonts w:hint="eastAsia" w:ascii="方正仿宋简体" w:eastAsia="方正仿宋简体"/>
                <w:sz w:val="24"/>
              </w:rPr>
            </w:pPr>
          </w:p>
        </w:tc>
      </w:tr>
      <w:tr w14:paraId="75DC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3E7367">
            <w:pPr>
              <w:pStyle w:val="20"/>
              <w:spacing w:line="570" w:lineRule="exact"/>
              <w:rPr>
                <w:rFonts w:hint="eastAsia" w:ascii="方正仿宋简体" w:eastAsia="方正仿宋简体"/>
                <w:sz w:val="24"/>
              </w:rPr>
            </w:pPr>
            <w:r>
              <w:rPr>
                <w:rFonts w:hint="eastAsia" w:ascii="方正仿宋简体" w:eastAsia="方正仿宋简体"/>
                <w:sz w:val="24"/>
              </w:rPr>
              <w:t>3</w:t>
            </w:r>
          </w:p>
        </w:tc>
        <w:tc>
          <w:tcPr>
            <w:tcW w:w="3798" w:type="dxa"/>
            <w:vAlign w:val="center"/>
          </w:tcPr>
          <w:p w14:paraId="06F27CE9">
            <w:pPr>
              <w:pStyle w:val="19"/>
              <w:spacing w:line="570" w:lineRule="exact"/>
              <w:jc w:val="both"/>
              <w:rPr>
                <w:rFonts w:hint="eastAsia" w:ascii="方正仿宋简体" w:eastAsia="方正仿宋简体"/>
                <w:sz w:val="24"/>
              </w:rPr>
            </w:pPr>
            <w:r>
              <w:rPr>
                <w:rFonts w:hint="eastAsia" w:ascii="方正仿宋简体" w:eastAsia="方正仿宋简体"/>
                <w:sz w:val="24"/>
              </w:rPr>
              <w:t>一、因公出国（境）费</w:t>
            </w:r>
          </w:p>
        </w:tc>
        <w:tc>
          <w:tcPr>
            <w:tcW w:w="2382" w:type="dxa"/>
            <w:vAlign w:val="center"/>
          </w:tcPr>
          <w:p w14:paraId="28FB5820">
            <w:pPr>
              <w:pStyle w:val="18"/>
              <w:spacing w:line="570" w:lineRule="exact"/>
              <w:rPr>
                <w:rFonts w:hint="eastAsia" w:ascii="方正仿宋简体" w:eastAsia="方正仿宋简体"/>
                <w:sz w:val="24"/>
              </w:rPr>
            </w:pPr>
          </w:p>
        </w:tc>
        <w:tc>
          <w:tcPr>
            <w:tcW w:w="2381" w:type="dxa"/>
            <w:vAlign w:val="center"/>
          </w:tcPr>
          <w:p w14:paraId="730669D1">
            <w:pPr>
              <w:pStyle w:val="18"/>
              <w:spacing w:line="570" w:lineRule="exact"/>
              <w:rPr>
                <w:rFonts w:hint="eastAsia" w:ascii="方正仿宋简体" w:eastAsia="方正仿宋简体"/>
                <w:sz w:val="24"/>
              </w:rPr>
            </w:pPr>
          </w:p>
        </w:tc>
        <w:tc>
          <w:tcPr>
            <w:tcW w:w="2381" w:type="dxa"/>
            <w:vAlign w:val="center"/>
          </w:tcPr>
          <w:p w14:paraId="720415D4">
            <w:pPr>
              <w:pStyle w:val="18"/>
              <w:spacing w:line="570" w:lineRule="exact"/>
              <w:rPr>
                <w:rFonts w:hint="eastAsia" w:ascii="方正仿宋简体" w:eastAsia="方正仿宋简体"/>
                <w:sz w:val="24"/>
              </w:rPr>
            </w:pPr>
          </w:p>
        </w:tc>
        <w:tc>
          <w:tcPr>
            <w:tcW w:w="2381" w:type="dxa"/>
            <w:vAlign w:val="center"/>
          </w:tcPr>
          <w:p w14:paraId="6225BD32">
            <w:pPr>
              <w:pStyle w:val="18"/>
              <w:spacing w:line="570" w:lineRule="exact"/>
              <w:rPr>
                <w:rFonts w:hint="eastAsia" w:ascii="方正仿宋简体" w:eastAsia="方正仿宋简体"/>
                <w:sz w:val="24"/>
              </w:rPr>
            </w:pPr>
          </w:p>
        </w:tc>
      </w:tr>
      <w:tr w14:paraId="5D42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F2BB92">
            <w:pPr>
              <w:pStyle w:val="20"/>
              <w:spacing w:line="570" w:lineRule="exact"/>
              <w:rPr>
                <w:rFonts w:hint="eastAsia" w:ascii="方正仿宋简体" w:eastAsia="方正仿宋简体"/>
                <w:sz w:val="24"/>
              </w:rPr>
            </w:pPr>
            <w:r>
              <w:rPr>
                <w:rFonts w:hint="eastAsia" w:ascii="方正仿宋简体" w:eastAsia="方正仿宋简体"/>
                <w:sz w:val="24"/>
              </w:rPr>
              <w:t>4</w:t>
            </w:r>
          </w:p>
        </w:tc>
        <w:tc>
          <w:tcPr>
            <w:tcW w:w="3798" w:type="dxa"/>
            <w:vAlign w:val="center"/>
          </w:tcPr>
          <w:p w14:paraId="1EEAB9DC">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其中：教学科研人员因公出国（境）费</w:t>
            </w:r>
          </w:p>
        </w:tc>
        <w:tc>
          <w:tcPr>
            <w:tcW w:w="2382" w:type="dxa"/>
            <w:vAlign w:val="center"/>
          </w:tcPr>
          <w:p w14:paraId="3A5BE6D4">
            <w:pPr>
              <w:pStyle w:val="18"/>
              <w:spacing w:line="570" w:lineRule="exact"/>
              <w:rPr>
                <w:rFonts w:hint="eastAsia" w:ascii="方正仿宋简体" w:eastAsia="方正仿宋简体"/>
                <w:sz w:val="24"/>
              </w:rPr>
            </w:pPr>
          </w:p>
        </w:tc>
        <w:tc>
          <w:tcPr>
            <w:tcW w:w="2381" w:type="dxa"/>
            <w:vAlign w:val="center"/>
          </w:tcPr>
          <w:p w14:paraId="1B2C9429">
            <w:pPr>
              <w:pStyle w:val="18"/>
              <w:spacing w:line="570" w:lineRule="exact"/>
              <w:rPr>
                <w:rFonts w:hint="eastAsia" w:ascii="方正仿宋简体" w:eastAsia="方正仿宋简体"/>
                <w:sz w:val="24"/>
              </w:rPr>
            </w:pPr>
          </w:p>
        </w:tc>
        <w:tc>
          <w:tcPr>
            <w:tcW w:w="2381" w:type="dxa"/>
            <w:vAlign w:val="center"/>
          </w:tcPr>
          <w:p w14:paraId="1A79DB94">
            <w:pPr>
              <w:pStyle w:val="18"/>
              <w:spacing w:line="570" w:lineRule="exact"/>
              <w:rPr>
                <w:rFonts w:hint="eastAsia" w:ascii="方正仿宋简体" w:eastAsia="方正仿宋简体"/>
                <w:sz w:val="24"/>
              </w:rPr>
            </w:pPr>
          </w:p>
        </w:tc>
        <w:tc>
          <w:tcPr>
            <w:tcW w:w="2381" w:type="dxa"/>
            <w:vAlign w:val="center"/>
          </w:tcPr>
          <w:p w14:paraId="16513400">
            <w:pPr>
              <w:pStyle w:val="18"/>
              <w:spacing w:line="570" w:lineRule="exact"/>
              <w:rPr>
                <w:rFonts w:hint="eastAsia" w:ascii="方正仿宋简体" w:eastAsia="方正仿宋简体"/>
                <w:sz w:val="24"/>
              </w:rPr>
            </w:pPr>
          </w:p>
        </w:tc>
      </w:tr>
      <w:tr w14:paraId="57BF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784FAA">
            <w:pPr>
              <w:pStyle w:val="20"/>
              <w:spacing w:line="570" w:lineRule="exact"/>
              <w:rPr>
                <w:rFonts w:hint="eastAsia" w:ascii="方正仿宋简体" w:eastAsia="方正仿宋简体"/>
                <w:sz w:val="24"/>
              </w:rPr>
            </w:pPr>
            <w:r>
              <w:rPr>
                <w:rFonts w:hint="eastAsia" w:ascii="方正仿宋简体" w:eastAsia="方正仿宋简体"/>
                <w:sz w:val="24"/>
              </w:rPr>
              <w:t>5</w:t>
            </w:r>
          </w:p>
        </w:tc>
        <w:tc>
          <w:tcPr>
            <w:tcW w:w="3798" w:type="dxa"/>
            <w:vAlign w:val="center"/>
          </w:tcPr>
          <w:p w14:paraId="490A5890">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其他因公出国（境）费</w:t>
            </w:r>
          </w:p>
        </w:tc>
        <w:tc>
          <w:tcPr>
            <w:tcW w:w="2382" w:type="dxa"/>
            <w:vAlign w:val="center"/>
          </w:tcPr>
          <w:p w14:paraId="67D6FAC3">
            <w:pPr>
              <w:pStyle w:val="18"/>
              <w:spacing w:line="570" w:lineRule="exact"/>
              <w:rPr>
                <w:rFonts w:hint="eastAsia" w:ascii="方正仿宋简体" w:eastAsia="方正仿宋简体"/>
                <w:sz w:val="24"/>
              </w:rPr>
            </w:pPr>
          </w:p>
        </w:tc>
        <w:tc>
          <w:tcPr>
            <w:tcW w:w="2381" w:type="dxa"/>
            <w:vAlign w:val="center"/>
          </w:tcPr>
          <w:p w14:paraId="5C424552">
            <w:pPr>
              <w:pStyle w:val="18"/>
              <w:spacing w:line="570" w:lineRule="exact"/>
              <w:rPr>
                <w:rFonts w:hint="eastAsia" w:ascii="方正仿宋简体" w:eastAsia="方正仿宋简体"/>
                <w:sz w:val="24"/>
              </w:rPr>
            </w:pPr>
          </w:p>
        </w:tc>
        <w:tc>
          <w:tcPr>
            <w:tcW w:w="2381" w:type="dxa"/>
            <w:vAlign w:val="center"/>
          </w:tcPr>
          <w:p w14:paraId="5D5D1CE7">
            <w:pPr>
              <w:pStyle w:val="18"/>
              <w:spacing w:line="570" w:lineRule="exact"/>
              <w:rPr>
                <w:rFonts w:hint="eastAsia" w:ascii="方正仿宋简体" w:eastAsia="方正仿宋简体"/>
                <w:sz w:val="24"/>
              </w:rPr>
            </w:pPr>
          </w:p>
        </w:tc>
        <w:tc>
          <w:tcPr>
            <w:tcW w:w="2381" w:type="dxa"/>
            <w:vAlign w:val="center"/>
          </w:tcPr>
          <w:p w14:paraId="0463A8D7">
            <w:pPr>
              <w:pStyle w:val="18"/>
              <w:spacing w:line="570" w:lineRule="exact"/>
              <w:rPr>
                <w:rFonts w:hint="eastAsia" w:ascii="方正仿宋简体" w:eastAsia="方正仿宋简体"/>
                <w:sz w:val="24"/>
              </w:rPr>
            </w:pPr>
          </w:p>
        </w:tc>
      </w:tr>
      <w:tr w14:paraId="740F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D6F5C4">
            <w:pPr>
              <w:pStyle w:val="20"/>
              <w:spacing w:line="570" w:lineRule="exact"/>
              <w:rPr>
                <w:rFonts w:hint="eastAsia" w:ascii="方正仿宋简体" w:eastAsia="方正仿宋简体"/>
                <w:sz w:val="24"/>
              </w:rPr>
            </w:pPr>
            <w:r>
              <w:rPr>
                <w:rFonts w:hint="eastAsia" w:ascii="方正仿宋简体" w:eastAsia="方正仿宋简体"/>
                <w:sz w:val="24"/>
              </w:rPr>
              <w:t>6</w:t>
            </w:r>
          </w:p>
        </w:tc>
        <w:tc>
          <w:tcPr>
            <w:tcW w:w="3798" w:type="dxa"/>
            <w:vAlign w:val="center"/>
          </w:tcPr>
          <w:p w14:paraId="418F014D">
            <w:pPr>
              <w:pStyle w:val="19"/>
              <w:spacing w:line="570" w:lineRule="exact"/>
              <w:jc w:val="both"/>
              <w:rPr>
                <w:rFonts w:hint="eastAsia" w:ascii="方正仿宋简体" w:eastAsia="方正仿宋简体"/>
                <w:sz w:val="24"/>
              </w:rPr>
            </w:pPr>
            <w:r>
              <w:rPr>
                <w:rFonts w:hint="eastAsia" w:ascii="方正仿宋简体" w:eastAsia="方正仿宋简体"/>
                <w:sz w:val="24"/>
              </w:rPr>
              <w:t>二、公务用车购置及运维费</w:t>
            </w:r>
          </w:p>
        </w:tc>
        <w:tc>
          <w:tcPr>
            <w:tcW w:w="2382" w:type="dxa"/>
            <w:vAlign w:val="center"/>
          </w:tcPr>
          <w:p w14:paraId="6F6010AB">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49352D26">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7330AEA6">
            <w:pPr>
              <w:pStyle w:val="18"/>
              <w:spacing w:line="570" w:lineRule="exact"/>
              <w:rPr>
                <w:rFonts w:hint="eastAsia" w:ascii="方正仿宋简体" w:eastAsia="方正仿宋简体"/>
                <w:sz w:val="24"/>
              </w:rPr>
            </w:pPr>
          </w:p>
        </w:tc>
        <w:tc>
          <w:tcPr>
            <w:tcW w:w="2381" w:type="dxa"/>
            <w:vAlign w:val="center"/>
          </w:tcPr>
          <w:p w14:paraId="275C2D5E">
            <w:pPr>
              <w:pStyle w:val="18"/>
              <w:spacing w:line="570" w:lineRule="exact"/>
              <w:rPr>
                <w:rFonts w:hint="eastAsia" w:ascii="方正仿宋简体" w:eastAsia="方正仿宋简体"/>
                <w:sz w:val="24"/>
              </w:rPr>
            </w:pPr>
          </w:p>
        </w:tc>
      </w:tr>
      <w:tr w14:paraId="3990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D9736A">
            <w:pPr>
              <w:pStyle w:val="20"/>
              <w:spacing w:line="570" w:lineRule="exact"/>
              <w:rPr>
                <w:rFonts w:hint="eastAsia" w:ascii="方正仿宋简体" w:eastAsia="方正仿宋简体"/>
                <w:sz w:val="24"/>
              </w:rPr>
            </w:pPr>
            <w:r>
              <w:rPr>
                <w:rFonts w:hint="eastAsia" w:ascii="方正仿宋简体" w:eastAsia="方正仿宋简体"/>
                <w:sz w:val="24"/>
              </w:rPr>
              <w:t>7</w:t>
            </w:r>
          </w:p>
        </w:tc>
        <w:tc>
          <w:tcPr>
            <w:tcW w:w="3798" w:type="dxa"/>
            <w:vAlign w:val="center"/>
          </w:tcPr>
          <w:p w14:paraId="3492A41B">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其中：公务用车购置费</w:t>
            </w:r>
          </w:p>
        </w:tc>
        <w:tc>
          <w:tcPr>
            <w:tcW w:w="2382" w:type="dxa"/>
            <w:vAlign w:val="center"/>
          </w:tcPr>
          <w:p w14:paraId="64626A7B">
            <w:pPr>
              <w:pStyle w:val="18"/>
              <w:spacing w:line="570" w:lineRule="exact"/>
              <w:rPr>
                <w:rFonts w:hint="eastAsia" w:ascii="方正仿宋简体" w:eastAsia="方正仿宋简体"/>
                <w:sz w:val="24"/>
              </w:rPr>
            </w:pPr>
          </w:p>
        </w:tc>
        <w:tc>
          <w:tcPr>
            <w:tcW w:w="2381" w:type="dxa"/>
            <w:vAlign w:val="center"/>
          </w:tcPr>
          <w:p w14:paraId="140C56F3">
            <w:pPr>
              <w:pStyle w:val="18"/>
              <w:spacing w:line="570" w:lineRule="exact"/>
              <w:rPr>
                <w:rFonts w:hint="eastAsia" w:ascii="方正仿宋简体" w:eastAsia="方正仿宋简体"/>
                <w:sz w:val="24"/>
              </w:rPr>
            </w:pPr>
          </w:p>
        </w:tc>
        <w:tc>
          <w:tcPr>
            <w:tcW w:w="2381" w:type="dxa"/>
            <w:vAlign w:val="center"/>
          </w:tcPr>
          <w:p w14:paraId="6E09C5FA">
            <w:pPr>
              <w:pStyle w:val="18"/>
              <w:spacing w:line="570" w:lineRule="exact"/>
              <w:rPr>
                <w:rFonts w:hint="eastAsia" w:ascii="方正仿宋简体" w:eastAsia="方正仿宋简体"/>
                <w:sz w:val="24"/>
              </w:rPr>
            </w:pPr>
          </w:p>
        </w:tc>
        <w:tc>
          <w:tcPr>
            <w:tcW w:w="2381" w:type="dxa"/>
            <w:vAlign w:val="center"/>
          </w:tcPr>
          <w:p w14:paraId="73C759D0">
            <w:pPr>
              <w:pStyle w:val="18"/>
              <w:spacing w:line="570" w:lineRule="exact"/>
              <w:rPr>
                <w:rFonts w:hint="eastAsia" w:ascii="方正仿宋简体" w:eastAsia="方正仿宋简体"/>
                <w:sz w:val="24"/>
              </w:rPr>
            </w:pPr>
          </w:p>
        </w:tc>
      </w:tr>
      <w:tr w14:paraId="44AE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960F2B">
            <w:pPr>
              <w:pStyle w:val="20"/>
              <w:spacing w:line="570" w:lineRule="exact"/>
              <w:rPr>
                <w:rFonts w:hint="eastAsia" w:ascii="方正仿宋简体" w:eastAsia="方正仿宋简体"/>
                <w:sz w:val="24"/>
              </w:rPr>
            </w:pPr>
            <w:r>
              <w:rPr>
                <w:rFonts w:hint="eastAsia" w:ascii="方正仿宋简体" w:eastAsia="方正仿宋简体"/>
                <w:sz w:val="24"/>
              </w:rPr>
              <w:t>8</w:t>
            </w:r>
          </w:p>
        </w:tc>
        <w:tc>
          <w:tcPr>
            <w:tcW w:w="3798" w:type="dxa"/>
            <w:vAlign w:val="center"/>
          </w:tcPr>
          <w:p w14:paraId="3EDBE4D2">
            <w:pPr>
              <w:pStyle w:val="19"/>
              <w:spacing w:line="570" w:lineRule="exact"/>
              <w:jc w:val="both"/>
              <w:rPr>
                <w:rFonts w:hint="eastAsia" w:ascii="方正仿宋简体" w:eastAsia="方正仿宋简体"/>
                <w:sz w:val="24"/>
              </w:rPr>
            </w:pPr>
            <w:r>
              <w:rPr>
                <w:rFonts w:hint="eastAsia" w:ascii="方正仿宋简体" w:eastAsia="方正仿宋简体"/>
                <w:sz w:val="24"/>
              </w:rPr>
              <w:t xml:space="preserve">          公务用车运行维护费</w:t>
            </w:r>
          </w:p>
        </w:tc>
        <w:tc>
          <w:tcPr>
            <w:tcW w:w="2382" w:type="dxa"/>
            <w:vAlign w:val="center"/>
          </w:tcPr>
          <w:p w14:paraId="097A1E4A">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382ABDD6">
            <w:pPr>
              <w:pStyle w:val="18"/>
              <w:spacing w:line="570" w:lineRule="exact"/>
              <w:rPr>
                <w:rFonts w:hint="eastAsia" w:ascii="方正仿宋简体" w:eastAsia="方正仿宋简体"/>
                <w:sz w:val="24"/>
              </w:rPr>
            </w:pPr>
            <w:r>
              <w:rPr>
                <w:rFonts w:hint="eastAsia" w:ascii="方正仿宋简体" w:eastAsia="方正仿宋简体"/>
                <w:sz w:val="24"/>
              </w:rPr>
              <w:t>28.09</w:t>
            </w:r>
          </w:p>
        </w:tc>
        <w:tc>
          <w:tcPr>
            <w:tcW w:w="2381" w:type="dxa"/>
            <w:vAlign w:val="center"/>
          </w:tcPr>
          <w:p w14:paraId="67F7CA4F">
            <w:pPr>
              <w:pStyle w:val="18"/>
              <w:spacing w:line="570" w:lineRule="exact"/>
              <w:rPr>
                <w:rFonts w:hint="eastAsia" w:ascii="方正仿宋简体" w:eastAsia="方正仿宋简体"/>
                <w:sz w:val="24"/>
              </w:rPr>
            </w:pPr>
          </w:p>
        </w:tc>
        <w:tc>
          <w:tcPr>
            <w:tcW w:w="2381" w:type="dxa"/>
            <w:vAlign w:val="center"/>
          </w:tcPr>
          <w:p w14:paraId="6516BC15">
            <w:pPr>
              <w:pStyle w:val="18"/>
              <w:spacing w:line="570" w:lineRule="exact"/>
              <w:rPr>
                <w:rFonts w:hint="eastAsia" w:ascii="方正仿宋简体" w:eastAsia="方正仿宋简体"/>
                <w:sz w:val="24"/>
              </w:rPr>
            </w:pPr>
          </w:p>
        </w:tc>
      </w:tr>
      <w:tr w14:paraId="56E2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921C7F">
            <w:pPr>
              <w:pStyle w:val="20"/>
              <w:spacing w:line="570" w:lineRule="exact"/>
              <w:rPr>
                <w:rFonts w:hint="eastAsia" w:ascii="方正仿宋简体" w:eastAsia="方正仿宋简体"/>
                <w:sz w:val="24"/>
              </w:rPr>
            </w:pPr>
            <w:r>
              <w:rPr>
                <w:rFonts w:hint="eastAsia" w:ascii="方正仿宋简体" w:eastAsia="方正仿宋简体"/>
                <w:sz w:val="24"/>
              </w:rPr>
              <w:t>9</w:t>
            </w:r>
          </w:p>
        </w:tc>
        <w:tc>
          <w:tcPr>
            <w:tcW w:w="3798" w:type="dxa"/>
            <w:vAlign w:val="center"/>
          </w:tcPr>
          <w:p w14:paraId="14A90B59">
            <w:pPr>
              <w:pStyle w:val="19"/>
              <w:spacing w:line="570" w:lineRule="exact"/>
              <w:jc w:val="both"/>
              <w:rPr>
                <w:rFonts w:hint="eastAsia" w:ascii="方正仿宋简体" w:eastAsia="方正仿宋简体"/>
                <w:sz w:val="24"/>
              </w:rPr>
            </w:pPr>
            <w:r>
              <w:rPr>
                <w:rFonts w:hint="eastAsia" w:ascii="方正仿宋简体" w:eastAsia="方正仿宋简体"/>
                <w:sz w:val="24"/>
              </w:rPr>
              <w:t>三、公务接待费</w:t>
            </w:r>
          </w:p>
        </w:tc>
        <w:tc>
          <w:tcPr>
            <w:tcW w:w="2382" w:type="dxa"/>
            <w:vAlign w:val="center"/>
          </w:tcPr>
          <w:p w14:paraId="2DFD2C1A">
            <w:pPr>
              <w:pStyle w:val="18"/>
              <w:spacing w:line="570" w:lineRule="exact"/>
              <w:rPr>
                <w:rFonts w:hint="eastAsia" w:ascii="方正仿宋简体" w:eastAsia="方正仿宋简体"/>
                <w:sz w:val="24"/>
              </w:rPr>
            </w:pPr>
          </w:p>
        </w:tc>
        <w:tc>
          <w:tcPr>
            <w:tcW w:w="2381" w:type="dxa"/>
            <w:vAlign w:val="center"/>
          </w:tcPr>
          <w:p w14:paraId="2FEFA44B">
            <w:pPr>
              <w:pStyle w:val="18"/>
              <w:spacing w:line="570" w:lineRule="exact"/>
              <w:rPr>
                <w:rFonts w:hint="eastAsia" w:ascii="方正仿宋简体" w:eastAsia="方正仿宋简体"/>
                <w:sz w:val="24"/>
              </w:rPr>
            </w:pPr>
          </w:p>
        </w:tc>
        <w:tc>
          <w:tcPr>
            <w:tcW w:w="2381" w:type="dxa"/>
            <w:vAlign w:val="center"/>
          </w:tcPr>
          <w:p w14:paraId="5326AD88">
            <w:pPr>
              <w:pStyle w:val="18"/>
              <w:spacing w:line="570" w:lineRule="exact"/>
              <w:rPr>
                <w:rFonts w:hint="eastAsia" w:ascii="方正仿宋简体" w:eastAsia="方正仿宋简体"/>
                <w:sz w:val="24"/>
              </w:rPr>
            </w:pPr>
          </w:p>
        </w:tc>
        <w:tc>
          <w:tcPr>
            <w:tcW w:w="2381" w:type="dxa"/>
            <w:vAlign w:val="center"/>
          </w:tcPr>
          <w:p w14:paraId="64B6B03B">
            <w:pPr>
              <w:pStyle w:val="18"/>
              <w:spacing w:line="570" w:lineRule="exact"/>
              <w:rPr>
                <w:rFonts w:hint="eastAsia" w:ascii="方正仿宋简体" w:eastAsia="方正仿宋简体"/>
                <w:sz w:val="24"/>
              </w:rPr>
            </w:pPr>
          </w:p>
        </w:tc>
      </w:tr>
    </w:tbl>
    <w:p w14:paraId="0394D8CF">
      <w:pPr>
        <w:jc w:val="center"/>
        <w:rPr>
          <w:rFonts w:ascii="方正小标宋简体" w:hAnsi="方正小标宋_GBK" w:eastAsia="方正小标宋简体" w:cs="方正小标宋_GBK"/>
          <w:color w:val="000000"/>
          <w:sz w:val="44"/>
        </w:rPr>
      </w:pPr>
      <w:bookmarkStart w:id="20" w:name="_Toc_3_3_0000000010"/>
      <w:bookmarkStart w:id="21" w:name="_Toc16966"/>
    </w:p>
    <w:p w14:paraId="05AD26EC">
      <w:pPr>
        <w:jc w:val="center"/>
        <w:rPr>
          <w:rFonts w:ascii="方正小标宋简体" w:hAnsi="方正小标宋_GBK" w:eastAsia="方正小标宋简体" w:cs="方正小标宋_GBK"/>
          <w:color w:val="000000"/>
          <w:sz w:val="44"/>
        </w:rPr>
      </w:pPr>
    </w:p>
    <w:p w14:paraId="0D4B3DD3">
      <w:pPr>
        <w:jc w:val="center"/>
        <w:rPr>
          <w:rFonts w:ascii="方正小标宋简体" w:hAnsi="方正小标宋_GBK" w:eastAsia="方正小标宋简体" w:cs="方正小标宋_GBK"/>
          <w:color w:val="000000"/>
          <w:sz w:val="44"/>
        </w:rPr>
      </w:pPr>
    </w:p>
    <w:p w14:paraId="0887515D">
      <w:pPr>
        <w:jc w:val="center"/>
        <w:rPr>
          <w:rFonts w:ascii="方正小标宋简体" w:hAnsi="方正小标宋_GBK" w:eastAsia="方正小标宋简体" w:cs="方正小标宋_GBK"/>
          <w:color w:val="000000"/>
          <w:sz w:val="44"/>
        </w:rPr>
      </w:pPr>
    </w:p>
    <w:p w14:paraId="4454AB89">
      <w:pPr>
        <w:jc w:val="center"/>
        <w:rPr>
          <w:rFonts w:ascii="方正小标宋简体" w:hAnsi="方正小标宋_GBK" w:eastAsia="方正小标宋简体" w:cs="方正小标宋_GBK"/>
          <w:color w:val="000000"/>
          <w:sz w:val="44"/>
        </w:rPr>
      </w:pPr>
    </w:p>
    <w:p w14:paraId="208E94AD">
      <w:pPr>
        <w:jc w:val="center"/>
        <w:rPr>
          <w:rFonts w:ascii="方正小标宋简体" w:hAnsi="方正小标宋_GBK" w:eastAsia="方正小标宋简体" w:cs="方正小标宋_GBK"/>
          <w:color w:val="000000"/>
          <w:sz w:val="44"/>
        </w:rPr>
      </w:pPr>
    </w:p>
    <w:p w14:paraId="17D42B76">
      <w:pPr>
        <w:jc w:val="center"/>
        <w:rPr>
          <w:rFonts w:ascii="方正小标宋简体" w:hAnsi="方正小标宋_GBK" w:eastAsia="方正小标宋简体" w:cs="方正小标宋_GBK"/>
          <w:color w:val="000000"/>
          <w:sz w:val="44"/>
        </w:rPr>
      </w:pPr>
    </w:p>
    <w:p w14:paraId="2BEC32A5">
      <w:pPr>
        <w:jc w:val="center"/>
        <w:rPr>
          <w:rFonts w:ascii="方正小标宋简体" w:hAnsi="方正小标宋_GBK" w:eastAsia="方正小标宋简体" w:cs="方正小标宋_GBK"/>
          <w:color w:val="000000"/>
          <w:sz w:val="44"/>
          <w:lang w:eastAsia="zh-CN"/>
        </w:rPr>
      </w:pPr>
      <w:r>
        <w:rPr>
          <w:rFonts w:hint="eastAsia" w:ascii="方正小标宋简体" w:hAnsi="方正小标宋_GBK" w:eastAsia="方正小标宋简体" w:cs="方正小标宋_GBK"/>
          <w:color w:val="000000"/>
          <w:sz w:val="44"/>
          <w:lang w:eastAsia="zh-CN"/>
        </w:rPr>
        <w:t>遵化市市场监督管理局</w:t>
      </w:r>
    </w:p>
    <w:p w14:paraId="6D689457">
      <w:pPr>
        <w:jc w:val="center"/>
        <w:rPr>
          <w:rFonts w:ascii="方正小标宋简体" w:eastAsia="方正小标宋简体"/>
        </w:rPr>
      </w:pPr>
      <w:r>
        <w:rPr>
          <w:rFonts w:hint="eastAsia" w:ascii="方正小标宋简体" w:hAnsi="方正小标宋_GBK" w:eastAsia="方正小标宋简体" w:cs="方正小标宋_GBK"/>
          <w:color w:val="000000"/>
          <w:sz w:val="44"/>
        </w:rPr>
        <w:t>2023年部门预算信息公开情况说明</w:t>
      </w:r>
    </w:p>
    <w:p w14:paraId="3F9F1A48">
      <w:pPr>
        <w:pStyle w:val="2"/>
        <w:spacing w:line="240" w:lineRule="auto"/>
        <w:rPr>
          <w:rFonts w:ascii="方正仿宋简体" w:hAnsi="方正仿宋简体" w:eastAsia="方正仿宋简体" w:cs="方正仿宋简体"/>
          <w:b w:val="0"/>
          <w:kern w:val="2"/>
          <w:szCs w:val="32"/>
          <w:lang w:eastAsia="zh-CN"/>
        </w:rPr>
      </w:pPr>
      <w:r>
        <w:rPr>
          <w:rFonts w:hint="eastAsia" w:ascii="方正仿宋简体" w:hAnsi="方正仿宋简体" w:eastAsia="方正仿宋简体" w:cs="方正仿宋简体"/>
          <w:b w:val="0"/>
          <w:kern w:val="2"/>
          <w:szCs w:val="32"/>
          <w:lang w:eastAsia="zh-CN"/>
        </w:rPr>
        <w:t>按照《中华人民共和国预算法》、《地方预决算公开操作规程》和《关于进一步推进预算公开工作的实施意见》规定，现将遵化市市场监督管理局2023年部门预算公开如下</w:t>
      </w:r>
    </w:p>
    <w:p w14:paraId="7D146BFA">
      <w:pPr>
        <w:pStyle w:val="2"/>
        <w:spacing w:line="240" w:lineRule="auto"/>
        <w:rPr>
          <w:lang w:eastAsia="zh-CN"/>
        </w:rPr>
      </w:pPr>
      <w:r>
        <w:rPr>
          <w:lang w:eastAsia="zh-CN"/>
        </w:rPr>
        <w:t>一、部门职责及机构设置情况</w:t>
      </w:r>
      <w:bookmarkEnd w:id="20"/>
      <w:bookmarkEnd w:id="21"/>
    </w:p>
    <w:p w14:paraId="6D1E4EEB">
      <w:pP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部门职责</w:t>
      </w:r>
    </w:p>
    <w:p w14:paraId="678FD66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根据《中共唐山市委办公厅、唐山市人民政府办公厅关于印发〈遵化市人民政府职能转变和机构改革方案〉的通知》（唐办字〔2015〕43号）文件，我局（单位）主要职责是</w:t>
      </w:r>
    </w:p>
    <w:p w14:paraId="3A1A7E3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贯彻执行食品药品（含食品添加剂、保健食品、化妆品、中药、民族药、医疗器械，下同）监督管理、工商行政管理方面的法律、法规、规章和政策，查处违反食品药品监督管理和工商行政管理法律法规的行为，规范行政执法行为，推动行政执法与刑事司法衔接机制；拟订并组织实施相关规范性文件和市场监督管理事业发展规划；推动建立落实食品药品安全企业主体责任、市人民政府负总责的机制，并组织实施和监督检查；负责工商信息化工作。</w:t>
      </w:r>
    </w:p>
    <w:p w14:paraId="449A13F2">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负责市场监管应急体系建设，负责建立食品、药品、医疗器械、化妆品安全信息统一公布制度和重大信息直报制度，依法统一发布重大食品、药品安全信息；着力防范区域性、系统性食品药品安全风险；组织和指导食品药品安全事故应急处置和调查处理工作，督促检查事故查处落实情况；组织协调食品药品安全宣传、教育培训、对外交流与合作；推进诚信体系建设；负责制定全市食品药品安全科技发展规划并组织实施，推动食品药品检验检测体系、电子监管追溯体系和信息化建设。</w:t>
      </w:r>
    </w:p>
    <w:p w14:paraId="058FB57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承担市食品安全委员会办公室日常工作。负责食品安全综合协调，推动健全协调联动机制；组织拟订食品安全规划，并协调推进实施；建立食品、药品安全隐患排查治理机制，制定年度检查计划、重大整顿治理方案并组织实施；督促检查各乡镇（街道）政府和市政府有关部门履行食品、药品安全监督管理职责情况，并负责考核评价。</w:t>
      </w:r>
    </w:p>
    <w:p w14:paraId="37CC9BA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负责涉及食品药品监督管理、工商行政管理的行政审批工作，包括各类企业、合作社和从事经营活动的单位、个人以及外国（地区）企业常驻代表机构等市场主体的登记注册和食品、药品、保健食品、化妆品、医疗器械等行政审批，并依法进行监督管理，按照职责分工和属地管理原则，依法查处取缔无照经营。</w:t>
      </w:r>
    </w:p>
    <w:p w14:paraId="7F2691D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拟订制定商品交易市场发展规划，负责各类市场监督管理和行政执法，依法规范和维护各类市场经营秩序；依法查处假冒伪劣等违法行为；监督管理市场交易行为和网络商品交易及有关服务行为，负责监督管理流通领域商品质量。</w:t>
      </w:r>
    </w:p>
    <w:p w14:paraId="4821658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6、开展消费维权工作，承担消费者权益保护职责，建立消费者权益保护体系；负责涉及市场监督管理相关举报投诉的受理、处理和网络体系建设等工作。</w:t>
      </w:r>
    </w:p>
    <w:p w14:paraId="617FFBE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负责经纪机构、经纪人和经纪活动以及直销企业、直销员和直销行为的监督管理；按照职责分工，依法查处传销和违法直销行为，开展垄断协议、滥用市场支配地位、滥用行政权力排除限制竞争方面的反垄断执法监管工作（价格垄断行为除外）；依法查处不正当竞争、商业贿赂、走私贩私等经济违法行为；实施合同行政监督管理，依法查处合同欺诈等行为；负责管理动产抵押物登记；监督管理拍卖行为。</w:t>
      </w:r>
    </w:p>
    <w:p w14:paraId="5C89794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组织实施商标战略，负责商标监督管理工作，依法保护商标专用权和查处商标侵权行为；指导培育驰名商标，审核推荐省著名商标；依法保护特殊标志、官方标志；指导广告业健康发展，依法负责广告活动的监督管理，依法查处虚假违法广告行为。</w:t>
      </w:r>
    </w:p>
    <w:p w14:paraId="60AA182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9、负责市场主体信用体系建设；组织指导企业、个体工商户、商品交易市场信用分类管理，研究分析并依法发布市场主体登记注册基础信息，为政府决策和社会公众提供信息服务。</w:t>
      </w:r>
    </w:p>
    <w:p w14:paraId="2BE48D4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10、负责内、外资企业、个体工商户及其他市场主体经营行为的服务和监督管理。</w:t>
      </w:r>
    </w:p>
    <w:p w14:paraId="60C3566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11、监督管理食品生产加工、流通和餐饮消费环节的食品安全；对食品生产加工、流通和餐饮消费环节的食品质量进行监测；监督实施餐饮消费食品安全标准和管理规范；指导协调重大活动餐饮消费食品安全。</w:t>
      </w:r>
    </w:p>
    <w:p w14:paraId="7C531B1D">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12、负责保健食品、化妆品生产经营的监督管理，监督实施保健食品、化妆品标准和技术规范；组织实施保健食品和化妆品安全性检测和评价、不良反应监测。</w:t>
      </w:r>
    </w:p>
    <w:p w14:paraId="5702370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13、负责药品和医疗器械生产、经营、使用环节的监督管理；建立药品不良反应、医疗器械不良事件监测体系，并开展监测工作。</w:t>
      </w:r>
    </w:p>
    <w:p w14:paraId="1FBE85A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14、监督实施中药材生产质量管理规范、中药饮片炮制规范；依法实施中药品种保护制度。</w:t>
      </w:r>
    </w:p>
    <w:p w14:paraId="45AE09F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15、指导全市食品药品检验检测机构业务工作；监督实施国家药品、药用辅料、直接接触药品的包装材料和容器标准。</w:t>
      </w:r>
    </w:p>
    <w:p w14:paraId="172529A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16、配合市政府有关部门实施国家食品医药产业政策和国家基本药物制度；配合实施医药从业人员职业资格准入制度。</w:t>
      </w:r>
    </w:p>
    <w:p w14:paraId="3E3A423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17、指导与食品药品监督管理、工商行政管理业务有关的社会团体的工作。</w:t>
      </w:r>
    </w:p>
    <w:p w14:paraId="53E2B3A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18、按照规定管理机关、直属单位及派出机构的人事、财务、审计、监察、离退休干部、基层建设、培训等工作。</w:t>
      </w:r>
    </w:p>
    <w:p w14:paraId="07F74AF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19、组织指导消费者协会、私营个体经济协会、民用品维修行业协会、广告协会等有关社团的工作。</w:t>
      </w:r>
    </w:p>
    <w:p w14:paraId="47C918C4">
      <w:pPr>
        <w:widowControl w:val="0"/>
        <w:spacing w:line="570" w:lineRule="exact"/>
        <w:ind w:firstLine="640" w:firstLineChars="200"/>
        <w:rPr>
          <w:rFonts w:eastAsiaTheme="minorEastAsia"/>
          <w:lang w:eastAsia="zh-CN"/>
        </w:rPr>
      </w:pPr>
      <w:r>
        <w:rPr>
          <w:rFonts w:ascii="方正仿宋简体" w:hAnsi="方正仿宋简体" w:eastAsia="方正仿宋简体" w:cs="方正仿宋简体"/>
          <w:kern w:val="2"/>
          <w:sz w:val="32"/>
          <w:szCs w:val="32"/>
          <w:lang w:eastAsia="zh-CN"/>
        </w:rPr>
        <w:t>20、承办市政府及上级部门交办的其他事项</w:t>
      </w:r>
      <w:r>
        <w:t>。</w:t>
      </w:r>
    </w:p>
    <w:p w14:paraId="0BBA55A7">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（二）机构设置</w:t>
      </w:r>
    </w:p>
    <w:p w14:paraId="38A9265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办公室。负责机关日常运转，承担会务、机要、档案、信息、安全、保密、提案、信访、政务公开、督查督办、绩效目标制定、信息化建设和机关服务保障等工作；拟订全市市场监督管理、知识产权中长期规划并组织实施；承担协调推进市场监督管理等方面深化改革工作；承担市场监督管理对外交流与合作工作，承办统筹协调涉外知识产权事宜；组织开展市场监督管理、知识产权等相关政策研究和综合分析；承担重要综合性文件、文稿的起草工作；承担有关合作协定、协议、议定书的签署和执行工作；承担并指导全市市场监督管理统计工作。承担机关和直属单位外事工作；拟订全市市场监督管理信息公布制度，承担新闻宣传、新闻发布管理工作；组织市场监督管理舆情监测、分析和协调处置工作；协调组织开展市场监管、知识产权和食品、药品等科普知识宣传工作及重大宣传活动；组织协调市场监督管理方面重大事故的应急处置和调查处理工作。</w:t>
      </w:r>
    </w:p>
    <w:p w14:paraId="131424B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法规科。承担起草市场监督管理、知识产权有关规范性文件工作；承担规范性文件以及重大决策的合法性审查工作；承担依法规范执法程序、自由裁量权和行政执法监督工作；承担或参与有关行政复议、行政应诉和行政赔偿工作；承担行政执法人员资质管理工作。组织开展有关法治宣传教育工作。</w:t>
      </w:r>
    </w:p>
    <w:p w14:paraId="347AE1DE">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信用监督管理科。拟订市场主体信用监督管理的措施办法；组织对市场主体登记注册行为的监督检查工作；组织市场主体信用分类管理和信息公示工作，组织落实国家企业信用信息公示系统（唐山）的使用和管理工作；组织企业经营异常名录和严重违法失信企业名单管理工作，承担市场主体监督管理信息和公示信息归集共享、联合惩戒的协调联系工作。</w:t>
      </w:r>
    </w:p>
    <w:p w14:paraId="2B359F1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网络市场和商品交易监督管理科。依法负责实施合同、拍卖行为监督管理、动产抵押物登记工作；组织指导商品交易市场、有关专业市场监管和规范化管理工作，参与配合有关领域专项整治工作；参与组织协调大气污染防治的有关工作；拟订全市网络商品交易及有关服务监督管理的制度措施，并组织实施；组织实施对网络交易平台的监督管理工作，指导全市开展网络经营主体规范管理工作；组织实施网络交易监管系统平台建设和网络市场大数据应用研究；组织实施网络市场数据监测和定向分析工作；组织实施网络市场信用体系建设工作；组织指导全市网络市场行政执法和违法案件查处工作；承担市级网络市场监管局际联席会议办公室日常工作。</w:t>
      </w:r>
    </w:p>
    <w:p w14:paraId="766751B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反不正当竞争科。拟订全市有关反不正当竞争、直销市场监管、禁止传销的政策措施和具体办法；组织指导查处全市不正当竞争行为，负责市场不正当竞争状况的调研和动态分析等工作。组织指导公平竞争审查工作；承担监督管理直销企业、直销员及其直销活动；承担市公平竞争审查工作局际联席会议办公室日常工作。</w:t>
      </w:r>
    </w:p>
    <w:p w14:paraId="0C5A0C7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广告监督管理科。拟订全市广告业发展规划、政策并组织实施；负责全市广告监督管理措施办法的制定并指导实施。依法组织指导药品、保健食品、医疗器械、特殊医学用途配方食品广告审查工作；组织指导监测各类媒介广告发布情况。组织查处虚假广告等违法行为；依权限指导广告审查、监测机构和广告行业组织的工作。</w:t>
      </w:r>
    </w:p>
    <w:p w14:paraId="4FED601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消费者权益保护科。拟订保护消费者权益的措施办法并组织实施；指导消费环境建设；指导查处侵害消费者权益的行为；指导调解消费纠纷工作；指导市消费者协会开展消费维权工作；研究拟订规范民用品维修市场秩序制度和具体措施、办法，指导民用品维修市场监督管理工作，指导查处民用品维修及售后服务活动中的违法行为，依法处理民用品维修争议的申诉事项。</w:t>
      </w:r>
    </w:p>
    <w:p w14:paraId="132CE55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质量发展和安全监督管理科。拟订推进质量强市战略的政策措施并组织实施，承担统筹全市质量基础设施协同服务及应用工作，提出完善质量激励制度措施；组织实施产品和服务质量提升制度、产品质量安全事故强制报告制度、缺陷产品召回制度，依权限组织实施重大工程设备质量监理和产品防伪工作，开展服务质量监督监测，组织重大质量事故调查。承担市质量强市战略领导小组办公室日常工作；拟订全市重点监督的产品目录并组织实施；承担产品质量市级监督抽查、风险监控和分类监督管理工作；指导和协调产品质量的行业、地方和专业性监督。承担工业产品生产许可管理。依权限承担棉花等纤维质量监督工作；</w:t>
      </w:r>
    </w:p>
    <w:p w14:paraId="54D7D4C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组织实施国家认证和合格评定监督管理制度；落实国家认证行业发展规划，组织对各类认证活动实施监督管理，协助查处认证违法行为；组织实施国家认可与检验检测监督管理制度；组织协调全市检验检测资源整合和改革工作；规划指导全市检验检测行业发展；组织对全市检验检测机构实施监督管理，协助查处认可与检验检测违法行为。</w:t>
      </w:r>
    </w:p>
    <w:p w14:paraId="73CE4D7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食品安全协调科。拟定推进国家、省、市食品安全战略的重大政策措施并组织实施；承担统筹协调食品全过程监管中的重大问题，推动健全食品安全跨地区跨部门协调联动机制工作；督促市有关部门和各乡镇（街道）履行食品安全监督管理职责，并负责考核评价；承担市政府食品安全委员会办公室日常工作。</w:t>
      </w:r>
    </w:p>
    <w:p w14:paraId="1958DD7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食品生产安全监督管理科。分析掌握生产领域食品安全形势，拟订食品生产监督管理和食品生产者落实主体责任的制度措施并组织实施；组织开展食品生产企业监督检查，指导查处全市相关重大违法行为；指导食品生产企业建立健全食品安全可追溯体系。</w:t>
      </w:r>
    </w:p>
    <w:p w14:paraId="1386519C">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11、食品餐饮安全监督管理科。分析掌握餐饮服务领域食品安全形势，拟订全市食品餐饮服务监督管理和经营者落实主体责任的制度措施；组织实施并指导开展监督检查工作，指导查处全市相关重大违法行为。组织实施餐饮质量安全提升行动；指导食品餐饮单位建立健全食品安全可追溯体系；拟订重大活动食品安全保障工作制度措施并组织实施；建立重大活动食品安全监督管理联动协作工作机制，指导协调市内重大活动食品安全保障工作；指导学校、幼托机构、医院、养老机构、建筑工地等集中用餐单位，以及旅游景区、高速公路服务区、车站等人员流动较大区域的食品安全监督管理工作。</w:t>
      </w:r>
    </w:p>
    <w:p w14:paraId="1C942475">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12、食品流通安全监督管理科。分析掌握流通领域食品安全形势，拟订全市食品流通监督管理和食品流通经营者落实主体责任的制度措施；组织实施并指导开展监督检查工作，指导查处全市相关重大违法行为；指导食品流通单位建立健全食品安全可追溯体系；拟定酒类流通发展规划、政策；分析掌握保健食品、特殊医学用途配方食品和婴幼儿配方乳粉等特殊食品领域安全形势，贯彻落实特殊食品监督管理的制度措施；组织开展特殊食品安全监督检查，指导查处全市相关重大违法行为；指导特殊食品经营单位建立健全食品安全可追溯体系；承担食品相关产品质量安全监督管理工作；承担食盐生产、经营环节的质量安全监督管理；拟订并组织实施食盐生产、经营质量安全监督管理和生产者落实主体责任的制度措施；指导食盐生产、经营单位健全食盐安全可追溯体系；拟订市场销售食用农产品质量安全监督管理和经营者落实主体责任的制度措施，组织开展监督检查工作，指导食用农产品销售单位健全食品安全可追溯体系；指导查处市内相关重大违法行为。</w:t>
      </w:r>
    </w:p>
    <w:p w14:paraId="49333F82">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13、食品安全抽检监测科。拟订全市食品安全监督抽检计划并组织实施，定期公布相关信息；督促指导不合格食品核查、处置、召回；组织开展食品安全评价性抽检、风险预警和风险交流；参与制定食品安全地方标准、食品安全风险监测方案，承担食品安全风险监测工作，组织食品安全排查风险隐患。</w:t>
      </w:r>
    </w:p>
    <w:p w14:paraId="1B67B3D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14、特种设备安全监察科。按照特种设备目录实施安全监察、监督，组织落实特种设备安全技术规范；监督检查特种设备的生产、经营、使用、检验检测和进出口，以及高耗能特种设备节能标准、锅炉环境保护标准的执行情况；按规定权限组织调查处理特种设备事故并进行统计分析；指导查处相关重大违法行为。监督管理特种设备检验检测机构和检验检测人员、作业人员。推动特种设备安全科技研究并推广应用。</w:t>
      </w:r>
    </w:p>
    <w:p w14:paraId="38E8C04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15、标准计量科。承担全市计量标准、计量标准物质和计量器具管理工作，组织全市量值传递溯源和计量比对工作；依权限承担市级计量技术规范体系建立及组织实施工作；承担全市商品量、市场计量行为、计量仲裁检定和计量技术机构及人员监督管理工作；规范计量数据使用；拟订全市标准化战略、规划、政策和管理制度并组织实施；依权限承担市级地方标准和对标采标相关工作；组织参与地方标准的制订修订工作；协助指导查处违反强制性国家标准等重大违法行为；承担市标准化委员会办公室日常工作；依权限承担团体标准、企业标准和组织参与国际、国家、行业标准制订修订相关工作，推动创新技术转化为标准。贯彻实施国家标准、行业标准和地方标准，对标准的实施进行监督；承担全市法人和其他组织统一社会信用代码相关工作。管理商品条码工作；承担技术性贸易措施有关工作；组织参与国际、国家、区域标准化活动，创新标准管理模式。</w:t>
      </w:r>
    </w:p>
    <w:p w14:paraId="6BFB007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16、知识产权科。依权限组织实施知识产权战略，拟订建设知识产权强市的相关政策措施；依权限组织开展知识产权风险预测预警工作；组织实施商标、专利、原产地地理标志、集成电路布图设计审查政策和授权确权判断标准；组织驰名商标推荐；协助办理商标专利质押登记和转让许可备案管理等有关工作；负责对非正常专利申请等行为的信用监管；参与京津冀知识产权合作相关工作，依权限负责国家知识产权局商标受理窗口相关工作；承担知识产权保护体系建设相关工作；组织实施知识产权侵权判断标准及保护执法的检验、鉴定和其他相关标准；承担原产地地理标志、集成电路布图设计、特殊标志和奥林匹克标志、世界博览会标志等官方标志相关保护工作；承担对商标、专利等执法工作，负责知识产权争议处理、纠纷调处工作，指导维权援助工作；承担市知识产权战略实施工作领导小组办公室、市打击侵犯知识产权和制售假冒伪劣商品工作领导小组办公室日常工作；拟订和实施促进知识产权创造运用的政策措施；承担指导和规范知识产权无形资产评估工作；拟订规范知识产权交易的政策措施、办法；拟订和组织实施知识产权服务体系发展与监管的政策措施；负责专利申请资助、评奖等工作；组织实施全市知识产权信息公共服务体系和信息化建设，承担知识产权信息加工标准实施相关工作；承担商标、专利等知识产权信息的传播利用相关工作。承担知识产权统计调查分析发布工作。</w:t>
      </w:r>
    </w:p>
    <w:p w14:paraId="284B401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17、药品医疗器械监督管理科。依权限监督实施药品生产质量管理规范；负责对省药品监督管理局、唐山市市场监督管理局委托和下放的化学药品生产及相关监督管理工作，指导查处违法违规行为；承接上级交办的质量抽查检验和不良反应监测工作；监督实施中药、医用氧生产质量管理规范和中药饮片炮制规范，负责对省药品监督管理局和唐山市市场监督管理局委托和下放的中药、医用氧、药用辅料生产和医疗机构制剂配制及相关监督管理工作；承接上级交办的质量抽查检验和不良反应监测工作；监督实施药品经营质量管理规范，依法组织对药品的零售、使用进行监管；按要求组织实施药品零售和使用环节的药品质量抽查检验；配合唐山市市场监督管理局开展零售药店药品经营质量管理规范认证；指导药品零售及使用的检查和处罚工作；配合实施国家基本药物制度；研究拟订药品流通行业发展规划、政策和相关标准，推进药品流通行业结构调整，指导药品流通企业改革，推动现代化药品流通方式的发展；承担省药品监督管理局和唐山市市场监督管理局委托和下放的药品流通及相关监管工作；</w:t>
      </w:r>
    </w:p>
    <w:p w14:paraId="309AC96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监督实施医疗器械经营、使用质量管理规范，依法对医疗器械的经营、使用进行监管；按要求组织开展医疗器械质量抽查检验；组织开展医疗器械不良事件监测工作；指导对医疗器械经营及使用的检查和处罚工作；负责承担省药品监督管理局、唐山市市场监督管理局委托和下放的医疗器械生产及相关监管工作；监督实施化妆品标准、技术指导原则和分类规则，依职责对化妆品经营环节进行监管；指导化妆品经营的检查和处罚工作；配合上级开展质量抽查检验和不良反应监测工作；负责省药品监督管理局、唐山市市场监督管理局委托和下放的化妆品生产、经营及相关监管工作。</w:t>
      </w:r>
    </w:p>
    <w:p w14:paraId="63FBEDAD">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18、旅游市场监督管理办公室。负责协调、指导、督办基层分局对旅游市场的监督管理工作；组织协调开展全市旅游市场重大整顿治理和联合检查行动；督促检查基层分局履行旅游市场监督管理职责并负责考核评价；维护旅游消费者和经营者合法权益；承办上级和领导交办的其他工作。</w:t>
      </w:r>
    </w:p>
    <w:p w14:paraId="16A54D8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19、财务科。拟订实施全市市场监督管理相关科技发展规划和技术机构建设规划，提出全市质量基础设施等科技需求，承担科研管理、技术引进、成果应用工作；承担机关和直属单位预决算、财务审计、国有资产、基本建设、各类资金和制装管理工作；组织全市市场监督管理系统装备配备工作。</w:t>
      </w:r>
    </w:p>
    <w:p w14:paraId="15B0773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20、人事科。承担机关和直属单位的干部人事、机构编制、劳动工资和教育培训工作；负责离退休干部工作；指导相关人才队伍建设和基层规范化建设工作。</w:t>
      </w:r>
    </w:p>
    <w:p w14:paraId="659F45A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21、机关党委。负责机关和直属单位的党群工作。</w:t>
      </w:r>
    </w:p>
    <w:p w14:paraId="5F943F6C">
      <w:pPr>
        <w:widowControl w:val="0"/>
        <w:spacing w:line="570" w:lineRule="exact"/>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24B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B33892">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单位名称</w:t>
            </w:r>
          </w:p>
        </w:tc>
        <w:tc>
          <w:tcPr>
            <w:tcW w:w="1843" w:type="dxa"/>
            <w:vAlign w:val="center"/>
          </w:tcPr>
          <w:p w14:paraId="13185698">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单位性质</w:t>
            </w:r>
          </w:p>
        </w:tc>
        <w:tc>
          <w:tcPr>
            <w:tcW w:w="2126" w:type="dxa"/>
            <w:vAlign w:val="center"/>
          </w:tcPr>
          <w:p w14:paraId="1A4EDF95">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单位规格</w:t>
            </w:r>
          </w:p>
        </w:tc>
        <w:tc>
          <w:tcPr>
            <w:tcW w:w="3827" w:type="dxa"/>
            <w:vAlign w:val="center"/>
          </w:tcPr>
          <w:p w14:paraId="3156345A">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经费保障形式</w:t>
            </w:r>
          </w:p>
        </w:tc>
      </w:tr>
      <w:tr w14:paraId="45E3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F8EEDF">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遵化市市场监督管理局</w:t>
            </w:r>
          </w:p>
        </w:tc>
        <w:tc>
          <w:tcPr>
            <w:tcW w:w="1843" w:type="dxa"/>
            <w:vAlign w:val="center"/>
          </w:tcPr>
          <w:p w14:paraId="072DB7CF">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行政</w:t>
            </w:r>
          </w:p>
        </w:tc>
        <w:tc>
          <w:tcPr>
            <w:tcW w:w="2126" w:type="dxa"/>
            <w:vAlign w:val="center"/>
          </w:tcPr>
          <w:p w14:paraId="3E5107D1">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正科级</w:t>
            </w:r>
          </w:p>
        </w:tc>
        <w:tc>
          <w:tcPr>
            <w:tcW w:w="3827" w:type="dxa"/>
            <w:vAlign w:val="center"/>
          </w:tcPr>
          <w:p w14:paraId="5E981989">
            <w:pPr>
              <w:widowControl w:val="0"/>
              <w:spacing w:line="570" w:lineRule="exact"/>
              <w:jc w:val="both"/>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财政拨款</w:t>
            </w:r>
          </w:p>
        </w:tc>
      </w:tr>
    </w:tbl>
    <w:p w14:paraId="68B1894B">
      <w:pPr>
        <w:pStyle w:val="2"/>
        <w:spacing w:line="240" w:lineRule="auto"/>
        <w:rPr>
          <w:lang w:eastAsia="zh-CN"/>
        </w:rPr>
      </w:pPr>
      <w:bookmarkStart w:id="22" w:name="_Toc29663"/>
      <w:r>
        <w:rPr>
          <w:rFonts w:hint="eastAsia"/>
          <w:lang w:eastAsia="zh-CN"/>
        </w:rPr>
        <w:t>二、部门预算安排的总体情况</w:t>
      </w:r>
      <w:bookmarkEnd w:id="22"/>
    </w:p>
    <w:p w14:paraId="686F3E6B">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14:paraId="2A426775">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54510FC2">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万元，基金预算收入0万元，财政专户核拨收入0万元，其他来源收入0万元。</w:t>
      </w:r>
    </w:p>
    <w:p w14:paraId="79F27E38">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278CE092">
      <w:pPr>
        <w:spacing w:line="570" w:lineRule="exact"/>
        <w:ind w:firstLine="640" w:firstLineChars="200"/>
        <w:rPr>
          <w:rFonts w:ascii="方正仿宋简体" w:hAnsi="方正仿宋简体" w:cs="方正仿宋简体" w:eastAsiaTheme="minorEastAsia"/>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收支预算总表支出栏、基本支出表、项目支出表按经济分类和支出功能分类科目编制，反映遵化市市场局2023年度部门预算中支出预算的总体情况。2023年支出预算</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万元，其中基本支出3744.15万元，包括人员经费3555.55万元和日常公用经费188.6万元；项目支出370.99万元，包括本级支出，主要为</w:t>
      </w:r>
      <w:r>
        <w:rPr>
          <w:rFonts w:ascii="方正仿宋简体" w:hAnsi="方正仿宋简体" w:eastAsia="方正仿宋简体" w:cs="方正仿宋简体"/>
          <w:sz w:val="32"/>
          <w:szCs w:val="32"/>
        </w:rPr>
        <w:t>安可计算机购置</w:t>
      </w:r>
      <w:r>
        <w:rPr>
          <w:rFonts w:hint="eastAsia" w:ascii="方正仿宋简体" w:hAnsi="方正仿宋简体" w:eastAsia="方正仿宋简体" w:cs="方正仿宋简体"/>
          <w:sz w:val="32"/>
          <w:szCs w:val="32"/>
        </w:rPr>
        <w:t xml:space="preserve">; </w:t>
      </w:r>
      <w:r>
        <w:rPr>
          <w:rFonts w:ascii="方正仿宋简体" w:hAnsi="方正仿宋简体" w:eastAsia="方正仿宋简体" w:cs="方正仿宋简体"/>
          <w:sz w:val="32"/>
          <w:szCs w:val="32"/>
        </w:rPr>
        <w:t>产品质量监督抽查</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食品药品监管及快检室试剂补贴</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协管员补贴</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执法办案</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 xml:space="preserve"> 综合业务经费</w:t>
      </w:r>
      <w:r>
        <w:rPr>
          <w:rFonts w:hint="eastAsia" w:ascii="方正仿宋简体" w:hAnsi="方正仿宋简体" w:eastAsia="方正仿宋简体" w:cs="方正仿宋简体"/>
          <w:sz w:val="32"/>
          <w:szCs w:val="32"/>
        </w:rPr>
        <w:t>。</w:t>
      </w:r>
    </w:p>
    <w:p w14:paraId="5D8F5BE3">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3、比上年增减情况</w:t>
      </w:r>
    </w:p>
    <w:p w14:paraId="7D42B464">
      <w:pPr>
        <w:pStyle w:val="25"/>
        <w:spacing w:line="570" w:lineRule="exact"/>
        <w:ind w:firstLine="640" w:firstLineChars="200"/>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4115.14</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eastAsia="zh-CN"/>
        </w:rPr>
        <w:t>增加786.88</w:t>
      </w:r>
      <w:r>
        <w:rPr>
          <w:rFonts w:hint="eastAsia" w:ascii="方正仿宋简体" w:hAnsi="方正仿宋简体" w:eastAsia="方正仿宋简体" w:cs="方正仿宋简体"/>
          <w:sz w:val="32"/>
          <w:szCs w:val="32"/>
        </w:rPr>
        <w:t>万元，其中：人员经费</w:t>
      </w:r>
      <w:r>
        <w:rPr>
          <w:rFonts w:hint="eastAsia" w:ascii="方正仿宋简体" w:hAnsi="方正仿宋简体" w:eastAsia="方正仿宋简体" w:cs="方正仿宋简体"/>
          <w:sz w:val="32"/>
          <w:szCs w:val="32"/>
          <w:lang w:eastAsia="zh-CN"/>
        </w:rPr>
        <w:t>增加818.26</w:t>
      </w:r>
      <w:r>
        <w:rPr>
          <w:rFonts w:hint="eastAsia" w:ascii="方正仿宋简体" w:hAnsi="方正仿宋简体" w:eastAsia="方正仿宋简体" w:cs="方正仿宋简体"/>
          <w:sz w:val="32"/>
          <w:szCs w:val="32"/>
        </w:rPr>
        <w:t>万元，原因是人员</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日常公用经费</w:t>
      </w:r>
      <w:r>
        <w:rPr>
          <w:rFonts w:hint="eastAsia" w:ascii="方正仿宋简体" w:hAnsi="方正仿宋简体" w:eastAsia="方正仿宋简体" w:cs="方正仿宋简体"/>
          <w:sz w:val="32"/>
          <w:szCs w:val="32"/>
          <w:lang w:eastAsia="zh-CN"/>
        </w:rPr>
        <w:t>增加8.4</w:t>
      </w:r>
      <w:r>
        <w:rPr>
          <w:rFonts w:hint="eastAsia" w:ascii="方正仿宋简体" w:hAnsi="方正仿宋简体" w:eastAsia="方正仿宋简体" w:cs="方正仿宋简体"/>
          <w:sz w:val="32"/>
          <w:szCs w:val="32"/>
        </w:rPr>
        <w:t>万元，原因为</w:t>
      </w:r>
      <w:r>
        <w:rPr>
          <w:rFonts w:hint="eastAsia" w:ascii="方正仿宋简体" w:hAnsi="方正仿宋简体" w:eastAsia="方正仿宋简体" w:cs="方正仿宋简体"/>
          <w:sz w:val="32"/>
          <w:szCs w:val="32"/>
          <w:lang w:eastAsia="zh-CN"/>
        </w:rPr>
        <w:t>实有人数增加，人均办公经费增加；</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eastAsia="zh-CN"/>
        </w:rPr>
        <w:t>减少39.78</w:t>
      </w:r>
      <w:r>
        <w:rPr>
          <w:rFonts w:hint="eastAsia" w:ascii="方正仿宋简体" w:hAnsi="方正仿宋简体" w:eastAsia="方正仿宋简体" w:cs="方正仿宋简体"/>
          <w:sz w:val="32"/>
          <w:szCs w:val="32"/>
        </w:rPr>
        <w:t>万元，原因为</w:t>
      </w:r>
      <w:r>
        <w:rPr>
          <w:rFonts w:hint="eastAsia" w:ascii="方正仿宋简体" w:hAnsi="方正仿宋简体" w:eastAsia="方正仿宋简体" w:cs="方正仿宋简体"/>
          <w:sz w:val="32"/>
          <w:szCs w:val="32"/>
          <w:lang w:eastAsia="zh-CN"/>
        </w:rPr>
        <w:t>树立过紧日子思想，厉行节约，减少支出</w:t>
      </w:r>
      <w:r>
        <w:rPr>
          <w:rFonts w:hint="eastAsia" w:ascii="方正仿宋简体" w:hAnsi="方正仿宋简体" w:eastAsia="方正仿宋简体" w:cs="方正仿宋简体"/>
          <w:sz w:val="32"/>
          <w:szCs w:val="32"/>
        </w:rPr>
        <w:t>。</w:t>
      </w:r>
    </w:p>
    <w:p w14:paraId="39F5C45F">
      <w:pPr>
        <w:pStyle w:val="2"/>
        <w:spacing w:line="240" w:lineRule="auto"/>
        <w:rPr>
          <w:lang w:eastAsia="zh-CN"/>
        </w:rPr>
      </w:pPr>
      <w:bookmarkStart w:id="23" w:name="_Toc17269"/>
      <w:r>
        <w:rPr>
          <w:rFonts w:hint="eastAsia"/>
          <w:lang w:eastAsia="zh-CN"/>
        </w:rPr>
        <w:t>三、机关运行经费安排情况</w:t>
      </w:r>
      <w:bookmarkEnd w:id="23"/>
    </w:p>
    <w:p w14:paraId="631F3F70">
      <w:pPr>
        <w:spacing w:line="570" w:lineRule="exact"/>
        <w:ind w:firstLine="640" w:firstLineChars="200"/>
        <w:rPr>
          <w:rFonts w:cs="Times New Roman" w:eastAsiaTheme="minorEastAsia"/>
          <w:color w:val="000000"/>
          <w:sz w:val="28"/>
          <w:lang w:eastAsia="zh-CN"/>
        </w:rPr>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eastAsia="zh-CN"/>
        </w:rPr>
        <w:t>106.23</w:t>
      </w:r>
      <w:r>
        <w:rPr>
          <w:rFonts w:hint="eastAsia" w:ascii="方正仿宋简体" w:hAnsi="方正仿宋简体" w:eastAsia="方正仿宋简体" w:cs="方正仿宋简体"/>
          <w:sz w:val="32"/>
          <w:szCs w:val="32"/>
        </w:rPr>
        <w:t>万元，主要用于办公区的日常费用、办公用房水电费、办公用房取暖费、办公用房邮电费等日常运行支出。</w:t>
      </w:r>
    </w:p>
    <w:p w14:paraId="67C0A581">
      <w:pPr>
        <w:pStyle w:val="2"/>
        <w:spacing w:line="240" w:lineRule="auto"/>
        <w:rPr>
          <w:lang w:eastAsia="zh-CN"/>
        </w:rPr>
      </w:pPr>
      <w:bookmarkStart w:id="24" w:name="_Toc20807"/>
      <w:r>
        <w:rPr>
          <w:rFonts w:hint="eastAsia"/>
          <w:lang w:eastAsia="zh-CN"/>
        </w:rPr>
        <w:t>四、财政拨款“三公”经费预算情况及增减变化原因</w:t>
      </w:r>
      <w:bookmarkEnd w:id="24"/>
    </w:p>
    <w:p w14:paraId="7EAA5881">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2023年，部门财政拨款“三公”经费预算安排28.09万元，较2022年预算增加17.84万元。具体安排情况如下：</w:t>
      </w:r>
    </w:p>
    <w:p w14:paraId="5893B1D1">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（一）因公出国（境）费</w:t>
      </w:r>
      <w:r>
        <w:rPr>
          <w:rFonts w:ascii="方正仿宋简体" w:hAnsi="方正仿宋简体" w:eastAsia="方正仿宋简体" w:cs="方正仿宋简体"/>
          <w:kern w:val="2"/>
          <w:sz w:val="32"/>
          <w:szCs w:val="32"/>
          <w:lang w:eastAsia="zh-CN"/>
        </w:rPr>
        <w:t>0</w:t>
      </w:r>
      <w:r>
        <w:rPr>
          <w:rFonts w:hint="eastAsia" w:ascii="方正仿宋简体" w:hAnsi="方正仿宋简体" w:eastAsia="方正仿宋简体" w:cs="方正仿宋简体"/>
          <w:kern w:val="2"/>
          <w:sz w:val="32"/>
          <w:szCs w:val="32"/>
          <w:lang w:eastAsia="zh-CN"/>
        </w:rPr>
        <w:t>元，没有因公出国安排，所以未安排因公出国费，与上年持平，无增减变化；</w:t>
      </w:r>
    </w:p>
    <w:p w14:paraId="1D6AB2FE">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（二）公务用车购置及运维28.09万元，车辆运行维护费严格按照统一标准。其中：①公务用车购置费安排</w:t>
      </w:r>
      <w:r>
        <w:rPr>
          <w:rFonts w:ascii="方正仿宋简体" w:hAnsi="方正仿宋简体" w:eastAsia="方正仿宋简体" w:cs="方正仿宋简体"/>
          <w:kern w:val="2"/>
          <w:sz w:val="32"/>
          <w:szCs w:val="32"/>
          <w:lang w:eastAsia="zh-CN"/>
        </w:rPr>
        <w:t>0</w:t>
      </w:r>
      <w:r>
        <w:rPr>
          <w:rFonts w:hint="eastAsia" w:ascii="方正仿宋简体" w:hAnsi="方正仿宋简体" w:eastAsia="方正仿宋简体" w:cs="方正仿宋简体"/>
          <w:kern w:val="2"/>
          <w:sz w:val="32"/>
          <w:szCs w:val="32"/>
          <w:lang w:eastAsia="zh-CN"/>
        </w:rPr>
        <w:t>万元，与</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年相比持平，</w:t>
      </w:r>
      <w:r>
        <w:rPr>
          <w:rFonts w:hint="eastAsia" w:ascii="方正仿宋简体" w:hAnsi="方正仿宋简体" w:eastAsia="方正仿宋简体" w:cs="方正仿宋简体"/>
          <w:sz w:val="32"/>
          <w:szCs w:val="32"/>
          <w:lang w:eastAsia="zh-CN"/>
        </w:rPr>
        <w:t>无公车购置安排，所以未安排公车购置费用</w:t>
      </w:r>
      <w:r>
        <w:rPr>
          <w:rFonts w:hint="eastAsia" w:ascii="方正仿宋简体" w:hAnsi="方正仿宋简体" w:eastAsia="方正仿宋简体" w:cs="方正仿宋简体"/>
          <w:kern w:val="2"/>
          <w:sz w:val="32"/>
          <w:szCs w:val="32"/>
          <w:lang w:eastAsia="zh-CN"/>
        </w:rPr>
        <w:t>。②公车运行维护费28.09万元，同比2022年增加17.84万元，原因是结转2022年车辆运行维护费。</w:t>
      </w:r>
    </w:p>
    <w:p w14:paraId="77C7B201">
      <w:pPr>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（三）公务接待费0万元，</w:t>
      </w:r>
      <w:r>
        <w:rPr>
          <w:rFonts w:hint="eastAsia" w:ascii="方正仿宋简体" w:hAnsi="方正仿宋简体" w:eastAsia="方正仿宋简体" w:cs="方正仿宋简体"/>
          <w:sz w:val="32"/>
          <w:szCs w:val="32"/>
          <w:lang w:eastAsia="zh-CN"/>
        </w:rPr>
        <w:t>按照统一定额标准计算，无增减变化</w:t>
      </w:r>
      <w:r>
        <w:rPr>
          <w:rFonts w:hint="eastAsia" w:ascii="方正仿宋简体" w:hAnsi="方正仿宋简体" w:eastAsia="方正仿宋简体" w:cs="方正仿宋简体"/>
          <w:kern w:val="2"/>
          <w:sz w:val="32"/>
          <w:szCs w:val="32"/>
          <w:lang w:eastAsia="zh-CN"/>
        </w:rPr>
        <w:t>。</w:t>
      </w:r>
    </w:p>
    <w:p w14:paraId="726476B4">
      <w:pPr>
        <w:pStyle w:val="2"/>
        <w:spacing w:line="240" w:lineRule="auto"/>
        <w:rPr>
          <w:lang w:eastAsia="zh-CN"/>
        </w:rPr>
      </w:pPr>
      <w:bookmarkStart w:id="25" w:name="_Toc29955"/>
      <w:r>
        <w:rPr>
          <w:rFonts w:hint="eastAsia"/>
          <w:lang w:eastAsia="zh-CN"/>
        </w:rPr>
        <w:t>五、绩效预算信息</w:t>
      </w:r>
      <w:bookmarkEnd w:id="25"/>
    </w:p>
    <w:p w14:paraId="6FB882B9">
      <w:pPr>
        <w:rPr>
          <w:rFonts w:ascii="方正仿宋简体" w:hAnsi="方正仿宋简体" w:eastAsia="方正仿宋简体" w:cs="方正仿宋简体"/>
          <w:sz w:val="32"/>
          <w:szCs w:val="32"/>
        </w:rPr>
      </w:pPr>
      <w:bookmarkStart w:id="26" w:name="_Toc12136"/>
      <w:r>
        <w:rPr>
          <w:rFonts w:hint="eastAsia" w:ascii="方正仿宋简体" w:hAnsi="方正仿宋简体" w:eastAsia="方正仿宋简体" w:cs="方正仿宋简体"/>
          <w:sz w:val="32"/>
          <w:szCs w:val="32"/>
        </w:rPr>
        <w:t>第一部分 部门整体绩效目标</w:t>
      </w:r>
      <w:bookmarkEnd w:id="26"/>
    </w:p>
    <w:p w14:paraId="6C0452B1">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一、总体绩效目标</w:t>
      </w:r>
    </w:p>
    <w:p w14:paraId="243AA247">
      <w:pPr>
        <w:pStyle w:val="28"/>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我局要继续加强工商行政管理工作力度，依法规范和维护全县各类市场经营秩序，监督管理市场交易行为和网络商品交易及有关服务的行为。依法实施合同行政监督管理，负责管理动产抵押登记，组织监管管理拍卖行为，依法查处合同欺诈等违法行为。依法对流通领域商品质量（不含食品、农资、成品油）进行抽查检验，开展对生产资料、农资、成品油等进行分批次抽检。实施全县商标管理工作，依法保护商标专用权和查处商标侵权行为，推荐和保护驰名商标，管理和保护特殊标志、官方标志以及著名商标，指导全县广告业发展，监督管理广告活动。开展全县工商系统人员宣传、教育、培训工作。进行工商行政执法、消保维权报道和舆论监督，开展工商文化建设工作，承办县政府交办其他事项</w:t>
      </w:r>
      <w:r>
        <w:rPr>
          <w:rFonts w:hint="eastAsia" w:ascii="方正仿宋简体" w:hAnsi="方正仿宋简体" w:eastAsia="方正仿宋简体" w:cs="方正仿宋简体"/>
          <w:kern w:val="2"/>
          <w:sz w:val="32"/>
          <w:szCs w:val="32"/>
          <w:lang w:eastAsia="zh-CN"/>
        </w:rPr>
        <w:t>。</w:t>
      </w:r>
    </w:p>
    <w:p w14:paraId="508FDD0C">
      <w:pPr>
        <w:spacing w:line="570" w:lineRule="exact"/>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14:paraId="1281C5BE">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w:t>
      </w:r>
      <w:r>
        <w:rPr>
          <w:rFonts w:ascii="方正仿宋简体" w:hAnsi="方正仿宋简体" w:eastAsia="方正仿宋简体" w:cs="方正仿宋简体"/>
          <w:kern w:val="2"/>
          <w:sz w:val="32"/>
          <w:szCs w:val="32"/>
          <w:lang w:eastAsia="zh-CN"/>
        </w:rPr>
        <w:t>安可计算机项目：保证机关运转，加强安全管理工作。</w:t>
      </w:r>
    </w:p>
    <w:p w14:paraId="2B1E6BEF">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w:t>
      </w:r>
      <w:r>
        <w:rPr>
          <w:rFonts w:ascii="方正仿宋简体" w:hAnsi="方正仿宋简体" w:eastAsia="方正仿宋简体" w:cs="方正仿宋简体"/>
          <w:kern w:val="2"/>
          <w:sz w:val="32"/>
          <w:szCs w:val="32"/>
          <w:lang w:eastAsia="zh-CN"/>
        </w:rPr>
        <w:t>综合业务经费：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p w14:paraId="73FED0DA">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w:t>
      </w:r>
      <w:r>
        <w:rPr>
          <w:rFonts w:ascii="方正仿宋简体" w:hAnsi="方正仿宋简体" w:eastAsia="方正仿宋简体" w:cs="方正仿宋简体"/>
          <w:kern w:val="2"/>
          <w:sz w:val="32"/>
          <w:szCs w:val="32"/>
          <w:lang w:eastAsia="zh-CN"/>
        </w:rPr>
        <w:t>产品质量监督抽查：全面打赢污染防治攻坚战，实现绿色发展、高质量发展，建设天蓝、地绿、水净的生态遵化。</w:t>
      </w:r>
    </w:p>
    <w:p w14:paraId="717E7E3D">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w:t>
      </w:r>
      <w:r>
        <w:rPr>
          <w:rFonts w:ascii="方正仿宋简体" w:hAnsi="方正仿宋简体" w:eastAsia="方正仿宋简体" w:cs="方正仿宋简体"/>
          <w:kern w:val="2"/>
          <w:sz w:val="32"/>
          <w:szCs w:val="32"/>
          <w:lang w:eastAsia="zh-CN"/>
        </w:rPr>
        <w:t>食品药品监管及快检室试剂补贴：根据部门绩效草案文本、三定方案中列明职能范围，对食品生产、流通、餐饮消费各环节进行监管，加强对基本药物及化妆品的质量监管指导，并对食品药品产品质量进行抽检检查，对全市25个乡镇的商店、批发行业、食品生产企业、单位食堂、学校食堂等全面覆盖抽查检测。</w:t>
      </w:r>
    </w:p>
    <w:p w14:paraId="4AE62321">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w:t>
      </w:r>
      <w:r>
        <w:rPr>
          <w:rFonts w:ascii="方正仿宋简体" w:hAnsi="方正仿宋简体" w:eastAsia="方正仿宋简体" w:cs="方正仿宋简体"/>
          <w:kern w:val="2"/>
          <w:sz w:val="32"/>
          <w:szCs w:val="32"/>
          <w:lang w:eastAsia="zh-CN"/>
        </w:rPr>
        <w:t>食品药品安全协管员：保障乡镇食品安全协管员补助待遇，提高乡镇食品安全质量。</w:t>
      </w:r>
    </w:p>
    <w:p w14:paraId="6B1DF1DE">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w:t>
      </w:r>
      <w:r>
        <w:rPr>
          <w:rFonts w:ascii="方正仿宋简体" w:hAnsi="方正仿宋简体" w:eastAsia="方正仿宋简体" w:cs="方正仿宋简体"/>
          <w:kern w:val="2"/>
          <w:sz w:val="32"/>
          <w:szCs w:val="32"/>
          <w:lang w:eastAsia="zh-CN"/>
        </w:rPr>
        <w:t>执法办案经费：严厉打击各类违法行为，更好地维护市场经济和社会秩序。</w:t>
      </w:r>
    </w:p>
    <w:p w14:paraId="4FBFF031">
      <w:pPr>
        <w:pStyle w:val="29"/>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7、冀财行【</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市场监管专项补助经费的通知：依法规范和维护全县各类市场经营秩序，监督管理市场交易行为和网络商品交易及有关服务的行为。依法实施合同行政监督管理，负责管理动产抵押登记，组织监管管理拍卖行为，依法查处合同欺诈等违法行为。</w:t>
      </w:r>
    </w:p>
    <w:p w14:paraId="6A0553A4">
      <w:pPr>
        <w:spacing w:line="570" w:lineRule="exact"/>
        <w:rPr>
          <w:rFonts w:ascii="方正楷体简体" w:hAnsi="方正楷体简体" w:eastAsia="方正楷体简体" w:cs="方正楷体简体"/>
          <w:sz w:val="32"/>
          <w:szCs w:val="32"/>
          <w:lang w:eastAsia="zh-CN"/>
        </w:rPr>
      </w:pPr>
      <w:r>
        <w:rPr>
          <w:rFonts w:ascii="方正楷体简体" w:hAnsi="方正楷体简体" w:eastAsia="方正楷体简体" w:cs="方正楷体简体"/>
          <w:sz w:val="32"/>
          <w:szCs w:val="32"/>
          <w:lang w:eastAsia="zh-CN"/>
        </w:rPr>
        <w:t>（三）工作保障措施</w:t>
      </w:r>
    </w:p>
    <w:p w14:paraId="3D6F6546">
      <w:pPr>
        <w:pStyle w:val="29"/>
        <w:widowControl w:val="0"/>
        <w:spacing w:line="570" w:lineRule="exact"/>
        <w:ind w:firstLine="640" w:firstLineChars="200"/>
        <w:rPr>
          <w:lang w:eastAsia="zh-CN"/>
        </w:rPr>
        <w:sectPr>
          <w:pgSz w:w="16840" w:h="11900" w:orient="landscape"/>
          <w:pgMar w:top="1304" w:right="1984" w:bottom="1304" w:left="1134" w:header="720" w:footer="720" w:gutter="0"/>
          <w:cols w:space="720" w:num="1"/>
          <w:docGrid w:linePitch="326" w:charSpace="0"/>
        </w:sectPr>
      </w:pPr>
      <w:r>
        <w:rPr>
          <w:rFonts w:hint="eastAsia" w:ascii="方正仿宋简体" w:hAnsi="方正仿宋简体" w:eastAsia="方正仿宋简体" w:cs="方正仿宋简体"/>
          <w:kern w:val="2"/>
          <w:sz w:val="32"/>
          <w:szCs w:val="32"/>
          <w:lang w:eastAsia="zh-CN"/>
        </w:rPr>
        <w:t>严格遵守《中华人民共和国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拒绝、隐匿、谎报。</w:t>
      </w:r>
    </w:p>
    <w:p w14:paraId="55886755">
      <w:pPr>
        <w:rPr>
          <w:rFonts w:ascii="方正仿宋简体" w:hAnsi="方正仿宋简体" w:eastAsia="方正仿宋简体" w:cs="方正仿宋简体"/>
          <w:sz w:val="32"/>
          <w:szCs w:val="32"/>
        </w:rPr>
      </w:pPr>
      <w:bookmarkStart w:id="27" w:name="_Toc18976"/>
      <w:r>
        <w:rPr>
          <w:rFonts w:hint="eastAsia" w:ascii="方正仿宋简体" w:hAnsi="方正仿宋简体" w:eastAsia="方正仿宋简体" w:cs="方正仿宋简体"/>
          <w:sz w:val="32"/>
          <w:szCs w:val="32"/>
        </w:rPr>
        <w:t>第二部分 专项资金绩效目标</w:t>
      </w:r>
      <w:bookmarkEnd w:id="27"/>
    </w:p>
    <w:p w14:paraId="13F0A7D2">
      <w:pPr>
        <w:widowControl w:val="0"/>
        <w:spacing w:line="570" w:lineRule="exact"/>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lang w:eastAsia="zh-CN"/>
        </w:rPr>
        <w:t>冀财行【</w:t>
      </w:r>
      <w:r>
        <w:rPr>
          <w:rFonts w:ascii="方正仿宋简体" w:hAnsi="方正仿宋简体" w:eastAsia="方正仿宋简体" w:cs="方正仿宋简体"/>
          <w:color w:val="000000"/>
          <w:kern w:val="2"/>
          <w:sz w:val="28"/>
          <w:lang w:eastAsia="zh-CN"/>
        </w:rPr>
        <w:t>2022</w:t>
      </w:r>
      <w:r>
        <w:rPr>
          <w:rFonts w:hint="eastAsia" w:ascii="方正仿宋简体" w:hAnsi="方正仿宋简体" w:eastAsia="方正仿宋简体" w:cs="方正仿宋简体"/>
          <w:color w:val="000000"/>
          <w:kern w:val="2"/>
          <w:sz w:val="28"/>
          <w:lang w:eastAsia="zh-CN"/>
        </w:rPr>
        <w:t>】</w:t>
      </w:r>
      <w:r>
        <w:rPr>
          <w:rFonts w:ascii="方正仿宋简体" w:hAnsi="方正仿宋简体" w:eastAsia="方正仿宋简体" w:cs="方正仿宋简体"/>
          <w:color w:val="000000"/>
          <w:kern w:val="2"/>
          <w:sz w:val="28"/>
          <w:lang w:eastAsia="zh-CN"/>
        </w:rPr>
        <w:t>104</w:t>
      </w:r>
      <w:r>
        <w:rPr>
          <w:rFonts w:hint="eastAsia" w:ascii="方正仿宋简体" w:hAnsi="方正仿宋简体" w:eastAsia="方正仿宋简体" w:cs="方正仿宋简体"/>
          <w:color w:val="000000"/>
          <w:kern w:val="2"/>
          <w:sz w:val="28"/>
          <w:lang w:eastAsia="zh-CN"/>
        </w:rPr>
        <w:t>号关于提前下达</w:t>
      </w:r>
      <w:r>
        <w:rPr>
          <w:rFonts w:ascii="方正仿宋简体" w:hAnsi="方正仿宋简体" w:eastAsia="方正仿宋简体" w:cs="方正仿宋简体"/>
          <w:color w:val="000000"/>
          <w:kern w:val="2"/>
          <w:sz w:val="28"/>
          <w:lang w:eastAsia="zh-CN"/>
        </w:rPr>
        <w:t>2023</w:t>
      </w:r>
      <w:r>
        <w:rPr>
          <w:rFonts w:hint="eastAsia" w:ascii="方正仿宋简体" w:hAnsi="方正仿宋简体" w:eastAsia="方正仿宋简体" w:cs="方正仿宋简体"/>
          <w:color w:val="000000"/>
          <w:kern w:val="2"/>
          <w:sz w:val="28"/>
          <w:lang w:eastAsia="zh-CN"/>
        </w:rPr>
        <w:t>年市场监管专项补助经费的通知绩效目标表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1"/>
        <w:gridCol w:w="1135"/>
        <w:gridCol w:w="1133"/>
        <w:gridCol w:w="199"/>
        <w:gridCol w:w="1587"/>
        <w:gridCol w:w="1049"/>
        <w:gridCol w:w="255"/>
        <w:gridCol w:w="1276"/>
        <w:gridCol w:w="1304"/>
        <w:gridCol w:w="2551"/>
        <w:gridCol w:w="2240"/>
        <w:gridCol w:w="28"/>
      </w:tblGrid>
      <w:tr w14:paraId="25D03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31D0309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5EEF6D3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单位：万元</w:t>
            </w:r>
          </w:p>
        </w:tc>
      </w:tr>
      <w:tr w14:paraId="39F64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16EB83F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608" w:type="dxa"/>
            <w:gridSpan w:val="4"/>
            <w:vAlign w:val="center"/>
          </w:tcPr>
          <w:p w14:paraId="4E64F04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13028123P00029110001F</w:t>
            </w:r>
          </w:p>
        </w:tc>
        <w:tc>
          <w:tcPr>
            <w:tcW w:w="1587" w:type="dxa"/>
            <w:vAlign w:val="center"/>
          </w:tcPr>
          <w:p w14:paraId="219C689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3D4F7FD7">
            <w:pPr>
              <w:widowControl w:val="0"/>
              <w:spacing w:line="570" w:lineRule="exact"/>
              <w:outlineLvl w:val="3"/>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冀财行【</w:t>
            </w:r>
            <w:r>
              <w:rPr>
                <w:rFonts w:ascii="方正仿宋简体" w:hAnsi="方正仿宋简体" w:eastAsia="方正仿宋简体" w:cs="方正仿宋简体"/>
                <w:kern w:val="2"/>
                <w:sz w:val="21"/>
                <w:lang w:eastAsia="zh-CN"/>
              </w:rPr>
              <w:t>2022</w:t>
            </w:r>
            <w:r>
              <w:rPr>
                <w:rFonts w:hint="eastAsia" w:ascii="方正仿宋简体" w:hAnsi="方正仿宋简体" w:eastAsia="方正仿宋简体" w:cs="方正仿宋简体"/>
                <w:kern w:val="2"/>
                <w:sz w:val="21"/>
                <w:lang w:eastAsia="zh-CN"/>
              </w:rPr>
              <w:t>】</w:t>
            </w:r>
            <w:r>
              <w:rPr>
                <w:rFonts w:ascii="方正仿宋简体" w:hAnsi="方正仿宋简体" w:eastAsia="方正仿宋简体" w:cs="方正仿宋简体"/>
                <w:kern w:val="2"/>
                <w:sz w:val="21"/>
                <w:lang w:eastAsia="zh-CN"/>
              </w:rPr>
              <w:t>104</w:t>
            </w:r>
            <w:r>
              <w:rPr>
                <w:rFonts w:hint="eastAsia" w:ascii="方正仿宋简体" w:hAnsi="方正仿宋简体" w:eastAsia="方正仿宋简体" w:cs="方正仿宋简体"/>
                <w:kern w:val="2"/>
                <w:sz w:val="21"/>
                <w:lang w:eastAsia="zh-CN"/>
              </w:rPr>
              <w:t>号关于提前下达</w:t>
            </w:r>
            <w:r>
              <w:rPr>
                <w:rFonts w:ascii="方正仿宋简体" w:hAnsi="方正仿宋简体" w:eastAsia="方正仿宋简体" w:cs="方正仿宋简体"/>
                <w:kern w:val="2"/>
                <w:sz w:val="21"/>
                <w:lang w:eastAsia="zh-CN"/>
              </w:rPr>
              <w:t>2023</w:t>
            </w:r>
            <w:r>
              <w:rPr>
                <w:rFonts w:hint="eastAsia" w:ascii="方正仿宋简体" w:hAnsi="方正仿宋简体" w:eastAsia="方正仿宋简体" w:cs="方正仿宋简体"/>
                <w:kern w:val="2"/>
                <w:sz w:val="21"/>
                <w:lang w:eastAsia="zh-CN"/>
              </w:rPr>
              <w:t>年市场监管专项补助经费的通知</w:t>
            </w:r>
          </w:p>
          <w:p w14:paraId="55590224">
            <w:pPr>
              <w:pStyle w:val="19"/>
              <w:widowControl w:val="0"/>
              <w:spacing w:line="240" w:lineRule="exact"/>
              <w:rPr>
                <w:rFonts w:ascii="方正仿宋简体" w:hAnsi="方正仿宋简体" w:eastAsia="方正仿宋简体" w:cs="方正仿宋简体"/>
                <w:kern w:val="2"/>
                <w:lang w:eastAsia="zh-CN"/>
              </w:rPr>
            </w:pPr>
          </w:p>
        </w:tc>
      </w:tr>
      <w:tr w14:paraId="42C63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2A938F8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276" w:type="dxa"/>
            <w:gridSpan w:val="2"/>
            <w:vAlign w:val="center"/>
          </w:tcPr>
          <w:p w14:paraId="122B706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29B1C398">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63</w:t>
            </w:r>
          </w:p>
        </w:tc>
        <w:tc>
          <w:tcPr>
            <w:tcW w:w="1587" w:type="dxa"/>
            <w:vAlign w:val="center"/>
          </w:tcPr>
          <w:p w14:paraId="0DD953C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381CF10E">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63</w:t>
            </w:r>
          </w:p>
        </w:tc>
        <w:tc>
          <w:tcPr>
            <w:tcW w:w="1276" w:type="dxa"/>
            <w:vAlign w:val="center"/>
          </w:tcPr>
          <w:p w14:paraId="5AEFA3B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3"/>
            <w:vAlign w:val="center"/>
          </w:tcPr>
          <w:p w14:paraId="107A36FE">
            <w:pPr>
              <w:pStyle w:val="19"/>
              <w:widowControl w:val="0"/>
              <w:spacing w:line="240" w:lineRule="exact"/>
              <w:rPr>
                <w:rFonts w:ascii="方正仿宋简体" w:hAnsi="方正仿宋简体" w:eastAsia="方正仿宋简体" w:cs="方正仿宋简体"/>
                <w:kern w:val="2"/>
                <w:lang w:eastAsia="zh-CN"/>
              </w:rPr>
            </w:pPr>
          </w:p>
        </w:tc>
      </w:tr>
      <w:tr w14:paraId="01E4C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2EB52A36">
            <w:pPr>
              <w:pStyle w:val="19"/>
              <w:widowControl w:val="0"/>
              <w:spacing w:line="240" w:lineRule="exact"/>
              <w:rPr>
                <w:rFonts w:ascii="方正仿宋简体" w:hAnsi="方正仿宋简体" w:eastAsia="方正仿宋简体" w:cs="方正仿宋简体"/>
                <w:kern w:val="2"/>
                <w:lang w:eastAsia="zh-CN"/>
              </w:rPr>
            </w:pPr>
          </w:p>
        </w:tc>
        <w:tc>
          <w:tcPr>
            <w:tcW w:w="12870" w:type="dxa"/>
            <w:gridSpan w:val="11"/>
            <w:vAlign w:val="center"/>
          </w:tcPr>
          <w:p w14:paraId="2B15858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r>
              <w:rPr>
                <w:rFonts w:hint="eastAsia" w:ascii="方正仿宋简体" w:hAnsi="方正仿宋简体" w:eastAsia="方正仿宋简体" w:cs="方正仿宋简体"/>
                <w:kern w:val="2"/>
                <w:lang w:eastAsia="zh-CN"/>
              </w:rPr>
              <w:t>63</w:t>
            </w:r>
            <w:r>
              <w:rPr>
                <w:rFonts w:ascii="方正仿宋简体" w:hAnsi="方正仿宋简体" w:eastAsia="方正仿宋简体" w:cs="方正仿宋简体"/>
                <w:kern w:val="2"/>
                <w:lang w:eastAsia="zh-CN"/>
              </w:rPr>
              <w:t>万元。其中：财政资金</w:t>
            </w:r>
            <w:r>
              <w:rPr>
                <w:rFonts w:hint="eastAsia" w:ascii="方正仿宋简体" w:hAnsi="方正仿宋简体" w:eastAsia="方正仿宋简体" w:cs="方正仿宋简体"/>
                <w:kern w:val="2"/>
                <w:lang w:eastAsia="zh-CN"/>
              </w:rPr>
              <w:t>63</w:t>
            </w:r>
            <w:r>
              <w:rPr>
                <w:rFonts w:ascii="方正仿宋简体" w:hAnsi="方正仿宋简体" w:eastAsia="方正仿宋简体" w:cs="方正仿宋简体"/>
                <w:kern w:val="2"/>
                <w:lang w:eastAsia="zh-CN"/>
              </w:rPr>
              <w:t>万元，其他资金0万元。主要用于</w:t>
            </w:r>
            <w:r>
              <w:rPr>
                <w:rFonts w:hint="eastAsia" w:ascii="方正仿宋简体" w:hAnsi="方正仿宋简体" w:eastAsia="方正仿宋简体" w:cs="方正仿宋简体"/>
                <w:kern w:val="2"/>
                <w:lang w:eastAsia="zh-CN"/>
              </w:rPr>
              <w:t>市场监管。</w:t>
            </w:r>
          </w:p>
        </w:tc>
      </w:tr>
      <w:tr w14:paraId="41789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79AF62D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608" w:type="dxa"/>
            <w:gridSpan w:val="4"/>
            <w:vAlign w:val="center"/>
          </w:tcPr>
          <w:p w14:paraId="3F5EC97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4BE62B9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4E21733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5C7124E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0DD53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1755686A">
            <w:pPr>
              <w:pStyle w:val="19"/>
              <w:widowControl w:val="0"/>
              <w:spacing w:line="240" w:lineRule="exact"/>
              <w:rPr>
                <w:rFonts w:ascii="方正仿宋简体" w:hAnsi="方正仿宋简体" w:eastAsia="方正仿宋简体" w:cs="方正仿宋简体"/>
                <w:kern w:val="2"/>
                <w:lang w:eastAsia="zh-CN"/>
              </w:rPr>
            </w:pPr>
          </w:p>
        </w:tc>
        <w:tc>
          <w:tcPr>
            <w:tcW w:w="2608" w:type="dxa"/>
            <w:gridSpan w:val="4"/>
            <w:vAlign w:val="center"/>
          </w:tcPr>
          <w:p w14:paraId="44B633E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0EF4E67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6B6F5D8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306113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0B7D58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31FB2DB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1"/>
            <w:tcBorders>
              <w:bottom w:val="single" w:color="FFFFFF" w:sz="6" w:space="0"/>
            </w:tcBorders>
            <w:vAlign w:val="center"/>
          </w:tcPr>
          <w:p w14:paraId="765A0B40">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r>
      <w:tr w14:paraId="5AC1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30EC51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2268" w:type="dxa"/>
            <w:gridSpan w:val="2"/>
            <w:vAlign w:val="center"/>
          </w:tcPr>
          <w:p w14:paraId="691E5F2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835" w:type="dxa"/>
            <w:gridSpan w:val="3"/>
            <w:vAlign w:val="center"/>
          </w:tcPr>
          <w:p w14:paraId="43A533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835" w:type="dxa"/>
            <w:gridSpan w:val="3"/>
            <w:vAlign w:val="center"/>
          </w:tcPr>
          <w:p w14:paraId="45F22B6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2551" w:type="dxa"/>
            <w:vAlign w:val="center"/>
          </w:tcPr>
          <w:p w14:paraId="3845BCD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2268" w:type="dxa"/>
            <w:gridSpan w:val="2"/>
            <w:vAlign w:val="center"/>
          </w:tcPr>
          <w:p w14:paraId="26A5051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3A76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44BE021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2268" w:type="dxa"/>
            <w:gridSpan w:val="2"/>
            <w:vAlign w:val="center"/>
          </w:tcPr>
          <w:p w14:paraId="0E2FD44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835" w:type="dxa"/>
            <w:gridSpan w:val="3"/>
            <w:vAlign w:val="center"/>
          </w:tcPr>
          <w:p w14:paraId="352B9D35">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市场专项整治行动次数</w:t>
            </w:r>
          </w:p>
        </w:tc>
        <w:tc>
          <w:tcPr>
            <w:tcW w:w="2835" w:type="dxa"/>
            <w:gridSpan w:val="3"/>
            <w:vAlign w:val="center"/>
          </w:tcPr>
          <w:p w14:paraId="3311CCA6">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市场专项整治行动次数≥</w:t>
            </w:r>
            <w:r>
              <w:rPr>
                <w:rFonts w:ascii="方正仿宋简体" w:hAnsi="方正仿宋简体" w:eastAsia="方正仿宋简体" w:cs="方正仿宋简体"/>
                <w:kern w:val="2"/>
                <w:lang w:eastAsia="zh-CN"/>
              </w:rPr>
              <w:t>10</w:t>
            </w:r>
          </w:p>
        </w:tc>
        <w:tc>
          <w:tcPr>
            <w:tcW w:w="2551" w:type="dxa"/>
            <w:vAlign w:val="center"/>
          </w:tcPr>
          <w:p w14:paraId="0D6F9865">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w:t>
            </w:r>
          </w:p>
        </w:tc>
        <w:tc>
          <w:tcPr>
            <w:tcW w:w="2268" w:type="dxa"/>
            <w:gridSpan w:val="2"/>
            <w:vAlign w:val="center"/>
          </w:tcPr>
          <w:p w14:paraId="7822E76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702B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196ACEDA">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5E741D1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835" w:type="dxa"/>
            <w:gridSpan w:val="3"/>
            <w:vAlign w:val="center"/>
          </w:tcPr>
          <w:p w14:paraId="18B90B55">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监管执法计划完成率</w:t>
            </w:r>
          </w:p>
        </w:tc>
        <w:tc>
          <w:tcPr>
            <w:tcW w:w="2835" w:type="dxa"/>
            <w:gridSpan w:val="3"/>
            <w:vAlign w:val="center"/>
          </w:tcPr>
          <w:p w14:paraId="477B281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执法完成次数</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执法计划完成数≥</w:t>
            </w:r>
            <w:r>
              <w:rPr>
                <w:rFonts w:ascii="方正仿宋简体" w:hAnsi="方正仿宋简体" w:eastAsia="方正仿宋简体" w:cs="方正仿宋简体"/>
                <w:kern w:val="2"/>
                <w:lang w:eastAsia="zh-CN"/>
              </w:rPr>
              <w:t>90%</w:t>
            </w:r>
          </w:p>
        </w:tc>
        <w:tc>
          <w:tcPr>
            <w:tcW w:w="2551" w:type="dxa"/>
            <w:vAlign w:val="center"/>
          </w:tcPr>
          <w:p w14:paraId="7A2FB2D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w:t>
            </w:r>
            <w:r>
              <w:rPr>
                <w:rFonts w:hint="eastAsia" w:ascii="方正仿宋简体" w:hAnsi="方正仿宋简体" w:eastAsia="方正仿宋简体" w:cs="方正仿宋简体"/>
                <w:kern w:val="2"/>
                <w:lang w:eastAsia="zh-CN"/>
              </w:rPr>
              <w:t>0</w:t>
            </w:r>
            <w:r>
              <w:rPr>
                <w:rFonts w:ascii="方正仿宋简体" w:hAnsi="方正仿宋简体" w:eastAsia="方正仿宋简体" w:cs="方正仿宋简体"/>
                <w:kern w:val="2"/>
                <w:lang w:eastAsia="zh-CN"/>
              </w:rPr>
              <w:t>%</w:t>
            </w:r>
          </w:p>
        </w:tc>
        <w:tc>
          <w:tcPr>
            <w:tcW w:w="2268" w:type="dxa"/>
            <w:gridSpan w:val="2"/>
            <w:vAlign w:val="center"/>
          </w:tcPr>
          <w:p w14:paraId="7E84B8BD">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4B20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70E1F997">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0B3D39D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835" w:type="dxa"/>
            <w:gridSpan w:val="3"/>
            <w:vAlign w:val="center"/>
          </w:tcPr>
          <w:p w14:paraId="1155CC19">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资金列支时间</w:t>
            </w:r>
          </w:p>
        </w:tc>
        <w:tc>
          <w:tcPr>
            <w:tcW w:w="2835" w:type="dxa"/>
            <w:gridSpan w:val="3"/>
            <w:vAlign w:val="center"/>
          </w:tcPr>
          <w:p w14:paraId="55A1F2E0">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年底前，资金列支达到</w:t>
            </w:r>
            <w:r>
              <w:rPr>
                <w:rFonts w:ascii="方正仿宋简体" w:hAnsi="方正仿宋简体" w:eastAsia="方正仿宋简体" w:cs="方正仿宋简体"/>
                <w:kern w:val="2"/>
                <w:lang w:eastAsia="zh-CN"/>
              </w:rPr>
              <w:t>95%</w:t>
            </w:r>
          </w:p>
        </w:tc>
        <w:tc>
          <w:tcPr>
            <w:tcW w:w="2551" w:type="dxa"/>
            <w:vAlign w:val="center"/>
          </w:tcPr>
          <w:p w14:paraId="7C29292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2268" w:type="dxa"/>
            <w:gridSpan w:val="2"/>
            <w:vAlign w:val="center"/>
          </w:tcPr>
          <w:p w14:paraId="0FEF16A7">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2BD1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E0B84C4">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165372D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835" w:type="dxa"/>
            <w:gridSpan w:val="3"/>
            <w:vAlign w:val="center"/>
          </w:tcPr>
          <w:p w14:paraId="282C6924">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食品抽检单位批次抽检费用最低</w:t>
            </w:r>
          </w:p>
        </w:tc>
        <w:tc>
          <w:tcPr>
            <w:tcW w:w="2835" w:type="dxa"/>
            <w:gridSpan w:val="3"/>
            <w:vAlign w:val="center"/>
          </w:tcPr>
          <w:p w14:paraId="4C1EEB2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单位批次抽检费用最低≤</w:t>
            </w:r>
            <w:r>
              <w:rPr>
                <w:rFonts w:ascii="方正仿宋简体" w:hAnsi="方正仿宋简体" w:eastAsia="方正仿宋简体" w:cs="方正仿宋简体"/>
                <w:kern w:val="2"/>
                <w:lang w:eastAsia="zh-CN"/>
              </w:rPr>
              <w:t>700</w:t>
            </w:r>
            <w:r>
              <w:rPr>
                <w:rFonts w:hint="eastAsia" w:ascii="方正仿宋简体" w:hAnsi="方正仿宋简体" w:eastAsia="方正仿宋简体" w:cs="方正仿宋简体"/>
                <w:kern w:val="2"/>
                <w:lang w:eastAsia="zh-CN"/>
              </w:rPr>
              <w:t>元</w:t>
            </w:r>
          </w:p>
        </w:tc>
        <w:tc>
          <w:tcPr>
            <w:tcW w:w="2551" w:type="dxa"/>
            <w:vAlign w:val="center"/>
          </w:tcPr>
          <w:p w14:paraId="60064D02">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700</w:t>
            </w:r>
            <w:r>
              <w:rPr>
                <w:rFonts w:hint="eastAsia" w:ascii="方正仿宋简体" w:hAnsi="方正仿宋简体" w:eastAsia="方正仿宋简体" w:cs="方正仿宋简体"/>
                <w:kern w:val="2"/>
                <w:lang w:eastAsia="zh-CN"/>
              </w:rPr>
              <w:t>元</w:t>
            </w:r>
          </w:p>
        </w:tc>
        <w:tc>
          <w:tcPr>
            <w:tcW w:w="2268" w:type="dxa"/>
            <w:gridSpan w:val="2"/>
            <w:vAlign w:val="center"/>
          </w:tcPr>
          <w:p w14:paraId="728C2B88">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227EB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39EE703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2268" w:type="dxa"/>
            <w:gridSpan w:val="2"/>
            <w:vAlign w:val="center"/>
          </w:tcPr>
          <w:p w14:paraId="6D946AB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经济效益指标</w:t>
            </w:r>
          </w:p>
        </w:tc>
        <w:tc>
          <w:tcPr>
            <w:tcW w:w="2835" w:type="dxa"/>
            <w:gridSpan w:val="3"/>
            <w:vAlign w:val="center"/>
          </w:tcPr>
          <w:p w14:paraId="778301CB">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市场主体增加率</w:t>
            </w:r>
          </w:p>
        </w:tc>
        <w:tc>
          <w:tcPr>
            <w:tcW w:w="2835" w:type="dxa"/>
            <w:gridSpan w:val="3"/>
            <w:vAlign w:val="center"/>
          </w:tcPr>
          <w:p w14:paraId="4563F82D">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主体增加数</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期初市场主体数≥</w:t>
            </w:r>
            <w:r>
              <w:rPr>
                <w:rFonts w:ascii="方正仿宋简体" w:hAnsi="方正仿宋简体" w:eastAsia="方正仿宋简体" w:cs="方正仿宋简体"/>
                <w:kern w:val="2"/>
                <w:lang w:eastAsia="zh-CN"/>
              </w:rPr>
              <w:t>10%</w:t>
            </w:r>
          </w:p>
        </w:tc>
        <w:tc>
          <w:tcPr>
            <w:tcW w:w="2551" w:type="dxa"/>
            <w:vAlign w:val="center"/>
          </w:tcPr>
          <w:p w14:paraId="4FFDDE2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w:t>
            </w:r>
          </w:p>
        </w:tc>
        <w:tc>
          <w:tcPr>
            <w:tcW w:w="2268" w:type="dxa"/>
            <w:gridSpan w:val="2"/>
            <w:vAlign w:val="center"/>
          </w:tcPr>
          <w:p w14:paraId="6FEF517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502AB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5B8763F5">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2201709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835" w:type="dxa"/>
            <w:gridSpan w:val="3"/>
            <w:vAlign w:val="center"/>
          </w:tcPr>
          <w:p w14:paraId="30B48FA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重大案件发生次数</w:t>
            </w:r>
          </w:p>
        </w:tc>
        <w:tc>
          <w:tcPr>
            <w:tcW w:w="2835" w:type="dxa"/>
            <w:gridSpan w:val="3"/>
            <w:vAlign w:val="center"/>
          </w:tcPr>
          <w:p w14:paraId="71D16F5D">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全年无重大案件发生</w:t>
            </w:r>
          </w:p>
        </w:tc>
        <w:tc>
          <w:tcPr>
            <w:tcW w:w="2551" w:type="dxa"/>
            <w:vAlign w:val="center"/>
          </w:tcPr>
          <w:p w14:paraId="598AE8A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0</w:t>
            </w:r>
          </w:p>
        </w:tc>
        <w:tc>
          <w:tcPr>
            <w:tcW w:w="2268" w:type="dxa"/>
            <w:gridSpan w:val="2"/>
            <w:vAlign w:val="center"/>
          </w:tcPr>
          <w:p w14:paraId="6928F52B">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r w14:paraId="3574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14D3E78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2268" w:type="dxa"/>
            <w:gridSpan w:val="2"/>
            <w:vAlign w:val="center"/>
          </w:tcPr>
          <w:p w14:paraId="4EE2F3D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835" w:type="dxa"/>
            <w:gridSpan w:val="3"/>
            <w:vAlign w:val="center"/>
          </w:tcPr>
          <w:p w14:paraId="216A25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受益群体满意度（%）</w:t>
            </w:r>
          </w:p>
        </w:tc>
        <w:tc>
          <w:tcPr>
            <w:tcW w:w="2835" w:type="dxa"/>
            <w:gridSpan w:val="3"/>
            <w:vAlign w:val="center"/>
          </w:tcPr>
          <w:p w14:paraId="633E7C4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调查中满意和较满意的人数占全部调查人数的比率</w:t>
            </w:r>
          </w:p>
        </w:tc>
        <w:tc>
          <w:tcPr>
            <w:tcW w:w="2551" w:type="dxa"/>
            <w:vAlign w:val="center"/>
          </w:tcPr>
          <w:p w14:paraId="3D9345D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w:t>
            </w:r>
            <w:r>
              <w:rPr>
                <w:rFonts w:hint="eastAsia" w:ascii="方正仿宋简体" w:hAnsi="方正仿宋简体" w:eastAsia="方正仿宋简体" w:cs="方正仿宋简体"/>
                <w:kern w:val="2"/>
                <w:lang w:eastAsia="zh-CN"/>
              </w:rPr>
              <w:t>5</w:t>
            </w:r>
            <w:r>
              <w:rPr>
                <w:rFonts w:ascii="方正仿宋简体" w:hAnsi="方正仿宋简体" w:eastAsia="方正仿宋简体" w:cs="方正仿宋简体"/>
                <w:kern w:val="2"/>
                <w:lang w:eastAsia="zh-CN"/>
              </w:rPr>
              <w:t>%</w:t>
            </w:r>
          </w:p>
        </w:tc>
        <w:tc>
          <w:tcPr>
            <w:tcW w:w="2268" w:type="dxa"/>
            <w:gridSpan w:val="2"/>
            <w:vAlign w:val="center"/>
          </w:tcPr>
          <w:p w14:paraId="78063F24">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冀财行【</w:t>
            </w:r>
            <w:r>
              <w:rPr>
                <w:rFonts w:ascii="方正仿宋简体" w:hAnsi="方正仿宋简体" w:eastAsia="方正仿宋简体" w:cs="方正仿宋简体"/>
                <w:kern w:val="2"/>
                <w:lang w:eastAsia="zh-CN"/>
              </w:rPr>
              <w:t>2022</w:t>
            </w: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104</w:t>
            </w:r>
            <w:r>
              <w:rPr>
                <w:rFonts w:hint="eastAsia" w:ascii="方正仿宋简体" w:hAnsi="方正仿宋简体" w:eastAsia="方正仿宋简体" w:cs="方正仿宋简体"/>
                <w:kern w:val="2"/>
                <w:lang w:eastAsia="zh-CN"/>
              </w:rPr>
              <w:t>号</w:t>
            </w:r>
          </w:p>
        </w:tc>
      </w:tr>
    </w:tbl>
    <w:p w14:paraId="75EA88FA">
      <w:pPr>
        <w:spacing w:line="570" w:lineRule="exact"/>
        <w:rPr>
          <w:rFonts w:eastAsiaTheme="minorEastAsia"/>
          <w:color w:val="FF0000"/>
          <w:lang w:eastAsia="zh-CN"/>
        </w:rPr>
        <w:sectPr>
          <w:pgSz w:w="16840" w:h="11900" w:orient="landscape"/>
          <w:pgMar w:top="1361" w:right="1020" w:bottom="1361" w:left="1020" w:header="720" w:footer="720" w:gutter="0"/>
          <w:cols w:space="720" w:num="1"/>
        </w:sectPr>
      </w:pPr>
    </w:p>
    <w:p w14:paraId="67E5674F">
      <w:pPr>
        <w:rPr>
          <w:rFonts w:ascii="方正仿宋简体" w:hAnsi="方正仿宋简体" w:eastAsia="方正仿宋简体" w:cs="方正仿宋简体"/>
          <w:sz w:val="32"/>
          <w:szCs w:val="32"/>
          <w:lang w:eastAsia="zh-CN"/>
        </w:rPr>
      </w:pPr>
      <w:bookmarkStart w:id="28" w:name="_Toc5294"/>
      <w:r>
        <w:rPr>
          <w:rFonts w:hint="eastAsia" w:ascii="方正仿宋简体" w:hAnsi="方正仿宋简体" w:eastAsia="方正仿宋简体" w:cs="方正仿宋简体"/>
          <w:sz w:val="32"/>
          <w:szCs w:val="32"/>
          <w:lang w:eastAsia="zh-CN"/>
        </w:rPr>
        <w:t>第三部分 部门</w:t>
      </w:r>
      <w:r>
        <w:rPr>
          <w:rFonts w:hint="eastAsia" w:ascii="方正仿宋简体" w:hAnsi="方正仿宋简体" w:eastAsia="方正仿宋简体" w:cs="方正仿宋简体"/>
          <w:sz w:val="32"/>
          <w:szCs w:val="32"/>
        </w:rPr>
        <w:t>预算项目绩效目标</w:t>
      </w:r>
      <w:bookmarkEnd w:id="28"/>
    </w:p>
    <w:p w14:paraId="5083C120">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1"/>
        <w:gridCol w:w="1135"/>
        <w:gridCol w:w="537"/>
        <w:gridCol w:w="795"/>
        <w:gridCol w:w="1473"/>
        <w:gridCol w:w="114"/>
        <w:gridCol w:w="1304"/>
        <w:gridCol w:w="1276"/>
        <w:gridCol w:w="2409"/>
        <w:gridCol w:w="3686"/>
        <w:gridCol w:w="28"/>
      </w:tblGrid>
      <w:tr w14:paraId="3C683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63C28C1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414001遵化市市场监督管理局本级</w:t>
            </w:r>
          </w:p>
        </w:tc>
        <w:tc>
          <w:tcPr>
            <w:tcW w:w="6095" w:type="dxa"/>
            <w:gridSpan w:val="2"/>
            <w:tcBorders>
              <w:top w:val="single" w:color="FFFFFF" w:sz="6" w:space="0"/>
              <w:left w:val="single" w:color="FFFFFF" w:sz="6" w:space="0"/>
              <w:right w:val="single" w:color="FFFFFF" w:sz="6" w:space="0"/>
            </w:tcBorders>
            <w:vAlign w:val="center"/>
          </w:tcPr>
          <w:p w14:paraId="25BEBAD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单位：万元</w:t>
            </w:r>
          </w:p>
        </w:tc>
      </w:tr>
      <w:tr w14:paraId="50B9F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6DCC2FE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608" w:type="dxa"/>
            <w:gridSpan w:val="4"/>
            <w:vAlign w:val="center"/>
          </w:tcPr>
          <w:p w14:paraId="3BB2A9C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13028123P00029110001F</w:t>
            </w:r>
          </w:p>
        </w:tc>
        <w:tc>
          <w:tcPr>
            <w:tcW w:w="1587" w:type="dxa"/>
            <w:gridSpan w:val="2"/>
            <w:vAlign w:val="center"/>
          </w:tcPr>
          <w:p w14:paraId="00DB986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4"/>
            <w:vAlign w:val="center"/>
          </w:tcPr>
          <w:p w14:paraId="4CB763E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安可计算机购置</w:t>
            </w:r>
          </w:p>
        </w:tc>
      </w:tr>
      <w:tr w14:paraId="4330A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7E4DF9F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276" w:type="dxa"/>
            <w:gridSpan w:val="2"/>
            <w:vAlign w:val="center"/>
          </w:tcPr>
          <w:p w14:paraId="76366DE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22D5519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12.75</w:t>
            </w:r>
          </w:p>
        </w:tc>
        <w:tc>
          <w:tcPr>
            <w:tcW w:w="1587" w:type="dxa"/>
            <w:gridSpan w:val="2"/>
            <w:vAlign w:val="center"/>
          </w:tcPr>
          <w:p w14:paraId="3B333CD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vAlign w:val="center"/>
          </w:tcPr>
          <w:p w14:paraId="2B7C423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12.75</w:t>
            </w:r>
          </w:p>
        </w:tc>
        <w:tc>
          <w:tcPr>
            <w:tcW w:w="1276" w:type="dxa"/>
            <w:vAlign w:val="center"/>
          </w:tcPr>
          <w:p w14:paraId="09CDFBF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2"/>
            <w:vAlign w:val="center"/>
          </w:tcPr>
          <w:p w14:paraId="545E46D7">
            <w:pPr>
              <w:pStyle w:val="19"/>
              <w:widowControl w:val="0"/>
              <w:spacing w:line="240" w:lineRule="exact"/>
              <w:rPr>
                <w:rFonts w:ascii="方正仿宋简体" w:hAnsi="方正仿宋简体" w:eastAsia="方正仿宋简体" w:cs="方正仿宋简体"/>
                <w:kern w:val="2"/>
                <w:lang w:eastAsia="zh-CN"/>
              </w:rPr>
            </w:pPr>
          </w:p>
        </w:tc>
      </w:tr>
      <w:tr w14:paraId="62482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1997E6E4">
            <w:pPr>
              <w:pStyle w:val="19"/>
              <w:widowControl w:val="0"/>
              <w:spacing w:line="240" w:lineRule="exact"/>
              <w:rPr>
                <w:rFonts w:ascii="方正仿宋简体" w:hAnsi="方正仿宋简体" w:eastAsia="方正仿宋简体" w:cs="方正仿宋简体"/>
                <w:kern w:val="2"/>
                <w:lang w:eastAsia="zh-CN"/>
              </w:rPr>
            </w:pPr>
          </w:p>
        </w:tc>
        <w:tc>
          <w:tcPr>
            <w:tcW w:w="12870" w:type="dxa"/>
            <w:gridSpan w:val="10"/>
            <w:vAlign w:val="center"/>
          </w:tcPr>
          <w:p w14:paraId="4F495E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预算数12.75万元。其中：财政资金12.75万元，其他资金0万元。主要用于购买安可计算机。</w:t>
            </w:r>
          </w:p>
        </w:tc>
      </w:tr>
      <w:tr w14:paraId="61CE9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06D31B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608" w:type="dxa"/>
            <w:gridSpan w:val="4"/>
            <w:vAlign w:val="center"/>
          </w:tcPr>
          <w:p w14:paraId="2DCBE99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gridSpan w:val="2"/>
            <w:vAlign w:val="center"/>
          </w:tcPr>
          <w:p w14:paraId="3C0C3F2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vAlign w:val="center"/>
          </w:tcPr>
          <w:p w14:paraId="499D031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3"/>
            <w:vAlign w:val="center"/>
          </w:tcPr>
          <w:p w14:paraId="650E7C8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24442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4CACC153">
            <w:pPr>
              <w:pStyle w:val="19"/>
              <w:widowControl w:val="0"/>
              <w:spacing w:line="240" w:lineRule="exact"/>
              <w:rPr>
                <w:rFonts w:ascii="方正仿宋简体" w:hAnsi="方正仿宋简体" w:eastAsia="方正仿宋简体" w:cs="方正仿宋简体"/>
                <w:kern w:val="2"/>
                <w:lang w:eastAsia="zh-CN"/>
              </w:rPr>
            </w:pPr>
          </w:p>
        </w:tc>
        <w:tc>
          <w:tcPr>
            <w:tcW w:w="2608" w:type="dxa"/>
            <w:gridSpan w:val="4"/>
            <w:vAlign w:val="center"/>
          </w:tcPr>
          <w:p w14:paraId="674AA26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gridSpan w:val="2"/>
            <w:vAlign w:val="center"/>
          </w:tcPr>
          <w:p w14:paraId="18F7A08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14:paraId="12D2510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3"/>
            <w:vAlign w:val="center"/>
          </w:tcPr>
          <w:p w14:paraId="15327FA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7C7501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5C97BE1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0"/>
            <w:tcBorders>
              <w:bottom w:val="single" w:color="FFFFFF" w:sz="6" w:space="0"/>
            </w:tcBorders>
            <w:vAlign w:val="center"/>
          </w:tcPr>
          <w:p w14:paraId="1C940DF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1.保证机关运转，加强安全管理工作</w:t>
            </w:r>
          </w:p>
        </w:tc>
      </w:tr>
      <w:tr w14:paraId="0692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003858C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1672" w:type="dxa"/>
            <w:gridSpan w:val="2"/>
            <w:vAlign w:val="center"/>
          </w:tcPr>
          <w:p w14:paraId="0E840DA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268" w:type="dxa"/>
            <w:gridSpan w:val="2"/>
            <w:vAlign w:val="center"/>
          </w:tcPr>
          <w:p w14:paraId="16B26BA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694" w:type="dxa"/>
            <w:gridSpan w:val="3"/>
            <w:vAlign w:val="center"/>
          </w:tcPr>
          <w:p w14:paraId="38E629A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2409" w:type="dxa"/>
            <w:vAlign w:val="center"/>
          </w:tcPr>
          <w:p w14:paraId="59C03D9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3714" w:type="dxa"/>
            <w:gridSpan w:val="2"/>
            <w:vAlign w:val="center"/>
          </w:tcPr>
          <w:p w14:paraId="195CFEA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331B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1BFF804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1672" w:type="dxa"/>
            <w:gridSpan w:val="2"/>
            <w:vAlign w:val="center"/>
          </w:tcPr>
          <w:p w14:paraId="1A384FD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268" w:type="dxa"/>
            <w:gridSpan w:val="2"/>
            <w:vAlign w:val="center"/>
          </w:tcPr>
          <w:p w14:paraId="05748B2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购置数量</w:t>
            </w:r>
          </w:p>
        </w:tc>
        <w:tc>
          <w:tcPr>
            <w:tcW w:w="2694" w:type="dxa"/>
            <w:gridSpan w:val="3"/>
            <w:vAlign w:val="center"/>
          </w:tcPr>
          <w:p w14:paraId="750474C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购置计算机数量</w:t>
            </w:r>
          </w:p>
        </w:tc>
        <w:tc>
          <w:tcPr>
            <w:tcW w:w="2409" w:type="dxa"/>
            <w:vAlign w:val="center"/>
          </w:tcPr>
          <w:p w14:paraId="40560A4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15台</w:t>
            </w:r>
          </w:p>
        </w:tc>
        <w:tc>
          <w:tcPr>
            <w:tcW w:w="3714" w:type="dxa"/>
            <w:gridSpan w:val="2"/>
            <w:vAlign w:val="center"/>
          </w:tcPr>
          <w:p w14:paraId="1D3EE065">
            <w:pPr>
              <w:pStyle w:val="19"/>
              <w:widowControl w:val="0"/>
              <w:spacing w:line="240" w:lineRule="exact"/>
              <w:rPr>
                <w:rFonts w:hint="eastAsia"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0166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D6493C0">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4B00413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268" w:type="dxa"/>
            <w:gridSpan w:val="2"/>
            <w:vAlign w:val="center"/>
          </w:tcPr>
          <w:p w14:paraId="681C79D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验收合格率（%）</w:t>
            </w:r>
          </w:p>
        </w:tc>
        <w:tc>
          <w:tcPr>
            <w:tcW w:w="2694" w:type="dxa"/>
            <w:gridSpan w:val="3"/>
            <w:vAlign w:val="center"/>
          </w:tcPr>
          <w:p w14:paraId="71459DA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验收的数据量占总量的比率</w:t>
            </w:r>
          </w:p>
        </w:tc>
        <w:tc>
          <w:tcPr>
            <w:tcW w:w="2409" w:type="dxa"/>
            <w:vAlign w:val="center"/>
          </w:tcPr>
          <w:p w14:paraId="5D2F88B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≥98%</w:t>
            </w:r>
          </w:p>
        </w:tc>
        <w:tc>
          <w:tcPr>
            <w:tcW w:w="3714" w:type="dxa"/>
            <w:gridSpan w:val="2"/>
            <w:vAlign w:val="center"/>
          </w:tcPr>
          <w:p w14:paraId="41EB313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6626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5C3550E5">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043D043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268" w:type="dxa"/>
            <w:gridSpan w:val="2"/>
            <w:vAlign w:val="center"/>
          </w:tcPr>
          <w:p w14:paraId="6BDD982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按期交付使用</w:t>
            </w:r>
          </w:p>
        </w:tc>
        <w:tc>
          <w:tcPr>
            <w:tcW w:w="2694" w:type="dxa"/>
            <w:gridSpan w:val="3"/>
            <w:vAlign w:val="center"/>
          </w:tcPr>
          <w:p w14:paraId="78A6A18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按合同約定交付</w:t>
            </w:r>
          </w:p>
        </w:tc>
        <w:tc>
          <w:tcPr>
            <w:tcW w:w="2409" w:type="dxa"/>
            <w:vAlign w:val="center"/>
          </w:tcPr>
          <w:p w14:paraId="41AA40F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按合同約定交付</w:t>
            </w:r>
          </w:p>
        </w:tc>
        <w:tc>
          <w:tcPr>
            <w:tcW w:w="3714" w:type="dxa"/>
            <w:gridSpan w:val="2"/>
            <w:vAlign w:val="center"/>
          </w:tcPr>
          <w:p w14:paraId="55BDF296">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4BC3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B52BF75">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79BB0E9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268" w:type="dxa"/>
            <w:gridSpan w:val="2"/>
            <w:vAlign w:val="center"/>
          </w:tcPr>
          <w:p w14:paraId="06E001B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拨付占预算的比率（%）</w:t>
            </w:r>
          </w:p>
        </w:tc>
        <w:tc>
          <w:tcPr>
            <w:tcW w:w="2694" w:type="dxa"/>
            <w:gridSpan w:val="3"/>
            <w:vAlign w:val="center"/>
          </w:tcPr>
          <w:p w14:paraId="419AC69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拨付占预算的比率</w:t>
            </w:r>
          </w:p>
        </w:tc>
        <w:tc>
          <w:tcPr>
            <w:tcW w:w="2409" w:type="dxa"/>
            <w:vAlign w:val="center"/>
          </w:tcPr>
          <w:p w14:paraId="5261625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714" w:type="dxa"/>
            <w:gridSpan w:val="2"/>
            <w:vAlign w:val="center"/>
          </w:tcPr>
          <w:p w14:paraId="706EB77C">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5070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654FBEA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1672" w:type="dxa"/>
            <w:gridSpan w:val="2"/>
            <w:vAlign w:val="center"/>
          </w:tcPr>
          <w:p w14:paraId="24EC992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经济效益指标</w:t>
            </w:r>
          </w:p>
        </w:tc>
        <w:tc>
          <w:tcPr>
            <w:tcW w:w="2268" w:type="dxa"/>
            <w:gridSpan w:val="2"/>
            <w:vAlign w:val="center"/>
          </w:tcPr>
          <w:p w14:paraId="4DCCA76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拉动经济增长</w:t>
            </w:r>
          </w:p>
        </w:tc>
        <w:tc>
          <w:tcPr>
            <w:tcW w:w="2694" w:type="dxa"/>
            <w:gridSpan w:val="3"/>
            <w:vAlign w:val="center"/>
          </w:tcPr>
          <w:p w14:paraId="59C6A0B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助推经济增长率</w:t>
            </w:r>
          </w:p>
        </w:tc>
        <w:tc>
          <w:tcPr>
            <w:tcW w:w="2409" w:type="dxa"/>
            <w:vAlign w:val="center"/>
          </w:tcPr>
          <w:p w14:paraId="4CD2B7F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w:t>
            </w:r>
          </w:p>
        </w:tc>
        <w:tc>
          <w:tcPr>
            <w:tcW w:w="3714" w:type="dxa"/>
            <w:gridSpan w:val="2"/>
            <w:vAlign w:val="center"/>
          </w:tcPr>
          <w:p w14:paraId="5CE08E39">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5614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B193DD9">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0B7238C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268" w:type="dxa"/>
            <w:gridSpan w:val="2"/>
            <w:vAlign w:val="center"/>
          </w:tcPr>
          <w:p w14:paraId="23A910C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业务保障能力</w:t>
            </w:r>
          </w:p>
        </w:tc>
        <w:tc>
          <w:tcPr>
            <w:tcW w:w="2694" w:type="dxa"/>
            <w:gridSpan w:val="3"/>
            <w:vAlign w:val="center"/>
          </w:tcPr>
          <w:p w14:paraId="3E87BC1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保障机关工作顺利开展</w:t>
            </w:r>
          </w:p>
        </w:tc>
        <w:tc>
          <w:tcPr>
            <w:tcW w:w="2409" w:type="dxa"/>
            <w:vAlign w:val="center"/>
          </w:tcPr>
          <w:p w14:paraId="1D09D7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保障机关工作顺利开展</w:t>
            </w:r>
          </w:p>
        </w:tc>
        <w:tc>
          <w:tcPr>
            <w:tcW w:w="3714" w:type="dxa"/>
            <w:gridSpan w:val="2"/>
            <w:vAlign w:val="center"/>
          </w:tcPr>
          <w:p w14:paraId="50523B6F">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22218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17507F69">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529ABE1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生态效益指标</w:t>
            </w:r>
          </w:p>
        </w:tc>
        <w:tc>
          <w:tcPr>
            <w:tcW w:w="2268" w:type="dxa"/>
            <w:gridSpan w:val="2"/>
            <w:vAlign w:val="center"/>
          </w:tcPr>
          <w:p w14:paraId="7740C12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改善项目周围生态环境</w:t>
            </w:r>
          </w:p>
        </w:tc>
        <w:tc>
          <w:tcPr>
            <w:tcW w:w="2694" w:type="dxa"/>
            <w:gridSpan w:val="3"/>
            <w:vAlign w:val="center"/>
          </w:tcPr>
          <w:p w14:paraId="753A7CA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改善项目周围生态环境</w:t>
            </w:r>
          </w:p>
        </w:tc>
        <w:tc>
          <w:tcPr>
            <w:tcW w:w="2409" w:type="dxa"/>
            <w:vAlign w:val="center"/>
          </w:tcPr>
          <w:p w14:paraId="4481C48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不影响周围生态环境</w:t>
            </w:r>
          </w:p>
        </w:tc>
        <w:tc>
          <w:tcPr>
            <w:tcW w:w="3714" w:type="dxa"/>
            <w:gridSpan w:val="2"/>
            <w:vAlign w:val="center"/>
          </w:tcPr>
          <w:p w14:paraId="7C147C89">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r w14:paraId="3BBB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FA0443F">
            <w:pPr>
              <w:pStyle w:val="19"/>
              <w:widowControl w:val="0"/>
              <w:spacing w:line="240" w:lineRule="exact"/>
              <w:rPr>
                <w:rFonts w:ascii="方正仿宋简体" w:hAnsi="方正仿宋简体" w:eastAsia="方正仿宋简体" w:cs="方正仿宋简体"/>
                <w:kern w:val="2"/>
                <w:lang w:eastAsia="zh-CN"/>
              </w:rPr>
            </w:pPr>
          </w:p>
        </w:tc>
        <w:tc>
          <w:tcPr>
            <w:tcW w:w="1672" w:type="dxa"/>
            <w:gridSpan w:val="2"/>
            <w:vAlign w:val="center"/>
          </w:tcPr>
          <w:p w14:paraId="5771DA3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可持续影响指标</w:t>
            </w:r>
          </w:p>
        </w:tc>
        <w:tc>
          <w:tcPr>
            <w:tcW w:w="2268" w:type="dxa"/>
            <w:gridSpan w:val="2"/>
            <w:vAlign w:val="center"/>
          </w:tcPr>
          <w:p w14:paraId="37E2F05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提升机关执行力</w:t>
            </w:r>
          </w:p>
        </w:tc>
        <w:tc>
          <w:tcPr>
            <w:tcW w:w="2694" w:type="dxa"/>
            <w:gridSpan w:val="3"/>
            <w:vAlign w:val="center"/>
          </w:tcPr>
          <w:p w14:paraId="0FDDD79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提升机关执行力</w:t>
            </w:r>
          </w:p>
        </w:tc>
        <w:tc>
          <w:tcPr>
            <w:tcW w:w="2409" w:type="dxa"/>
            <w:vAlign w:val="center"/>
          </w:tcPr>
          <w:p w14:paraId="2AA7198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提升机关执行力</w:t>
            </w:r>
          </w:p>
        </w:tc>
        <w:tc>
          <w:tcPr>
            <w:tcW w:w="3714" w:type="dxa"/>
            <w:gridSpan w:val="2"/>
            <w:vAlign w:val="center"/>
          </w:tcPr>
          <w:p w14:paraId="777D88AE">
            <w:pPr>
              <w:pStyle w:val="19"/>
              <w:widowControl w:val="0"/>
              <w:spacing w:line="240" w:lineRule="exact"/>
              <w:rPr>
                <w:rFonts w:ascii="方正仿宋简体" w:hAnsi="方正仿宋简体" w:eastAsia="方正仿宋简体" w:cs="方正仿宋简体"/>
                <w:kern w:val="2"/>
                <w:lang w:eastAsia="zh-CN"/>
              </w:rPr>
            </w:pPr>
            <w:bookmarkStart w:id="37" w:name="_GoBack"/>
            <w:bookmarkEnd w:id="37"/>
            <w:r>
              <w:rPr>
                <w:rFonts w:hint="eastAsia" w:ascii="方正仿宋简体" w:hAnsi="方正仿宋简体" w:eastAsia="方正仿宋简体" w:cs="方正仿宋简体"/>
                <w:kern w:val="2"/>
                <w:lang w:eastAsia="zh-CN"/>
              </w:rPr>
              <w:t>实施方案</w:t>
            </w:r>
          </w:p>
        </w:tc>
      </w:tr>
      <w:tr w14:paraId="1338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71417CA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672" w:type="dxa"/>
            <w:gridSpan w:val="2"/>
            <w:vAlign w:val="center"/>
          </w:tcPr>
          <w:p w14:paraId="74A08DE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268" w:type="dxa"/>
            <w:gridSpan w:val="2"/>
            <w:vAlign w:val="center"/>
          </w:tcPr>
          <w:p w14:paraId="68F91CF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受益群体满意度（%）</w:t>
            </w:r>
          </w:p>
        </w:tc>
        <w:tc>
          <w:tcPr>
            <w:tcW w:w="2694" w:type="dxa"/>
            <w:gridSpan w:val="3"/>
            <w:vAlign w:val="center"/>
          </w:tcPr>
          <w:p w14:paraId="7CFBD4E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调查中满意和较满意的人数占全部调查人数的比率</w:t>
            </w:r>
          </w:p>
        </w:tc>
        <w:tc>
          <w:tcPr>
            <w:tcW w:w="2409" w:type="dxa"/>
            <w:vAlign w:val="center"/>
          </w:tcPr>
          <w:p w14:paraId="0E17CC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714" w:type="dxa"/>
            <w:gridSpan w:val="2"/>
            <w:vAlign w:val="center"/>
          </w:tcPr>
          <w:p w14:paraId="241600AA">
            <w:pPr>
              <w:pStyle w:val="19"/>
              <w:widowControl w:val="0"/>
              <w:spacing w:line="240" w:lineRule="exact"/>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实施方案</w:t>
            </w:r>
          </w:p>
        </w:tc>
      </w:tr>
    </w:tbl>
    <w:p w14:paraId="79DFD6F9">
      <w:pPr>
        <w:spacing w:line="570" w:lineRule="exact"/>
        <w:sectPr>
          <w:pgSz w:w="16840" w:h="11900" w:orient="landscape"/>
          <w:pgMar w:top="1361" w:right="1020" w:bottom="1134" w:left="1020" w:header="720" w:footer="720" w:gutter="0"/>
          <w:cols w:space="720" w:num="1"/>
        </w:sectPr>
      </w:pPr>
    </w:p>
    <w:p w14:paraId="4A0AB8D9">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2、产品质量监督抽查绩效目标表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9"/>
        <w:gridCol w:w="1135"/>
        <w:gridCol w:w="679"/>
        <w:gridCol w:w="653"/>
        <w:gridCol w:w="1473"/>
        <w:gridCol w:w="114"/>
        <w:gridCol w:w="1304"/>
        <w:gridCol w:w="1276"/>
        <w:gridCol w:w="1984"/>
        <w:gridCol w:w="4111"/>
        <w:gridCol w:w="28"/>
      </w:tblGrid>
      <w:tr w14:paraId="61172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0C3802BF">
            <w:pPr>
              <w:pStyle w:val="23"/>
              <w:spacing w:line="240" w:lineRule="exact"/>
              <w:rPr>
                <w:b w:val="0"/>
              </w:rPr>
            </w:pPr>
            <w:r>
              <w:rPr>
                <w:b w:val="0"/>
              </w:rPr>
              <w:t>414001遵化市市场监督管理局本级</w:t>
            </w:r>
          </w:p>
        </w:tc>
        <w:tc>
          <w:tcPr>
            <w:tcW w:w="6095" w:type="dxa"/>
            <w:gridSpan w:val="2"/>
            <w:tcBorders>
              <w:top w:val="single" w:color="FFFFFF" w:sz="6" w:space="0"/>
              <w:left w:val="single" w:color="FFFFFF" w:sz="6" w:space="0"/>
              <w:right w:val="single" w:color="FFFFFF" w:sz="6" w:space="0"/>
            </w:tcBorders>
            <w:vAlign w:val="center"/>
          </w:tcPr>
          <w:p w14:paraId="0912646B">
            <w:pPr>
              <w:pStyle w:val="18"/>
              <w:spacing w:line="240" w:lineRule="exact"/>
            </w:pPr>
            <w:r>
              <w:t>单位：万元</w:t>
            </w:r>
          </w:p>
        </w:tc>
      </w:tr>
      <w:tr w14:paraId="32203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58A61F8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496" w:type="dxa"/>
            <w:gridSpan w:val="4"/>
            <w:vAlign w:val="center"/>
          </w:tcPr>
          <w:p w14:paraId="2C3A889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13028123P000147100029</w:t>
            </w:r>
          </w:p>
        </w:tc>
        <w:tc>
          <w:tcPr>
            <w:tcW w:w="1587" w:type="dxa"/>
            <w:gridSpan w:val="2"/>
            <w:vAlign w:val="center"/>
          </w:tcPr>
          <w:p w14:paraId="28A71AC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4"/>
            <w:vAlign w:val="center"/>
          </w:tcPr>
          <w:p w14:paraId="5293D3A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产品质量监督抽查</w:t>
            </w:r>
          </w:p>
        </w:tc>
      </w:tr>
      <w:tr w14:paraId="2B135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50D4DF3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164" w:type="dxa"/>
            <w:gridSpan w:val="2"/>
            <w:vAlign w:val="center"/>
          </w:tcPr>
          <w:p w14:paraId="3335248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6CCCB47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42.84</w:t>
            </w:r>
          </w:p>
        </w:tc>
        <w:tc>
          <w:tcPr>
            <w:tcW w:w="1587" w:type="dxa"/>
            <w:gridSpan w:val="2"/>
            <w:vAlign w:val="center"/>
          </w:tcPr>
          <w:p w14:paraId="3767828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vAlign w:val="center"/>
          </w:tcPr>
          <w:p w14:paraId="09A947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42.84</w:t>
            </w:r>
          </w:p>
        </w:tc>
        <w:tc>
          <w:tcPr>
            <w:tcW w:w="1276" w:type="dxa"/>
            <w:vAlign w:val="center"/>
          </w:tcPr>
          <w:p w14:paraId="420D98D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2"/>
            <w:vAlign w:val="center"/>
          </w:tcPr>
          <w:p w14:paraId="6A60F9B4">
            <w:pPr>
              <w:pStyle w:val="19"/>
              <w:widowControl w:val="0"/>
              <w:spacing w:line="240" w:lineRule="exact"/>
              <w:rPr>
                <w:rFonts w:ascii="方正仿宋简体" w:hAnsi="方正仿宋简体" w:eastAsia="方正仿宋简体" w:cs="方正仿宋简体"/>
                <w:kern w:val="2"/>
                <w:lang w:eastAsia="zh-CN"/>
              </w:rPr>
            </w:pPr>
          </w:p>
        </w:tc>
      </w:tr>
      <w:tr w14:paraId="385FB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15FAD4CA">
            <w:pPr>
              <w:pStyle w:val="19"/>
              <w:widowControl w:val="0"/>
              <w:spacing w:line="240" w:lineRule="exact"/>
              <w:rPr>
                <w:rFonts w:ascii="方正仿宋简体" w:hAnsi="方正仿宋简体" w:eastAsia="方正仿宋简体" w:cs="方正仿宋简体"/>
                <w:kern w:val="2"/>
                <w:lang w:eastAsia="zh-CN"/>
              </w:rPr>
            </w:pPr>
          </w:p>
        </w:tc>
        <w:tc>
          <w:tcPr>
            <w:tcW w:w="12758" w:type="dxa"/>
            <w:gridSpan w:val="10"/>
            <w:vAlign w:val="center"/>
          </w:tcPr>
          <w:p w14:paraId="48EDC68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预算数42.84万元，其中：财政资金42.84万元，其他资金0万元。主要用于：分局日常执法办案产生的办公费等。用于全市大型加油站、农药化肥等抽样检测</w:t>
            </w:r>
          </w:p>
        </w:tc>
      </w:tr>
      <w:tr w14:paraId="47BE7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7CF7A42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496" w:type="dxa"/>
            <w:gridSpan w:val="4"/>
            <w:vAlign w:val="center"/>
          </w:tcPr>
          <w:p w14:paraId="19082C8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gridSpan w:val="2"/>
            <w:vAlign w:val="center"/>
          </w:tcPr>
          <w:p w14:paraId="035EBA6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vAlign w:val="center"/>
          </w:tcPr>
          <w:p w14:paraId="10B81D5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3"/>
            <w:vAlign w:val="center"/>
          </w:tcPr>
          <w:p w14:paraId="085F8F9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7606C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751B141F">
            <w:pPr>
              <w:pStyle w:val="19"/>
              <w:widowControl w:val="0"/>
              <w:spacing w:line="240" w:lineRule="exact"/>
              <w:rPr>
                <w:rFonts w:ascii="方正仿宋简体" w:hAnsi="方正仿宋简体" w:eastAsia="方正仿宋简体" w:cs="方正仿宋简体"/>
                <w:kern w:val="2"/>
                <w:lang w:eastAsia="zh-CN"/>
              </w:rPr>
            </w:pPr>
          </w:p>
        </w:tc>
        <w:tc>
          <w:tcPr>
            <w:tcW w:w="2496" w:type="dxa"/>
            <w:gridSpan w:val="4"/>
            <w:vAlign w:val="center"/>
          </w:tcPr>
          <w:p w14:paraId="1B43370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gridSpan w:val="2"/>
            <w:vAlign w:val="center"/>
          </w:tcPr>
          <w:p w14:paraId="7E81EE8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14:paraId="05DA128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3"/>
            <w:vAlign w:val="center"/>
          </w:tcPr>
          <w:p w14:paraId="2C15E50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182126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577379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0"/>
            <w:tcBorders>
              <w:bottom w:val="single" w:color="FFFFFF" w:sz="6" w:space="0"/>
            </w:tcBorders>
            <w:vAlign w:val="center"/>
          </w:tcPr>
          <w:p w14:paraId="688680E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1.全面打赢污染防治攻坚战，实现绿色发展、高质量发展，建设天蓝、地绿、水净的生态遵化。</w:t>
            </w:r>
          </w:p>
        </w:tc>
      </w:tr>
      <w:tr w14:paraId="1A70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1E9F487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1814" w:type="dxa"/>
            <w:gridSpan w:val="2"/>
            <w:vAlign w:val="center"/>
          </w:tcPr>
          <w:p w14:paraId="3082288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126" w:type="dxa"/>
            <w:gridSpan w:val="2"/>
            <w:vAlign w:val="center"/>
          </w:tcPr>
          <w:p w14:paraId="0A68222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694" w:type="dxa"/>
            <w:gridSpan w:val="3"/>
            <w:vAlign w:val="center"/>
          </w:tcPr>
          <w:p w14:paraId="1EA34B4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984" w:type="dxa"/>
            <w:vAlign w:val="center"/>
          </w:tcPr>
          <w:p w14:paraId="459F266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4139" w:type="dxa"/>
            <w:gridSpan w:val="2"/>
            <w:vAlign w:val="center"/>
          </w:tcPr>
          <w:p w14:paraId="724BF4F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4C124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47684A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1814" w:type="dxa"/>
            <w:gridSpan w:val="2"/>
            <w:vAlign w:val="center"/>
          </w:tcPr>
          <w:p w14:paraId="37D9A4A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126" w:type="dxa"/>
            <w:gridSpan w:val="2"/>
            <w:vAlign w:val="center"/>
          </w:tcPr>
          <w:p w14:paraId="7668562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抽检批次</w:t>
            </w:r>
          </w:p>
        </w:tc>
        <w:tc>
          <w:tcPr>
            <w:tcW w:w="2694" w:type="dxa"/>
            <w:gridSpan w:val="3"/>
            <w:vAlign w:val="center"/>
          </w:tcPr>
          <w:p w14:paraId="36F378C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成品油、车用尿素、煤炭共需完成抽检不低于612批次。</w:t>
            </w:r>
          </w:p>
        </w:tc>
        <w:tc>
          <w:tcPr>
            <w:tcW w:w="1984" w:type="dxa"/>
            <w:vAlign w:val="center"/>
          </w:tcPr>
          <w:p w14:paraId="22710A1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≥612次</w:t>
            </w:r>
          </w:p>
        </w:tc>
        <w:tc>
          <w:tcPr>
            <w:tcW w:w="4139" w:type="dxa"/>
            <w:gridSpan w:val="2"/>
            <w:vAlign w:val="center"/>
          </w:tcPr>
          <w:p w14:paraId="2CE5388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《2019年加强劣质散煤管控和成品油整治专项方案》的通知</w:t>
            </w:r>
          </w:p>
        </w:tc>
      </w:tr>
      <w:tr w14:paraId="1BE38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6FB1731">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3A3E33B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126" w:type="dxa"/>
            <w:gridSpan w:val="2"/>
            <w:vAlign w:val="center"/>
          </w:tcPr>
          <w:p w14:paraId="5DEB368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产品质量合格率</w:t>
            </w:r>
          </w:p>
        </w:tc>
        <w:tc>
          <w:tcPr>
            <w:tcW w:w="2694" w:type="dxa"/>
            <w:gridSpan w:val="3"/>
            <w:vAlign w:val="center"/>
          </w:tcPr>
          <w:p w14:paraId="07D299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抽检产品合格率不低于90%</w:t>
            </w:r>
          </w:p>
        </w:tc>
        <w:tc>
          <w:tcPr>
            <w:tcW w:w="1984" w:type="dxa"/>
            <w:vAlign w:val="center"/>
          </w:tcPr>
          <w:p w14:paraId="727DEFB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4139" w:type="dxa"/>
            <w:gridSpan w:val="2"/>
            <w:vAlign w:val="center"/>
          </w:tcPr>
          <w:p w14:paraId="223BDC7B">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60EF1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28EE0DE0">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4D3B15B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126" w:type="dxa"/>
            <w:gridSpan w:val="2"/>
            <w:vAlign w:val="center"/>
          </w:tcPr>
          <w:p w14:paraId="04EA6A1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资金列支时间</w:t>
            </w:r>
          </w:p>
        </w:tc>
        <w:tc>
          <w:tcPr>
            <w:tcW w:w="2694" w:type="dxa"/>
            <w:gridSpan w:val="3"/>
            <w:vAlign w:val="center"/>
          </w:tcPr>
          <w:p w14:paraId="746303B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2023年底之前，资金列支在90%以上</w:t>
            </w:r>
          </w:p>
        </w:tc>
        <w:tc>
          <w:tcPr>
            <w:tcW w:w="1984" w:type="dxa"/>
            <w:vAlign w:val="center"/>
          </w:tcPr>
          <w:p w14:paraId="0831F3E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4139" w:type="dxa"/>
            <w:gridSpan w:val="2"/>
            <w:vAlign w:val="center"/>
          </w:tcPr>
          <w:p w14:paraId="74004D02">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133B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C59E2CB">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16228BB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126" w:type="dxa"/>
            <w:gridSpan w:val="2"/>
            <w:vAlign w:val="center"/>
          </w:tcPr>
          <w:p w14:paraId="574CB66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单位批次抽检费用</w:t>
            </w:r>
          </w:p>
        </w:tc>
        <w:tc>
          <w:tcPr>
            <w:tcW w:w="2694" w:type="dxa"/>
            <w:gridSpan w:val="3"/>
            <w:vAlign w:val="center"/>
          </w:tcPr>
          <w:p w14:paraId="5F60642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单位批次抽检费用不高于700元</w:t>
            </w:r>
          </w:p>
        </w:tc>
        <w:tc>
          <w:tcPr>
            <w:tcW w:w="1984" w:type="dxa"/>
            <w:vAlign w:val="center"/>
          </w:tcPr>
          <w:p w14:paraId="07EFB4F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≤700元</w:t>
            </w:r>
          </w:p>
        </w:tc>
        <w:tc>
          <w:tcPr>
            <w:tcW w:w="4139" w:type="dxa"/>
            <w:gridSpan w:val="2"/>
            <w:vAlign w:val="center"/>
          </w:tcPr>
          <w:p w14:paraId="38E4E076">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2851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5352D3B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1814" w:type="dxa"/>
            <w:gridSpan w:val="2"/>
            <w:vAlign w:val="center"/>
          </w:tcPr>
          <w:p w14:paraId="4F56B7A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126" w:type="dxa"/>
            <w:gridSpan w:val="2"/>
            <w:vAlign w:val="center"/>
          </w:tcPr>
          <w:p w14:paraId="10CE75D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2694" w:type="dxa"/>
            <w:gridSpan w:val="3"/>
            <w:vAlign w:val="center"/>
          </w:tcPr>
          <w:p w14:paraId="4E9030A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全年重大安全事故发生次数</w:t>
            </w:r>
          </w:p>
        </w:tc>
        <w:tc>
          <w:tcPr>
            <w:tcW w:w="1984" w:type="dxa"/>
            <w:vAlign w:val="center"/>
          </w:tcPr>
          <w:p w14:paraId="2450045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＜1次</w:t>
            </w:r>
          </w:p>
        </w:tc>
        <w:tc>
          <w:tcPr>
            <w:tcW w:w="4139" w:type="dxa"/>
            <w:gridSpan w:val="2"/>
            <w:vAlign w:val="center"/>
          </w:tcPr>
          <w:p w14:paraId="5A03A320">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0E94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77C207B">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52A4B86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生态效益指标</w:t>
            </w:r>
          </w:p>
        </w:tc>
        <w:tc>
          <w:tcPr>
            <w:tcW w:w="2126" w:type="dxa"/>
            <w:gridSpan w:val="2"/>
            <w:vAlign w:val="center"/>
          </w:tcPr>
          <w:p w14:paraId="7C34B56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生态效益影响力</w:t>
            </w:r>
          </w:p>
        </w:tc>
        <w:tc>
          <w:tcPr>
            <w:tcW w:w="2694" w:type="dxa"/>
            <w:gridSpan w:val="3"/>
            <w:vAlign w:val="center"/>
          </w:tcPr>
          <w:p w14:paraId="64EA5E2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促进生态修复治理与保护</w:t>
            </w:r>
          </w:p>
        </w:tc>
        <w:tc>
          <w:tcPr>
            <w:tcW w:w="1984" w:type="dxa"/>
            <w:vAlign w:val="center"/>
          </w:tcPr>
          <w:p w14:paraId="2983180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散煤治理，优化生态环境</w:t>
            </w:r>
          </w:p>
        </w:tc>
        <w:tc>
          <w:tcPr>
            <w:tcW w:w="4139" w:type="dxa"/>
            <w:gridSpan w:val="2"/>
            <w:vAlign w:val="center"/>
          </w:tcPr>
          <w:p w14:paraId="2F44A63E">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6AA6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4068115D">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764BB12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可持续影响指标</w:t>
            </w:r>
          </w:p>
        </w:tc>
        <w:tc>
          <w:tcPr>
            <w:tcW w:w="2126" w:type="dxa"/>
            <w:gridSpan w:val="2"/>
            <w:vAlign w:val="center"/>
          </w:tcPr>
          <w:p w14:paraId="38BD7F5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长期使用性</w:t>
            </w:r>
          </w:p>
        </w:tc>
        <w:tc>
          <w:tcPr>
            <w:tcW w:w="2694" w:type="dxa"/>
            <w:gridSpan w:val="3"/>
            <w:vAlign w:val="center"/>
          </w:tcPr>
          <w:p w14:paraId="57B0010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能够长期较好地开展业务</w:t>
            </w:r>
          </w:p>
        </w:tc>
        <w:tc>
          <w:tcPr>
            <w:tcW w:w="1984" w:type="dxa"/>
            <w:vAlign w:val="center"/>
          </w:tcPr>
          <w:p w14:paraId="2AB3234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对辖区内所有大型加油站进行长期抽查抽验</w:t>
            </w:r>
          </w:p>
        </w:tc>
        <w:tc>
          <w:tcPr>
            <w:tcW w:w="4139" w:type="dxa"/>
            <w:gridSpan w:val="2"/>
            <w:vAlign w:val="center"/>
          </w:tcPr>
          <w:p w14:paraId="5AA2D704">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《2019年加强劣质散煤管控和成品油整治专项方案》的通知</w:t>
            </w:r>
          </w:p>
        </w:tc>
      </w:tr>
      <w:tr w14:paraId="4CC7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1F2B9BF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814" w:type="dxa"/>
            <w:gridSpan w:val="2"/>
            <w:vAlign w:val="center"/>
          </w:tcPr>
          <w:p w14:paraId="76429E6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126" w:type="dxa"/>
            <w:gridSpan w:val="2"/>
            <w:vAlign w:val="center"/>
          </w:tcPr>
          <w:p w14:paraId="0E3A7B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694" w:type="dxa"/>
            <w:gridSpan w:val="3"/>
            <w:vAlign w:val="center"/>
          </w:tcPr>
          <w:p w14:paraId="0C796A3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服务对象满意度指标</w:t>
            </w:r>
          </w:p>
        </w:tc>
        <w:tc>
          <w:tcPr>
            <w:tcW w:w="1984" w:type="dxa"/>
            <w:vAlign w:val="center"/>
          </w:tcPr>
          <w:p w14:paraId="5D796EF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≥90百分率</w:t>
            </w:r>
          </w:p>
        </w:tc>
        <w:tc>
          <w:tcPr>
            <w:tcW w:w="4139" w:type="dxa"/>
            <w:gridSpan w:val="2"/>
            <w:vAlign w:val="center"/>
          </w:tcPr>
          <w:p w14:paraId="023085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《2019年加强劣质散煤管控和成品油整治专项方案》的通知</w:t>
            </w:r>
          </w:p>
        </w:tc>
      </w:tr>
    </w:tbl>
    <w:p w14:paraId="08C24D5D">
      <w:pPr>
        <w:spacing w:line="570" w:lineRule="exact"/>
        <w:sectPr>
          <w:pgSz w:w="16840" w:h="11900" w:orient="landscape"/>
          <w:pgMar w:top="1361" w:right="1020" w:bottom="1134" w:left="1020" w:header="720" w:footer="720" w:gutter="0"/>
          <w:cols w:space="720" w:num="1"/>
        </w:sectPr>
      </w:pPr>
    </w:p>
    <w:p w14:paraId="09E8AA99">
      <w:pPr>
        <w:widowControl w:val="0"/>
        <w:spacing w:line="570" w:lineRule="exact"/>
        <w:outlineLvl w:val="3"/>
        <w:rPr>
          <w:rFonts w:ascii="方正仿宋简体" w:hAnsi="方正仿宋简体" w:eastAsia="方正仿宋简体" w:cs="方正仿宋简体"/>
          <w:color w:val="000000"/>
          <w:kern w:val="2"/>
          <w:sz w:val="28"/>
          <w:lang w:eastAsia="zh-CN"/>
        </w:rPr>
      </w:pPr>
      <w:r>
        <w:rPr>
          <w:rFonts w:hint="eastAsia" w:ascii="方正仿宋简体" w:hAnsi="方正仿宋简体" w:eastAsia="方正仿宋简体" w:cs="方正仿宋简体"/>
          <w:color w:val="000000"/>
          <w:kern w:val="2"/>
          <w:sz w:val="28"/>
          <w:lang w:eastAsia="zh-CN"/>
        </w:rPr>
        <w:t>3</w:t>
      </w:r>
      <w:r>
        <w:rPr>
          <w:rFonts w:ascii="方正仿宋简体" w:hAnsi="方正仿宋简体" w:eastAsia="方正仿宋简体" w:cs="方正仿宋简体"/>
          <w:color w:val="000000"/>
          <w:kern w:val="2"/>
          <w:sz w:val="28"/>
          <w:lang w:eastAsia="zh-CN"/>
        </w:rPr>
        <w:t>、食品药品监管及快检室试剂补贴绩效目标表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1"/>
        <w:gridCol w:w="1135"/>
        <w:gridCol w:w="679"/>
        <w:gridCol w:w="653"/>
        <w:gridCol w:w="1587"/>
        <w:gridCol w:w="170"/>
        <w:gridCol w:w="1134"/>
        <w:gridCol w:w="1276"/>
        <w:gridCol w:w="635"/>
        <w:gridCol w:w="1185"/>
        <w:gridCol w:w="4275"/>
        <w:gridCol w:w="28"/>
      </w:tblGrid>
      <w:tr w14:paraId="57544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7D8A610C">
            <w:pPr>
              <w:pStyle w:val="23"/>
              <w:spacing w:line="240" w:lineRule="exact"/>
              <w:rPr>
                <w:b w:val="0"/>
              </w:rPr>
            </w:pPr>
            <w:r>
              <w:rPr>
                <w:b w:val="0"/>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0939F09E">
            <w:pPr>
              <w:pStyle w:val="18"/>
              <w:spacing w:line="240" w:lineRule="exact"/>
            </w:pPr>
            <w:r>
              <w:t>单位：万元</w:t>
            </w:r>
          </w:p>
        </w:tc>
      </w:tr>
      <w:tr w14:paraId="7C676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2BCCAFE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608" w:type="dxa"/>
            <w:gridSpan w:val="4"/>
            <w:vAlign w:val="center"/>
          </w:tcPr>
          <w:p w14:paraId="75AD813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13028123P000135100013</w:t>
            </w:r>
          </w:p>
        </w:tc>
        <w:tc>
          <w:tcPr>
            <w:tcW w:w="1587" w:type="dxa"/>
            <w:vAlign w:val="center"/>
          </w:tcPr>
          <w:p w14:paraId="086E5BC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0AC1DAE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食品药品监管及快检室试剂补贴</w:t>
            </w:r>
          </w:p>
        </w:tc>
      </w:tr>
      <w:tr w14:paraId="3479A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32B59CD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276" w:type="dxa"/>
            <w:gridSpan w:val="2"/>
            <w:vAlign w:val="center"/>
          </w:tcPr>
          <w:p w14:paraId="5B7C92E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0E00E12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152.00</w:t>
            </w:r>
          </w:p>
        </w:tc>
        <w:tc>
          <w:tcPr>
            <w:tcW w:w="1587" w:type="dxa"/>
            <w:vAlign w:val="center"/>
          </w:tcPr>
          <w:p w14:paraId="732EB0C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6B80473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152.00</w:t>
            </w:r>
          </w:p>
        </w:tc>
        <w:tc>
          <w:tcPr>
            <w:tcW w:w="1276" w:type="dxa"/>
            <w:vAlign w:val="center"/>
          </w:tcPr>
          <w:p w14:paraId="5890E29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3"/>
            <w:vAlign w:val="center"/>
          </w:tcPr>
          <w:p w14:paraId="42E5006E">
            <w:pPr>
              <w:pStyle w:val="19"/>
              <w:widowControl w:val="0"/>
              <w:spacing w:line="240" w:lineRule="exact"/>
              <w:rPr>
                <w:rFonts w:ascii="方正仿宋简体" w:hAnsi="方正仿宋简体" w:eastAsia="方正仿宋简体" w:cs="方正仿宋简体"/>
                <w:kern w:val="2"/>
                <w:lang w:eastAsia="zh-CN"/>
              </w:rPr>
            </w:pPr>
          </w:p>
        </w:tc>
      </w:tr>
      <w:tr w14:paraId="19F64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192049A8">
            <w:pPr>
              <w:pStyle w:val="19"/>
              <w:widowControl w:val="0"/>
              <w:spacing w:line="240" w:lineRule="exact"/>
              <w:rPr>
                <w:rFonts w:ascii="方正仿宋简体" w:hAnsi="方正仿宋简体" w:eastAsia="方正仿宋简体" w:cs="方正仿宋简体"/>
                <w:kern w:val="2"/>
                <w:lang w:eastAsia="zh-CN"/>
              </w:rPr>
            </w:pPr>
          </w:p>
        </w:tc>
        <w:tc>
          <w:tcPr>
            <w:tcW w:w="12870" w:type="dxa"/>
            <w:gridSpan w:val="11"/>
            <w:vAlign w:val="center"/>
          </w:tcPr>
          <w:p w14:paraId="225A429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预算数152万元，其中：财政资金152万元，其他资金0万元。主要用于：分局日常执法办案产生的办公费等。对全市25个乡镇的商店、批发行业、食品生产企业、单位食堂、学校食堂等全面覆盖抽查检测。</w:t>
            </w:r>
          </w:p>
        </w:tc>
      </w:tr>
      <w:tr w14:paraId="2FF76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9148FF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608" w:type="dxa"/>
            <w:gridSpan w:val="4"/>
            <w:vAlign w:val="center"/>
          </w:tcPr>
          <w:p w14:paraId="01DDF77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4DA313D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1F744E0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095D350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4F1CB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4A5A3FF4">
            <w:pPr>
              <w:pStyle w:val="19"/>
              <w:widowControl w:val="0"/>
              <w:spacing w:line="240" w:lineRule="exact"/>
              <w:rPr>
                <w:rFonts w:ascii="方正仿宋简体" w:hAnsi="方正仿宋简体" w:eastAsia="方正仿宋简体" w:cs="方正仿宋简体"/>
                <w:kern w:val="2"/>
                <w:lang w:eastAsia="zh-CN"/>
              </w:rPr>
            </w:pPr>
          </w:p>
        </w:tc>
        <w:tc>
          <w:tcPr>
            <w:tcW w:w="2608" w:type="dxa"/>
            <w:gridSpan w:val="4"/>
            <w:vAlign w:val="center"/>
          </w:tcPr>
          <w:p w14:paraId="05779A6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3D938FA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7C11F4D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11ABBCC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0F5FC2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2FB74A6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7" w:type="dxa"/>
            <w:gridSpan w:val="11"/>
            <w:tcBorders>
              <w:bottom w:val="single" w:color="FFFFFF" w:sz="6" w:space="0"/>
            </w:tcBorders>
            <w:vAlign w:val="center"/>
          </w:tcPr>
          <w:p w14:paraId="795472F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根据部门绩效草案文本、三定方案中列明职能范围，对食品生产、流通、餐饮消费各环节进行监管，加强对基本药物及化妆品的质量监管指导，并对食品药品产品质量进行抽检检查，对全市25个乡镇的商店、批发行业、食品生产企业、单位食堂、学校食堂等全面覆盖抽查检测。</w:t>
            </w:r>
          </w:p>
        </w:tc>
      </w:tr>
      <w:tr w14:paraId="3CE1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2F5DA7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1814" w:type="dxa"/>
            <w:gridSpan w:val="2"/>
            <w:vAlign w:val="center"/>
          </w:tcPr>
          <w:p w14:paraId="09579CF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410" w:type="dxa"/>
            <w:gridSpan w:val="3"/>
            <w:vAlign w:val="center"/>
          </w:tcPr>
          <w:p w14:paraId="3DC0137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3045" w:type="dxa"/>
            <w:gridSpan w:val="3"/>
            <w:vAlign w:val="center"/>
          </w:tcPr>
          <w:p w14:paraId="40583CC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185" w:type="dxa"/>
            <w:vAlign w:val="center"/>
          </w:tcPr>
          <w:p w14:paraId="7A2FDF5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4303" w:type="dxa"/>
            <w:gridSpan w:val="2"/>
            <w:vAlign w:val="center"/>
          </w:tcPr>
          <w:p w14:paraId="1135BCA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1CF5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7D93574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1814" w:type="dxa"/>
            <w:gridSpan w:val="2"/>
            <w:vAlign w:val="center"/>
          </w:tcPr>
          <w:p w14:paraId="73E14C5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410" w:type="dxa"/>
            <w:gridSpan w:val="3"/>
            <w:vAlign w:val="center"/>
          </w:tcPr>
          <w:p w14:paraId="14FDE9B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食品专项整治行动次数</w:t>
            </w:r>
          </w:p>
        </w:tc>
        <w:tc>
          <w:tcPr>
            <w:tcW w:w="3045" w:type="dxa"/>
            <w:gridSpan w:val="3"/>
            <w:vAlign w:val="center"/>
          </w:tcPr>
          <w:p w14:paraId="0B742A9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开展专项整治行动次数</w:t>
            </w:r>
          </w:p>
        </w:tc>
        <w:tc>
          <w:tcPr>
            <w:tcW w:w="1185" w:type="dxa"/>
            <w:vAlign w:val="center"/>
          </w:tcPr>
          <w:p w14:paraId="1B34D20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≥50次</w:t>
            </w:r>
          </w:p>
        </w:tc>
        <w:tc>
          <w:tcPr>
            <w:tcW w:w="4303" w:type="dxa"/>
            <w:gridSpan w:val="2"/>
            <w:vAlign w:val="center"/>
          </w:tcPr>
          <w:p w14:paraId="50E95AB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《唐山市食品药品安全工作日常督导考评办法（试行）》唐食安办发【2017】17号</w:t>
            </w:r>
          </w:p>
        </w:tc>
      </w:tr>
      <w:tr w14:paraId="4C32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D7576C0">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1D5B15F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410" w:type="dxa"/>
            <w:gridSpan w:val="3"/>
            <w:vAlign w:val="center"/>
          </w:tcPr>
          <w:p w14:paraId="5D13F42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样品抽查完成率</w:t>
            </w:r>
          </w:p>
        </w:tc>
        <w:tc>
          <w:tcPr>
            <w:tcW w:w="3045" w:type="dxa"/>
            <w:gridSpan w:val="3"/>
            <w:vAlign w:val="center"/>
          </w:tcPr>
          <w:p w14:paraId="61BF235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抽样完成次数/计划完成数</w:t>
            </w:r>
          </w:p>
        </w:tc>
        <w:tc>
          <w:tcPr>
            <w:tcW w:w="1185" w:type="dxa"/>
            <w:vAlign w:val="center"/>
          </w:tcPr>
          <w:p w14:paraId="136D320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4303" w:type="dxa"/>
            <w:gridSpan w:val="2"/>
            <w:vAlign w:val="center"/>
          </w:tcPr>
          <w:p w14:paraId="70D686A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《唐山市食品药品安全工作日常督导考评办法（试行）》唐食安办发【2017】17号</w:t>
            </w:r>
          </w:p>
        </w:tc>
      </w:tr>
      <w:tr w14:paraId="6866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5194C6C">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7119614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410" w:type="dxa"/>
            <w:gridSpan w:val="3"/>
            <w:vAlign w:val="center"/>
          </w:tcPr>
          <w:p w14:paraId="7C7BD04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完成时限</w:t>
            </w:r>
          </w:p>
        </w:tc>
        <w:tc>
          <w:tcPr>
            <w:tcW w:w="3045" w:type="dxa"/>
            <w:gridSpan w:val="3"/>
            <w:vAlign w:val="center"/>
          </w:tcPr>
          <w:p w14:paraId="2EE2192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2023年12月底资金列支达到95%</w:t>
            </w:r>
          </w:p>
        </w:tc>
        <w:tc>
          <w:tcPr>
            <w:tcW w:w="1185" w:type="dxa"/>
            <w:vAlign w:val="center"/>
          </w:tcPr>
          <w:p w14:paraId="7B650F2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4303" w:type="dxa"/>
            <w:gridSpan w:val="2"/>
            <w:vAlign w:val="center"/>
          </w:tcPr>
          <w:p w14:paraId="70E4FBEB">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7FBA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2034CCC3">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358034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410" w:type="dxa"/>
            <w:gridSpan w:val="3"/>
            <w:vAlign w:val="center"/>
          </w:tcPr>
          <w:p w14:paraId="7DF2239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单位批次抽检成本</w:t>
            </w:r>
          </w:p>
        </w:tc>
        <w:tc>
          <w:tcPr>
            <w:tcW w:w="3045" w:type="dxa"/>
            <w:gridSpan w:val="3"/>
            <w:vAlign w:val="center"/>
          </w:tcPr>
          <w:p w14:paraId="0B20FBB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单位批次抽检费用不高于700元</w:t>
            </w:r>
          </w:p>
        </w:tc>
        <w:tc>
          <w:tcPr>
            <w:tcW w:w="1185" w:type="dxa"/>
            <w:vAlign w:val="center"/>
          </w:tcPr>
          <w:p w14:paraId="732EAC5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≤700元</w:t>
            </w:r>
          </w:p>
        </w:tc>
        <w:tc>
          <w:tcPr>
            <w:tcW w:w="4303" w:type="dxa"/>
            <w:gridSpan w:val="2"/>
            <w:vAlign w:val="center"/>
          </w:tcPr>
          <w:p w14:paraId="01F43F65">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5BF9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481C160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1814" w:type="dxa"/>
            <w:gridSpan w:val="2"/>
            <w:vAlign w:val="center"/>
          </w:tcPr>
          <w:p w14:paraId="2DC77C4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410" w:type="dxa"/>
            <w:gridSpan w:val="3"/>
            <w:vAlign w:val="center"/>
          </w:tcPr>
          <w:p w14:paraId="73F4F39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3045" w:type="dxa"/>
            <w:gridSpan w:val="3"/>
            <w:vAlign w:val="center"/>
          </w:tcPr>
          <w:p w14:paraId="7130F47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全年重大安全事故发生次数</w:t>
            </w:r>
          </w:p>
        </w:tc>
        <w:tc>
          <w:tcPr>
            <w:tcW w:w="1185" w:type="dxa"/>
            <w:vAlign w:val="center"/>
          </w:tcPr>
          <w:p w14:paraId="593231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4303" w:type="dxa"/>
            <w:gridSpan w:val="2"/>
            <w:vAlign w:val="center"/>
          </w:tcPr>
          <w:p w14:paraId="7074891B">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49F0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654FE1C8">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38AF8B4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410" w:type="dxa"/>
            <w:gridSpan w:val="3"/>
            <w:vAlign w:val="center"/>
          </w:tcPr>
          <w:p w14:paraId="5C01C50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6家超市无重大食品安全问题发生</w:t>
            </w:r>
          </w:p>
        </w:tc>
        <w:tc>
          <w:tcPr>
            <w:tcW w:w="3045" w:type="dxa"/>
            <w:gridSpan w:val="3"/>
            <w:vAlign w:val="center"/>
          </w:tcPr>
          <w:p w14:paraId="2D00F87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6家大型超市重大食品安全事故发生次数</w:t>
            </w:r>
          </w:p>
        </w:tc>
        <w:tc>
          <w:tcPr>
            <w:tcW w:w="1185" w:type="dxa"/>
            <w:vAlign w:val="center"/>
          </w:tcPr>
          <w:p w14:paraId="269F9BB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4303" w:type="dxa"/>
            <w:gridSpan w:val="2"/>
            <w:vAlign w:val="center"/>
          </w:tcPr>
          <w:p w14:paraId="6710FCD5">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5E3F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7971045C">
            <w:pPr>
              <w:pStyle w:val="19"/>
              <w:widowControl w:val="0"/>
              <w:spacing w:line="240" w:lineRule="exact"/>
              <w:rPr>
                <w:rFonts w:ascii="方正仿宋简体" w:hAnsi="方正仿宋简体" w:eastAsia="方正仿宋简体" w:cs="方正仿宋简体"/>
                <w:kern w:val="2"/>
                <w:lang w:eastAsia="zh-CN"/>
              </w:rPr>
            </w:pPr>
          </w:p>
        </w:tc>
        <w:tc>
          <w:tcPr>
            <w:tcW w:w="1814" w:type="dxa"/>
            <w:gridSpan w:val="2"/>
            <w:vAlign w:val="center"/>
          </w:tcPr>
          <w:p w14:paraId="454765A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可持续影响指标</w:t>
            </w:r>
          </w:p>
        </w:tc>
        <w:tc>
          <w:tcPr>
            <w:tcW w:w="2410" w:type="dxa"/>
            <w:gridSpan w:val="3"/>
            <w:vAlign w:val="center"/>
          </w:tcPr>
          <w:p w14:paraId="1DCC488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可持续性服务</w:t>
            </w:r>
          </w:p>
        </w:tc>
        <w:tc>
          <w:tcPr>
            <w:tcW w:w="3045" w:type="dxa"/>
            <w:gridSpan w:val="3"/>
            <w:vAlign w:val="center"/>
          </w:tcPr>
          <w:p w14:paraId="5143359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可持续性服务</w:t>
            </w:r>
          </w:p>
        </w:tc>
        <w:tc>
          <w:tcPr>
            <w:tcW w:w="1185" w:type="dxa"/>
            <w:vAlign w:val="center"/>
          </w:tcPr>
          <w:p w14:paraId="3E3B823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促进食品药品质量提升</w:t>
            </w:r>
          </w:p>
        </w:tc>
        <w:tc>
          <w:tcPr>
            <w:tcW w:w="4303" w:type="dxa"/>
            <w:gridSpan w:val="2"/>
            <w:vAlign w:val="center"/>
          </w:tcPr>
          <w:p w14:paraId="09897BC3">
            <w:pPr>
              <w:widowControl w:val="0"/>
              <w:spacing w:line="240" w:lineRule="exact"/>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2B4C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2B41AF9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814" w:type="dxa"/>
            <w:gridSpan w:val="2"/>
            <w:vAlign w:val="center"/>
          </w:tcPr>
          <w:p w14:paraId="50E8C40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410" w:type="dxa"/>
            <w:gridSpan w:val="3"/>
            <w:vAlign w:val="center"/>
          </w:tcPr>
          <w:p w14:paraId="1E3D8A0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3045" w:type="dxa"/>
            <w:gridSpan w:val="3"/>
            <w:vAlign w:val="center"/>
          </w:tcPr>
          <w:p w14:paraId="1C079F0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群众满意度</w:t>
            </w:r>
          </w:p>
        </w:tc>
        <w:tc>
          <w:tcPr>
            <w:tcW w:w="1185" w:type="dxa"/>
            <w:vAlign w:val="center"/>
          </w:tcPr>
          <w:p w14:paraId="18BE72C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4303" w:type="dxa"/>
            <w:gridSpan w:val="2"/>
            <w:vAlign w:val="center"/>
          </w:tcPr>
          <w:p w14:paraId="7BD968B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《唐山市食品药品安全工作日常督导考评办法（试行）》唐食安办发【2017】17号</w:t>
            </w:r>
          </w:p>
        </w:tc>
      </w:tr>
    </w:tbl>
    <w:p w14:paraId="4D2DBFCC">
      <w:pPr>
        <w:spacing w:line="570" w:lineRule="exact"/>
        <w:sectPr>
          <w:pgSz w:w="16840" w:h="11900" w:orient="landscape"/>
          <w:pgMar w:top="1361" w:right="1020" w:bottom="1134" w:left="1020" w:header="720" w:footer="720" w:gutter="0"/>
          <w:cols w:space="720" w:num="1"/>
        </w:sectPr>
      </w:pPr>
    </w:p>
    <w:p w14:paraId="7D27B17D">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5、协管员补贴绩效目标表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9"/>
        <w:gridCol w:w="1135"/>
        <w:gridCol w:w="1133"/>
        <w:gridCol w:w="199"/>
        <w:gridCol w:w="1587"/>
        <w:gridCol w:w="737"/>
        <w:gridCol w:w="567"/>
        <w:gridCol w:w="1276"/>
        <w:gridCol w:w="992"/>
        <w:gridCol w:w="1843"/>
        <w:gridCol w:w="3260"/>
        <w:gridCol w:w="28"/>
      </w:tblGrid>
      <w:tr w14:paraId="6A97B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26A602F6">
            <w:pPr>
              <w:pStyle w:val="23"/>
              <w:spacing w:line="240" w:lineRule="exact"/>
              <w:rPr>
                <w:b w:val="0"/>
              </w:rPr>
            </w:pPr>
            <w:r>
              <w:rPr>
                <w:b w:val="0"/>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36B817A9">
            <w:pPr>
              <w:pStyle w:val="18"/>
              <w:spacing w:line="240" w:lineRule="exact"/>
            </w:pPr>
            <w:r>
              <w:t>单位：万元</w:t>
            </w:r>
          </w:p>
        </w:tc>
      </w:tr>
      <w:tr w14:paraId="4F48C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14160B4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496" w:type="dxa"/>
            <w:gridSpan w:val="4"/>
            <w:vAlign w:val="center"/>
          </w:tcPr>
          <w:p w14:paraId="241286A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13028123P00012710002T</w:t>
            </w:r>
          </w:p>
        </w:tc>
        <w:tc>
          <w:tcPr>
            <w:tcW w:w="1587" w:type="dxa"/>
            <w:vAlign w:val="center"/>
          </w:tcPr>
          <w:p w14:paraId="5DC4841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71C28D5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协管员补贴</w:t>
            </w:r>
          </w:p>
        </w:tc>
      </w:tr>
      <w:tr w14:paraId="38D77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7CECCDF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164" w:type="dxa"/>
            <w:gridSpan w:val="2"/>
            <w:vAlign w:val="center"/>
          </w:tcPr>
          <w:p w14:paraId="6CCDE10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4B5BD01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w:t>
            </w:r>
          </w:p>
        </w:tc>
        <w:tc>
          <w:tcPr>
            <w:tcW w:w="1587" w:type="dxa"/>
            <w:vAlign w:val="center"/>
          </w:tcPr>
          <w:p w14:paraId="2560142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3F53C52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w:t>
            </w:r>
          </w:p>
        </w:tc>
        <w:tc>
          <w:tcPr>
            <w:tcW w:w="1276" w:type="dxa"/>
            <w:vAlign w:val="center"/>
          </w:tcPr>
          <w:p w14:paraId="3EAD3D2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其他资金</w:t>
            </w:r>
          </w:p>
        </w:tc>
        <w:tc>
          <w:tcPr>
            <w:tcW w:w="6095" w:type="dxa"/>
            <w:gridSpan w:val="3"/>
            <w:vAlign w:val="center"/>
          </w:tcPr>
          <w:p w14:paraId="0A167C6C">
            <w:pPr>
              <w:pStyle w:val="19"/>
              <w:widowControl w:val="0"/>
              <w:spacing w:line="240" w:lineRule="exact"/>
              <w:rPr>
                <w:rFonts w:ascii="方正仿宋简体" w:hAnsi="方正仿宋简体" w:eastAsia="方正仿宋简体" w:cs="方正仿宋简体"/>
                <w:kern w:val="2"/>
                <w:lang w:eastAsia="zh-CN"/>
              </w:rPr>
            </w:pPr>
          </w:p>
        </w:tc>
      </w:tr>
      <w:tr w14:paraId="005C7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232EC044">
            <w:pPr>
              <w:pStyle w:val="19"/>
              <w:widowControl w:val="0"/>
              <w:spacing w:line="240" w:lineRule="exact"/>
              <w:rPr>
                <w:rFonts w:ascii="方正仿宋简体" w:hAnsi="方正仿宋简体" w:eastAsia="方正仿宋简体" w:cs="方正仿宋简体"/>
                <w:kern w:val="2"/>
                <w:lang w:eastAsia="zh-CN"/>
              </w:rPr>
            </w:pPr>
          </w:p>
        </w:tc>
        <w:tc>
          <w:tcPr>
            <w:tcW w:w="12758" w:type="dxa"/>
            <w:gridSpan w:val="11"/>
            <w:vAlign w:val="center"/>
          </w:tcPr>
          <w:p w14:paraId="643201F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预算数41.4万元，其中：财政资金41.4万元，其他资金0万元。主要用于：保障乡镇食品安全协管员补助待遇，提高乡镇食品安全质量。发放全市690名协管员补贴。</w:t>
            </w:r>
          </w:p>
        </w:tc>
      </w:tr>
      <w:tr w14:paraId="3D458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0C34FA3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496" w:type="dxa"/>
            <w:gridSpan w:val="4"/>
            <w:vAlign w:val="center"/>
          </w:tcPr>
          <w:p w14:paraId="54B59C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7F0A3DC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0B1260E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2B41314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12月底</w:t>
            </w:r>
          </w:p>
        </w:tc>
      </w:tr>
      <w:tr w14:paraId="2BBCC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11A29154">
            <w:pPr>
              <w:pStyle w:val="19"/>
              <w:widowControl w:val="0"/>
              <w:spacing w:line="240" w:lineRule="exact"/>
              <w:rPr>
                <w:rFonts w:ascii="方正仿宋简体" w:hAnsi="方正仿宋简体" w:eastAsia="方正仿宋简体" w:cs="方正仿宋简体"/>
                <w:kern w:val="2"/>
                <w:lang w:eastAsia="zh-CN"/>
              </w:rPr>
            </w:pPr>
          </w:p>
        </w:tc>
        <w:tc>
          <w:tcPr>
            <w:tcW w:w="2496" w:type="dxa"/>
            <w:gridSpan w:val="4"/>
            <w:vAlign w:val="center"/>
          </w:tcPr>
          <w:p w14:paraId="08241DE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75FCD29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2F1E8EE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788BAFB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14:paraId="1FEC7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0E42E29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8" w:type="dxa"/>
            <w:gridSpan w:val="11"/>
            <w:vAlign w:val="center"/>
          </w:tcPr>
          <w:p w14:paraId="63A9E3C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1.保障乡镇食品安全协管员补助待遇，提高乡镇食品安全质量。</w:t>
            </w:r>
          </w:p>
        </w:tc>
      </w:tr>
      <w:tr w14:paraId="7E2A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5F8D038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2268" w:type="dxa"/>
            <w:gridSpan w:val="2"/>
            <w:vAlign w:val="center"/>
          </w:tcPr>
          <w:p w14:paraId="42E0675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523" w:type="dxa"/>
            <w:gridSpan w:val="3"/>
            <w:vAlign w:val="center"/>
          </w:tcPr>
          <w:p w14:paraId="294DC95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835" w:type="dxa"/>
            <w:gridSpan w:val="3"/>
            <w:vAlign w:val="center"/>
          </w:tcPr>
          <w:p w14:paraId="5D375C7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843" w:type="dxa"/>
            <w:vAlign w:val="center"/>
          </w:tcPr>
          <w:p w14:paraId="7176249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3288" w:type="dxa"/>
            <w:gridSpan w:val="2"/>
            <w:vAlign w:val="center"/>
          </w:tcPr>
          <w:p w14:paraId="7228370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6589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0D3C373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2268" w:type="dxa"/>
            <w:gridSpan w:val="2"/>
            <w:vAlign w:val="center"/>
          </w:tcPr>
          <w:p w14:paraId="69067EE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523" w:type="dxa"/>
            <w:gridSpan w:val="3"/>
            <w:vAlign w:val="center"/>
          </w:tcPr>
          <w:p w14:paraId="4D5EFFD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举办培训班次</w:t>
            </w:r>
          </w:p>
        </w:tc>
        <w:tc>
          <w:tcPr>
            <w:tcW w:w="2835" w:type="dxa"/>
            <w:gridSpan w:val="3"/>
            <w:vAlign w:val="center"/>
          </w:tcPr>
          <w:p w14:paraId="08CC8F0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对各乡镇食品安全协管员培训班（次）超过5班（次）</w:t>
            </w:r>
          </w:p>
        </w:tc>
        <w:tc>
          <w:tcPr>
            <w:tcW w:w="1843" w:type="dxa"/>
            <w:vAlign w:val="center"/>
          </w:tcPr>
          <w:p w14:paraId="1506F4A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≥5次</w:t>
            </w:r>
          </w:p>
        </w:tc>
        <w:tc>
          <w:tcPr>
            <w:tcW w:w="3288" w:type="dxa"/>
            <w:gridSpan w:val="2"/>
            <w:vAlign w:val="center"/>
          </w:tcPr>
          <w:p w14:paraId="54D9EEA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12360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B266B55">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5E98DF8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523" w:type="dxa"/>
            <w:gridSpan w:val="3"/>
            <w:vAlign w:val="center"/>
          </w:tcPr>
          <w:p w14:paraId="6AD9478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培训合格率</w:t>
            </w:r>
          </w:p>
        </w:tc>
        <w:tc>
          <w:tcPr>
            <w:tcW w:w="2835" w:type="dxa"/>
            <w:gridSpan w:val="3"/>
            <w:vAlign w:val="center"/>
          </w:tcPr>
          <w:p w14:paraId="76AEFF8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协管员培训考核合格比率达到90%</w:t>
            </w:r>
          </w:p>
        </w:tc>
        <w:tc>
          <w:tcPr>
            <w:tcW w:w="1843" w:type="dxa"/>
            <w:vAlign w:val="center"/>
          </w:tcPr>
          <w:p w14:paraId="63E0B80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288" w:type="dxa"/>
            <w:gridSpan w:val="2"/>
            <w:vAlign w:val="center"/>
          </w:tcPr>
          <w:p w14:paraId="231F826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63BE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3AAA35B9">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511A8C9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523" w:type="dxa"/>
            <w:gridSpan w:val="3"/>
            <w:vAlign w:val="center"/>
          </w:tcPr>
          <w:p w14:paraId="7B05EE2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资金列支时间</w:t>
            </w:r>
          </w:p>
        </w:tc>
        <w:tc>
          <w:tcPr>
            <w:tcW w:w="2835" w:type="dxa"/>
            <w:gridSpan w:val="3"/>
            <w:vAlign w:val="center"/>
          </w:tcPr>
          <w:p w14:paraId="609D01E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年底前全部发放完毕</w:t>
            </w:r>
          </w:p>
        </w:tc>
        <w:tc>
          <w:tcPr>
            <w:tcW w:w="1843" w:type="dxa"/>
            <w:vAlign w:val="center"/>
          </w:tcPr>
          <w:p w14:paraId="55A6FC8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保证全市25个乡镇690名协管员全部发放。</w:t>
            </w:r>
          </w:p>
        </w:tc>
        <w:tc>
          <w:tcPr>
            <w:tcW w:w="3288" w:type="dxa"/>
            <w:gridSpan w:val="2"/>
            <w:vAlign w:val="center"/>
          </w:tcPr>
          <w:p w14:paraId="4946DA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064A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2BD51D29">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7A467B0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523" w:type="dxa"/>
            <w:gridSpan w:val="3"/>
            <w:vAlign w:val="center"/>
          </w:tcPr>
          <w:p w14:paraId="46C394A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人均发放补贴金额</w:t>
            </w:r>
          </w:p>
        </w:tc>
        <w:tc>
          <w:tcPr>
            <w:tcW w:w="2835" w:type="dxa"/>
            <w:gridSpan w:val="3"/>
            <w:vAlign w:val="center"/>
          </w:tcPr>
          <w:p w14:paraId="015A2E7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人均补贴金额</w:t>
            </w:r>
          </w:p>
        </w:tc>
        <w:tc>
          <w:tcPr>
            <w:tcW w:w="1843" w:type="dxa"/>
            <w:vAlign w:val="center"/>
          </w:tcPr>
          <w:p w14:paraId="1F1FA2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600元</w:t>
            </w:r>
          </w:p>
        </w:tc>
        <w:tc>
          <w:tcPr>
            <w:tcW w:w="3288" w:type="dxa"/>
            <w:gridSpan w:val="2"/>
            <w:vAlign w:val="center"/>
          </w:tcPr>
          <w:p w14:paraId="77FF891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07E13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36C9603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2268" w:type="dxa"/>
            <w:gridSpan w:val="2"/>
            <w:vAlign w:val="center"/>
          </w:tcPr>
          <w:p w14:paraId="2268CD2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523" w:type="dxa"/>
            <w:gridSpan w:val="3"/>
            <w:vAlign w:val="center"/>
          </w:tcPr>
          <w:p w14:paraId="1215EF1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2835" w:type="dxa"/>
            <w:gridSpan w:val="3"/>
            <w:vAlign w:val="center"/>
          </w:tcPr>
          <w:p w14:paraId="7EDD652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全市食品、药品、特种设备事故发生次数</w:t>
            </w:r>
          </w:p>
        </w:tc>
        <w:tc>
          <w:tcPr>
            <w:tcW w:w="1843" w:type="dxa"/>
            <w:vAlign w:val="center"/>
          </w:tcPr>
          <w:p w14:paraId="32A8D68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3288" w:type="dxa"/>
            <w:gridSpan w:val="2"/>
            <w:vAlign w:val="center"/>
          </w:tcPr>
          <w:p w14:paraId="18D99B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3DE9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540D0935">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7E09E13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生态效益指标</w:t>
            </w:r>
          </w:p>
        </w:tc>
        <w:tc>
          <w:tcPr>
            <w:tcW w:w="2523" w:type="dxa"/>
            <w:gridSpan w:val="3"/>
            <w:vAlign w:val="center"/>
          </w:tcPr>
          <w:p w14:paraId="1829E2D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行政村食品药品安全环境</w:t>
            </w:r>
          </w:p>
        </w:tc>
        <w:tc>
          <w:tcPr>
            <w:tcW w:w="2835" w:type="dxa"/>
            <w:gridSpan w:val="3"/>
            <w:vAlign w:val="center"/>
          </w:tcPr>
          <w:p w14:paraId="509807C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村内食品药品安全问题发生次数</w:t>
            </w:r>
          </w:p>
        </w:tc>
        <w:tc>
          <w:tcPr>
            <w:tcW w:w="1843" w:type="dxa"/>
            <w:vAlign w:val="center"/>
          </w:tcPr>
          <w:p w14:paraId="2571337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3288" w:type="dxa"/>
            <w:gridSpan w:val="2"/>
            <w:vAlign w:val="center"/>
          </w:tcPr>
          <w:p w14:paraId="75B0BC9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r w14:paraId="5FC3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373D187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2268" w:type="dxa"/>
            <w:gridSpan w:val="2"/>
            <w:vAlign w:val="center"/>
          </w:tcPr>
          <w:p w14:paraId="4170597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523" w:type="dxa"/>
            <w:gridSpan w:val="3"/>
            <w:vAlign w:val="center"/>
          </w:tcPr>
          <w:p w14:paraId="4703E67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2835" w:type="dxa"/>
            <w:gridSpan w:val="3"/>
            <w:vAlign w:val="center"/>
          </w:tcPr>
          <w:p w14:paraId="65888D2C">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调查满意人数/全部人数</w:t>
            </w:r>
          </w:p>
        </w:tc>
        <w:tc>
          <w:tcPr>
            <w:tcW w:w="1843" w:type="dxa"/>
            <w:vAlign w:val="center"/>
          </w:tcPr>
          <w:p w14:paraId="224FA88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288" w:type="dxa"/>
            <w:gridSpan w:val="2"/>
            <w:vAlign w:val="center"/>
          </w:tcPr>
          <w:p w14:paraId="45CE995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关于印发《加强食品药品安全协管员队伍建设的指导意见》的通知(唐食安办发【2015】21号)</w:t>
            </w:r>
          </w:p>
        </w:tc>
      </w:tr>
    </w:tbl>
    <w:p w14:paraId="72C3DB21">
      <w:pPr>
        <w:spacing w:line="570" w:lineRule="exact"/>
        <w:sectPr>
          <w:pgSz w:w="16840" w:h="11900" w:orient="landscape"/>
          <w:pgMar w:top="1361" w:right="1020" w:bottom="1134" w:left="1020" w:header="720" w:footer="720" w:gutter="0"/>
          <w:cols w:space="720" w:num="1"/>
        </w:sectPr>
      </w:pPr>
    </w:p>
    <w:p w14:paraId="055AB08F">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6、执法办案绩效目标表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9"/>
        <w:gridCol w:w="1135"/>
        <w:gridCol w:w="1133"/>
        <w:gridCol w:w="199"/>
        <w:gridCol w:w="1587"/>
        <w:gridCol w:w="1049"/>
        <w:gridCol w:w="255"/>
        <w:gridCol w:w="1276"/>
        <w:gridCol w:w="1304"/>
        <w:gridCol w:w="1247"/>
        <w:gridCol w:w="3544"/>
        <w:gridCol w:w="28"/>
      </w:tblGrid>
      <w:tr w14:paraId="26B16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9"/>
            <w:tcBorders>
              <w:top w:val="single" w:color="FFFFFF" w:sz="6" w:space="0"/>
              <w:left w:val="single" w:color="FFFFFF" w:sz="6" w:space="0"/>
              <w:right w:val="single" w:color="FFFFFF" w:sz="6" w:space="0"/>
            </w:tcBorders>
            <w:vAlign w:val="center"/>
          </w:tcPr>
          <w:p w14:paraId="13CB942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09E5E48F">
            <w:pPr>
              <w:pStyle w:val="19"/>
              <w:widowControl w:val="0"/>
              <w:spacing w:line="240" w:lineRule="exact"/>
            </w:pPr>
            <w:r>
              <w:rPr>
                <w:rFonts w:ascii="方正仿宋简体" w:hAnsi="方正仿宋简体" w:eastAsia="方正仿宋简体" w:cs="方正仿宋简体"/>
                <w:kern w:val="2"/>
                <w:lang w:eastAsia="zh-CN"/>
              </w:rPr>
              <w:t>单位：万元</w:t>
            </w:r>
          </w:p>
        </w:tc>
      </w:tr>
      <w:tr w14:paraId="518B6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47599DC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项目编码</w:t>
            </w:r>
          </w:p>
        </w:tc>
        <w:tc>
          <w:tcPr>
            <w:tcW w:w="2496" w:type="dxa"/>
            <w:gridSpan w:val="4"/>
            <w:vAlign w:val="center"/>
          </w:tcPr>
          <w:p w14:paraId="1FADAD0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13028123P00015910003F</w:t>
            </w:r>
          </w:p>
        </w:tc>
        <w:tc>
          <w:tcPr>
            <w:tcW w:w="1587" w:type="dxa"/>
            <w:vAlign w:val="center"/>
          </w:tcPr>
          <w:p w14:paraId="3D0C07F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项目名称</w:t>
            </w:r>
          </w:p>
        </w:tc>
        <w:tc>
          <w:tcPr>
            <w:tcW w:w="8675" w:type="dxa"/>
            <w:gridSpan w:val="6"/>
            <w:vAlign w:val="center"/>
          </w:tcPr>
          <w:p w14:paraId="2FB38BA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执法办案</w:t>
            </w:r>
          </w:p>
        </w:tc>
      </w:tr>
      <w:tr w14:paraId="71DD8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2A62A48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预算规模及资金用途</w:t>
            </w:r>
          </w:p>
        </w:tc>
        <w:tc>
          <w:tcPr>
            <w:tcW w:w="1164" w:type="dxa"/>
            <w:gridSpan w:val="2"/>
            <w:vAlign w:val="center"/>
          </w:tcPr>
          <w:p w14:paraId="106D71C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w:t>
            </w:r>
          </w:p>
        </w:tc>
        <w:tc>
          <w:tcPr>
            <w:tcW w:w="1332" w:type="dxa"/>
            <w:gridSpan w:val="2"/>
            <w:vAlign w:val="center"/>
          </w:tcPr>
          <w:p w14:paraId="44BC8F6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23.00</w:t>
            </w:r>
          </w:p>
        </w:tc>
        <w:tc>
          <w:tcPr>
            <w:tcW w:w="1587" w:type="dxa"/>
            <w:vAlign w:val="center"/>
          </w:tcPr>
          <w:p w14:paraId="5EEBB2A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其中：财政    资金</w:t>
            </w:r>
          </w:p>
        </w:tc>
        <w:tc>
          <w:tcPr>
            <w:tcW w:w="1304" w:type="dxa"/>
            <w:gridSpan w:val="2"/>
            <w:vAlign w:val="center"/>
          </w:tcPr>
          <w:p w14:paraId="679417D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23.00</w:t>
            </w:r>
          </w:p>
        </w:tc>
        <w:tc>
          <w:tcPr>
            <w:tcW w:w="1276" w:type="dxa"/>
            <w:vAlign w:val="center"/>
          </w:tcPr>
          <w:p w14:paraId="024C57C7">
            <w:pPr>
              <w:pStyle w:val="17"/>
              <w:spacing w:line="240" w:lineRule="exact"/>
            </w:pPr>
            <w:r>
              <w:t>其他资金</w:t>
            </w:r>
          </w:p>
        </w:tc>
        <w:tc>
          <w:tcPr>
            <w:tcW w:w="6095" w:type="dxa"/>
            <w:gridSpan w:val="3"/>
            <w:vAlign w:val="center"/>
          </w:tcPr>
          <w:p w14:paraId="00A87F62">
            <w:pPr>
              <w:pStyle w:val="19"/>
              <w:spacing w:line="240" w:lineRule="exact"/>
            </w:pPr>
          </w:p>
        </w:tc>
      </w:tr>
      <w:tr w14:paraId="760BE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19F0030D">
            <w:pPr>
              <w:pStyle w:val="19"/>
              <w:widowControl w:val="0"/>
              <w:spacing w:line="240" w:lineRule="exact"/>
              <w:rPr>
                <w:rFonts w:ascii="方正仿宋简体" w:hAnsi="方正仿宋简体" w:eastAsia="方正仿宋简体" w:cs="方正仿宋简体"/>
                <w:kern w:val="2"/>
                <w:lang w:eastAsia="zh-CN"/>
              </w:rPr>
            </w:pPr>
          </w:p>
        </w:tc>
        <w:tc>
          <w:tcPr>
            <w:tcW w:w="12758" w:type="dxa"/>
            <w:gridSpan w:val="11"/>
            <w:vAlign w:val="center"/>
          </w:tcPr>
          <w:p w14:paraId="40A3B40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预算数23万元，其中：财政资金23万元，其他资金0万元。主要用于：分局日常执法办案产生的办公费等。</w:t>
            </w:r>
          </w:p>
        </w:tc>
      </w:tr>
      <w:tr w14:paraId="51B7D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restart"/>
            <w:vAlign w:val="center"/>
          </w:tcPr>
          <w:p w14:paraId="4079F2C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资金支出计划（%）</w:t>
            </w:r>
          </w:p>
        </w:tc>
        <w:tc>
          <w:tcPr>
            <w:tcW w:w="2496" w:type="dxa"/>
            <w:gridSpan w:val="4"/>
            <w:vAlign w:val="center"/>
          </w:tcPr>
          <w:p w14:paraId="3E4B42C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3月底</w:t>
            </w:r>
          </w:p>
        </w:tc>
        <w:tc>
          <w:tcPr>
            <w:tcW w:w="1587" w:type="dxa"/>
            <w:vAlign w:val="center"/>
          </w:tcPr>
          <w:p w14:paraId="0A9BEEE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6月底</w:t>
            </w:r>
          </w:p>
        </w:tc>
        <w:tc>
          <w:tcPr>
            <w:tcW w:w="1304" w:type="dxa"/>
            <w:gridSpan w:val="2"/>
            <w:vAlign w:val="center"/>
          </w:tcPr>
          <w:p w14:paraId="75A6568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10月底</w:t>
            </w:r>
          </w:p>
        </w:tc>
        <w:tc>
          <w:tcPr>
            <w:tcW w:w="7371" w:type="dxa"/>
            <w:gridSpan w:val="4"/>
            <w:vAlign w:val="center"/>
          </w:tcPr>
          <w:p w14:paraId="50CD6301">
            <w:pPr>
              <w:pStyle w:val="17"/>
              <w:spacing w:line="240" w:lineRule="exact"/>
            </w:pPr>
            <w:r>
              <w:t>12月底</w:t>
            </w:r>
          </w:p>
        </w:tc>
      </w:tr>
      <w:tr w14:paraId="4A0E1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Merge w:val="continue"/>
          </w:tcPr>
          <w:p w14:paraId="0403EAAD">
            <w:pPr>
              <w:pStyle w:val="19"/>
              <w:widowControl w:val="0"/>
              <w:spacing w:line="240" w:lineRule="exact"/>
              <w:rPr>
                <w:rFonts w:ascii="方正仿宋简体" w:hAnsi="方正仿宋简体" w:eastAsia="方正仿宋简体" w:cs="方正仿宋简体"/>
                <w:kern w:val="2"/>
                <w:lang w:eastAsia="zh-CN"/>
              </w:rPr>
            </w:pPr>
          </w:p>
        </w:tc>
        <w:tc>
          <w:tcPr>
            <w:tcW w:w="2496" w:type="dxa"/>
            <w:gridSpan w:val="4"/>
            <w:vAlign w:val="center"/>
          </w:tcPr>
          <w:p w14:paraId="76EBBDB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14:paraId="30D1050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gridSpan w:val="2"/>
            <w:vAlign w:val="center"/>
          </w:tcPr>
          <w:p w14:paraId="7CD2F90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7371" w:type="dxa"/>
            <w:gridSpan w:val="4"/>
            <w:vAlign w:val="center"/>
          </w:tcPr>
          <w:p w14:paraId="0E688DE6">
            <w:pPr>
              <w:pStyle w:val="20"/>
              <w:spacing w:line="240" w:lineRule="exact"/>
            </w:pPr>
            <w:r>
              <w:t>100%</w:t>
            </w:r>
          </w:p>
        </w:tc>
      </w:tr>
      <w:tr w14:paraId="060DC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388" w:type="dxa"/>
            <w:vAlign w:val="center"/>
          </w:tcPr>
          <w:p w14:paraId="5D6ACA6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绩效目标</w:t>
            </w:r>
          </w:p>
        </w:tc>
        <w:tc>
          <w:tcPr>
            <w:tcW w:w="12758" w:type="dxa"/>
            <w:gridSpan w:val="11"/>
            <w:vAlign w:val="center"/>
          </w:tcPr>
          <w:p w14:paraId="52A4AF8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1.严厉打击各类违法行为，更好地维护市场经济和社会秩序。</w:t>
            </w:r>
          </w:p>
        </w:tc>
      </w:tr>
      <w:tr w14:paraId="0F3D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14:paraId="52E57AE9">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一级指标</w:t>
            </w:r>
          </w:p>
        </w:tc>
        <w:tc>
          <w:tcPr>
            <w:tcW w:w="2268" w:type="dxa"/>
            <w:gridSpan w:val="2"/>
            <w:vAlign w:val="center"/>
          </w:tcPr>
          <w:p w14:paraId="10D1E4C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二级指标</w:t>
            </w:r>
          </w:p>
        </w:tc>
        <w:tc>
          <w:tcPr>
            <w:tcW w:w="2835" w:type="dxa"/>
            <w:gridSpan w:val="3"/>
            <w:vAlign w:val="center"/>
          </w:tcPr>
          <w:p w14:paraId="57B41FE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三级指标</w:t>
            </w:r>
          </w:p>
        </w:tc>
        <w:tc>
          <w:tcPr>
            <w:tcW w:w="2835" w:type="dxa"/>
            <w:gridSpan w:val="3"/>
            <w:vAlign w:val="center"/>
          </w:tcPr>
          <w:p w14:paraId="20EC1A1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绩效指标描述</w:t>
            </w:r>
          </w:p>
        </w:tc>
        <w:tc>
          <w:tcPr>
            <w:tcW w:w="1247" w:type="dxa"/>
            <w:vAlign w:val="center"/>
          </w:tcPr>
          <w:p w14:paraId="33A0747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w:t>
            </w:r>
          </w:p>
        </w:tc>
        <w:tc>
          <w:tcPr>
            <w:tcW w:w="3572" w:type="dxa"/>
            <w:gridSpan w:val="2"/>
            <w:vAlign w:val="center"/>
          </w:tcPr>
          <w:p w14:paraId="505991D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指标值确定依据</w:t>
            </w:r>
          </w:p>
        </w:tc>
      </w:tr>
      <w:tr w14:paraId="2DBE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386CB97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产出指标</w:t>
            </w:r>
          </w:p>
        </w:tc>
        <w:tc>
          <w:tcPr>
            <w:tcW w:w="2268" w:type="dxa"/>
            <w:gridSpan w:val="2"/>
            <w:vAlign w:val="center"/>
          </w:tcPr>
          <w:p w14:paraId="4A3DD04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数量指标</w:t>
            </w:r>
          </w:p>
        </w:tc>
        <w:tc>
          <w:tcPr>
            <w:tcW w:w="2835" w:type="dxa"/>
            <w:gridSpan w:val="3"/>
            <w:vAlign w:val="center"/>
          </w:tcPr>
          <w:p w14:paraId="63A1FC95">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对企业行政指导次数（次)</w:t>
            </w:r>
          </w:p>
        </w:tc>
        <w:tc>
          <w:tcPr>
            <w:tcW w:w="2835" w:type="dxa"/>
            <w:gridSpan w:val="3"/>
            <w:vAlign w:val="center"/>
          </w:tcPr>
          <w:p w14:paraId="3F50C76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反映市场监管部门对企业开展行政指导次数。</w:t>
            </w:r>
          </w:p>
        </w:tc>
        <w:tc>
          <w:tcPr>
            <w:tcW w:w="1247" w:type="dxa"/>
            <w:vAlign w:val="center"/>
          </w:tcPr>
          <w:p w14:paraId="071BC90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≥5次</w:t>
            </w:r>
          </w:p>
        </w:tc>
        <w:tc>
          <w:tcPr>
            <w:tcW w:w="3572" w:type="dxa"/>
            <w:gridSpan w:val="2"/>
            <w:vAlign w:val="center"/>
          </w:tcPr>
          <w:p w14:paraId="2F7729E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6F4DD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4937938">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7581F5B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质量指标</w:t>
            </w:r>
          </w:p>
        </w:tc>
        <w:tc>
          <w:tcPr>
            <w:tcW w:w="2835" w:type="dxa"/>
            <w:gridSpan w:val="3"/>
            <w:vAlign w:val="center"/>
          </w:tcPr>
          <w:p w14:paraId="2DF2B4D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执法案件查处率</w:t>
            </w:r>
          </w:p>
        </w:tc>
        <w:tc>
          <w:tcPr>
            <w:tcW w:w="2835" w:type="dxa"/>
            <w:gridSpan w:val="3"/>
            <w:vAlign w:val="center"/>
          </w:tcPr>
          <w:p w14:paraId="4EF3D83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查处案件数占受理案件数的比例超过90%　</w:t>
            </w:r>
          </w:p>
        </w:tc>
        <w:tc>
          <w:tcPr>
            <w:tcW w:w="1247" w:type="dxa"/>
            <w:vAlign w:val="center"/>
          </w:tcPr>
          <w:p w14:paraId="0CA0FE4E">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572" w:type="dxa"/>
            <w:gridSpan w:val="2"/>
            <w:vAlign w:val="center"/>
          </w:tcPr>
          <w:p w14:paraId="6C31B3E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5061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2AC1FC5B">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2C12499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时效指标</w:t>
            </w:r>
          </w:p>
        </w:tc>
        <w:tc>
          <w:tcPr>
            <w:tcW w:w="2835" w:type="dxa"/>
            <w:gridSpan w:val="3"/>
            <w:vAlign w:val="center"/>
          </w:tcPr>
          <w:p w14:paraId="6B761230">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资金列支时间</w:t>
            </w:r>
          </w:p>
        </w:tc>
        <w:tc>
          <w:tcPr>
            <w:tcW w:w="2835" w:type="dxa"/>
            <w:gridSpan w:val="3"/>
            <w:vAlign w:val="center"/>
          </w:tcPr>
          <w:p w14:paraId="124FDAA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截止年底资金支出比例达到95%</w:t>
            </w:r>
          </w:p>
        </w:tc>
        <w:tc>
          <w:tcPr>
            <w:tcW w:w="1247" w:type="dxa"/>
            <w:vAlign w:val="center"/>
          </w:tcPr>
          <w:p w14:paraId="636E043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≥95%</w:t>
            </w:r>
          </w:p>
        </w:tc>
        <w:tc>
          <w:tcPr>
            <w:tcW w:w="3572" w:type="dxa"/>
            <w:gridSpan w:val="2"/>
            <w:vAlign w:val="center"/>
          </w:tcPr>
          <w:p w14:paraId="27A4E3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1266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78E7256E">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0A5726BB">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成本指标</w:t>
            </w:r>
          </w:p>
        </w:tc>
        <w:tc>
          <w:tcPr>
            <w:tcW w:w="2835" w:type="dxa"/>
            <w:gridSpan w:val="3"/>
            <w:vAlign w:val="center"/>
          </w:tcPr>
          <w:p w14:paraId="59D26D4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执法车辆运行费</w:t>
            </w:r>
          </w:p>
        </w:tc>
        <w:tc>
          <w:tcPr>
            <w:tcW w:w="2835" w:type="dxa"/>
            <w:gridSpan w:val="3"/>
            <w:vAlign w:val="center"/>
          </w:tcPr>
          <w:p w14:paraId="50680CE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单辆执法用车在保险油耗维修方面所消耗资金</w:t>
            </w:r>
          </w:p>
        </w:tc>
        <w:tc>
          <w:tcPr>
            <w:tcW w:w="1247" w:type="dxa"/>
            <w:vAlign w:val="center"/>
          </w:tcPr>
          <w:p w14:paraId="08FD65C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≤2.05万元</w:t>
            </w:r>
          </w:p>
        </w:tc>
        <w:tc>
          <w:tcPr>
            <w:tcW w:w="3572" w:type="dxa"/>
            <w:gridSpan w:val="2"/>
            <w:vAlign w:val="center"/>
          </w:tcPr>
          <w:p w14:paraId="00D528D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41E4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14:paraId="69AC7AF2">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效益指标</w:t>
            </w:r>
          </w:p>
        </w:tc>
        <w:tc>
          <w:tcPr>
            <w:tcW w:w="2268" w:type="dxa"/>
            <w:gridSpan w:val="2"/>
            <w:vAlign w:val="center"/>
          </w:tcPr>
          <w:p w14:paraId="0FAFD2C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835" w:type="dxa"/>
            <w:gridSpan w:val="3"/>
            <w:vAlign w:val="center"/>
          </w:tcPr>
          <w:p w14:paraId="72DFAECF">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无重大安全事故发生</w:t>
            </w:r>
          </w:p>
        </w:tc>
        <w:tc>
          <w:tcPr>
            <w:tcW w:w="2835" w:type="dxa"/>
            <w:gridSpan w:val="3"/>
            <w:vAlign w:val="center"/>
          </w:tcPr>
          <w:p w14:paraId="446E6AEA">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全市无食品、药品、特种设备事故发生</w:t>
            </w:r>
          </w:p>
        </w:tc>
        <w:tc>
          <w:tcPr>
            <w:tcW w:w="1247" w:type="dxa"/>
            <w:vAlign w:val="center"/>
          </w:tcPr>
          <w:p w14:paraId="3921673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0次</w:t>
            </w:r>
          </w:p>
        </w:tc>
        <w:tc>
          <w:tcPr>
            <w:tcW w:w="3572" w:type="dxa"/>
            <w:gridSpan w:val="2"/>
            <w:vAlign w:val="center"/>
          </w:tcPr>
          <w:p w14:paraId="1FCD768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2AD8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14:paraId="0C5A8F15">
            <w:pPr>
              <w:pStyle w:val="19"/>
              <w:widowControl w:val="0"/>
              <w:spacing w:line="240" w:lineRule="exact"/>
              <w:rPr>
                <w:rFonts w:ascii="方正仿宋简体" w:hAnsi="方正仿宋简体" w:eastAsia="方正仿宋简体" w:cs="方正仿宋简体"/>
                <w:kern w:val="2"/>
                <w:lang w:eastAsia="zh-CN"/>
              </w:rPr>
            </w:pPr>
          </w:p>
        </w:tc>
        <w:tc>
          <w:tcPr>
            <w:tcW w:w="2268" w:type="dxa"/>
            <w:gridSpan w:val="2"/>
            <w:vAlign w:val="center"/>
          </w:tcPr>
          <w:p w14:paraId="463768F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社会效益指标</w:t>
            </w:r>
          </w:p>
        </w:tc>
        <w:tc>
          <w:tcPr>
            <w:tcW w:w="2835" w:type="dxa"/>
            <w:gridSpan w:val="3"/>
            <w:vAlign w:val="center"/>
          </w:tcPr>
          <w:p w14:paraId="65CFA46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主体年报率</w:t>
            </w:r>
          </w:p>
        </w:tc>
        <w:tc>
          <w:tcPr>
            <w:tcW w:w="2835" w:type="dxa"/>
            <w:gridSpan w:val="3"/>
            <w:vAlign w:val="center"/>
          </w:tcPr>
          <w:p w14:paraId="0F0473C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1-6月辖区内所有主体年报数/全部主体数</w:t>
            </w:r>
          </w:p>
        </w:tc>
        <w:tc>
          <w:tcPr>
            <w:tcW w:w="1247" w:type="dxa"/>
            <w:vAlign w:val="center"/>
          </w:tcPr>
          <w:p w14:paraId="35505801">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572" w:type="dxa"/>
            <w:gridSpan w:val="2"/>
            <w:vAlign w:val="center"/>
          </w:tcPr>
          <w:p w14:paraId="2B9E2C9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r w14:paraId="0577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Align w:val="center"/>
          </w:tcPr>
          <w:p w14:paraId="6401B8B7">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2268" w:type="dxa"/>
            <w:gridSpan w:val="2"/>
            <w:vAlign w:val="center"/>
          </w:tcPr>
          <w:p w14:paraId="45914F44">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服务对象满意度指标</w:t>
            </w:r>
          </w:p>
        </w:tc>
        <w:tc>
          <w:tcPr>
            <w:tcW w:w="2835" w:type="dxa"/>
            <w:gridSpan w:val="3"/>
            <w:vAlign w:val="center"/>
          </w:tcPr>
          <w:p w14:paraId="5F4CCC83">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2835" w:type="dxa"/>
            <w:gridSpan w:val="3"/>
            <w:vAlign w:val="center"/>
          </w:tcPr>
          <w:p w14:paraId="0B3612CD">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群众满意度</w:t>
            </w:r>
          </w:p>
        </w:tc>
        <w:tc>
          <w:tcPr>
            <w:tcW w:w="1247" w:type="dxa"/>
            <w:vAlign w:val="center"/>
          </w:tcPr>
          <w:p w14:paraId="37612526">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572" w:type="dxa"/>
            <w:gridSpan w:val="2"/>
            <w:vAlign w:val="center"/>
          </w:tcPr>
          <w:p w14:paraId="1F0D3B78">
            <w:pPr>
              <w:pStyle w:val="19"/>
              <w:widowControl w:val="0"/>
              <w:spacing w:line="24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唐山市市场监督管理局关于印发《2019年加强劣质散煤管控和成品油整治专项方案》的通知</w:t>
            </w:r>
          </w:p>
        </w:tc>
      </w:tr>
    </w:tbl>
    <w:p w14:paraId="67869F00">
      <w:pPr>
        <w:spacing w:line="570" w:lineRule="exact"/>
        <w:sectPr>
          <w:pgSz w:w="16840" w:h="11900" w:orient="landscape"/>
          <w:pgMar w:top="1361" w:right="1020" w:bottom="1134" w:left="1020" w:header="720" w:footer="720" w:gutter="0"/>
          <w:cols w:space="720" w:num="1"/>
        </w:sectPr>
      </w:pPr>
    </w:p>
    <w:p w14:paraId="7B792762">
      <w:pPr>
        <w:widowControl w:val="0"/>
        <w:spacing w:line="570" w:lineRule="exact"/>
        <w:outlineLvl w:val="3"/>
        <w:rPr>
          <w:rFonts w:ascii="方正仿宋简体" w:hAnsi="方正仿宋简体" w:eastAsia="方正仿宋简体" w:cs="方正仿宋简体"/>
          <w:color w:val="000000"/>
          <w:kern w:val="2"/>
          <w:sz w:val="28"/>
          <w:lang w:eastAsia="zh-CN"/>
        </w:rPr>
      </w:pPr>
      <w:r>
        <w:rPr>
          <w:rFonts w:ascii="方正仿宋简体" w:hAnsi="方正仿宋简体" w:eastAsia="方正仿宋简体" w:cs="方正仿宋简体"/>
          <w:color w:val="000000"/>
          <w:kern w:val="2"/>
          <w:sz w:val="28"/>
          <w:lang w:eastAsia="zh-CN"/>
        </w:rPr>
        <w:t>7、综合业务经费绩效目标表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704"/>
        <w:gridCol w:w="542"/>
        <w:gridCol w:w="1423"/>
        <w:gridCol w:w="250"/>
        <w:gridCol w:w="1304"/>
        <w:gridCol w:w="1276"/>
        <w:gridCol w:w="995"/>
        <w:gridCol w:w="1020"/>
        <w:gridCol w:w="4080"/>
        <w:gridCol w:w="28"/>
      </w:tblGrid>
      <w:tr w14:paraId="60D97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jc w:val="center"/>
        </w:trPr>
        <w:tc>
          <w:tcPr>
            <w:tcW w:w="8051" w:type="dxa"/>
            <w:gridSpan w:val="8"/>
            <w:tcBorders>
              <w:top w:val="single" w:color="FFFFFF" w:sz="6" w:space="0"/>
              <w:left w:val="single" w:color="FFFFFF" w:sz="6" w:space="0"/>
              <w:right w:val="single" w:color="FFFFFF" w:sz="6" w:space="0"/>
            </w:tcBorders>
            <w:vAlign w:val="center"/>
          </w:tcPr>
          <w:p w14:paraId="476F919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414001遵化市市场监督管理局本级</w:t>
            </w:r>
          </w:p>
        </w:tc>
        <w:tc>
          <w:tcPr>
            <w:tcW w:w="6095" w:type="dxa"/>
            <w:gridSpan w:val="3"/>
            <w:tcBorders>
              <w:top w:val="single" w:color="FFFFFF" w:sz="6" w:space="0"/>
              <w:left w:val="single" w:color="FFFFFF" w:sz="6" w:space="0"/>
              <w:right w:val="single" w:color="FFFFFF" w:sz="6" w:space="0"/>
            </w:tcBorders>
            <w:vAlign w:val="center"/>
          </w:tcPr>
          <w:p w14:paraId="1704572D">
            <w:pPr>
              <w:pStyle w:val="19"/>
              <w:widowControl w:val="0"/>
              <w:spacing w:line="570" w:lineRule="exact"/>
            </w:pPr>
            <w:r>
              <w:rPr>
                <w:rFonts w:ascii="方正仿宋简体" w:hAnsi="方正仿宋简体" w:eastAsia="方正仿宋简体" w:cs="方正仿宋简体"/>
                <w:kern w:val="2"/>
                <w:lang w:eastAsia="zh-CN"/>
              </w:rPr>
              <w:t>单位：万元</w:t>
            </w:r>
          </w:p>
        </w:tc>
      </w:tr>
      <w:tr w14:paraId="28E06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539E198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项目编码</w:t>
            </w:r>
          </w:p>
        </w:tc>
        <w:tc>
          <w:tcPr>
            <w:tcW w:w="2522" w:type="dxa"/>
            <w:gridSpan w:val="3"/>
            <w:vAlign w:val="center"/>
          </w:tcPr>
          <w:p w14:paraId="2442FC32">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13028123P00015510003Q</w:t>
            </w:r>
          </w:p>
        </w:tc>
        <w:tc>
          <w:tcPr>
            <w:tcW w:w="1673" w:type="dxa"/>
            <w:gridSpan w:val="2"/>
            <w:vAlign w:val="center"/>
          </w:tcPr>
          <w:p w14:paraId="3E971DB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项目名称</w:t>
            </w:r>
          </w:p>
        </w:tc>
        <w:tc>
          <w:tcPr>
            <w:tcW w:w="8675" w:type="dxa"/>
            <w:gridSpan w:val="5"/>
            <w:vAlign w:val="center"/>
          </w:tcPr>
          <w:p w14:paraId="40A1565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综合业务经费</w:t>
            </w:r>
          </w:p>
        </w:tc>
      </w:tr>
      <w:tr w14:paraId="5A4AC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3AAD81E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预算规模及资金用途</w:t>
            </w:r>
          </w:p>
        </w:tc>
        <w:tc>
          <w:tcPr>
            <w:tcW w:w="1276" w:type="dxa"/>
            <w:vAlign w:val="center"/>
          </w:tcPr>
          <w:p w14:paraId="4EDA56B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预算数</w:t>
            </w:r>
          </w:p>
        </w:tc>
        <w:tc>
          <w:tcPr>
            <w:tcW w:w="1246" w:type="dxa"/>
            <w:gridSpan w:val="2"/>
            <w:vAlign w:val="center"/>
          </w:tcPr>
          <w:p w14:paraId="2A4AC51F">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36.00</w:t>
            </w:r>
          </w:p>
        </w:tc>
        <w:tc>
          <w:tcPr>
            <w:tcW w:w="1673" w:type="dxa"/>
            <w:gridSpan w:val="2"/>
            <w:vAlign w:val="center"/>
          </w:tcPr>
          <w:p w14:paraId="1613B0D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其中：财政    资金</w:t>
            </w:r>
          </w:p>
        </w:tc>
        <w:tc>
          <w:tcPr>
            <w:tcW w:w="1304" w:type="dxa"/>
            <w:vAlign w:val="center"/>
          </w:tcPr>
          <w:p w14:paraId="63D2765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36.00</w:t>
            </w:r>
          </w:p>
        </w:tc>
        <w:tc>
          <w:tcPr>
            <w:tcW w:w="1276" w:type="dxa"/>
            <w:vAlign w:val="center"/>
          </w:tcPr>
          <w:p w14:paraId="5466C0C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其他资金</w:t>
            </w:r>
          </w:p>
        </w:tc>
        <w:tc>
          <w:tcPr>
            <w:tcW w:w="6095" w:type="dxa"/>
            <w:gridSpan w:val="3"/>
            <w:vAlign w:val="center"/>
          </w:tcPr>
          <w:p w14:paraId="5538CCCC">
            <w:pPr>
              <w:widowControl w:val="0"/>
              <w:jc w:val="both"/>
              <w:rPr>
                <w:rFonts w:ascii="方正仿宋简体" w:hAnsi="方正仿宋简体" w:eastAsia="方正仿宋简体" w:cs="方正仿宋简体"/>
                <w:kern w:val="2"/>
                <w:sz w:val="21"/>
                <w:lang w:eastAsia="zh-CN"/>
              </w:rPr>
            </w:pPr>
          </w:p>
        </w:tc>
      </w:tr>
      <w:tr w14:paraId="32AAE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316D328F">
            <w:pPr>
              <w:widowControl w:val="0"/>
              <w:jc w:val="both"/>
              <w:rPr>
                <w:rFonts w:ascii="方正仿宋简体" w:hAnsi="方正仿宋简体" w:eastAsia="方正仿宋简体" w:cs="方正仿宋简体"/>
                <w:kern w:val="2"/>
                <w:sz w:val="21"/>
                <w:lang w:eastAsia="zh-CN"/>
              </w:rPr>
            </w:pPr>
          </w:p>
        </w:tc>
        <w:tc>
          <w:tcPr>
            <w:tcW w:w="12870" w:type="dxa"/>
            <w:gridSpan w:val="10"/>
            <w:vAlign w:val="center"/>
          </w:tcPr>
          <w:p w14:paraId="4603B03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预算数36万元，其中：财政资金36万元，其他资金0万元。主要用于：强化标准化综合管理水平，推进农业、服务业标准化建设，加大计量、质量等监管力度，提升监管水平，提高产品质量安全。</w:t>
            </w:r>
          </w:p>
        </w:tc>
      </w:tr>
      <w:tr w14:paraId="387F4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785627D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资金支出计划（%）</w:t>
            </w:r>
          </w:p>
        </w:tc>
        <w:tc>
          <w:tcPr>
            <w:tcW w:w="2522" w:type="dxa"/>
            <w:gridSpan w:val="3"/>
            <w:vAlign w:val="center"/>
          </w:tcPr>
          <w:p w14:paraId="540812D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3月底</w:t>
            </w:r>
          </w:p>
        </w:tc>
        <w:tc>
          <w:tcPr>
            <w:tcW w:w="1673" w:type="dxa"/>
            <w:gridSpan w:val="2"/>
            <w:vAlign w:val="center"/>
          </w:tcPr>
          <w:p w14:paraId="0193AC0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6月底</w:t>
            </w:r>
          </w:p>
        </w:tc>
        <w:tc>
          <w:tcPr>
            <w:tcW w:w="1304" w:type="dxa"/>
            <w:vAlign w:val="center"/>
          </w:tcPr>
          <w:p w14:paraId="1115387D">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10月底</w:t>
            </w:r>
          </w:p>
        </w:tc>
        <w:tc>
          <w:tcPr>
            <w:tcW w:w="7371" w:type="dxa"/>
            <w:gridSpan w:val="4"/>
            <w:vAlign w:val="center"/>
          </w:tcPr>
          <w:p w14:paraId="7ACFCBE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12月底</w:t>
            </w:r>
          </w:p>
        </w:tc>
      </w:tr>
      <w:tr w14:paraId="7AA1C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tcPr>
          <w:p w14:paraId="3CDBA080">
            <w:pPr>
              <w:widowControl w:val="0"/>
              <w:jc w:val="both"/>
              <w:rPr>
                <w:rFonts w:ascii="方正仿宋简体" w:hAnsi="方正仿宋简体" w:eastAsia="方正仿宋简体" w:cs="方正仿宋简体"/>
                <w:kern w:val="2"/>
                <w:sz w:val="21"/>
                <w:lang w:eastAsia="zh-CN"/>
              </w:rPr>
            </w:pPr>
          </w:p>
        </w:tc>
        <w:tc>
          <w:tcPr>
            <w:tcW w:w="2522" w:type="dxa"/>
            <w:gridSpan w:val="3"/>
            <w:vAlign w:val="center"/>
          </w:tcPr>
          <w:p w14:paraId="0C99AEA4">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30%</w:t>
            </w:r>
          </w:p>
        </w:tc>
        <w:tc>
          <w:tcPr>
            <w:tcW w:w="1673" w:type="dxa"/>
            <w:gridSpan w:val="2"/>
            <w:vAlign w:val="center"/>
          </w:tcPr>
          <w:p w14:paraId="6355CB6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60%</w:t>
            </w:r>
          </w:p>
        </w:tc>
        <w:tc>
          <w:tcPr>
            <w:tcW w:w="1304" w:type="dxa"/>
            <w:vAlign w:val="center"/>
          </w:tcPr>
          <w:p w14:paraId="69468F2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90%</w:t>
            </w:r>
          </w:p>
        </w:tc>
        <w:tc>
          <w:tcPr>
            <w:tcW w:w="7371" w:type="dxa"/>
            <w:gridSpan w:val="4"/>
            <w:vAlign w:val="center"/>
          </w:tcPr>
          <w:p w14:paraId="73AFF323">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100%</w:t>
            </w:r>
          </w:p>
        </w:tc>
      </w:tr>
      <w:tr w14:paraId="058FE0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bottom w:val="single" w:color="FFFFFF" w:sz="6" w:space="0"/>
            </w:tcBorders>
            <w:vAlign w:val="center"/>
          </w:tcPr>
          <w:p w14:paraId="03B0EF7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绩效目标</w:t>
            </w:r>
          </w:p>
        </w:tc>
        <w:tc>
          <w:tcPr>
            <w:tcW w:w="12898" w:type="dxa"/>
            <w:gridSpan w:val="11"/>
            <w:tcBorders>
              <w:bottom w:val="single" w:color="FFFFFF" w:sz="6" w:space="0"/>
            </w:tcBorders>
            <w:vAlign w:val="center"/>
          </w:tcPr>
          <w:p w14:paraId="28FD3528">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tc>
      </w:tr>
      <w:tr w14:paraId="6DD0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8187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一级指标</w:t>
            </w:r>
          </w:p>
        </w:tc>
        <w:tc>
          <w:tcPr>
            <w:tcW w:w="1980" w:type="dxa"/>
            <w:gridSpan w:val="2"/>
            <w:vAlign w:val="center"/>
          </w:tcPr>
          <w:p w14:paraId="3374B60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二级指标</w:t>
            </w:r>
          </w:p>
        </w:tc>
        <w:tc>
          <w:tcPr>
            <w:tcW w:w="1965" w:type="dxa"/>
            <w:gridSpan w:val="2"/>
            <w:vAlign w:val="center"/>
          </w:tcPr>
          <w:p w14:paraId="6961F09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三级指标</w:t>
            </w:r>
          </w:p>
        </w:tc>
        <w:tc>
          <w:tcPr>
            <w:tcW w:w="3825" w:type="dxa"/>
            <w:gridSpan w:val="4"/>
            <w:vAlign w:val="center"/>
          </w:tcPr>
          <w:p w14:paraId="4E47BE3D">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绩效指标描述</w:t>
            </w:r>
          </w:p>
        </w:tc>
        <w:tc>
          <w:tcPr>
            <w:tcW w:w="1020" w:type="dxa"/>
            <w:vAlign w:val="center"/>
          </w:tcPr>
          <w:p w14:paraId="4D0E4EF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指标值</w:t>
            </w:r>
          </w:p>
        </w:tc>
        <w:tc>
          <w:tcPr>
            <w:tcW w:w="4108" w:type="dxa"/>
            <w:gridSpan w:val="2"/>
            <w:vAlign w:val="center"/>
          </w:tcPr>
          <w:p w14:paraId="291CB5B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指标值确定依据</w:t>
            </w:r>
          </w:p>
        </w:tc>
      </w:tr>
      <w:tr w14:paraId="099D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649CD">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产出指标</w:t>
            </w:r>
          </w:p>
        </w:tc>
        <w:tc>
          <w:tcPr>
            <w:tcW w:w="1980" w:type="dxa"/>
            <w:gridSpan w:val="2"/>
            <w:vAlign w:val="center"/>
          </w:tcPr>
          <w:p w14:paraId="7AA6F9AD">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数量指标</w:t>
            </w:r>
          </w:p>
        </w:tc>
        <w:tc>
          <w:tcPr>
            <w:tcW w:w="1965" w:type="dxa"/>
            <w:gridSpan w:val="2"/>
            <w:vAlign w:val="center"/>
          </w:tcPr>
          <w:p w14:paraId="2067959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培训覆盖率（%）</w:t>
            </w:r>
          </w:p>
        </w:tc>
        <w:tc>
          <w:tcPr>
            <w:tcW w:w="3825" w:type="dxa"/>
            <w:gridSpan w:val="4"/>
            <w:vAlign w:val="center"/>
          </w:tcPr>
          <w:p w14:paraId="348CEFFE">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培训对象数量占应覆盖对象数量的比率</w:t>
            </w:r>
          </w:p>
        </w:tc>
        <w:tc>
          <w:tcPr>
            <w:tcW w:w="1020" w:type="dxa"/>
            <w:vAlign w:val="center"/>
          </w:tcPr>
          <w:p w14:paraId="6B5DDAB0">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189F7A17">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65DB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8ECF7">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215ACB0C">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质量指标</w:t>
            </w:r>
          </w:p>
        </w:tc>
        <w:tc>
          <w:tcPr>
            <w:tcW w:w="1965" w:type="dxa"/>
            <w:gridSpan w:val="2"/>
            <w:vAlign w:val="center"/>
          </w:tcPr>
          <w:p w14:paraId="40DF2AFB">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产品质量监督抽查完成率</w:t>
            </w:r>
          </w:p>
        </w:tc>
        <w:tc>
          <w:tcPr>
            <w:tcW w:w="3825" w:type="dxa"/>
            <w:gridSpan w:val="4"/>
            <w:vAlign w:val="center"/>
          </w:tcPr>
          <w:p w14:paraId="028513DF">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打假举报、质量申诉和业务咨询等案件结案数量占受理案件的比例</w:t>
            </w:r>
          </w:p>
        </w:tc>
        <w:tc>
          <w:tcPr>
            <w:tcW w:w="1020" w:type="dxa"/>
            <w:vAlign w:val="center"/>
          </w:tcPr>
          <w:p w14:paraId="38732503">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3A22E169">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A108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2C6EA">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53DF11F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时效指标</w:t>
            </w:r>
          </w:p>
        </w:tc>
        <w:tc>
          <w:tcPr>
            <w:tcW w:w="1965" w:type="dxa"/>
            <w:gridSpan w:val="2"/>
            <w:vAlign w:val="center"/>
          </w:tcPr>
          <w:p w14:paraId="09A3DD0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综合业务工作任务及时性</w:t>
            </w:r>
          </w:p>
        </w:tc>
        <w:tc>
          <w:tcPr>
            <w:tcW w:w="3825" w:type="dxa"/>
            <w:gridSpan w:val="4"/>
            <w:vAlign w:val="center"/>
          </w:tcPr>
          <w:p w14:paraId="27D857E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综合业务工作任务及时性</w:t>
            </w:r>
          </w:p>
        </w:tc>
        <w:tc>
          <w:tcPr>
            <w:tcW w:w="1020" w:type="dxa"/>
            <w:vAlign w:val="center"/>
          </w:tcPr>
          <w:p w14:paraId="52917C0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1C38093A">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71F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EB56F">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78C85288">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成本指标</w:t>
            </w:r>
          </w:p>
        </w:tc>
        <w:tc>
          <w:tcPr>
            <w:tcW w:w="1965" w:type="dxa"/>
            <w:gridSpan w:val="2"/>
            <w:vAlign w:val="center"/>
          </w:tcPr>
          <w:p w14:paraId="045D47C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公用经费节约率</w:t>
            </w:r>
          </w:p>
        </w:tc>
        <w:tc>
          <w:tcPr>
            <w:tcW w:w="3825" w:type="dxa"/>
            <w:gridSpan w:val="4"/>
            <w:vAlign w:val="center"/>
          </w:tcPr>
          <w:p w14:paraId="5A7ACE7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率节约率=（预算金额-报销金额）/预算金额</w:t>
            </w:r>
          </w:p>
        </w:tc>
        <w:tc>
          <w:tcPr>
            <w:tcW w:w="1020" w:type="dxa"/>
            <w:vAlign w:val="center"/>
          </w:tcPr>
          <w:p w14:paraId="7CC0913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≥90%</w:t>
            </w:r>
          </w:p>
        </w:tc>
        <w:tc>
          <w:tcPr>
            <w:tcW w:w="4108" w:type="dxa"/>
            <w:gridSpan w:val="2"/>
            <w:vAlign w:val="center"/>
          </w:tcPr>
          <w:p w14:paraId="6A3EA655">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5C7D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0ACF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效益指标</w:t>
            </w:r>
          </w:p>
        </w:tc>
        <w:tc>
          <w:tcPr>
            <w:tcW w:w="1980" w:type="dxa"/>
            <w:gridSpan w:val="2"/>
            <w:vAlign w:val="center"/>
          </w:tcPr>
          <w:p w14:paraId="02400CB3">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经济效益指标</w:t>
            </w:r>
          </w:p>
        </w:tc>
        <w:tc>
          <w:tcPr>
            <w:tcW w:w="1965" w:type="dxa"/>
            <w:gridSpan w:val="2"/>
            <w:vAlign w:val="center"/>
          </w:tcPr>
          <w:p w14:paraId="51F556C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市场主体增加率</w:t>
            </w:r>
          </w:p>
        </w:tc>
        <w:tc>
          <w:tcPr>
            <w:tcW w:w="3825" w:type="dxa"/>
            <w:gridSpan w:val="4"/>
            <w:vAlign w:val="center"/>
          </w:tcPr>
          <w:p w14:paraId="678FF5A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主体增加数/期初市场主体数≥10%</w:t>
            </w:r>
          </w:p>
        </w:tc>
        <w:tc>
          <w:tcPr>
            <w:tcW w:w="1020" w:type="dxa"/>
            <w:vAlign w:val="center"/>
          </w:tcPr>
          <w:p w14:paraId="78035AC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≥10%</w:t>
            </w:r>
          </w:p>
        </w:tc>
        <w:tc>
          <w:tcPr>
            <w:tcW w:w="4108" w:type="dxa"/>
            <w:gridSpan w:val="2"/>
            <w:vAlign w:val="center"/>
          </w:tcPr>
          <w:p w14:paraId="22036D71">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48F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22046">
            <w:pPr>
              <w:widowControl w:val="0"/>
              <w:jc w:val="both"/>
              <w:rPr>
                <w:rFonts w:ascii="方正仿宋简体" w:hAnsi="方正仿宋简体" w:eastAsia="方正仿宋简体" w:cs="方正仿宋简体"/>
                <w:kern w:val="2"/>
                <w:sz w:val="21"/>
                <w:lang w:eastAsia="zh-CN"/>
              </w:rPr>
            </w:pPr>
          </w:p>
        </w:tc>
        <w:tc>
          <w:tcPr>
            <w:tcW w:w="1980" w:type="dxa"/>
            <w:gridSpan w:val="2"/>
            <w:vAlign w:val="center"/>
          </w:tcPr>
          <w:p w14:paraId="7C01C177">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社会效益指标</w:t>
            </w:r>
          </w:p>
        </w:tc>
        <w:tc>
          <w:tcPr>
            <w:tcW w:w="1965" w:type="dxa"/>
            <w:gridSpan w:val="2"/>
            <w:vAlign w:val="center"/>
          </w:tcPr>
          <w:p w14:paraId="686E1A03">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提升公共服务水平</w:t>
            </w:r>
          </w:p>
        </w:tc>
        <w:tc>
          <w:tcPr>
            <w:tcW w:w="3825" w:type="dxa"/>
            <w:gridSpan w:val="4"/>
            <w:vAlign w:val="center"/>
          </w:tcPr>
          <w:p w14:paraId="76A25813">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保障机关运转对公共服务水平提升情况</w:t>
            </w:r>
          </w:p>
        </w:tc>
        <w:tc>
          <w:tcPr>
            <w:tcW w:w="1020" w:type="dxa"/>
            <w:vAlign w:val="center"/>
          </w:tcPr>
          <w:p w14:paraId="73B22CE9">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17B517D0">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1D0C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276" w:type="dxa"/>
            <w:vMerge w:val="continue"/>
            <w:vAlign w:val="center"/>
          </w:tcPr>
          <w:p w14:paraId="61EB4AB8">
            <w:pPr>
              <w:pStyle w:val="19"/>
              <w:widowControl w:val="0"/>
              <w:spacing w:line="570" w:lineRule="exact"/>
              <w:rPr>
                <w:rFonts w:ascii="方正仿宋简体" w:hAnsi="方正仿宋简体" w:eastAsia="方正仿宋简体" w:cs="方正仿宋简体"/>
                <w:kern w:val="2"/>
                <w:lang w:eastAsia="zh-CN"/>
              </w:rPr>
            </w:pPr>
          </w:p>
        </w:tc>
        <w:tc>
          <w:tcPr>
            <w:tcW w:w="1980" w:type="dxa"/>
            <w:gridSpan w:val="2"/>
            <w:vAlign w:val="center"/>
          </w:tcPr>
          <w:p w14:paraId="429F8F83">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可持续影响指标</w:t>
            </w:r>
          </w:p>
        </w:tc>
        <w:tc>
          <w:tcPr>
            <w:tcW w:w="1965" w:type="dxa"/>
            <w:gridSpan w:val="2"/>
            <w:vAlign w:val="center"/>
          </w:tcPr>
          <w:p w14:paraId="248F0425">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重大案件发生次数</w:t>
            </w:r>
          </w:p>
        </w:tc>
        <w:tc>
          <w:tcPr>
            <w:tcW w:w="3825" w:type="dxa"/>
            <w:gridSpan w:val="4"/>
            <w:vAlign w:val="center"/>
          </w:tcPr>
          <w:p w14:paraId="4720C64A">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全年无重大案件发生</w:t>
            </w:r>
          </w:p>
        </w:tc>
        <w:tc>
          <w:tcPr>
            <w:tcW w:w="1020" w:type="dxa"/>
            <w:vAlign w:val="center"/>
          </w:tcPr>
          <w:p w14:paraId="1EC03867">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重大食品安全案件数为0次</w:t>
            </w:r>
          </w:p>
        </w:tc>
        <w:tc>
          <w:tcPr>
            <w:tcW w:w="4108" w:type="dxa"/>
            <w:gridSpan w:val="2"/>
            <w:vAlign w:val="center"/>
          </w:tcPr>
          <w:p w14:paraId="24075E44">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r w14:paraId="55A6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9B4F2C">
            <w:pPr>
              <w:pStyle w:val="19"/>
              <w:widowControl w:val="0"/>
              <w:spacing w:line="570" w:lineRule="exact"/>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满意度指标</w:t>
            </w:r>
          </w:p>
        </w:tc>
        <w:tc>
          <w:tcPr>
            <w:tcW w:w="1980" w:type="dxa"/>
            <w:gridSpan w:val="2"/>
            <w:vAlign w:val="center"/>
          </w:tcPr>
          <w:p w14:paraId="79980A41">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服务对象满意度指</w:t>
            </w:r>
          </w:p>
        </w:tc>
        <w:tc>
          <w:tcPr>
            <w:tcW w:w="1965" w:type="dxa"/>
            <w:gridSpan w:val="2"/>
            <w:vAlign w:val="center"/>
          </w:tcPr>
          <w:p w14:paraId="1CBE1B4E">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服务对象满意度</w:t>
            </w:r>
          </w:p>
        </w:tc>
        <w:tc>
          <w:tcPr>
            <w:tcW w:w="3825" w:type="dxa"/>
            <w:gridSpan w:val="4"/>
            <w:vAlign w:val="center"/>
          </w:tcPr>
          <w:p w14:paraId="009D4458">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满意人数/全部调查人数≥95%</w:t>
            </w:r>
          </w:p>
        </w:tc>
        <w:tc>
          <w:tcPr>
            <w:tcW w:w="1020" w:type="dxa"/>
            <w:vAlign w:val="center"/>
          </w:tcPr>
          <w:p w14:paraId="054D3EF6">
            <w:pPr>
              <w:widowControl w:val="0"/>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≥95%</w:t>
            </w:r>
          </w:p>
        </w:tc>
        <w:tc>
          <w:tcPr>
            <w:tcW w:w="4108" w:type="dxa"/>
            <w:gridSpan w:val="2"/>
            <w:vAlign w:val="center"/>
          </w:tcPr>
          <w:p w14:paraId="5693B583">
            <w:pPr>
              <w:widowControl w:val="0"/>
              <w:spacing w:line="240" w:lineRule="exact"/>
              <w:jc w:val="both"/>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《唐山市食品药品安全工作日常督导考评办法（试行）》唐食安办发【2017】17号</w:t>
            </w:r>
          </w:p>
        </w:tc>
      </w:tr>
    </w:tbl>
    <w:p w14:paraId="6099CAB0">
      <w:pPr>
        <w:spacing w:line="570" w:lineRule="exact"/>
        <w:sectPr>
          <w:pgSz w:w="16840" w:h="11900" w:orient="landscape"/>
          <w:pgMar w:top="881" w:right="1020" w:bottom="699" w:left="1020" w:header="720" w:footer="720" w:gutter="0"/>
          <w:cols w:space="720" w:num="1"/>
        </w:sectPr>
      </w:pPr>
    </w:p>
    <w:p w14:paraId="0B8CC16E">
      <w:pPr>
        <w:pStyle w:val="2"/>
        <w:spacing w:line="240" w:lineRule="auto"/>
        <w:rPr>
          <w:lang w:eastAsia="zh-CN"/>
        </w:rPr>
      </w:pPr>
      <w:bookmarkStart w:id="29" w:name="_Toc_3_3_0000000015"/>
      <w:bookmarkStart w:id="30" w:name="_Toc6500"/>
      <w:r>
        <w:rPr>
          <w:rFonts w:hint="eastAsia"/>
          <w:lang w:eastAsia="zh-CN"/>
        </w:rPr>
        <w:t>六、政府采购预算情况</w:t>
      </w:r>
      <w:bookmarkEnd w:id="29"/>
      <w:bookmarkEnd w:id="30"/>
    </w:p>
    <w:p w14:paraId="517D7CAD">
      <w:pPr>
        <w:spacing w:line="570" w:lineRule="exact"/>
        <w:rPr>
          <w:rFonts w:ascii="宋体" w:hAnsi="宋体" w:eastAsia="方正仿宋简体" w:cs="Times New Roman"/>
          <w:color w:val="000000"/>
          <w:sz w:val="32"/>
          <w:szCs w:val="32"/>
          <w:lang w:eastAsia="zh-CN"/>
        </w:rPr>
      </w:pPr>
      <w:r>
        <w:rPr>
          <w:rFonts w:ascii="宋体" w:hAnsi="宋体" w:eastAsia="方正仿宋简体" w:cs="Times New Roman"/>
          <w:color w:val="000000"/>
          <w:sz w:val="32"/>
          <w:szCs w:val="32"/>
          <w:lang w:eastAsia="zh-CN"/>
        </w:rPr>
        <w:t>2023年，遵化市市场监督管理局安排政府采购预算12.75万元。具体内容见下表。</w:t>
      </w:r>
    </w:p>
    <w:p w14:paraId="7E4E7EB9">
      <w:pPr>
        <w:spacing w:line="570" w:lineRule="exact"/>
        <w:jc w:val="center"/>
        <w:rPr>
          <w:rFonts w:ascii="宋体" w:hAnsi="宋体" w:eastAsia="方正仿宋简体" w:cs="Times New Roman"/>
          <w:color w:val="000000"/>
          <w:sz w:val="32"/>
          <w:szCs w:val="32"/>
        </w:rPr>
      </w:pPr>
      <w:r>
        <w:rPr>
          <w:rFonts w:ascii="宋体" w:hAnsi="宋体" w:eastAsia="方正仿宋简体" w:cs="Times New Roman"/>
          <w:color w:val="000000"/>
          <w:sz w:val="32"/>
          <w:szCs w:val="32"/>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6FD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1AFC42">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414遵化市市场监督管理局</w:t>
            </w:r>
          </w:p>
        </w:tc>
        <w:tc>
          <w:tcPr>
            <w:tcW w:w="8674" w:type="dxa"/>
            <w:gridSpan w:val="9"/>
            <w:tcBorders>
              <w:top w:val="single" w:color="FFFFFF" w:sz="6" w:space="0"/>
              <w:left w:val="single" w:color="FFFFFF" w:sz="6" w:space="0"/>
              <w:right w:val="single" w:color="FFFFFF" w:sz="6" w:space="0"/>
            </w:tcBorders>
            <w:vAlign w:val="center"/>
          </w:tcPr>
          <w:p w14:paraId="29B4D27D">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单位：万元</w:t>
            </w:r>
          </w:p>
        </w:tc>
      </w:tr>
      <w:tr w14:paraId="0884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DDC217">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政府采购项目来源</w:t>
            </w:r>
          </w:p>
        </w:tc>
        <w:tc>
          <w:tcPr>
            <w:tcW w:w="1134" w:type="dxa"/>
            <w:vMerge w:val="restart"/>
            <w:vAlign w:val="center"/>
          </w:tcPr>
          <w:p w14:paraId="06963D24">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采购物品名称</w:t>
            </w:r>
          </w:p>
        </w:tc>
        <w:tc>
          <w:tcPr>
            <w:tcW w:w="1134" w:type="dxa"/>
            <w:vMerge w:val="restart"/>
            <w:vAlign w:val="center"/>
          </w:tcPr>
          <w:p w14:paraId="3D1024A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政府采购目录序号</w:t>
            </w:r>
          </w:p>
        </w:tc>
        <w:tc>
          <w:tcPr>
            <w:tcW w:w="709" w:type="dxa"/>
            <w:vMerge w:val="restart"/>
            <w:vAlign w:val="center"/>
          </w:tcPr>
          <w:p w14:paraId="1DD3DC1E">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计量  单位</w:t>
            </w:r>
          </w:p>
        </w:tc>
        <w:tc>
          <w:tcPr>
            <w:tcW w:w="850" w:type="dxa"/>
            <w:vMerge w:val="restart"/>
            <w:vAlign w:val="center"/>
          </w:tcPr>
          <w:p w14:paraId="169C66C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数量</w:t>
            </w:r>
          </w:p>
        </w:tc>
        <w:tc>
          <w:tcPr>
            <w:tcW w:w="850" w:type="dxa"/>
            <w:vMerge w:val="restart"/>
            <w:vAlign w:val="center"/>
          </w:tcPr>
          <w:p w14:paraId="051E5A66">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单价</w:t>
            </w:r>
          </w:p>
        </w:tc>
        <w:tc>
          <w:tcPr>
            <w:tcW w:w="7710" w:type="dxa"/>
            <w:gridSpan w:val="8"/>
            <w:vAlign w:val="center"/>
          </w:tcPr>
          <w:p w14:paraId="788FD174">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政府采购金额（当年部门预算安排资金）</w:t>
            </w:r>
          </w:p>
        </w:tc>
        <w:tc>
          <w:tcPr>
            <w:tcW w:w="964" w:type="dxa"/>
            <w:vMerge w:val="restart"/>
            <w:vAlign w:val="center"/>
          </w:tcPr>
          <w:p w14:paraId="6A78C340">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2023年  预留中  小微企  业份额</w:t>
            </w:r>
          </w:p>
        </w:tc>
      </w:tr>
      <w:tr w14:paraId="4213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1103423">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项目名称</w:t>
            </w:r>
          </w:p>
        </w:tc>
        <w:tc>
          <w:tcPr>
            <w:tcW w:w="964" w:type="dxa"/>
            <w:vAlign w:val="center"/>
          </w:tcPr>
          <w:p w14:paraId="3418845A">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预算    资金</w:t>
            </w:r>
          </w:p>
        </w:tc>
        <w:tc>
          <w:tcPr>
            <w:tcW w:w="1134" w:type="dxa"/>
            <w:vMerge w:val="continue"/>
          </w:tcPr>
          <w:p w14:paraId="6454F826">
            <w:pPr>
              <w:widowControl w:val="0"/>
              <w:spacing w:line="570" w:lineRule="exact"/>
              <w:jc w:val="center"/>
              <w:rPr>
                <w:rFonts w:ascii="方正仿宋简体" w:hAnsi="方正仿宋简体" w:eastAsia="方正仿宋简体" w:cs="方正仿宋简体"/>
                <w:kern w:val="2"/>
                <w:sz w:val="21"/>
                <w:szCs w:val="21"/>
              </w:rPr>
            </w:pPr>
          </w:p>
        </w:tc>
        <w:tc>
          <w:tcPr>
            <w:tcW w:w="1134" w:type="dxa"/>
            <w:vMerge w:val="continue"/>
          </w:tcPr>
          <w:p w14:paraId="04B52BF0">
            <w:pPr>
              <w:widowControl w:val="0"/>
              <w:spacing w:line="570" w:lineRule="exact"/>
              <w:jc w:val="center"/>
              <w:rPr>
                <w:rFonts w:ascii="方正仿宋简体" w:hAnsi="方正仿宋简体" w:eastAsia="方正仿宋简体" w:cs="方正仿宋简体"/>
                <w:kern w:val="2"/>
                <w:sz w:val="21"/>
                <w:szCs w:val="21"/>
              </w:rPr>
            </w:pPr>
          </w:p>
        </w:tc>
        <w:tc>
          <w:tcPr>
            <w:tcW w:w="709" w:type="dxa"/>
            <w:vMerge w:val="continue"/>
          </w:tcPr>
          <w:p w14:paraId="535D6A72">
            <w:pPr>
              <w:widowControl w:val="0"/>
              <w:spacing w:line="570" w:lineRule="exact"/>
              <w:jc w:val="center"/>
              <w:rPr>
                <w:rFonts w:ascii="方正仿宋简体" w:hAnsi="方正仿宋简体" w:eastAsia="方正仿宋简体" w:cs="方正仿宋简体"/>
                <w:kern w:val="2"/>
                <w:sz w:val="21"/>
                <w:szCs w:val="21"/>
              </w:rPr>
            </w:pPr>
          </w:p>
        </w:tc>
        <w:tc>
          <w:tcPr>
            <w:tcW w:w="850" w:type="dxa"/>
            <w:vMerge w:val="continue"/>
          </w:tcPr>
          <w:p w14:paraId="74081D72">
            <w:pPr>
              <w:widowControl w:val="0"/>
              <w:spacing w:line="570" w:lineRule="exact"/>
              <w:jc w:val="center"/>
              <w:rPr>
                <w:rFonts w:ascii="方正仿宋简体" w:hAnsi="方正仿宋简体" w:eastAsia="方正仿宋简体" w:cs="方正仿宋简体"/>
                <w:kern w:val="2"/>
                <w:sz w:val="21"/>
                <w:szCs w:val="21"/>
              </w:rPr>
            </w:pPr>
          </w:p>
        </w:tc>
        <w:tc>
          <w:tcPr>
            <w:tcW w:w="850" w:type="dxa"/>
            <w:vMerge w:val="continue"/>
          </w:tcPr>
          <w:p w14:paraId="27CB7E8D">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1082B0C5">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合计</w:t>
            </w:r>
          </w:p>
        </w:tc>
        <w:tc>
          <w:tcPr>
            <w:tcW w:w="964" w:type="dxa"/>
            <w:vAlign w:val="center"/>
          </w:tcPr>
          <w:p w14:paraId="329FB158">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一般公共预算拨款</w:t>
            </w:r>
          </w:p>
        </w:tc>
        <w:tc>
          <w:tcPr>
            <w:tcW w:w="964" w:type="dxa"/>
            <w:vAlign w:val="center"/>
          </w:tcPr>
          <w:p w14:paraId="2CBB04E9">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基金预算拨款</w:t>
            </w:r>
          </w:p>
        </w:tc>
        <w:tc>
          <w:tcPr>
            <w:tcW w:w="964" w:type="dxa"/>
            <w:vAlign w:val="center"/>
          </w:tcPr>
          <w:p w14:paraId="28732AA5">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国有资本经营预算拨款</w:t>
            </w:r>
          </w:p>
        </w:tc>
        <w:tc>
          <w:tcPr>
            <w:tcW w:w="964" w:type="dxa"/>
            <w:vAlign w:val="center"/>
          </w:tcPr>
          <w:p w14:paraId="160CBD56">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财政专户核拨</w:t>
            </w:r>
          </w:p>
        </w:tc>
        <w:tc>
          <w:tcPr>
            <w:tcW w:w="964" w:type="dxa"/>
            <w:vAlign w:val="center"/>
          </w:tcPr>
          <w:p w14:paraId="1733492D">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单位    资金</w:t>
            </w:r>
          </w:p>
        </w:tc>
        <w:tc>
          <w:tcPr>
            <w:tcW w:w="964" w:type="dxa"/>
            <w:vAlign w:val="center"/>
          </w:tcPr>
          <w:p w14:paraId="61888A66">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财政拨    款结转</w:t>
            </w:r>
          </w:p>
        </w:tc>
        <w:tc>
          <w:tcPr>
            <w:tcW w:w="964" w:type="dxa"/>
            <w:vAlign w:val="center"/>
          </w:tcPr>
          <w:p w14:paraId="3562C96F">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非财政    拨款结    转结余</w:t>
            </w:r>
          </w:p>
        </w:tc>
        <w:tc>
          <w:tcPr>
            <w:tcW w:w="964" w:type="dxa"/>
            <w:vMerge w:val="continue"/>
          </w:tcPr>
          <w:p w14:paraId="7294E6AC">
            <w:pPr>
              <w:widowControl w:val="0"/>
              <w:spacing w:line="570" w:lineRule="exact"/>
              <w:jc w:val="center"/>
              <w:rPr>
                <w:rFonts w:ascii="方正仿宋简体" w:hAnsi="方正仿宋简体" w:eastAsia="方正仿宋简体" w:cs="方正仿宋简体"/>
                <w:kern w:val="2"/>
                <w:sz w:val="21"/>
                <w:szCs w:val="21"/>
              </w:rPr>
            </w:pPr>
          </w:p>
        </w:tc>
      </w:tr>
      <w:tr w14:paraId="353E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0635F2">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合  计</w:t>
            </w:r>
          </w:p>
        </w:tc>
        <w:tc>
          <w:tcPr>
            <w:tcW w:w="964" w:type="dxa"/>
            <w:vAlign w:val="center"/>
          </w:tcPr>
          <w:p w14:paraId="4E42DCF3">
            <w:pPr>
              <w:widowControl w:val="0"/>
              <w:spacing w:line="570" w:lineRule="exact"/>
              <w:jc w:val="center"/>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12.75</w:t>
            </w:r>
          </w:p>
        </w:tc>
        <w:tc>
          <w:tcPr>
            <w:tcW w:w="1134" w:type="dxa"/>
            <w:vAlign w:val="center"/>
          </w:tcPr>
          <w:p w14:paraId="463BD7C3">
            <w:pPr>
              <w:widowControl w:val="0"/>
              <w:spacing w:line="570" w:lineRule="exact"/>
              <w:jc w:val="center"/>
              <w:rPr>
                <w:rFonts w:ascii="方正仿宋简体" w:hAnsi="方正仿宋简体" w:eastAsia="方正仿宋简体" w:cs="方正仿宋简体"/>
                <w:kern w:val="2"/>
                <w:sz w:val="21"/>
                <w:szCs w:val="21"/>
              </w:rPr>
            </w:pPr>
          </w:p>
        </w:tc>
        <w:tc>
          <w:tcPr>
            <w:tcW w:w="1134" w:type="dxa"/>
            <w:vAlign w:val="center"/>
          </w:tcPr>
          <w:p w14:paraId="3226C4BE">
            <w:pPr>
              <w:widowControl w:val="0"/>
              <w:spacing w:line="570" w:lineRule="exact"/>
              <w:jc w:val="center"/>
              <w:rPr>
                <w:rFonts w:ascii="方正仿宋简体" w:hAnsi="方正仿宋简体" w:eastAsia="方正仿宋简体" w:cs="方正仿宋简体"/>
                <w:kern w:val="2"/>
                <w:sz w:val="21"/>
                <w:szCs w:val="21"/>
              </w:rPr>
            </w:pPr>
          </w:p>
        </w:tc>
        <w:tc>
          <w:tcPr>
            <w:tcW w:w="709" w:type="dxa"/>
            <w:vAlign w:val="center"/>
          </w:tcPr>
          <w:p w14:paraId="4D902099">
            <w:pPr>
              <w:widowControl w:val="0"/>
              <w:spacing w:line="570" w:lineRule="exact"/>
              <w:jc w:val="center"/>
              <w:rPr>
                <w:rFonts w:ascii="方正仿宋简体" w:hAnsi="方正仿宋简体" w:eastAsia="方正仿宋简体" w:cs="方正仿宋简体"/>
                <w:kern w:val="2"/>
                <w:sz w:val="21"/>
                <w:szCs w:val="21"/>
              </w:rPr>
            </w:pPr>
          </w:p>
        </w:tc>
        <w:tc>
          <w:tcPr>
            <w:tcW w:w="850" w:type="dxa"/>
            <w:vAlign w:val="center"/>
          </w:tcPr>
          <w:p w14:paraId="615ACCA5">
            <w:pPr>
              <w:widowControl w:val="0"/>
              <w:spacing w:line="570" w:lineRule="exact"/>
              <w:jc w:val="center"/>
              <w:rPr>
                <w:rFonts w:ascii="方正仿宋简体" w:hAnsi="方正仿宋简体" w:eastAsia="方正仿宋简体" w:cs="方正仿宋简体"/>
                <w:kern w:val="2"/>
                <w:sz w:val="21"/>
                <w:szCs w:val="21"/>
                <w:highlight w:val="red"/>
                <w:lang w:eastAsia="zh-CN"/>
              </w:rPr>
            </w:pPr>
          </w:p>
        </w:tc>
        <w:tc>
          <w:tcPr>
            <w:tcW w:w="850" w:type="dxa"/>
            <w:vAlign w:val="center"/>
          </w:tcPr>
          <w:p w14:paraId="670758E5">
            <w:pPr>
              <w:widowControl w:val="0"/>
              <w:spacing w:line="570" w:lineRule="exact"/>
              <w:jc w:val="center"/>
              <w:rPr>
                <w:rFonts w:ascii="方正仿宋简体" w:hAnsi="方正仿宋简体" w:eastAsia="方正仿宋简体" w:cs="方正仿宋简体"/>
                <w:kern w:val="2"/>
                <w:sz w:val="21"/>
                <w:szCs w:val="21"/>
                <w:highlight w:val="red"/>
                <w:lang w:eastAsia="zh-CN"/>
              </w:rPr>
            </w:pPr>
          </w:p>
        </w:tc>
        <w:tc>
          <w:tcPr>
            <w:tcW w:w="964" w:type="dxa"/>
            <w:vAlign w:val="center"/>
          </w:tcPr>
          <w:p w14:paraId="7B104B1C">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3C07EC4C">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73708074">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08F48FB">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7BC294E9">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2D82CE0C">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7A2D13D3">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76936C99">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1BD06E67">
            <w:pPr>
              <w:widowControl w:val="0"/>
              <w:spacing w:line="570" w:lineRule="exact"/>
              <w:jc w:val="center"/>
              <w:rPr>
                <w:rFonts w:ascii="方正仿宋简体" w:hAnsi="方正仿宋简体" w:eastAsia="方正仿宋简体" w:cs="方正仿宋简体"/>
                <w:kern w:val="2"/>
                <w:sz w:val="21"/>
                <w:szCs w:val="21"/>
              </w:rPr>
            </w:pPr>
          </w:p>
        </w:tc>
      </w:tr>
      <w:tr w14:paraId="09EF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D5A0EF">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遵化市市场监督管理局小计</w:t>
            </w:r>
          </w:p>
        </w:tc>
        <w:tc>
          <w:tcPr>
            <w:tcW w:w="964" w:type="dxa"/>
            <w:vAlign w:val="center"/>
          </w:tcPr>
          <w:p w14:paraId="083900E3">
            <w:pPr>
              <w:widowControl w:val="0"/>
              <w:spacing w:line="570" w:lineRule="exact"/>
              <w:jc w:val="center"/>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12.75</w:t>
            </w:r>
          </w:p>
        </w:tc>
        <w:tc>
          <w:tcPr>
            <w:tcW w:w="1134" w:type="dxa"/>
            <w:vAlign w:val="center"/>
          </w:tcPr>
          <w:p w14:paraId="2F49CD93">
            <w:pPr>
              <w:widowControl w:val="0"/>
              <w:spacing w:line="570" w:lineRule="exact"/>
              <w:jc w:val="center"/>
              <w:rPr>
                <w:rFonts w:ascii="方正仿宋简体" w:hAnsi="方正仿宋简体" w:eastAsia="方正仿宋简体" w:cs="方正仿宋简体"/>
                <w:kern w:val="2"/>
                <w:sz w:val="21"/>
                <w:szCs w:val="21"/>
              </w:rPr>
            </w:pPr>
          </w:p>
        </w:tc>
        <w:tc>
          <w:tcPr>
            <w:tcW w:w="1134" w:type="dxa"/>
            <w:vAlign w:val="center"/>
          </w:tcPr>
          <w:p w14:paraId="36E5D0F0">
            <w:pPr>
              <w:widowControl w:val="0"/>
              <w:spacing w:line="570" w:lineRule="exact"/>
              <w:jc w:val="center"/>
              <w:rPr>
                <w:rFonts w:ascii="方正仿宋简体" w:hAnsi="方正仿宋简体" w:eastAsia="方正仿宋简体" w:cs="方正仿宋简体"/>
                <w:kern w:val="2"/>
                <w:sz w:val="21"/>
                <w:szCs w:val="21"/>
              </w:rPr>
            </w:pPr>
          </w:p>
        </w:tc>
        <w:tc>
          <w:tcPr>
            <w:tcW w:w="709" w:type="dxa"/>
            <w:vAlign w:val="center"/>
          </w:tcPr>
          <w:p w14:paraId="50767C8D">
            <w:pPr>
              <w:widowControl w:val="0"/>
              <w:spacing w:line="570" w:lineRule="exact"/>
              <w:jc w:val="center"/>
              <w:rPr>
                <w:rFonts w:ascii="方正仿宋简体" w:hAnsi="方正仿宋简体" w:eastAsia="方正仿宋简体" w:cs="方正仿宋简体"/>
                <w:kern w:val="2"/>
                <w:sz w:val="21"/>
                <w:szCs w:val="21"/>
              </w:rPr>
            </w:pPr>
          </w:p>
        </w:tc>
        <w:tc>
          <w:tcPr>
            <w:tcW w:w="850" w:type="dxa"/>
            <w:vAlign w:val="center"/>
          </w:tcPr>
          <w:p w14:paraId="4546B1E5">
            <w:pPr>
              <w:widowControl w:val="0"/>
              <w:spacing w:line="570" w:lineRule="exact"/>
              <w:jc w:val="center"/>
              <w:rPr>
                <w:rFonts w:ascii="方正仿宋简体" w:hAnsi="方正仿宋简体" w:eastAsia="方正仿宋简体" w:cs="方正仿宋简体"/>
                <w:kern w:val="2"/>
                <w:sz w:val="21"/>
                <w:szCs w:val="21"/>
              </w:rPr>
            </w:pPr>
          </w:p>
        </w:tc>
        <w:tc>
          <w:tcPr>
            <w:tcW w:w="850" w:type="dxa"/>
            <w:vAlign w:val="center"/>
          </w:tcPr>
          <w:p w14:paraId="25F1C153">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C64F090">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562E07BF">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29A5F694">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1B88C15E">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3EDD6B05">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D714EF1">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2A86714A">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0F61531A">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49B219A7">
            <w:pPr>
              <w:widowControl w:val="0"/>
              <w:spacing w:line="570" w:lineRule="exact"/>
              <w:jc w:val="center"/>
              <w:rPr>
                <w:rFonts w:ascii="方正仿宋简体" w:hAnsi="方正仿宋简体" w:eastAsia="方正仿宋简体" w:cs="方正仿宋简体"/>
                <w:kern w:val="2"/>
                <w:sz w:val="21"/>
                <w:szCs w:val="21"/>
              </w:rPr>
            </w:pPr>
          </w:p>
        </w:tc>
      </w:tr>
      <w:tr w14:paraId="6E58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568026">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安可计算机购置</w:t>
            </w:r>
          </w:p>
        </w:tc>
        <w:tc>
          <w:tcPr>
            <w:tcW w:w="964" w:type="dxa"/>
            <w:vAlign w:val="center"/>
          </w:tcPr>
          <w:p w14:paraId="716225E8">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1134" w:type="dxa"/>
            <w:vAlign w:val="center"/>
          </w:tcPr>
          <w:p w14:paraId="4BB52CC9">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台式计算机</w:t>
            </w:r>
          </w:p>
        </w:tc>
        <w:tc>
          <w:tcPr>
            <w:tcW w:w="1134" w:type="dxa"/>
            <w:vAlign w:val="center"/>
          </w:tcPr>
          <w:p w14:paraId="3B2E0A37">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A02010105</w:t>
            </w:r>
          </w:p>
        </w:tc>
        <w:tc>
          <w:tcPr>
            <w:tcW w:w="709" w:type="dxa"/>
            <w:vAlign w:val="center"/>
          </w:tcPr>
          <w:p w14:paraId="18BD18E7">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台</w:t>
            </w:r>
          </w:p>
        </w:tc>
        <w:tc>
          <w:tcPr>
            <w:tcW w:w="850" w:type="dxa"/>
            <w:vAlign w:val="center"/>
          </w:tcPr>
          <w:p w14:paraId="48049781">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15</w:t>
            </w:r>
          </w:p>
        </w:tc>
        <w:tc>
          <w:tcPr>
            <w:tcW w:w="850" w:type="dxa"/>
            <w:vAlign w:val="center"/>
          </w:tcPr>
          <w:p w14:paraId="258DF2DB">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0.85</w:t>
            </w:r>
          </w:p>
        </w:tc>
        <w:tc>
          <w:tcPr>
            <w:tcW w:w="964" w:type="dxa"/>
            <w:vAlign w:val="center"/>
          </w:tcPr>
          <w:p w14:paraId="57242CC9">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5F90A8B9">
            <w:pPr>
              <w:widowControl w:val="0"/>
              <w:spacing w:line="570" w:lineRule="exact"/>
              <w:jc w:val="center"/>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12.75</w:t>
            </w:r>
          </w:p>
        </w:tc>
        <w:tc>
          <w:tcPr>
            <w:tcW w:w="964" w:type="dxa"/>
            <w:vAlign w:val="center"/>
          </w:tcPr>
          <w:p w14:paraId="642B5FDD">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0173E284">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2B3845DB">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6FC41622">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3DB004FD">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526D2DD8">
            <w:pPr>
              <w:widowControl w:val="0"/>
              <w:spacing w:line="570" w:lineRule="exact"/>
              <w:jc w:val="center"/>
              <w:rPr>
                <w:rFonts w:ascii="方正仿宋简体" w:hAnsi="方正仿宋简体" w:eastAsia="方正仿宋简体" w:cs="方正仿宋简体"/>
                <w:kern w:val="2"/>
                <w:sz w:val="21"/>
                <w:szCs w:val="21"/>
              </w:rPr>
            </w:pPr>
          </w:p>
        </w:tc>
        <w:tc>
          <w:tcPr>
            <w:tcW w:w="964" w:type="dxa"/>
            <w:vAlign w:val="center"/>
          </w:tcPr>
          <w:p w14:paraId="519DD873">
            <w:pPr>
              <w:widowControl w:val="0"/>
              <w:spacing w:line="570" w:lineRule="exact"/>
              <w:jc w:val="center"/>
              <w:rPr>
                <w:rFonts w:ascii="方正仿宋简体" w:hAnsi="方正仿宋简体" w:eastAsia="方正仿宋简体" w:cs="方正仿宋简体"/>
                <w:kern w:val="2"/>
                <w:sz w:val="21"/>
                <w:szCs w:val="21"/>
              </w:rPr>
            </w:pPr>
          </w:p>
        </w:tc>
      </w:tr>
    </w:tbl>
    <w:p w14:paraId="0FA4F58A">
      <w:pPr>
        <w:widowControl w:val="0"/>
        <w:spacing w:line="570" w:lineRule="exact"/>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注：同一采购目录序号的物品，其单价会因配置规格不同而变动，均符合资产配置标准。涉密采购事项按照相关规定执行。</w:t>
      </w:r>
    </w:p>
    <w:p w14:paraId="04BCCE82">
      <w:pPr>
        <w:spacing w:line="570" w:lineRule="exact"/>
      </w:pPr>
    </w:p>
    <w:p w14:paraId="195C98A1">
      <w:pPr>
        <w:pStyle w:val="2"/>
        <w:spacing w:line="240" w:lineRule="auto"/>
        <w:rPr>
          <w:lang w:eastAsia="zh-CN"/>
        </w:rPr>
      </w:pPr>
      <w:bookmarkStart w:id="31" w:name="_Toc22518"/>
      <w:bookmarkStart w:id="32" w:name="_Toc_3_3_0000000016"/>
      <w:r>
        <w:rPr>
          <w:rFonts w:hint="eastAsia"/>
          <w:lang w:eastAsia="zh-CN"/>
        </w:rPr>
        <w:t>七、国有资产信息</w:t>
      </w:r>
      <w:bookmarkEnd w:id="31"/>
      <w:bookmarkEnd w:id="32"/>
    </w:p>
    <w:p w14:paraId="7830D343">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遵化市市场监督管理局（含所属单位）上年末固定资产金额为</w:t>
      </w:r>
      <w:r>
        <w:rPr>
          <w:rFonts w:hint="eastAsia" w:ascii="方正仿宋简体" w:hAnsi="方正仿宋简体" w:eastAsia="方正仿宋简体" w:cs="方正仿宋简体"/>
          <w:kern w:val="2"/>
          <w:sz w:val="32"/>
          <w:szCs w:val="32"/>
          <w:lang w:eastAsia="zh-CN"/>
        </w:rPr>
        <w:t>3183.322656</w:t>
      </w:r>
      <w:r>
        <w:rPr>
          <w:rFonts w:ascii="方正仿宋简体" w:hAnsi="方正仿宋简体" w:eastAsia="方正仿宋简体" w:cs="方正仿宋简体"/>
          <w:kern w:val="2"/>
          <w:sz w:val="32"/>
          <w:szCs w:val="32"/>
          <w:lang w:eastAsia="zh-CN"/>
        </w:rPr>
        <w:t>万元（详见下表）。本年度拟购置固定资产总额为</w:t>
      </w:r>
      <w:r>
        <w:rPr>
          <w:rFonts w:hint="eastAsia" w:ascii="方正仿宋简体" w:hAnsi="方正仿宋简体" w:eastAsia="方正仿宋简体" w:cs="方正仿宋简体"/>
          <w:kern w:val="2"/>
          <w:sz w:val="32"/>
          <w:szCs w:val="32"/>
          <w:lang w:eastAsia="zh-CN"/>
        </w:rPr>
        <w:t>12.75</w:t>
      </w:r>
      <w:r>
        <w:rPr>
          <w:rFonts w:ascii="方正仿宋简体" w:hAnsi="方正仿宋简体" w:eastAsia="方正仿宋简体" w:cs="方正仿宋简体"/>
          <w:kern w:val="2"/>
          <w:sz w:val="32"/>
          <w:szCs w:val="32"/>
          <w:lang w:eastAsia="zh-CN"/>
        </w:rPr>
        <w:t>万元，已按要求列入政府采购预算，详见政府采购预算表。</w:t>
      </w:r>
    </w:p>
    <w:p w14:paraId="6A8699E8">
      <w:pPr>
        <w:widowControl w:val="0"/>
        <w:spacing w:line="570" w:lineRule="exact"/>
        <w:rPr>
          <w:rFonts w:ascii="方正仿宋简体" w:hAnsi="方正仿宋简体" w:eastAsia="方正仿宋简体" w:cs="方正仿宋简体"/>
          <w:kern w:val="2"/>
          <w:sz w:val="32"/>
          <w:szCs w:val="32"/>
          <w:lang w:eastAsia="zh-CN"/>
        </w:rPr>
      </w:pPr>
    </w:p>
    <w:p w14:paraId="0D562C14">
      <w:pPr>
        <w:widowControl w:val="0"/>
        <w:spacing w:line="570" w:lineRule="exact"/>
        <w:jc w:val="center"/>
        <w:rPr>
          <w:rFonts w:eastAsiaTheme="minorEastAsia"/>
          <w:lang w:eastAsia="zh-CN"/>
        </w:rPr>
      </w:pPr>
      <w:r>
        <w:rPr>
          <w:rFonts w:hint="eastAsia" w:ascii="方正仿宋简体" w:hAnsi="方正仿宋简体" w:eastAsia="方正仿宋简体" w:cs="方正仿宋简体"/>
          <w:kern w:val="2"/>
          <w:sz w:val="32"/>
          <w:szCs w:val="32"/>
          <w:lang w:eastAsia="zh-CN"/>
        </w:rPr>
        <w:t>遵化市市场监督管理局</w:t>
      </w:r>
      <w:r>
        <w:rPr>
          <w:rFonts w:ascii="方正仿宋简体" w:hAnsi="方正仿宋简体" w:eastAsia="方正仿宋简体" w:cs="方正仿宋简体"/>
          <w:kern w:val="2"/>
          <w:sz w:val="32"/>
          <w:szCs w:val="32"/>
          <w:lang w:eastAsia="zh-CN"/>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423D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70B1A8">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414遵化市市场监督管理局</w:t>
            </w:r>
          </w:p>
        </w:tc>
        <w:tc>
          <w:tcPr>
            <w:tcW w:w="5670" w:type="dxa"/>
            <w:gridSpan w:val="2"/>
            <w:tcBorders>
              <w:top w:val="single" w:color="FFFFFF" w:sz="6" w:space="0"/>
              <w:left w:val="single" w:color="FFFFFF" w:sz="6" w:space="0"/>
              <w:right w:val="single" w:color="FFFFFF" w:sz="6" w:space="0"/>
            </w:tcBorders>
            <w:vAlign w:val="center"/>
          </w:tcPr>
          <w:p w14:paraId="4264D1DA">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截止时间：2022-12-31</w:t>
            </w:r>
          </w:p>
        </w:tc>
      </w:tr>
      <w:tr w14:paraId="65C5A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4ACDB4">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项   目</w:t>
            </w:r>
          </w:p>
        </w:tc>
        <w:tc>
          <w:tcPr>
            <w:tcW w:w="2835" w:type="dxa"/>
            <w:vAlign w:val="center"/>
          </w:tcPr>
          <w:p w14:paraId="69D0B12F">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数量</w:t>
            </w:r>
          </w:p>
        </w:tc>
        <w:tc>
          <w:tcPr>
            <w:tcW w:w="2835" w:type="dxa"/>
            <w:vAlign w:val="center"/>
          </w:tcPr>
          <w:p w14:paraId="48CC795D">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价值（金额单位：万元）</w:t>
            </w:r>
          </w:p>
        </w:tc>
      </w:tr>
      <w:tr w14:paraId="5DB6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1D44F2">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资产总额</w:t>
            </w:r>
          </w:p>
        </w:tc>
        <w:tc>
          <w:tcPr>
            <w:tcW w:w="2835" w:type="dxa"/>
            <w:vAlign w:val="center"/>
          </w:tcPr>
          <w:p w14:paraId="0CAB911D">
            <w:pPr>
              <w:widowControl w:val="0"/>
              <w:spacing w:line="570" w:lineRule="exact"/>
              <w:rPr>
                <w:rFonts w:ascii="方正仿宋简体" w:hAnsi="方正仿宋简体" w:eastAsia="方正仿宋简体" w:cs="方正仿宋简体"/>
                <w:kern w:val="2"/>
                <w:sz w:val="32"/>
                <w:szCs w:val="32"/>
                <w:lang w:eastAsia="zh-CN"/>
              </w:rPr>
            </w:pPr>
          </w:p>
        </w:tc>
        <w:tc>
          <w:tcPr>
            <w:tcW w:w="2835" w:type="dxa"/>
            <w:vAlign w:val="center"/>
          </w:tcPr>
          <w:p w14:paraId="519C085D">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31833226.56</w:t>
            </w:r>
          </w:p>
        </w:tc>
      </w:tr>
      <w:tr w14:paraId="18C3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243A35">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1、房屋（平方米）</w:t>
            </w:r>
          </w:p>
        </w:tc>
        <w:tc>
          <w:tcPr>
            <w:tcW w:w="2835" w:type="dxa"/>
            <w:vAlign w:val="center"/>
          </w:tcPr>
          <w:p w14:paraId="29E1ABDC">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17427.96</w:t>
            </w:r>
          </w:p>
        </w:tc>
        <w:tc>
          <w:tcPr>
            <w:tcW w:w="2835" w:type="dxa"/>
            <w:vAlign w:val="center"/>
          </w:tcPr>
          <w:p w14:paraId="7FEE9F67">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22352238.45</w:t>
            </w:r>
          </w:p>
        </w:tc>
      </w:tr>
      <w:tr w14:paraId="1626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4E0CA0">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　　其中：办公用房（平方米）</w:t>
            </w:r>
          </w:p>
        </w:tc>
        <w:tc>
          <w:tcPr>
            <w:tcW w:w="2835" w:type="dxa"/>
            <w:vAlign w:val="center"/>
          </w:tcPr>
          <w:p w14:paraId="51774703">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16344</w:t>
            </w:r>
          </w:p>
        </w:tc>
        <w:tc>
          <w:tcPr>
            <w:tcW w:w="2835" w:type="dxa"/>
            <w:vAlign w:val="center"/>
          </w:tcPr>
          <w:p w14:paraId="34B55F1B">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21130054.73</w:t>
            </w:r>
          </w:p>
        </w:tc>
      </w:tr>
      <w:tr w14:paraId="464D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E96F45">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2、车辆（台、辆）</w:t>
            </w:r>
          </w:p>
        </w:tc>
        <w:tc>
          <w:tcPr>
            <w:tcW w:w="2835" w:type="dxa"/>
            <w:vAlign w:val="center"/>
          </w:tcPr>
          <w:p w14:paraId="3B41309F">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23</w:t>
            </w:r>
          </w:p>
        </w:tc>
        <w:tc>
          <w:tcPr>
            <w:tcW w:w="2835" w:type="dxa"/>
            <w:vAlign w:val="center"/>
          </w:tcPr>
          <w:p w14:paraId="16A03449">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2427882.00</w:t>
            </w:r>
          </w:p>
        </w:tc>
      </w:tr>
      <w:tr w14:paraId="695A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A275E8">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3、单价在20万元以上的设备</w:t>
            </w:r>
          </w:p>
        </w:tc>
        <w:tc>
          <w:tcPr>
            <w:tcW w:w="2835" w:type="dxa"/>
            <w:vAlign w:val="center"/>
          </w:tcPr>
          <w:p w14:paraId="51B3315F">
            <w:pPr>
              <w:widowControl w:val="0"/>
              <w:spacing w:line="570" w:lineRule="exact"/>
              <w:rPr>
                <w:rFonts w:ascii="方正仿宋简体" w:hAnsi="方正仿宋简体" w:eastAsia="方正仿宋简体" w:cs="方正仿宋简体"/>
                <w:kern w:val="2"/>
                <w:sz w:val="32"/>
                <w:szCs w:val="32"/>
                <w:lang w:eastAsia="zh-CN"/>
              </w:rPr>
            </w:pPr>
          </w:p>
        </w:tc>
        <w:tc>
          <w:tcPr>
            <w:tcW w:w="2835" w:type="dxa"/>
            <w:vAlign w:val="center"/>
          </w:tcPr>
          <w:p w14:paraId="421DBD96">
            <w:pPr>
              <w:widowControl w:val="0"/>
              <w:spacing w:line="570" w:lineRule="exact"/>
              <w:rPr>
                <w:rFonts w:ascii="方正仿宋简体" w:hAnsi="方正仿宋简体" w:eastAsia="方正仿宋简体" w:cs="方正仿宋简体"/>
                <w:kern w:val="2"/>
                <w:sz w:val="32"/>
                <w:szCs w:val="32"/>
                <w:lang w:eastAsia="zh-CN"/>
              </w:rPr>
            </w:pPr>
          </w:p>
        </w:tc>
      </w:tr>
      <w:tr w14:paraId="5020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86A55A">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4、其他固定资产</w:t>
            </w:r>
          </w:p>
        </w:tc>
        <w:tc>
          <w:tcPr>
            <w:tcW w:w="2835" w:type="dxa"/>
            <w:vAlign w:val="center"/>
          </w:tcPr>
          <w:p w14:paraId="61A30F4C">
            <w:pPr>
              <w:widowControl w:val="0"/>
              <w:spacing w:line="570" w:lineRule="exact"/>
              <w:rPr>
                <w:rFonts w:ascii="方正仿宋简体" w:hAnsi="方正仿宋简体" w:eastAsia="方正仿宋简体" w:cs="方正仿宋简体"/>
                <w:kern w:val="2"/>
                <w:sz w:val="32"/>
                <w:szCs w:val="32"/>
                <w:lang w:eastAsia="zh-CN"/>
              </w:rPr>
            </w:pPr>
          </w:p>
        </w:tc>
        <w:tc>
          <w:tcPr>
            <w:tcW w:w="2835" w:type="dxa"/>
            <w:vAlign w:val="center"/>
          </w:tcPr>
          <w:p w14:paraId="7494D18D">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7053106.11</w:t>
            </w:r>
          </w:p>
        </w:tc>
      </w:tr>
    </w:tbl>
    <w:p w14:paraId="1E13722B">
      <w:pPr>
        <w:spacing w:line="570" w:lineRule="exact"/>
        <w:rPr>
          <w:rFonts w:eastAsiaTheme="minorEastAsia"/>
          <w:lang w:eastAsia="zh-CN"/>
        </w:rPr>
      </w:pPr>
    </w:p>
    <w:p w14:paraId="5195E287">
      <w:pPr>
        <w:pStyle w:val="2"/>
        <w:spacing w:line="240" w:lineRule="exact"/>
        <w:rPr>
          <w:lang w:eastAsia="zh-CN"/>
        </w:rPr>
      </w:pPr>
      <w:bookmarkStart w:id="33" w:name="_Toc_3_3_0000000017"/>
      <w:bookmarkStart w:id="34" w:name="_Toc18898"/>
      <w:r>
        <w:rPr>
          <w:lang w:eastAsia="zh-CN"/>
        </w:rPr>
        <w:t>八、名词解释</w:t>
      </w:r>
      <w:bookmarkEnd w:id="33"/>
      <w:bookmarkEnd w:id="34"/>
    </w:p>
    <w:p w14:paraId="756DB5B3">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1、一般公共预算拨款收入：指</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级财政当年拨付的资金。</w:t>
      </w:r>
    </w:p>
    <w:p w14:paraId="387B304A">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2、事业收入：指事业单位开展专业业务活动及辅助活动所取得的收入。</w:t>
      </w:r>
    </w:p>
    <w:p w14:paraId="68DF7309">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14:paraId="0ABD307B">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14:paraId="393F8B0A">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14:paraId="46BF8245">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6、上缴上级支出：指下级单位上缴上级的支出。</w:t>
      </w:r>
    </w:p>
    <w:p w14:paraId="1E93D201">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7、“三公”经费：纳入</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级财政预算管理的“三公”经费，是指</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E2E975">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29AEC3F6">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9、上年结转：指以前年度尚未完成、结转到本年仍按原规定用途继续使用的资金。</w:t>
      </w:r>
    </w:p>
    <w:p w14:paraId="40C0BB79">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14:paraId="1943C19A">
      <w:pPr>
        <w:pStyle w:val="2"/>
        <w:spacing w:line="240" w:lineRule="exact"/>
        <w:rPr>
          <w:lang w:eastAsia="zh-CN"/>
        </w:rPr>
      </w:pPr>
      <w:bookmarkStart w:id="35" w:name="_Toc_3_3_0000000018"/>
      <w:bookmarkStart w:id="36" w:name="_Toc6519"/>
      <w:r>
        <w:rPr>
          <w:lang w:eastAsia="zh-CN"/>
        </w:rPr>
        <w:t>九、其他需要说明的事项</w:t>
      </w:r>
      <w:bookmarkEnd w:id="35"/>
      <w:bookmarkEnd w:id="36"/>
    </w:p>
    <w:p w14:paraId="2FB97010">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1、遵化市市场监督管理局2023年部门预算中未安排政府性基金预算，故政府性基金预算支出表为空。</w:t>
      </w:r>
    </w:p>
    <w:p w14:paraId="2A610A1F">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2、遵化市市场监督管理局2023年部门预算中未安排国有资本经营预算，故国有资本经营预算支出表为空。</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1119">
    <w:pPr>
      <w:pStyle w:val="5"/>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3464">
    <w:pPr>
      <w:pStyle w:val="5"/>
      <w:jc w:val="center"/>
    </w:pPr>
    <w: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path/>
          <v:fill on="f" focussize="0,0"/>
          <v:stroke on="f" joinstyle="miter"/>
          <v:imagedata o:title=""/>
          <o:lock v:ext="edit"/>
          <v:textbox inset="0mm,0mm,0mm,0mm" style="mso-fit-shape-to-text:t;">
            <w:txbxContent>
              <w:sdt>
                <w:sdtPr>
                  <w:id w:val="27191489"/>
                </w:sdtPr>
                <w:sdtContent>
                  <w:p w14:paraId="5C756CE9">
                    <w:pPr>
                      <w:pStyle w:val="5"/>
                      <w:jc w:val="center"/>
                    </w:pPr>
                    <w:r>
                      <w:fldChar w:fldCharType="begin"/>
                    </w:r>
                    <w:r>
                      <w:instrText xml:space="preserve"> PAGE   \* MERGEFORMAT </w:instrText>
                    </w:r>
                    <w:r>
                      <w:fldChar w:fldCharType="separate"/>
                    </w:r>
                    <w:r>
                      <w:rPr>
                        <w:lang w:val="zh-CN"/>
                      </w:rPr>
                      <w:t>26</w:t>
                    </w:r>
                    <w:r>
                      <w:rPr>
                        <w:lang w:val="zh-CN"/>
                      </w:rPr>
                      <w:fldChar w:fldCharType="end"/>
                    </w:r>
                  </w:p>
                </w:sdtContent>
              </w:sdt>
              <w:p w14:paraId="4B203E7E"/>
            </w:txbxContent>
          </v:textbox>
        </v:shape>
      </w:pict>
    </w:r>
  </w:p>
  <w:p w14:paraId="205B2D8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0EE1">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20"/>
  <w:displayHorizontalDrawingGridEvery w:val="2"/>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zBjZDA4ODBhYjUxYzQwNjZmZThiODU2NjFhOTgzZTgifQ=="/>
  </w:docVars>
  <w:rsids>
    <w:rsidRoot w:val="00320A88"/>
    <w:rsid w:val="0001752D"/>
    <w:rsid w:val="000738FA"/>
    <w:rsid w:val="000E5559"/>
    <w:rsid w:val="001113A0"/>
    <w:rsid w:val="001B4F34"/>
    <w:rsid w:val="001C58FB"/>
    <w:rsid w:val="001E59F4"/>
    <w:rsid w:val="00236F94"/>
    <w:rsid w:val="00277C2E"/>
    <w:rsid w:val="00320A88"/>
    <w:rsid w:val="003D43AB"/>
    <w:rsid w:val="004F0809"/>
    <w:rsid w:val="0055796F"/>
    <w:rsid w:val="0056528A"/>
    <w:rsid w:val="005E1209"/>
    <w:rsid w:val="006174D3"/>
    <w:rsid w:val="0077066E"/>
    <w:rsid w:val="00842595"/>
    <w:rsid w:val="0093573E"/>
    <w:rsid w:val="0094561B"/>
    <w:rsid w:val="00970CA3"/>
    <w:rsid w:val="009B6145"/>
    <w:rsid w:val="009C1951"/>
    <w:rsid w:val="009F5FB1"/>
    <w:rsid w:val="00A07881"/>
    <w:rsid w:val="00AC15BD"/>
    <w:rsid w:val="00AE12C3"/>
    <w:rsid w:val="00B6647F"/>
    <w:rsid w:val="00BB1C9F"/>
    <w:rsid w:val="00C3407C"/>
    <w:rsid w:val="00C611E9"/>
    <w:rsid w:val="00C74686"/>
    <w:rsid w:val="00CA2426"/>
    <w:rsid w:val="00CA3273"/>
    <w:rsid w:val="00CD5534"/>
    <w:rsid w:val="00D07296"/>
    <w:rsid w:val="00D37F93"/>
    <w:rsid w:val="00DB5AD6"/>
    <w:rsid w:val="00DD1753"/>
    <w:rsid w:val="00DD3781"/>
    <w:rsid w:val="00E25681"/>
    <w:rsid w:val="00E572C0"/>
    <w:rsid w:val="00EA6430"/>
    <w:rsid w:val="00ED5E47"/>
    <w:rsid w:val="00F072AE"/>
    <w:rsid w:val="00F1223A"/>
    <w:rsid w:val="00F65BBA"/>
    <w:rsid w:val="00FD2949"/>
    <w:rsid w:val="02986115"/>
    <w:rsid w:val="02A209F3"/>
    <w:rsid w:val="043264B7"/>
    <w:rsid w:val="0C5C2E89"/>
    <w:rsid w:val="0DF540CC"/>
    <w:rsid w:val="0F9214ED"/>
    <w:rsid w:val="12B10F0A"/>
    <w:rsid w:val="15144DFC"/>
    <w:rsid w:val="173C5097"/>
    <w:rsid w:val="17824153"/>
    <w:rsid w:val="19CD2169"/>
    <w:rsid w:val="1E992A45"/>
    <w:rsid w:val="20A35C0A"/>
    <w:rsid w:val="242E4BF6"/>
    <w:rsid w:val="24704007"/>
    <w:rsid w:val="2A182968"/>
    <w:rsid w:val="2BAA23A4"/>
    <w:rsid w:val="2BE018E1"/>
    <w:rsid w:val="2C823E3A"/>
    <w:rsid w:val="2C972AC7"/>
    <w:rsid w:val="32056D8C"/>
    <w:rsid w:val="37FA74B0"/>
    <w:rsid w:val="3BD5524C"/>
    <w:rsid w:val="3C87656A"/>
    <w:rsid w:val="4BCE14DD"/>
    <w:rsid w:val="4D29163E"/>
    <w:rsid w:val="548D4512"/>
    <w:rsid w:val="5D4373DF"/>
    <w:rsid w:val="5D9561E2"/>
    <w:rsid w:val="5DD0129D"/>
    <w:rsid w:val="5E180DE1"/>
    <w:rsid w:val="625E17A3"/>
    <w:rsid w:val="62E0001C"/>
    <w:rsid w:val="63F33E27"/>
    <w:rsid w:val="65E264DC"/>
    <w:rsid w:val="6F727B0A"/>
    <w:rsid w:val="70362377"/>
    <w:rsid w:val="731F6AA7"/>
    <w:rsid w:val="736D135E"/>
    <w:rsid w:val="74373814"/>
    <w:rsid w:val="77347CE9"/>
    <w:rsid w:val="7A6A6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line="576" w:lineRule="auto"/>
      <w:outlineLvl w:val="0"/>
    </w:pPr>
    <w:rPr>
      <w:rFonts w:eastAsia="方正黑体简体"/>
      <w:b/>
      <w:kern w:val="44"/>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480"/>
    </w:pPr>
  </w:style>
  <w:style w:type="paragraph" w:styleId="4">
    <w:name w:val="Balloon Text"/>
    <w:basedOn w:val="1"/>
    <w:link w:val="38"/>
    <w:semiHidden/>
    <w:unhideWhenUsed/>
    <w:qFormat/>
    <w:uiPriority w:val="99"/>
    <w:rPr>
      <w:sz w:val="18"/>
      <w:szCs w:val="18"/>
    </w:rPr>
  </w:style>
  <w:style w:type="paragraph" w:styleId="5">
    <w:name w:val="footer"/>
    <w:basedOn w:val="1"/>
    <w:link w:val="36"/>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39"/>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6">
    <w:name w:val="页脚 Char"/>
    <w:basedOn w:val="12"/>
    <w:link w:val="5"/>
    <w:qFormat/>
    <w:uiPriority w:val="99"/>
    <w:rPr>
      <w:rFonts w:ascii="Times New Roman" w:hAnsi="Times New Roman" w:eastAsia="Times New Roman"/>
      <w:sz w:val="18"/>
      <w:szCs w:val="24"/>
      <w:lang w:eastAsia="uk-UA"/>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character" w:customStyle="1" w:styleId="38">
    <w:name w:val="批注框文本 Char"/>
    <w:basedOn w:val="12"/>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2023-02-27T11:22:14Z</dcterms:created>
  <dcterms:modified xsi:type="dcterms:W3CDTF">2023-02-27T03:22:14Z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2023-02-27T11:22:14Z</dcterms:created>
  <dcterms:modified xsi:type="dcterms:W3CDTF">2023-02-27T03:22:14Z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2023-02-27T11:21:41Z</dcterms:created>
  <dcterms:modified xsi:type="dcterms:W3CDTF">2023-02-27T03:21:41Z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2023-02-27T11:21:46Z</dcterms:created>
  <dcterms:modified xsi:type="dcterms:W3CDTF">2023-02-27T03:21:46Z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2023-02-27T11:21:42Z</dcterms:created>
  <dcterms:modified xsi:type="dcterms:W3CDTF">2023-02-27T03:21:42Z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2023-02-27T11:21:43Z</dcterms:created>
  <dcterms:modified xsi:type="dcterms:W3CDTF">2023-02-27T03:21:43Z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2023-02-27T11:22:13Z</dcterms:created>
  <dcterms:modified xsi:type="dcterms:W3CDTF">2023-02-27T03:22:13Z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9905FE-3315-45D1-B04D-3D44E9D237BC}">
  <ds:schemaRefs/>
</ds:datastoreItem>
</file>

<file path=customXml/itemProps11.xml><?xml version="1.0" encoding="utf-8"?>
<ds:datastoreItem xmlns:ds="http://schemas.openxmlformats.org/officeDocument/2006/customXml" ds:itemID="{B8F80634-3083-4DEC-9B68-DE21F47A09F3}">
  <ds:schemaRefs/>
</ds:datastoreItem>
</file>

<file path=customXml/itemProps12.xml><?xml version="1.0" encoding="utf-8"?>
<ds:datastoreItem xmlns:ds="http://schemas.openxmlformats.org/officeDocument/2006/customXml" ds:itemID="{8C7F8B41-132D-4CE2-8266-890622D688EB}">
  <ds:schemaRefs/>
</ds:datastoreItem>
</file>

<file path=customXml/itemProps13.xml><?xml version="1.0" encoding="utf-8"?>
<ds:datastoreItem xmlns:ds="http://schemas.openxmlformats.org/officeDocument/2006/customXml" ds:itemID="{74238ED2-9C30-4156-922F-B9B8DDE7961E}">
  <ds:schemaRefs/>
</ds:datastoreItem>
</file>

<file path=customXml/itemProps14.xml><?xml version="1.0" encoding="utf-8"?>
<ds:datastoreItem xmlns:ds="http://schemas.openxmlformats.org/officeDocument/2006/customXml" ds:itemID="{12F26CEA-51FA-4B08-96D1-1AE6D45CBC3C}">
  <ds:schemaRefs/>
</ds:datastoreItem>
</file>

<file path=customXml/itemProps15.xml><?xml version="1.0" encoding="utf-8"?>
<ds:datastoreItem xmlns:ds="http://schemas.openxmlformats.org/officeDocument/2006/customXml" ds:itemID="{3D54E7DF-7F36-4611-B4BE-ADF6369F8DA1}">
  <ds:schemaRefs/>
</ds:datastoreItem>
</file>

<file path=customXml/itemProps16.xml><?xml version="1.0" encoding="utf-8"?>
<ds:datastoreItem xmlns:ds="http://schemas.openxmlformats.org/officeDocument/2006/customXml" ds:itemID="{C149D080-F6F7-413F-A9C7-94FC50D8F49F}">
  <ds:schemaRefs/>
</ds:datastoreItem>
</file>

<file path=customXml/itemProps17.xml><?xml version="1.0" encoding="utf-8"?>
<ds:datastoreItem xmlns:ds="http://schemas.openxmlformats.org/officeDocument/2006/customXml" ds:itemID="{93E63EA9-2312-4CAD-937C-F5A501082F1B}">
  <ds:schemaRefs/>
</ds:datastoreItem>
</file>

<file path=customXml/itemProps18.xml><?xml version="1.0" encoding="utf-8"?>
<ds:datastoreItem xmlns:ds="http://schemas.openxmlformats.org/officeDocument/2006/customXml" ds:itemID="{8CC43AE3-C7C0-4540-9D68-F39F05EEA054}">
  <ds:schemaRefs/>
</ds:datastoreItem>
</file>

<file path=customXml/itemProps19.xml><?xml version="1.0" encoding="utf-8"?>
<ds:datastoreItem xmlns:ds="http://schemas.openxmlformats.org/officeDocument/2006/customXml" ds:itemID="{0D3D9FAA-9D19-4744-9EE7-D39073CB26E5}">
  <ds:schemaRefs/>
</ds:datastoreItem>
</file>

<file path=customXml/itemProps2.xml><?xml version="1.0" encoding="utf-8"?>
<ds:datastoreItem xmlns:ds="http://schemas.openxmlformats.org/officeDocument/2006/customXml" ds:itemID="{170E1BA5-EB80-4FC4-AA8E-1549E87F94BB}">
  <ds:schemaRefs/>
</ds:datastoreItem>
</file>

<file path=customXml/itemProps20.xml><?xml version="1.0" encoding="utf-8"?>
<ds:datastoreItem xmlns:ds="http://schemas.openxmlformats.org/officeDocument/2006/customXml" ds:itemID="{FCFCF0A6-B44E-428C-8A75-58FB79D172C2}">
  <ds:schemaRefs/>
</ds:datastoreItem>
</file>

<file path=customXml/itemProps21.xml><?xml version="1.0" encoding="utf-8"?>
<ds:datastoreItem xmlns:ds="http://schemas.openxmlformats.org/officeDocument/2006/customXml" ds:itemID="{ADCD8C97-E7E1-402B-8A26-CCABCDFA9419}">
  <ds:schemaRefs/>
</ds:datastoreItem>
</file>

<file path=customXml/itemProps22.xml><?xml version="1.0" encoding="utf-8"?>
<ds:datastoreItem xmlns:ds="http://schemas.openxmlformats.org/officeDocument/2006/customXml" ds:itemID="{9E18937E-F176-469B-B148-6210306A9A4E}">
  <ds:schemaRefs/>
</ds:datastoreItem>
</file>

<file path=customXml/itemProps23.xml><?xml version="1.0" encoding="utf-8"?>
<ds:datastoreItem xmlns:ds="http://schemas.openxmlformats.org/officeDocument/2006/customXml" ds:itemID="{6B412886-DA56-47D5-A35F-EB68AD4D2B4B}">
  <ds:schemaRefs/>
</ds:datastoreItem>
</file>

<file path=customXml/itemProps24.xml><?xml version="1.0" encoding="utf-8"?>
<ds:datastoreItem xmlns:ds="http://schemas.openxmlformats.org/officeDocument/2006/customXml" ds:itemID="{3FAF50EF-BF34-4AF6-9E66-CEE68A4583D2}">
  <ds:schemaRefs/>
</ds:datastoreItem>
</file>

<file path=customXml/itemProps25.xml><?xml version="1.0" encoding="utf-8"?>
<ds:datastoreItem xmlns:ds="http://schemas.openxmlformats.org/officeDocument/2006/customXml" ds:itemID="{C00FA767-1966-4E17-983E-AC404CA61138}">
  <ds:schemaRefs/>
</ds:datastoreItem>
</file>

<file path=customXml/itemProps26.xml><?xml version="1.0" encoding="utf-8"?>
<ds:datastoreItem xmlns:ds="http://schemas.openxmlformats.org/officeDocument/2006/customXml" ds:itemID="{D336592B-A999-4464-A92A-712A73C87D83}">
  <ds:schemaRefs/>
</ds:datastoreItem>
</file>

<file path=customXml/itemProps27.xml><?xml version="1.0" encoding="utf-8"?>
<ds:datastoreItem xmlns:ds="http://schemas.openxmlformats.org/officeDocument/2006/customXml" ds:itemID="{CC9A4A04-B5B2-4002-9344-31FA7F0E9907}">
  <ds:schemaRefs/>
</ds:datastoreItem>
</file>

<file path=customXml/itemProps28.xml><?xml version="1.0" encoding="utf-8"?>
<ds:datastoreItem xmlns:ds="http://schemas.openxmlformats.org/officeDocument/2006/customXml" ds:itemID="{7184E134-9315-4E27-85D1-960488C4263C}">
  <ds:schemaRefs/>
</ds:datastoreItem>
</file>

<file path=customXml/itemProps29.xml><?xml version="1.0" encoding="utf-8"?>
<ds:datastoreItem xmlns:ds="http://schemas.openxmlformats.org/officeDocument/2006/customXml" ds:itemID="{69BBF2EC-B688-4013-81E7-2F9D412ADB82}">
  <ds:schemaRefs/>
</ds:datastoreItem>
</file>

<file path=customXml/itemProps3.xml><?xml version="1.0" encoding="utf-8"?>
<ds:datastoreItem xmlns:ds="http://schemas.openxmlformats.org/officeDocument/2006/customXml" ds:itemID="{A612716C-A7FD-4EFE-A6F9-D084340C2D95}">
  <ds:schemaRefs/>
</ds:datastoreItem>
</file>

<file path=customXml/itemProps30.xml><?xml version="1.0" encoding="utf-8"?>
<ds:datastoreItem xmlns:ds="http://schemas.openxmlformats.org/officeDocument/2006/customXml" ds:itemID="{3EACB188-BD74-4386-A650-55ED4C0F6DC5}">
  <ds:schemaRefs/>
</ds:datastoreItem>
</file>

<file path=customXml/itemProps31.xml><?xml version="1.0" encoding="utf-8"?>
<ds:datastoreItem xmlns:ds="http://schemas.openxmlformats.org/officeDocument/2006/customXml" ds:itemID="{8B8C2315-6EF2-4DBA-B860-5DDF9D7E3B8E}">
  <ds:schemaRefs/>
</ds:datastoreItem>
</file>

<file path=customXml/itemProps32.xml><?xml version="1.0" encoding="utf-8"?>
<ds:datastoreItem xmlns:ds="http://schemas.openxmlformats.org/officeDocument/2006/customXml" ds:itemID="{41E17DB4-AB03-4065-A244-E9BF59B68579}">
  <ds:schemaRefs/>
</ds:datastoreItem>
</file>

<file path=customXml/itemProps33.xml><?xml version="1.0" encoding="utf-8"?>
<ds:datastoreItem xmlns:ds="http://schemas.openxmlformats.org/officeDocument/2006/customXml" ds:itemID="{3565106B-6842-412D-8E70-32A1E52BA9D4}">
  <ds:schemaRefs/>
</ds:datastoreItem>
</file>

<file path=customXml/itemProps34.xml><?xml version="1.0" encoding="utf-8"?>
<ds:datastoreItem xmlns:ds="http://schemas.openxmlformats.org/officeDocument/2006/customXml" ds:itemID="{F44DC8C1-940D-45D2-BD0D-FFD18797E6CB}">
  <ds:schemaRefs/>
</ds:datastoreItem>
</file>

<file path=customXml/itemProps35.xml><?xml version="1.0" encoding="utf-8"?>
<ds:datastoreItem xmlns:ds="http://schemas.openxmlformats.org/officeDocument/2006/customXml" ds:itemID="{D89768D5-FAFB-4587-BB4A-959F0C04D629}">
  <ds:schemaRefs/>
</ds:datastoreItem>
</file>

<file path=customXml/itemProps36.xml><?xml version="1.0" encoding="utf-8"?>
<ds:datastoreItem xmlns:ds="http://schemas.openxmlformats.org/officeDocument/2006/customXml" ds:itemID="{5A490B4D-FD6A-4AD6-B495-B5550409213D}">
  <ds:schemaRefs/>
</ds:datastoreItem>
</file>

<file path=customXml/itemProps37.xml><?xml version="1.0" encoding="utf-8"?>
<ds:datastoreItem xmlns:ds="http://schemas.openxmlformats.org/officeDocument/2006/customXml" ds:itemID="{F800C430-60D2-41ED-A5B5-9A8512806AC3}">
  <ds:schemaRefs/>
</ds:datastoreItem>
</file>

<file path=customXml/itemProps38.xml><?xml version="1.0" encoding="utf-8"?>
<ds:datastoreItem xmlns:ds="http://schemas.openxmlformats.org/officeDocument/2006/customXml" ds:itemID="{B4075233-4F5A-4259-8531-82D47E6D1181}">
  <ds:schemaRefs/>
</ds:datastoreItem>
</file>

<file path=customXml/itemProps39.xml><?xml version="1.0" encoding="utf-8"?>
<ds:datastoreItem xmlns:ds="http://schemas.openxmlformats.org/officeDocument/2006/customXml" ds:itemID="{E3DC39DF-69BC-4E54-B83F-E42ECFACDD30}">
  <ds:schemaRefs/>
</ds:datastoreItem>
</file>

<file path=customXml/itemProps4.xml><?xml version="1.0" encoding="utf-8"?>
<ds:datastoreItem xmlns:ds="http://schemas.openxmlformats.org/officeDocument/2006/customXml" ds:itemID="{63189E09-02E8-4129-8F8D-956F860851E7}">
  <ds:schemaRefs/>
</ds:datastoreItem>
</file>

<file path=customXml/itemProps40.xml><?xml version="1.0" encoding="utf-8"?>
<ds:datastoreItem xmlns:ds="http://schemas.openxmlformats.org/officeDocument/2006/customXml" ds:itemID="{D1C35828-7670-49C5-BEBD-7F3C84C1A4CD}">
  <ds:schemaRefs/>
</ds:datastoreItem>
</file>

<file path=customXml/itemProps5.xml><?xml version="1.0" encoding="utf-8"?>
<ds:datastoreItem xmlns:ds="http://schemas.openxmlformats.org/officeDocument/2006/customXml" ds:itemID="{03092301-927D-4129-85DF-BAD90FF945EB}">
  <ds:schemaRefs/>
</ds:datastoreItem>
</file>

<file path=customXml/itemProps6.xml><?xml version="1.0" encoding="utf-8"?>
<ds:datastoreItem xmlns:ds="http://schemas.openxmlformats.org/officeDocument/2006/customXml" ds:itemID="{CD049972-E793-4C4C-B37F-8A73ECC3D829}">
  <ds:schemaRefs/>
</ds:datastoreItem>
</file>

<file path=customXml/itemProps7.xml><?xml version="1.0" encoding="utf-8"?>
<ds:datastoreItem xmlns:ds="http://schemas.openxmlformats.org/officeDocument/2006/customXml" ds:itemID="{3E100C18-8227-4DF2-8A43-29B878E89357}">
  <ds:schemaRefs/>
</ds:datastoreItem>
</file>

<file path=customXml/itemProps8.xml><?xml version="1.0" encoding="utf-8"?>
<ds:datastoreItem xmlns:ds="http://schemas.openxmlformats.org/officeDocument/2006/customXml" ds:itemID="{DEBEB179-7F7D-4C62-B49F-C73E5FAB67FF}">
  <ds:schemaRefs/>
</ds:datastoreItem>
</file>

<file path=customXml/itemProps9.xml><?xml version="1.0" encoding="utf-8"?>
<ds:datastoreItem xmlns:ds="http://schemas.openxmlformats.org/officeDocument/2006/customXml" ds:itemID="{8D3DDDFE-DAA9-42BE-8709-DED2DE430B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18424</Words>
  <Characters>20967</Characters>
  <Lines>175</Lines>
  <Paragraphs>49</Paragraphs>
  <TotalTime>1</TotalTime>
  <ScaleCrop>false</ScaleCrop>
  <LinksUpToDate>false</LinksUpToDate>
  <CharactersWithSpaces>21202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2023-02-27T11:22:00Z</dcterms:created>
  <dc:creator>lenovo</dc:creator>
  <cp:lastModifiedBy>低调=炫耀</cp:lastModifiedBy>
  <dcterms:modified xsi:type="dcterms:W3CDTF">2024-08-26T00:49:21Z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53246A6580C64CE5BC95AAEA188A6473</vt:lpwstr>
  </property>
</Properties>
</file>