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遵化市机关事务管理局</w:t>
      </w:r>
      <w:r>
        <w:rPr>
          <w:rFonts w:ascii="Times New Roman" w:hAnsi="Times New Roman" w:eastAsia="方正小标宋_GBK" w:cs="Times New Roman"/>
          <w:sz w:val="44"/>
          <w:szCs w:val="44"/>
        </w:rPr>
        <w:t>2018</w:t>
      </w:r>
      <w:r>
        <w:rPr>
          <w:rFonts w:hint="eastAsia" w:ascii="Times New Roman" w:hAnsi="Times New Roman" w:eastAsia="方正小标宋_GBK" w:cs="方正小标宋_GBK"/>
          <w:sz w:val="44"/>
          <w:szCs w:val="44"/>
        </w:rPr>
        <w:t>年部门预算公开说明</w:t>
      </w:r>
    </w:p>
    <w:p>
      <w:pPr>
        <w:ind w:firstLine="640" w:firstLineChars="200"/>
        <w:rPr>
          <w:rFonts w:ascii="Times New Roman" w:hAnsi="Times New Roman" w:cs="Times New Roman"/>
          <w:sz w:val="32"/>
          <w:szCs w:val="32"/>
        </w:rPr>
      </w:pPr>
      <w:r>
        <w:rPr>
          <w:rFonts w:hint="eastAsia" w:ascii="宋体" w:hAnsi="宋体" w:cs="宋体"/>
          <w:sz w:val="32"/>
          <w:szCs w:val="32"/>
        </w:rPr>
        <w:t>按照《</w:t>
      </w:r>
      <w:r>
        <w:rPr>
          <w:rFonts w:hint="eastAsia" w:ascii="宋体" w:hAnsi="宋体" w:cs="宋体"/>
          <w:sz w:val="32"/>
          <w:szCs w:val="32"/>
          <w:lang w:eastAsia="zh-CN"/>
        </w:rPr>
        <w:t>中华人民共和国预算法</w:t>
      </w:r>
      <w:r>
        <w:rPr>
          <w:rFonts w:hint="eastAsia" w:ascii="宋体" w:hAnsi="宋体" w:cs="宋体"/>
          <w:sz w:val="32"/>
          <w:szCs w:val="32"/>
        </w:rPr>
        <w:t>》、《地方预决算公开操作规程》和《河北省省级预算公开办法》规定，现将遵化市机关事务管理局</w:t>
      </w:r>
      <w:r>
        <w:rPr>
          <w:rFonts w:ascii="Times New Roman" w:hAnsi="Times New Roman" w:cs="Times New Roman"/>
          <w:sz w:val="32"/>
          <w:szCs w:val="32"/>
        </w:rPr>
        <w:t>2018</w:t>
      </w:r>
      <w:r>
        <w:rPr>
          <w:rFonts w:hint="eastAsia" w:ascii="宋体" w:hAnsi="宋体" w:cs="宋体"/>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spacing w:line="600" w:lineRule="exact"/>
        <w:rPr>
          <w:rFonts w:ascii="仿宋" w:hAnsi="仿宋" w:eastAsia="仿宋" w:cs="Times New Roman"/>
          <w:b/>
          <w:bCs/>
          <w:sz w:val="30"/>
          <w:szCs w:val="30"/>
        </w:rPr>
      </w:pPr>
      <w:r>
        <w:rPr>
          <w:rFonts w:hint="eastAsia" w:ascii="宋体" w:hAnsi="宋体" w:cs="宋体"/>
          <w:b/>
          <w:bCs/>
          <w:sz w:val="32"/>
          <w:szCs w:val="32"/>
        </w:rPr>
        <w:t>部门职责：</w:t>
      </w:r>
      <w:bookmarkStart w:id="3" w:name="_GoBack"/>
      <w:bookmarkEnd w:id="3"/>
    </w:p>
    <w:p>
      <w:pPr>
        <w:widowControl/>
        <w:spacing w:line="560" w:lineRule="exact"/>
        <w:ind w:firstLine="602" w:firstLineChars="200"/>
        <w:jc w:val="left"/>
        <w:rPr>
          <w:rFonts w:ascii="仿宋" w:hAnsi="仿宋" w:eastAsia="仿宋" w:cs="Times New Roman"/>
          <w:b/>
          <w:bCs/>
          <w:kern w:val="0"/>
          <w:sz w:val="30"/>
          <w:szCs w:val="30"/>
        </w:rPr>
      </w:pPr>
      <w:r>
        <w:rPr>
          <w:rFonts w:hint="eastAsia" w:ascii="仿宋" w:hAnsi="仿宋" w:eastAsia="仿宋" w:cs="仿宋"/>
          <w:b/>
          <w:bCs/>
          <w:kern w:val="0"/>
          <w:sz w:val="30"/>
          <w:szCs w:val="30"/>
        </w:rPr>
        <w:t>一、部门职责</w:t>
      </w:r>
    </w:p>
    <w:p>
      <w:pPr>
        <w:spacing w:line="60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、营造良好的办公环境。做好市委楼前花坛绿化，</w:t>
      </w:r>
      <w:r>
        <w:rPr>
          <w:rFonts w:hint="eastAsia" w:ascii="仿宋" w:hAnsi="仿宋" w:eastAsia="仿宋" w:cs="仿宋"/>
          <w:sz w:val="32"/>
          <w:szCs w:val="32"/>
          <w:lang w:eastAsia="zh-CN"/>
        </w:rPr>
        <w:t>市</w:t>
      </w:r>
      <w:r>
        <w:rPr>
          <w:rFonts w:hint="eastAsia" w:ascii="仿宋" w:hAnsi="仿宋" w:eastAsia="仿宋" w:cs="仿宋"/>
          <w:sz w:val="32"/>
          <w:szCs w:val="32"/>
        </w:rPr>
        <w:t>政府门口栽种观赏树苗，更换机关院部分大叶黄杨，栽种月季、迎春花、国槐、女贞子、银杏树苗等，并及时对花卉、树木进行修剪、整理，进一步美化机关环境。加强机关大院和办公楼的环境卫生保洁工作，努力为干部职工营造良好的工作环境。</w:t>
      </w:r>
    </w:p>
    <w:p>
      <w:pPr>
        <w:spacing w:line="600" w:lineRule="exact"/>
        <w:ind w:firstLine="600" w:firstLineChars="200"/>
        <w:rPr>
          <w:rFonts w:ascii="仿宋" w:hAnsi="仿宋" w:eastAsia="仿宋" w:cs="Times New Roman"/>
          <w:sz w:val="32"/>
          <w:szCs w:val="32"/>
        </w:rPr>
      </w:pPr>
      <w:r>
        <w:rPr>
          <w:rFonts w:hint="eastAsia" w:ascii="仿宋" w:hAnsi="仿宋" w:eastAsia="仿宋" w:cs="仿宋"/>
          <w:kern w:val="0"/>
          <w:sz w:val="30"/>
          <w:szCs w:val="30"/>
        </w:rPr>
        <w:t>（二）、</w:t>
      </w:r>
      <w:r>
        <w:rPr>
          <w:rFonts w:hint="eastAsia" w:ascii="仿宋" w:hAnsi="仿宋" w:eastAsia="仿宋" w:cs="仿宋"/>
          <w:sz w:val="32"/>
          <w:szCs w:val="32"/>
        </w:rPr>
        <w:t>做好基础设施修缮工作。加强与其他部门的沟通和协调，扎实做好机关院内基础设施的维修、维护和改造工作。</w:t>
      </w:r>
      <w:r>
        <w:rPr>
          <w:rFonts w:hint="eastAsia" w:ascii="方正仿宋简体" w:hAnsi="仿宋" w:eastAsia="方正仿宋简体" w:cs="方正仿宋简体"/>
          <w:sz w:val="32"/>
          <w:szCs w:val="32"/>
        </w:rPr>
        <w:t>电工和木工工作</w:t>
      </w:r>
      <w:r>
        <w:rPr>
          <w:rFonts w:hint="eastAsia" w:ascii="仿宋" w:hAnsi="仿宋" w:eastAsia="仿宋" w:cs="仿宋"/>
          <w:b/>
          <w:bCs/>
          <w:sz w:val="30"/>
          <w:szCs w:val="30"/>
        </w:rPr>
        <w:t>。</w:t>
      </w:r>
      <w:r>
        <w:rPr>
          <w:rFonts w:hint="eastAsia" w:ascii="仿宋" w:hAnsi="仿宋" w:eastAsia="仿宋" w:cs="仿宋"/>
          <w:sz w:val="32"/>
          <w:szCs w:val="32"/>
        </w:rPr>
        <w:t>对机关院内破损门窗、玻璃等进行修缮，加强市委、市政府、市纪委、档案局、院内</w:t>
      </w:r>
      <w:r>
        <w:rPr>
          <w:rFonts w:ascii="仿宋" w:hAnsi="仿宋" w:eastAsia="仿宋" w:cs="仿宋"/>
          <w:sz w:val="32"/>
          <w:szCs w:val="32"/>
        </w:rPr>
        <w:t>100</w:t>
      </w:r>
      <w:r>
        <w:rPr>
          <w:rFonts w:hint="eastAsia" w:ascii="仿宋" w:hAnsi="仿宋" w:eastAsia="仿宋" w:cs="仿宋"/>
          <w:sz w:val="32"/>
          <w:szCs w:val="32"/>
        </w:rPr>
        <w:t>多间平房电路设施设备的检查、维修、维护、更换工作，逐步替换机关院内老化主线电缆及配电室配电盘转换装置，确保设施设备正常运转。</w:t>
      </w:r>
      <w:r>
        <w:rPr>
          <w:rFonts w:hint="eastAsia" w:ascii="方正仿宋简体" w:hAnsi="仿宋" w:eastAsia="方正仿宋简体" w:cs="方正仿宋简体"/>
          <w:sz w:val="32"/>
          <w:szCs w:val="32"/>
        </w:rPr>
        <w:t>房屋等修缮工作</w:t>
      </w:r>
      <w:r>
        <w:rPr>
          <w:rFonts w:hint="eastAsia" w:ascii="仿宋" w:hAnsi="仿宋" w:eastAsia="仿宋" w:cs="仿宋"/>
          <w:b/>
          <w:bCs/>
          <w:sz w:val="30"/>
          <w:szCs w:val="30"/>
        </w:rPr>
        <w:t>。</w:t>
      </w:r>
      <w:r>
        <w:rPr>
          <w:rFonts w:hint="eastAsia" w:ascii="仿宋" w:hAnsi="仿宋" w:eastAsia="仿宋" w:cs="仿宋"/>
          <w:sz w:val="32"/>
          <w:szCs w:val="32"/>
        </w:rPr>
        <w:t>对机关院内起脊房房顶漏水进行修补换瓦处理，人大、政协墙体、门窗进行粉刷、更换，机关院内老旧路面进行更换；老三中院南院、锅炉房院墙的垒砌，机关院内、东小院、及纪委院内部分车库的改造和库房的新建；更换机关活动室彩钢瓦和部分活动器材，为机关办公环境提供扎实的保障。</w:t>
      </w:r>
      <w:r>
        <w:rPr>
          <w:rFonts w:hint="eastAsia" w:ascii="方正仿宋简体" w:hAnsi="仿宋" w:eastAsia="方正仿宋简体" w:cs="方正仿宋简体"/>
          <w:sz w:val="32"/>
          <w:szCs w:val="32"/>
        </w:rPr>
        <w:t>水暖工作</w:t>
      </w:r>
      <w:r>
        <w:rPr>
          <w:rFonts w:hint="eastAsia" w:ascii="仿宋" w:hAnsi="仿宋" w:eastAsia="仿宋" w:cs="仿宋"/>
          <w:b/>
          <w:bCs/>
          <w:sz w:val="30"/>
          <w:szCs w:val="30"/>
        </w:rPr>
        <w:t>。</w:t>
      </w:r>
      <w:r>
        <w:rPr>
          <w:rFonts w:hint="eastAsia" w:ascii="仿宋" w:hAnsi="仿宋" w:eastAsia="仿宋" w:cs="仿宋"/>
          <w:sz w:val="32"/>
          <w:szCs w:val="32"/>
        </w:rPr>
        <w:t>对机关三个院内网支线管道进行更换、改造；对市委、</w:t>
      </w:r>
      <w:r>
        <w:rPr>
          <w:rFonts w:hint="eastAsia" w:ascii="仿宋" w:hAnsi="仿宋" w:eastAsia="仿宋" w:cs="仿宋"/>
          <w:sz w:val="32"/>
          <w:szCs w:val="32"/>
          <w:lang w:eastAsia="zh-CN"/>
        </w:rPr>
        <w:t>市</w:t>
      </w:r>
      <w:r>
        <w:rPr>
          <w:rFonts w:hint="eastAsia" w:ascii="仿宋" w:hAnsi="仿宋" w:eastAsia="仿宋" w:cs="仿宋"/>
          <w:sz w:val="32"/>
          <w:szCs w:val="32"/>
        </w:rPr>
        <w:t>政府院内暖气管道盖板进行更换；对政协腐蚀严重自来水管道进行更换；对下水堵塞严重的人大后男女厕的下水管道、冲水阀、蹲便进行更换；更换太阳能热水器改造浴池。</w:t>
      </w:r>
    </w:p>
    <w:p>
      <w:pPr>
        <w:pStyle w:val="16"/>
        <w:spacing w:line="600" w:lineRule="exact"/>
        <w:ind w:firstLine="600" w:firstLineChars="200"/>
        <w:rPr>
          <w:rFonts w:ascii="仿宋" w:hAnsi="仿宋" w:eastAsia="仿宋" w:cs="Times New Roman"/>
          <w:kern w:val="2"/>
          <w:sz w:val="32"/>
          <w:szCs w:val="32"/>
        </w:rPr>
      </w:pPr>
      <w:r>
        <w:rPr>
          <w:rFonts w:hint="eastAsia" w:ascii="仿宋" w:hAnsi="仿宋" w:eastAsia="仿宋" w:cs="仿宋"/>
          <w:sz w:val="30"/>
          <w:szCs w:val="30"/>
        </w:rPr>
        <w:t>（三）、抓好机关安全保障。</w:t>
      </w:r>
      <w:r>
        <w:rPr>
          <w:rFonts w:hint="eastAsia" w:ascii="仿宋" w:hAnsi="仿宋" w:eastAsia="仿宋" w:cs="仿宋"/>
          <w:kern w:val="2"/>
          <w:sz w:val="32"/>
          <w:szCs w:val="32"/>
        </w:rPr>
        <w:t>加强监控设施的配备和维护，对机关院内监控盲区、死角进行全覆盖；加强日常值守、出入登记，安全隐患的排查、停车秩序等安保工作，不断巩固和完善物防技防措施，进一步规范值勤纪律，保障机关安全有序进行。</w:t>
      </w:r>
    </w:p>
    <w:p>
      <w:pPr>
        <w:spacing w:line="600" w:lineRule="exact"/>
        <w:ind w:firstLine="600" w:firstLineChars="200"/>
        <w:rPr>
          <w:rFonts w:ascii="仿宋" w:hAnsi="仿宋" w:eastAsia="仿宋" w:cs="Times New Roman"/>
          <w:sz w:val="32"/>
          <w:szCs w:val="32"/>
        </w:rPr>
      </w:pPr>
      <w:r>
        <w:rPr>
          <w:rFonts w:hint="eastAsia" w:ascii="仿宋" w:hAnsi="仿宋" w:eastAsia="仿宋" w:cs="仿宋"/>
          <w:kern w:val="0"/>
          <w:sz w:val="30"/>
          <w:szCs w:val="30"/>
        </w:rPr>
        <w:t>（四）、提高食堂管理水平。</w:t>
      </w:r>
      <w:r>
        <w:rPr>
          <w:rFonts w:hint="eastAsia" w:ascii="仿宋" w:hAnsi="仿宋" w:eastAsia="仿宋" w:cs="仿宋"/>
          <w:sz w:val="32"/>
          <w:szCs w:val="32"/>
        </w:rPr>
        <w:t>抓好对三个食堂的厨具改造工程，进行燃气管道的铺设和燃气灶台的改造，对部分厨房灶具和排烟系统的更换、改造；抓好机关食堂的管理，优化主食和菜品供应，提高服务质量，保证饮食卫生和环境卫生。</w:t>
      </w:r>
    </w:p>
    <w:p>
      <w:pPr>
        <w:pStyle w:val="16"/>
        <w:spacing w:line="600" w:lineRule="exact"/>
        <w:ind w:firstLine="600" w:firstLineChars="200"/>
        <w:rPr>
          <w:rFonts w:ascii="仿宋" w:hAnsi="仿宋" w:eastAsia="仿宋" w:cs="Times New Roman"/>
          <w:kern w:val="2"/>
          <w:sz w:val="32"/>
          <w:szCs w:val="32"/>
        </w:rPr>
      </w:pPr>
      <w:r>
        <w:rPr>
          <w:rFonts w:hint="eastAsia" w:ascii="仿宋" w:hAnsi="仿宋" w:eastAsia="仿宋" w:cs="仿宋"/>
          <w:sz w:val="30"/>
          <w:szCs w:val="30"/>
        </w:rPr>
        <w:t>（五）、加强机关队伍建设。</w:t>
      </w:r>
      <w:r>
        <w:rPr>
          <w:rFonts w:hint="eastAsia" w:ascii="仿宋" w:hAnsi="仿宋" w:eastAsia="仿宋" w:cs="仿宋"/>
          <w:kern w:val="2"/>
          <w:sz w:val="32"/>
          <w:szCs w:val="32"/>
        </w:rPr>
        <w:t>组织开展好我单位干部职工的思想建设工作，修订、完善机关各项规章制度及工作流程，狠抓作风建设，强化责任意识，落实岗位责任制，着力打造一支政治强、业务精、作风硬、行为廉的后勤保障队伍。</w:t>
      </w:r>
    </w:p>
    <w:p>
      <w:pPr>
        <w:widowControl/>
        <w:spacing w:line="560" w:lineRule="exact"/>
        <w:ind w:firstLine="600" w:firstLineChars="200"/>
        <w:jc w:val="left"/>
        <w:rPr>
          <w:rFonts w:ascii="仿宋" w:hAnsi="仿宋" w:eastAsia="仿宋" w:cs="Times New Roman"/>
          <w:sz w:val="32"/>
          <w:szCs w:val="32"/>
        </w:rPr>
      </w:pPr>
      <w:r>
        <w:rPr>
          <w:rFonts w:hint="eastAsia" w:ascii="仿宋" w:hAnsi="仿宋" w:eastAsia="仿宋" w:cs="仿宋"/>
          <w:kern w:val="0"/>
          <w:sz w:val="30"/>
          <w:szCs w:val="30"/>
        </w:rPr>
        <w:t>（六）抓好公共机构节能工作。</w:t>
      </w:r>
      <w:r>
        <w:rPr>
          <w:rFonts w:hint="eastAsia" w:ascii="仿宋" w:hAnsi="仿宋" w:eastAsia="仿宋" w:cs="仿宋"/>
          <w:sz w:val="32"/>
          <w:szCs w:val="32"/>
        </w:rPr>
        <w:t>深入推进节能工作，认真完成上级下达的节能指标，做好公共机构能源消耗统计、汇总及上报工作，积极组织有关部门节能宣传周活动，广泛宣传节能知识，大力推进公共机构节约型机关建设。</w:t>
      </w:r>
    </w:p>
    <w:p>
      <w:pPr>
        <w:ind w:firstLine="643" w:firstLineChars="200"/>
        <w:rPr>
          <w:rFonts w:ascii="Times New Roman" w:hAnsi="Times New Roman" w:cs="Times New Roman"/>
          <w:b/>
          <w:bCs/>
          <w:sz w:val="32"/>
          <w:szCs w:val="32"/>
        </w:rPr>
      </w:pPr>
    </w:p>
    <w:p>
      <w:pPr>
        <w:autoSpaceDE w:val="0"/>
        <w:autoSpaceDN w:val="0"/>
        <w:adjustRightInd w:val="0"/>
        <w:ind w:left="198" w:firstLine="640" w:firstLineChars="200"/>
        <w:jc w:val="left"/>
        <w:rPr>
          <w:rFonts w:ascii="????_GBK" w:hAnsi="Times New Roman" w:eastAsia="Times New Roman" w:cs="Times New Roman"/>
          <w:b/>
          <w:bCs/>
          <w:sz w:val="32"/>
          <w:szCs w:val="32"/>
        </w:rPr>
      </w:pPr>
      <w:r>
        <w:rPr>
          <w:rFonts w:ascii="????_GBK" w:hAnsi="Times New Roman" w:eastAsia="Times New Roman" w:cs="Times New Roman"/>
          <w:b/>
          <w:bCs/>
          <w:sz w:val="32"/>
          <w:szCs w:val="32"/>
        </w:rPr>
        <w:t>机构设置：</w:t>
      </w:r>
    </w:p>
    <w:tbl>
      <w:tblPr>
        <w:tblStyle w:val="8"/>
        <w:tblW w:w="8732" w:type="dxa"/>
        <w:jc w:val="center"/>
        <w:tblLayout w:type="fixed"/>
        <w:tblCellMar>
          <w:top w:w="0" w:type="dxa"/>
          <w:left w:w="108" w:type="dxa"/>
          <w:bottom w:w="0" w:type="dxa"/>
          <w:right w:w="108" w:type="dxa"/>
        </w:tblCellMar>
      </w:tblPr>
      <w:tblGrid>
        <w:gridCol w:w="3838"/>
        <w:gridCol w:w="1489"/>
        <w:gridCol w:w="1590"/>
        <w:gridCol w:w="1815"/>
      </w:tblGrid>
      <w:tr>
        <w:tblPrEx>
          <w:tblCellMar>
            <w:top w:w="0" w:type="dxa"/>
            <w:left w:w="108" w:type="dxa"/>
            <w:bottom w:w="0" w:type="dxa"/>
            <w:right w:w="108" w:type="dxa"/>
          </w:tblCellMar>
        </w:tblPrEx>
        <w:trPr>
          <w:trHeight w:val="1145" w:hRule="atLeast"/>
          <w:jc w:val="center"/>
        </w:trPr>
        <w:tc>
          <w:tcPr>
            <w:tcW w:w="383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单位名称</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单位性质</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单位规格</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Times New Roman"/>
                <w:b/>
                <w:bCs/>
                <w:color w:val="000000"/>
                <w:kern w:val="0"/>
                <w:sz w:val="24"/>
                <w:szCs w:val="24"/>
              </w:rPr>
            </w:pPr>
            <w:r>
              <w:rPr>
                <w:rFonts w:hint="eastAsia" w:ascii="仿宋" w:hAnsi="仿宋" w:eastAsia="仿宋" w:cs="仿宋"/>
                <w:b/>
                <w:bCs/>
                <w:color w:val="000000"/>
                <w:kern w:val="0"/>
                <w:sz w:val="24"/>
                <w:szCs w:val="24"/>
              </w:rPr>
              <w:t>经费保障形式</w:t>
            </w:r>
          </w:p>
        </w:tc>
      </w:tr>
      <w:tr>
        <w:tblPrEx>
          <w:tblCellMar>
            <w:top w:w="0" w:type="dxa"/>
            <w:left w:w="108" w:type="dxa"/>
            <w:bottom w:w="0" w:type="dxa"/>
            <w:right w:w="108" w:type="dxa"/>
          </w:tblCellMar>
        </w:tblPrEx>
        <w:trPr>
          <w:trHeight w:val="450" w:hRule="atLeast"/>
          <w:jc w:val="center"/>
        </w:trPr>
        <w:tc>
          <w:tcPr>
            <w:tcW w:w="3838" w:type="dxa"/>
            <w:tcBorders>
              <w:top w:val="nil"/>
              <w:left w:val="single" w:color="auto" w:sz="4" w:space="0"/>
              <w:bottom w:val="single" w:color="auto" w:sz="4" w:space="0"/>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遵化市机关事务管理局</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机关）</w:t>
            </w:r>
          </w:p>
        </w:tc>
        <w:tc>
          <w:tcPr>
            <w:tcW w:w="1489"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事业</w:t>
            </w:r>
          </w:p>
        </w:tc>
        <w:tc>
          <w:tcPr>
            <w:tcW w:w="1590"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正局级</w:t>
            </w:r>
          </w:p>
        </w:tc>
        <w:tc>
          <w:tcPr>
            <w:tcW w:w="1815"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r>
        <w:tblPrEx>
          <w:tblCellMar>
            <w:top w:w="0" w:type="dxa"/>
            <w:left w:w="108" w:type="dxa"/>
            <w:bottom w:w="0" w:type="dxa"/>
            <w:right w:w="108" w:type="dxa"/>
          </w:tblCellMar>
        </w:tblPrEx>
        <w:trPr>
          <w:trHeight w:val="450" w:hRule="atLeast"/>
          <w:jc w:val="center"/>
        </w:trPr>
        <w:tc>
          <w:tcPr>
            <w:tcW w:w="3838" w:type="dxa"/>
            <w:tcBorders>
              <w:top w:val="nil"/>
              <w:left w:val="single" w:color="auto" w:sz="4" w:space="0"/>
              <w:bottom w:val="single" w:color="auto" w:sz="4" w:space="0"/>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机关局办公室</w:t>
            </w:r>
          </w:p>
        </w:tc>
        <w:tc>
          <w:tcPr>
            <w:tcW w:w="1489"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参公</w:t>
            </w:r>
          </w:p>
        </w:tc>
        <w:tc>
          <w:tcPr>
            <w:tcW w:w="1590"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股级</w:t>
            </w:r>
          </w:p>
        </w:tc>
        <w:tc>
          <w:tcPr>
            <w:tcW w:w="1815"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r>
        <w:tblPrEx>
          <w:tblCellMar>
            <w:top w:w="0" w:type="dxa"/>
            <w:left w:w="108" w:type="dxa"/>
            <w:bottom w:w="0" w:type="dxa"/>
            <w:right w:w="108" w:type="dxa"/>
          </w:tblCellMar>
        </w:tblPrEx>
        <w:trPr>
          <w:trHeight w:val="450" w:hRule="atLeast"/>
          <w:jc w:val="center"/>
        </w:trPr>
        <w:tc>
          <w:tcPr>
            <w:tcW w:w="3838" w:type="dxa"/>
            <w:tcBorders>
              <w:top w:val="nil"/>
              <w:left w:val="single" w:color="auto" w:sz="4" w:space="0"/>
              <w:bottom w:val="single" w:color="auto" w:sz="4" w:space="0"/>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机关局综合业务科</w:t>
            </w:r>
          </w:p>
        </w:tc>
        <w:tc>
          <w:tcPr>
            <w:tcW w:w="1489"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参公</w:t>
            </w:r>
          </w:p>
        </w:tc>
        <w:tc>
          <w:tcPr>
            <w:tcW w:w="1590"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股级</w:t>
            </w:r>
          </w:p>
        </w:tc>
        <w:tc>
          <w:tcPr>
            <w:tcW w:w="1815"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r>
        <w:tblPrEx>
          <w:tblCellMar>
            <w:top w:w="0" w:type="dxa"/>
            <w:left w:w="108" w:type="dxa"/>
            <w:bottom w:w="0" w:type="dxa"/>
            <w:right w:w="108" w:type="dxa"/>
          </w:tblCellMar>
        </w:tblPrEx>
        <w:trPr>
          <w:trHeight w:val="450" w:hRule="atLeast"/>
          <w:jc w:val="center"/>
        </w:trPr>
        <w:tc>
          <w:tcPr>
            <w:tcW w:w="3838" w:type="dxa"/>
            <w:tcBorders>
              <w:top w:val="nil"/>
              <w:left w:val="single" w:color="auto" w:sz="4" w:space="0"/>
              <w:bottom w:val="single" w:color="auto" w:sz="4" w:space="0"/>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机关局保卫科</w:t>
            </w:r>
          </w:p>
        </w:tc>
        <w:tc>
          <w:tcPr>
            <w:tcW w:w="1489"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事业</w:t>
            </w:r>
          </w:p>
        </w:tc>
        <w:tc>
          <w:tcPr>
            <w:tcW w:w="1590"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股级</w:t>
            </w:r>
          </w:p>
        </w:tc>
        <w:tc>
          <w:tcPr>
            <w:tcW w:w="1815"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r>
        <w:tblPrEx>
          <w:tblCellMar>
            <w:top w:w="0" w:type="dxa"/>
            <w:left w:w="108" w:type="dxa"/>
            <w:bottom w:w="0" w:type="dxa"/>
            <w:right w:w="108" w:type="dxa"/>
          </w:tblCellMar>
        </w:tblPrEx>
        <w:trPr>
          <w:trHeight w:val="450" w:hRule="atLeast"/>
          <w:jc w:val="center"/>
        </w:trPr>
        <w:tc>
          <w:tcPr>
            <w:tcW w:w="3838" w:type="dxa"/>
            <w:tcBorders>
              <w:top w:val="nil"/>
              <w:left w:val="single" w:color="auto" w:sz="4" w:space="0"/>
              <w:bottom w:val="single" w:color="auto" w:sz="4" w:space="0"/>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机关局生活科</w:t>
            </w:r>
          </w:p>
        </w:tc>
        <w:tc>
          <w:tcPr>
            <w:tcW w:w="1489"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事业</w:t>
            </w:r>
          </w:p>
        </w:tc>
        <w:tc>
          <w:tcPr>
            <w:tcW w:w="1590"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股级</w:t>
            </w:r>
          </w:p>
        </w:tc>
        <w:tc>
          <w:tcPr>
            <w:tcW w:w="1815" w:type="dxa"/>
            <w:tcBorders>
              <w:top w:val="nil"/>
              <w:left w:val="nil"/>
              <w:bottom w:val="single" w:color="auto" w:sz="4" w:space="0"/>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r>
        <w:tblPrEx>
          <w:tblCellMar>
            <w:top w:w="0" w:type="dxa"/>
            <w:left w:w="108" w:type="dxa"/>
            <w:bottom w:w="0" w:type="dxa"/>
            <w:right w:w="108" w:type="dxa"/>
          </w:tblCellMar>
        </w:tblPrEx>
        <w:trPr>
          <w:trHeight w:val="555" w:hRule="atLeast"/>
          <w:jc w:val="center"/>
        </w:trPr>
        <w:tc>
          <w:tcPr>
            <w:tcW w:w="3838" w:type="dxa"/>
            <w:tcBorders>
              <w:top w:val="nil"/>
              <w:left w:val="single" w:color="auto" w:sz="4" w:space="0"/>
              <w:bottom w:val="nil"/>
              <w:right w:val="single" w:color="auto" w:sz="4" w:space="0"/>
            </w:tcBorders>
            <w:vAlign w:val="bottom"/>
          </w:tcPr>
          <w:p>
            <w:pPr>
              <w:widowControl/>
              <w:spacing w:line="600" w:lineRule="exact"/>
              <w:jc w:val="left"/>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机关局节能办</w:t>
            </w:r>
          </w:p>
        </w:tc>
        <w:tc>
          <w:tcPr>
            <w:tcW w:w="1489" w:type="dxa"/>
            <w:tcBorders>
              <w:top w:val="nil"/>
              <w:left w:val="nil"/>
              <w:bottom w:val="nil"/>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事业</w:t>
            </w:r>
          </w:p>
        </w:tc>
        <w:tc>
          <w:tcPr>
            <w:tcW w:w="1590" w:type="dxa"/>
            <w:tcBorders>
              <w:top w:val="nil"/>
              <w:left w:val="nil"/>
              <w:bottom w:val="nil"/>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股级</w:t>
            </w:r>
          </w:p>
        </w:tc>
        <w:tc>
          <w:tcPr>
            <w:tcW w:w="1815" w:type="dxa"/>
            <w:tcBorders>
              <w:top w:val="nil"/>
              <w:left w:val="nil"/>
              <w:bottom w:val="nil"/>
              <w:right w:val="single" w:color="auto" w:sz="4" w:space="0"/>
            </w:tcBorders>
            <w:vAlign w:val="bottom"/>
          </w:tcPr>
          <w:p>
            <w:pPr>
              <w:widowControl/>
              <w:spacing w:line="600" w:lineRule="exact"/>
              <w:jc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财政拨款</w:t>
            </w:r>
          </w:p>
        </w:tc>
      </w:tr>
    </w:tbl>
    <w:p>
      <w:pPr>
        <w:ind w:firstLine="643" w:firstLineChars="200"/>
        <w:rPr>
          <w:rFonts w:ascii="Times New Roman" w:hAnsi="Times New Roman" w:cs="Times New Roman"/>
          <w:b/>
          <w:bCs/>
          <w:sz w:val="32"/>
          <w:szCs w:val="32"/>
        </w:rPr>
      </w:pPr>
    </w:p>
    <w:p>
      <w:pPr>
        <w:autoSpaceDE w:val="0"/>
        <w:autoSpaceDN w:val="0"/>
        <w:adjustRightInd w:val="0"/>
        <w:ind w:left="198" w:firstLine="640" w:firstLineChars="200"/>
        <w:jc w:val="left"/>
        <w:rPr>
          <w:rFonts w:ascii="????_GBK" w:hAnsi="Times New Roman" w:eastAsia="Times New Roman" w:cs="Times New Roman"/>
          <w:b/>
          <w:bCs/>
          <w:sz w:val="32"/>
          <w:szCs w:val="32"/>
        </w:rPr>
      </w:pPr>
    </w:p>
    <w:p>
      <w:pPr>
        <w:ind w:firstLine="640"/>
        <w:rPr>
          <w:rFonts w:ascii="Times New Roman" w:hAnsi="Times New Roman" w:cs="Times New Roman"/>
          <w:sz w:val="32"/>
          <w:szCs w:val="32"/>
        </w:rPr>
      </w:pPr>
      <w:r>
        <w:rPr>
          <w:rFonts w:hint="eastAsia" w:ascii="宋体" w:hAnsi="宋体" w:cs="宋体"/>
          <w:sz w:val="32"/>
          <w:szCs w:val="32"/>
        </w:rPr>
        <w:t>按照预算管理有关规定，目前我市部门预算的编制实行综合预算制度，即全部收入和支出都反映在预算中。</w:t>
      </w:r>
    </w:p>
    <w:p>
      <w:pPr>
        <w:ind w:firstLine="640"/>
        <w:rPr>
          <w:rFonts w:ascii="Times New Roman" w:hAnsi="Times New Roman" w:cs="Times New Roman"/>
          <w:b/>
          <w:bCs/>
          <w:sz w:val="32"/>
          <w:szCs w:val="32"/>
        </w:rPr>
      </w:pPr>
      <w:r>
        <w:rPr>
          <w:rFonts w:ascii="Times New Roman" w:hAnsi="Times New Roman" w:cs="Times New Roman"/>
          <w:b/>
          <w:bCs/>
          <w:sz w:val="32"/>
          <w:szCs w:val="32"/>
        </w:rPr>
        <w:t>1</w:t>
      </w:r>
      <w:r>
        <w:rPr>
          <w:rFonts w:hint="eastAsia" w:ascii="宋体" w:hAnsi="宋体" w:cs="宋体"/>
          <w:b/>
          <w:bCs/>
          <w:sz w:val="32"/>
          <w:szCs w:val="32"/>
        </w:rPr>
        <w:t>、收入说明</w:t>
      </w:r>
    </w:p>
    <w:p>
      <w:pPr>
        <w:ind w:firstLine="640"/>
        <w:rPr>
          <w:rFonts w:ascii="Times New Roman" w:hAnsi="Times New Roman" w:cs="Times New Roman"/>
          <w:sz w:val="32"/>
          <w:szCs w:val="32"/>
        </w:rPr>
      </w:pPr>
      <w:r>
        <w:rPr>
          <w:rFonts w:hint="eastAsia" w:ascii="宋体" w:hAnsi="宋体" w:cs="宋体"/>
          <w:sz w:val="32"/>
          <w:szCs w:val="32"/>
        </w:rPr>
        <w:t>反映本部门当年全部收入。</w:t>
      </w:r>
      <w:r>
        <w:rPr>
          <w:rFonts w:ascii="Times New Roman" w:hAnsi="Times New Roman" w:cs="Times New Roman"/>
          <w:sz w:val="32"/>
          <w:szCs w:val="32"/>
        </w:rPr>
        <w:t>2018</w:t>
      </w:r>
      <w:r>
        <w:rPr>
          <w:rFonts w:hint="eastAsia" w:ascii="宋体" w:hAnsi="宋体" w:cs="宋体"/>
          <w:sz w:val="32"/>
          <w:szCs w:val="32"/>
        </w:rPr>
        <w:t>年预算收入</w:t>
      </w:r>
      <w:r>
        <w:rPr>
          <w:rFonts w:ascii="Times New Roman" w:hAnsi="Times New Roman" w:cs="Times New Roman"/>
          <w:sz w:val="32"/>
          <w:szCs w:val="32"/>
        </w:rPr>
        <w:t>2579.20</w:t>
      </w:r>
      <w:r>
        <w:rPr>
          <w:rFonts w:hint="eastAsia" w:ascii="宋体" w:hAnsi="宋体" w:cs="宋体"/>
          <w:sz w:val="32"/>
          <w:szCs w:val="32"/>
        </w:rPr>
        <w:t>万元，其中：一般公共预算收入</w:t>
      </w:r>
      <w:r>
        <w:rPr>
          <w:rFonts w:ascii="Times New Roman" w:hAnsi="Times New Roman" w:cs="Times New Roman"/>
          <w:sz w:val="32"/>
          <w:szCs w:val="32"/>
        </w:rPr>
        <w:t>2579.20</w:t>
      </w:r>
      <w:r>
        <w:rPr>
          <w:rFonts w:hint="eastAsia" w:ascii="宋体" w:hAnsi="宋体" w:cs="宋体"/>
          <w:sz w:val="32"/>
          <w:szCs w:val="32"/>
        </w:rPr>
        <w:t>万元，基金预算收入</w:t>
      </w:r>
      <w:r>
        <w:rPr>
          <w:rFonts w:ascii="Times New Roman" w:hAnsi="Times New Roman" w:cs="Times New Roman"/>
          <w:sz w:val="32"/>
          <w:szCs w:val="32"/>
        </w:rPr>
        <w:t>0</w:t>
      </w:r>
      <w:r>
        <w:rPr>
          <w:rFonts w:hint="eastAsia" w:ascii="宋体" w:hAnsi="宋体" w:cs="宋体"/>
          <w:sz w:val="32"/>
          <w:szCs w:val="32"/>
        </w:rPr>
        <w:t>万元，财政专户核拨收入</w:t>
      </w:r>
      <w:r>
        <w:rPr>
          <w:rFonts w:ascii="Times New Roman" w:hAnsi="Times New Roman" w:cs="Times New Roman"/>
          <w:sz w:val="32"/>
          <w:szCs w:val="32"/>
        </w:rPr>
        <w:t>0</w:t>
      </w:r>
      <w:r>
        <w:rPr>
          <w:rFonts w:hint="eastAsia" w:ascii="宋体" w:hAnsi="宋体" w:cs="宋体"/>
          <w:sz w:val="32"/>
          <w:szCs w:val="32"/>
        </w:rPr>
        <w:t>万元，其他来源收入</w:t>
      </w:r>
      <w:r>
        <w:rPr>
          <w:rFonts w:ascii="Times New Roman" w:hAnsi="Times New Roman" w:cs="Times New Roman"/>
          <w:sz w:val="32"/>
          <w:szCs w:val="32"/>
        </w:rPr>
        <w:t>0</w:t>
      </w:r>
      <w:r>
        <w:rPr>
          <w:rFonts w:hint="eastAsia" w:ascii="宋体" w:hAnsi="宋体" w:cs="宋体"/>
          <w:sz w:val="32"/>
          <w:szCs w:val="32"/>
        </w:rPr>
        <w:t>万元。</w:t>
      </w:r>
    </w:p>
    <w:p>
      <w:pPr>
        <w:ind w:firstLine="640"/>
        <w:rPr>
          <w:rFonts w:ascii="宋体" w:cs="Times New Roman"/>
          <w:b/>
          <w:bCs/>
          <w:sz w:val="32"/>
          <w:szCs w:val="32"/>
        </w:rPr>
      </w:pPr>
      <w:r>
        <w:rPr>
          <w:rFonts w:ascii="Times New Roman" w:hAnsi="Times New Roman" w:cs="Times New Roman"/>
          <w:b/>
          <w:bCs/>
          <w:sz w:val="32"/>
          <w:szCs w:val="32"/>
        </w:rPr>
        <w:t>2</w:t>
      </w:r>
      <w:r>
        <w:rPr>
          <w:rFonts w:hint="eastAsia" w:ascii="宋体" w:hAnsi="宋体" w:cs="宋体"/>
          <w:b/>
          <w:bCs/>
          <w:sz w:val="32"/>
          <w:szCs w:val="32"/>
        </w:rPr>
        <w:t>、支出说明</w:t>
      </w:r>
    </w:p>
    <w:p>
      <w:pPr>
        <w:ind w:firstLine="640"/>
        <w:rPr>
          <w:rFonts w:ascii="Times New Roman" w:hAnsi="Times New Roman" w:cs="Times New Roman"/>
          <w:sz w:val="32"/>
          <w:szCs w:val="32"/>
        </w:rPr>
      </w:pPr>
      <w:r>
        <w:rPr>
          <w:rFonts w:hint="eastAsia" w:ascii="宋体" w:hAnsi="宋体" w:cs="宋体"/>
          <w:sz w:val="32"/>
          <w:szCs w:val="32"/>
        </w:rPr>
        <w:t>收支预算总表支出栏、基本支出表、项目支出表按经济分类和支出功能分类科目编制，反映遵化市机关事务管理局</w:t>
      </w:r>
      <w:r>
        <w:rPr>
          <w:rFonts w:ascii="Times New Roman" w:hAnsi="Times New Roman" w:cs="Times New Roman"/>
          <w:sz w:val="32"/>
          <w:szCs w:val="32"/>
        </w:rPr>
        <w:t>2018</w:t>
      </w:r>
      <w:r>
        <w:rPr>
          <w:rFonts w:hint="eastAsia" w:ascii="宋体" w:hAnsi="宋体" w:cs="宋体"/>
          <w:sz w:val="32"/>
          <w:szCs w:val="32"/>
        </w:rPr>
        <w:t>年度部门预算中支出预算的总体情况。</w:t>
      </w:r>
      <w:r>
        <w:rPr>
          <w:rFonts w:ascii="Times New Roman" w:hAnsi="Times New Roman" w:cs="Times New Roman"/>
          <w:sz w:val="32"/>
          <w:szCs w:val="32"/>
        </w:rPr>
        <w:t>2018</w:t>
      </w:r>
      <w:r>
        <w:rPr>
          <w:rFonts w:hint="eastAsia" w:ascii="宋体" w:hAnsi="宋体" w:cs="宋体"/>
          <w:sz w:val="32"/>
          <w:szCs w:val="32"/>
        </w:rPr>
        <w:t>年支出预算</w:t>
      </w:r>
      <w:r>
        <w:rPr>
          <w:rFonts w:ascii="Times New Roman" w:hAnsi="Times New Roman" w:cs="Times New Roman"/>
          <w:sz w:val="32"/>
          <w:szCs w:val="32"/>
        </w:rPr>
        <w:t>2579.2</w:t>
      </w:r>
      <w:r>
        <w:rPr>
          <w:rFonts w:hint="eastAsia" w:ascii="宋体" w:hAnsi="宋体" w:cs="宋体"/>
          <w:sz w:val="32"/>
          <w:szCs w:val="32"/>
        </w:rPr>
        <w:t>万元，其中基本支出</w:t>
      </w:r>
      <w:r>
        <w:rPr>
          <w:rFonts w:ascii="Times New Roman" w:hAnsi="Times New Roman" w:cs="Times New Roman"/>
          <w:sz w:val="32"/>
          <w:szCs w:val="32"/>
        </w:rPr>
        <w:t>1431.92</w:t>
      </w:r>
      <w:r>
        <w:rPr>
          <w:rFonts w:hint="eastAsia" w:ascii="宋体" w:hAnsi="宋体" w:cs="宋体"/>
          <w:sz w:val="32"/>
          <w:szCs w:val="32"/>
        </w:rPr>
        <w:t>万元，包括人员经费</w:t>
      </w:r>
      <w:r>
        <w:rPr>
          <w:rFonts w:ascii="Times New Roman" w:hAnsi="Times New Roman" w:cs="Times New Roman"/>
          <w:sz w:val="32"/>
          <w:szCs w:val="32"/>
        </w:rPr>
        <w:t>1073.37</w:t>
      </w:r>
      <w:r>
        <w:rPr>
          <w:rFonts w:hint="eastAsia" w:ascii="宋体" w:hAnsi="宋体" w:cs="宋体"/>
          <w:sz w:val="32"/>
          <w:szCs w:val="32"/>
        </w:rPr>
        <w:t>万元和日常公用经费</w:t>
      </w:r>
      <w:r>
        <w:rPr>
          <w:rFonts w:ascii="Times New Roman" w:hAnsi="Times New Roman" w:cs="Times New Roman"/>
          <w:sz w:val="32"/>
          <w:szCs w:val="32"/>
        </w:rPr>
        <w:t>358.55</w:t>
      </w:r>
      <w:r>
        <w:rPr>
          <w:rFonts w:hint="eastAsia" w:ascii="宋体" w:hAnsi="宋体" w:cs="宋体"/>
          <w:sz w:val="32"/>
          <w:szCs w:val="32"/>
        </w:rPr>
        <w:t>万元；项目支出</w:t>
      </w:r>
      <w:r>
        <w:rPr>
          <w:rFonts w:ascii="Times New Roman" w:hAnsi="Times New Roman" w:cs="Times New Roman"/>
          <w:sz w:val="32"/>
          <w:szCs w:val="32"/>
        </w:rPr>
        <w:t>1147.28</w:t>
      </w:r>
      <w:r>
        <w:rPr>
          <w:rFonts w:hint="eastAsia" w:ascii="宋体" w:hAnsi="宋体" w:cs="宋体"/>
          <w:sz w:val="32"/>
          <w:szCs w:val="32"/>
        </w:rPr>
        <w:t>万元，包括本级支出，主要为保障机关正常运转。</w:t>
      </w:r>
    </w:p>
    <w:p>
      <w:pPr>
        <w:ind w:firstLine="640"/>
        <w:rPr>
          <w:rFonts w:ascii="Times New Roman" w:hAnsi="Times New Roman" w:cs="Times New Roman"/>
          <w:b/>
          <w:bCs/>
          <w:sz w:val="32"/>
          <w:szCs w:val="32"/>
        </w:rPr>
      </w:pPr>
      <w:r>
        <w:rPr>
          <w:rFonts w:ascii="Times New Roman" w:hAnsi="Times New Roman" w:cs="Times New Roman"/>
          <w:b/>
          <w:bCs/>
          <w:sz w:val="32"/>
          <w:szCs w:val="32"/>
        </w:rPr>
        <w:t>3</w:t>
      </w:r>
      <w:r>
        <w:rPr>
          <w:rFonts w:hint="eastAsia" w:ascii="宋体" w:hAnsi="宋体" w:cs="宋体"/>
          <w:b/>
          <w:bCs/>
          <w:sz w:val="32"/>
          <w:szCs w:val="32"/>
        </w:rPr>
        <w:t>、比上年增减情况</w:t>
      </w:r>
    </w:p>
    <w:p>
      <w:pPr>
        <w:ind w:firstLine="640"/>
        <w:rPr>
          <w:rFonts w:ascii="仿宋_GB2312" w:hAnsi="黑体" w:eastAsia="仿宋_GB2312" w:cs="Times New Roman"/>
          <w:sz w:val="32"/>
          <w:szCs w:val="32"/>
        </w:rPr>
      </w:pPr>
      <w:r>
        <w:rPr>
          <w:rFonts w:ascii="Times New Roman" w:hAnsi="Times New Roman" w:cs="Times New Roman"/>
          <w:sz w:val="32"/>
          <w:szCs w:val="32"/>
        </w:rPr>
        <w:t>2018</w:t>
      </w:r>
      <w:r>
        <w:rPr>
          <w:rFonts w:hint="eastAsia" w:ascii="宋体" w:hAnsi="宋体" w:cs="宋体"/>
          <w:sz w:val="32"/>
          <w:szCs w:val="32"/>
        </w:rPr>
        <w:t>年预算收支安排</w:t>
      </w:r>
      <w:r>
        <w:rPr>
          <w:rFonts w:ascii="Times New Roman" w:hAnsi="Times New Roman" w:cs="Times New Roman"/>
          <w:sz w:val="32"/>
          <w:szCs w:val="32"/>
        </w:rPr>
        <w:t>2579.2</w:t>
      </w:r>
      <w:r>
        <w:rPr>
          <w:rFonts w:hint="eastAsia" w:ascii="宋体" w:hAnsi="宋体" w:cs="宋体"/>
          <w:sz w:val="32"/>
          <w:szCs w:val="32"/>
        </w:rPr>
        <w:t>万元，较</w:t>
      </w:r>
      <w:r>
        <w:rPr>
          <w:rFonts w:ascii="Times New Roman" w:hAnsi="Times New Roman" w:cs="Times New Roman"/>
          <w:sz w:val="32"/>
          <w:szCs w:val="32"/>
        </w:rPr>
        <w:t>2017</w:t>
      </w:r>
      <w:r>
        <w:rPr>
          <w:rFonts w:hint="eastAsia" w:ascii="宋体" w:hAnsi="宋体" w:cs="宋体"/>
          <w:sz w:val="32"/>
          <w:szCs w:val="32"/>
        </w:rPr>
        <w:t>年预算减少</w:t>
      </w:r>
      <w:r>
        <w:rPr>
          <w:rFonts w:ascii="Times New Roman" w:hAnsi="Times New Roman" w:cs="Times New Roman"/>
          <w:sz w:val="32"/>
          <w:szCs w:val="32"/>
        </w:rPr>
        <w:t>79.27</w:t>
      </w:r>
      <w:r>
        <w:rPr>
          <w:rFonts w:hint="eastAsia" w:ascii="宋体" w:hAnsi="宋体" w:cs="宋体"/>
          <w:sz w:val="32"/>
          <w:szCs w:val="32"/>
        </w:rPr>
        <w:t>万元，其中：基本支出增加</w:t>
      </w:r>
      <w:r>
        <w:rPr>
          <w:rFonts w:ascii="Times New Roman" w:hAnsi="Times New Roman" w:cs="Times New Roman"/>
          <w:sz w:val="32"/>
          <w:szCs w:val="32"/>
        </w:rPr>
        <w:t>45.56</w:t>
      </w:r>
      <w:r>
        <w:rPr>
          <w:rFonts w:hint="eastAsia" w:ascii="宋体" w:hAnsi="宋体" w:cs="宋体"/>
          <w:sz w:val="32"/>
          <w:szCs w:val="32"/>
        </w:rPr>
        <w:t>万元，主要为增加人员经费支出；项目支出减少</w:t>
      </w:r>
      <w:r>
        <w:rPr>
          <w:rFonts w:ascii="Times New Roman" w:hAnsi="Times New Roman" w:cs="Times New Roman"/>
          <w:sz w:val="32"/>
          <w:szCs w:val="32"/>
        </w:rPr>
        <w:t>124.83</w:t>
      </w:r>
      <w:r>
        <w:rPr>
          <w:rFonts w:hint="eastAsia" w:ascii="宋体" w:hAnsi="宋体" w:cs="宋体"/>
          <w:sz w:val="32"/>
          <w:szCs w:val="32"/>
        </w:rPr>
        <w:t>万元，主要减少院内基建工程资金临时人员减员资金。</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宋体" w:cs="Times New Roman"/>
          <w:sz w:val="32"/>
          <w:szCs w:val="32"/>
        </w:rPr>
      </w:pPr>
      <w:r>
        <w:rPr>
          <w:rFonts w:ascii="Times New Roman" w:hAnsi="Times New Roman" w:cs="Times New Roman"/>
          <w:sz w:val="32"/>
          <w:szCs w:val="32"/>
        </w:rPr>
        <w:t>2018</w:t>
      </w:r>
      <w:r>
        <w:rPr>
          <w:rFonts w:hint="eastAsia" w:ascii="宋体" w:hAnsi="宋体" w:cs="宋体"/>
          <w:sz w:val="32"/>
          <w:szCs w:val="32"/>
        </w:rPr>
        <w:t>年，我单位机关运行经费共计安排</w:t>
      </w:r>
      <w:r>
        <w:rPr>
          <w:rFonts w:ascii="Times New Roman" w:hAnsi="Times New Roman" w:cs="Times New Roman"/>
          <w:sz w:val="32"/>
          <w:szCs w:val="32"/>
        </w:rPr>
        <w:t>358.55</w:t>
      </w:r>
      <w:r>
        <w:rPr>
          <w:rFonts w:hint="eastAsia" w:ascii="宋体" w:hAnsi="宋体" w:cs="宋体"/>
          <w:sz w:val="32"/>
          <w:szCs w:val="32"/>
        </w:rPr>
        <w:t>万元，其中办公区的日常费用</w:t>
      </w:r>
      <w:r>
        <w:rPr>
          <w:rFonts w:ascii="宋体" w:hAnsi="宋体" w:cs="宋体"/>
          <w:sz w:val="32"/>
          <w:szCs w:val="32"/>
        </w:rPr>
        <w:t>2.94</w:t>
      </w:r>
      <w:r>
        <w:rPr>
          <w:rFonts w:hint="eastAsia" w:ascii="宋体" w:hAnsi="宋体" w:cs="宋体"/>
          <w:sz w:val="32"/>
          <w:szCs w:val="32"/>
        </w:rPr>
        <w:t>万元、办公用房水电费100万元、办公用房取暖费</w:t>
      </w:r>
      <w:r>
        <w:rPr>
          <w:rFonts w:ascii="宋体" w:hAnsi="宋体" w:cs="宋体"/>
          <w:sz w:val="32"/>
          <w:szCs w:val="32"/>
        </w:rPr>
        <w:t>180</w:t>
      </w:r>
      <w:r>
        <w:rPr>
          <w:rFonts w:hint="eastAsia" w:ascii="宋体" w:hAnsi="宋体" w:cs="宋体"/>
          <w:sz w:val="32"/>
          <w:szCs w:val="32"/>
        </w:rPr>
        <w:t>万元、办公用房邮电费</w:t>
      </w:r>
      <w:r>
        <w:rPr>
          <w:rFonts w:ascii="宋体" w:hAnsi="宋体" w:cs="宋体"/>
          <w:sz w:val="32"/>
          <w:szCs w:val="32"/>
        </w:rPr>
        <w:t>1.35</w:t>
      </w:r>
      <w:r>
        <w:rPr>
          <w:rFonts w:hint="eastAsia" w:ascii="宋体" w:hAnsi="宋体" w:cs="宋体"/>
          <w:sz w:val="32"/>
          <w:szCs w:val="32"/>
        </w:rPr>
        <w:t>万元、差旅费1.96万元、会议费0.49万元、培训费0.49万元、公务接待费0.20万元、工会经费8.12万元、福利费8.24万元、公务用车运行维护费4.10万元其他交通费用49.68万元、其他商品和服务支出0.98万元。</w:t>
      </w:r>
    </w:p>
    <w:p>
      <w:pPr>
        <w:autoSpaceDE w:val="0"/>
        <w:autoSpaceDN w:val="0"/>
        <w:adjustRightInd w:val="0"/>
        <w:ind w:firstLine="964" w:firstLineChars="300"/>
        <w:jc w:val="left"/>
        <w:rPr>
          <w:rFonts w:ascii="方正黑体简体" w:hAnsi="黑体" w:eastAsia="方正黑体简体" w:cs="Times New Roman"/>
          <w:b/>
          <w:bCs/>
          <w:sz w:val="32"/>
          <w:szCs w:val="32"/>
        </w:rPr>
      </w:pPr>
      <w:r>
        <w:rPr>
          <w:rFonts w:hint="eastAsia" w:ascii="方正黑体简体" w:hAnsi="黑体" w:eastAsia="方正黑体简体" w:cs="方正黑体简体"/>
          <w:b/>
          <w:bCs/>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960" w:firstLineChars="300"/>
        <w:jc w:val="left"/>
        <w:rPr>
          <w:rFonts w:ascii="方正仿宋简体" w:hAnsi="黑体" w:eastAsia="方正仿宋简体" w:cs="方正仿宋简体"/>
          <w:sz w:val="32"/>
          <w:szCs w:val="32"/>
        </w:rPr>
      </w:pPr>
      <w:r>
        <w:rPr>
          <w:rFonts w:ascii="方正仿宋简体" w:hAnsi="黑体" w:eastAsia="方正仿宋简体" w:cs="方正仿宋简体"/>
          <w:sz w:val="32"/>
          <w:szCs w:val="32"/>
        </w:rPr>
        <w:t>2018</w:t>
      </w:r>
      <w:r>
        <w:rPr>
          <w:rFonts w:hint="eastAsia" w:ascii="方正仿宋简体" w:hAnsi="黑体" w:eastAsia="方正仿宋简体" w:cs="方正仿宋简体"/>
          <w:sz w:val="32"/>
          <w:szCs w:val="32"/>
        </w:rPr>
        <w:t>年我部门“三公”经费预算安排</w:t>
      </w:r>
      <w:r>
        <w:rPr>
          <w:rFonts w:ascii="方正仿宋简体" w:hAnsi="黑体" w:eastAsia="方正仿宋简体" w:cs="方正仿宋简体"/>
          <w:sz w:val="32"/>
          <w:szCs w:val="32"/>
        </w:rPr>
        <w:t>4.3</w:t>
      </w:r>
      <w:r>
        <w:rPr>
          <w:rFonts w:hint="eastAsia" w:ascii="方正仿宋简体" w:hAnsi="黑体" w:eastAsia="方正仿宋简体" w:cs="方正仿宋简体"/>
          <w:sz w:val="32"/>
          <w:szCs w:val="32"/>
        </w:rPr>
        <w:t>万元，与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年持平，无增减变化。具体安排情况为：</w:t>
      </w:r>
      <w:r>
        <w:rPr>
          <w:rFonts w:ascii="方正仿宋简体" w:hAnsi="黑体" w:eastAsia="方正仿宋简体" w:cs="方正仿宋简体"/>
          <w:sz w:val="32"/>
          <w:szCs w:val="32"/>
        </w:rPr>
        <w:t xml:space="preserve"> </w:t>
      </w:r>
    </w:p>
    <w:p>
      <w:pPr>
        <w:widowControl/>
        <w:numPr>
          <w:ilvl w:val="0"/>
          <w:numId w:val="1"/>
        </w:numPr>
        <w:tabs>
          <w:tab w:val="left" w:pos="5552"/>
          <w:tab w:val="left" w:pos="7323"/>
          <w:tab w:val="left" w:pos="12218"/>
          <w:tab w:val="left" w:pos="14365"/>
          <w:tab w:val="left" w:pos="17759"/>
          <w:tab w:val="left" w:pos="19300"/>
          <w:tab w:val="left" w:pos="20220"/>
        </w:tabs>
        <w:spacing w:line="360" w:lineRule="auto"/>
        <w:jc w:val="left"/>
        <w:rPr>
          <w:rFonts w:ascii="方正仿宋简体" w:hAnsi="黑体" w:eastAsia="方正仿宋简体" w:cs="Times New Roman"/>
          <w:sz w:val="32"/>
          <w:szCs w:val="32"/>
        </w:rPr>
      </w:pPr>
      <w:r>
        <w:rPr>
          <w:rFonts w:hint="eastAsia" w:ascii="方正仿宋简体" w:hAnsi="黑体" w:eastAsia="方正仿宋简体" w:cs="方正仿宋简体"/>
          <w:b/>
          <w:bCs/>
          <w:sz w:val="32"/>
          <w:szCs w:val="32"/>
        </w:rPr>
        <w:t>公务用车购置及运行费。</w:t>
      </w:r>
      <w:r>
        <w:rPr>
          <w:rFonts w:hint="eastAsia" w:ascii="方正仿宋简体" w:hAnsi="黑体" w:eastAsia="方正仿宋简体" w:cs="方正仿宋简体"/>
          <w:sz w:val="32"/>
          <w:szCs w:val="32"/>
        </w:rPr>
        <w:t>共计安排</w:t>
      </w:r>
      <w:r>
        <w:rPr>
          <w:rFonts w:ascii="方正仿宋简体" w:hAnsi="黑体" w:eastAsia="方正仿宋简体" w:cs="方正仿宋简体"/>
          <w:sz w:val="32"/>
          <w:szCs w:val="32"/>
        </w:rPr>
        <w:t>4.10</w:t>
      </w:r>
      <w:r>
        <w:rPr>
          <w:rFonts w:hint="eastAsia" w:ascii="方正仿宋简体" w:hAnsi="黑体" w:eastAsia="方正仿宋简体" w:cs="方正仿宋简体"/>
          <w:sz w:val="32"/>
          <w:szCs w:val="32"/>
        </w:rPr>
        <w:t>万元，与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年预算一致。其中①公务用车购置安排</w:t>
      </w:r>
      <w:r>
        <w:rPr>
          <w:rFonts w:ascii="方正仿宋简体" w:hAnsi="黑体" w:eastAsia="方正仿宋简体" w:cs="方正仿宋简体"/>
          <w:sz w:val="32"/>
          <w:szCs w:val="32"/>
        </w:rPr>
        <w:t>0</w:t>
      </w:r>
      <w:r>
        <w:rPr>
          <w:rFonts w:hint="eastAsia" w:ascii="方正仿宋简体" w:hAnsi="黑体" w:eastAsia="方正仿宋简体" w:cs="方正仿宋简体"/>
          <w:sz w:val="32"/>
          <w:szCs w:val="32"/>
        </w:rPr>
        <w:t>万元，与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年持平，无增减变化。②公车运行维护经费安排</w:t>
      </w:r>
      <w:r>
        <w:rPr>
          <w:rFonts w:ascii="方正仿宋简体" w:hAnsi="黑体" w:eastAsia="方正仿宋简体" w:cs="方正仿宋简体"/>
          <w:sz w:val="32"/>
          <w:szCs w:val="32"/>
        </w:rPr>
        <w:t>4.10</w:t>
      </w:r>
      <w:r>
        <w:rPr>
          <w:rFonts w:hint="eastAsia" w:ascii="方正仿宋简体" w:hAnsi="黑体" w:eastAsia="方正仿宋简体" w:cs="方正仿宋简体"/>
          <w:sz w:val="32"/>
          <w:szCs w:val="32"/>
        </w:rPr>
        <w:t>万元，与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年持平，无增减变化。</w:t>
      </w:r>
    </w:p>
    <w:p>
      <w:pPr>
        <w:widowControl/>
        <w:tabs>
          <w:tab w:val="left" w:pos="5552"/>
          <w:tab w:val="left" w:pos="7323"/>
          <w:tab w:val="left" w:pos="12218"/>
          <w:tab w:val="left" w:pos="14365"/>
          <w:tab w:val="left" w:pos="17759"/>
          <w:tab w:val="left" w:pos="19300"/>
          <w:tab w:val="left" w:pos="20220"/>
        </w:tabs>
        <w:spacing w:line="360" w:lineRule="auto"/>
        <w:ind w:left="481"/>
        <w:jc w:val="left"/>
        <w:rPr>
          <w:rFonts w:ascii="方正仿宋简体" w:hAnsi="黑体" w:eastAsia="方正仿宋简体" w:cs="Times New Roman"/>
          <w:sz w:val="32"/>
          <w:szCs w:val="32"/>
        </w:rPr>
      </w:pPr>
      <w:r>
        <w:rPr>
          <w:rFonts w:hint="eastAsia" w:ascii="方正仿宋简体" w:hAnsi="黑体" w:eastAsia="方正仿宋简体" w:cs="方正仿宋简体"/>
          <w:b/>
          <w:bCs/>
          <w:sz w:val="32"/>
          <w:szCs w:val="32"/>
        </w:rPr>
        <w:t>（二）公务接待费。</w:t>
      </w:r>
      <w:r>
        <w:rPr>
          <w:rFonts w:hint="eastAsia" w:ascii="方正仿宋简体" w:hAnsi="黑体" w:eastAsia="方正仿宋简体" w:cs="方正仿宋简体"/>
          <w:sz w:val="32"/>
          <w:szCs w:val="32"/>
        </w:rPr>
        <w:t>安排</w:t>
      </w:r>
      <w:r>
        <w:rPr>
          <w:rFonts w:ascii="方正仿宋简体" w:hAnsi="黑体" w:eastAsia="方正仿宋简体" w:cs="方正仿宋简体"/>
          <w:sz w:val="32"/>
          <w:szCs w:val="32"/>
        </w:rPr>
        <w:t>0.20</w:t>
      </w:r>
      <w:r>
        <w:rPr>
          <w:rFonts w:hint="eastAsia" w:ascii="方正仿宋简体" w:hAnsi="黑体" w:eastAsia="方正仿宋简体" w:cs="方正仿宋简体"/>
          <w:sz w:val="32"/>
          <w:szCs w:val="32"/>
        </w:rPr>
        <w:t>万元，与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年持平，无增减变化。</w:t>
      </w:r>
    </w:p>
    <w:p>
      <w:pPr>
        <w:widowControl/>
        <w:tabs>
          <w:tab w:val="left" w:pos="5552"/>
          <w:tab w:val="left" w:pos="7323"/>
          <w:tab w:val="left" w:pos="12218"/>
          <w:tab w:val="left" w:pos="14365"/>
          <w:tab w:val="left" w:pos="17759"/>
          <w:tab w:val="left" w:pos="19300"/>
          <w:tab w:val="left" w:pos="20220"/>
        </w:tabs>
        <w:spacing w:line="360" w:lineRule="auto"/>
        <w:ind w:firstLine="643" w:firstLineChars="200"/>
        <w:jc w:val="left"/>
        <w:rPr>
          <w:rFonts w:ascii="方正仿宋简体" w:hAnsi="黑体" w:eastAsia="方正仿宋简体" w:cs="Times New Roman"/>
          <w:sz w:val="32"/>
          <w:szCs w:val="32"/>
        </w:rPr>
      </w:pPr>
      <w:r>
        <w:rPr>
          <w:rFonts w:ascii="方正仿宋简体" w:hAnsi="黑体" w:eastAsia="方正仿宋简体" w:cs="方正仿宋简体"/>
          <w:b/>
          <w:bCs/>
          <w:sz w:val="32"/>
          <w:szCs w:val="32"/>
        </w:rPr>
        <w:t>(</w:t>
      </w:r>
      <w:r>
        <w:rPr>
          <w:rFonts w:hint="eastAsia" w:ascii="方正仿宋简体" w:hAnsi="黑体" w:eastAsia="方正仿宋简体" w:cs="方正仿宋简体"/>
          <w:b/>
          <w:bCs/>
          <w:sz w:val="32"/>
          <w:szCs w:val="32"/>
        </w:rPr>
        <w:t>三）因公出国（境）费安排</w:t>
      </w:r>
      <w:r>
        <w:rPr>
          <w:rFonts w:ascii="方正仿宋简体" w:hAnsi="黑体" w:eastAsia="方正仿宋简体" w:cs="方正仿宋简体"/>
          <w:b/>
          <w:bCs/>
          <w:sz w:val="32"/>
          <w:szCs w:val="32"/>
        </w:rPr>
        <w:t>0</w:t>
      </w:r>
      <w:r>
        <w:rPr>
          <w:rFonts w:hint="eastAsia" w:ascii="方正仿宋简体" w:hAnsi="黑体" w:eastAsia="方正仿宋简体" w:cs="方正仿宋简体"/>
          <w:b/>
          <w:bCs/>
          <w:sz w:val="32"/>
          <w:szCs w:val="32"/>
        </w:rPr>
        <w:t>万元，</w:t>
      </w:r>
      <w:r>
        <w:rPr>
          <w:rFonts w:hint="eastAsia" w:ascii="方正仿宋简体" w:hAnsi="黑体" w:eastAsia="方正仿宋简体" w:cs="方正仿宋简体"/>
          <w:sz w:val="32"/>
          <w:szCs w:val="32"/>
        </w:rPr>
        <w:t>与</w:t>
      </w:r>
      <w:r>
        <w:rPr>
          <w:rFonts w:ascii="方正仿宋简体" w:hAnsi="黑体" w:eastAsia="方正仿宋简体" w:cs="方正仿宋简体"/>
          <w:sz w:val="32"/>
          <w:szCs w:val="32"/>
        </w:rPr>
        <w:t>2017</w:t>
      </w:r>
      <w:r>
        <w:rPr>
          <w:rFonts w:hint="eastAsia" w:ascii="方正仿宋简体" w:hAnsi="黑体" w:eastAsia="方正仿宋简体" w:cs="方正仿宋简体"/>
          <w:sz w:val="32"/>
          <w:szCs w:val="32"/>
        </w:rPr>
        <w:t>年持平，无增减变化。</w:t>
      </w:r>
    </w:p>
    <w:p>
      <w:pPr>
        <w:ind w:firstLine="964" w:firstLineChars="300"/>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3" w:firstLineChars="200"/>
        <w:jc w:val="left"/>
        <w:rPr>
          <w:rFonts w:ascii="Times New Roman" w:hAnsi="Times New Roman" w:cs="Times New Roman"/>
          <w:b/>
          <w:bCs/>
          <w:sz w:val="32"/>
          <w:szCs w:val="32"/>
        </w:rPr>
      </w:pPr>
      <w:bookmarkStart w:id="0" w:name="_Toc471398463"/>
      <w:r>
        <w:rPr>
          <w:rFonts w:hint="eastAsia" w:ascii="宋体" w:hAnsi="宋体" w:cs="宋体"/>
          <w:b/>
          <w:bCs/>
          <w:sz w:val="32"/>
          <w:szCs w:val="32"/>
        </w:rPr>
        <w:t>（一）总体绩效目标：</w:t>
      </w:r>
    </w:p>
    <w:p>
      <w:pPr>
        <w:spacing w:line="500" w:lineRule="exact"/>
        <w:ind w:firstLine="560"/>
        <w:rPr>
          <w:rFonts w:ascii="方正仿宋_GBK" w:eastAsia="方正仿宋_GBK" w:cs="Times New Roman"/>
          <w:sz w:val="28"/>
          <w:szCs w:val="28"/>
        </w:rPr>
      </w:pPr>
      <w:r>
        <w:rPr>
          <w:rFonts w:hint="eastAsia" w:ascii="宋体" w:hAnsi="宋体" w:cs="宋体"/>
          <w:sz w:val="32"/>
          <w:szCs w:val="32"/>
        </w:rPr>
        <w:t>通过加强规范化标准化建设，使规程更加明确，标准细化到每个环节、岗位，</w:t>
      </w:r>
      <w:r>
        <w:rPr>
          <w:rFonts w:hint="eastAsia" w:ascii="方正仿宋_GBK" w:eastAsia="方正仿宋_GBK" w:cs="方正仿宋_GBK"/>
          <w:sz w:val="28"/>
          <w:szCs w:val="28"/>
        </w:rPr>
        <w:t>按照</w:t>
      </w:r>
      <w:r>
        <w:rPr>
          <w:rFonts w:ascii="方正仿宋_GBK" w:eastAsia="方正仿宋_GBK"/>
          <w:sz w:val="28"/>
          <w:szCs w:val="28"/>
        </w:rPr>
        <w:t>“</w:t>
      </w:r>
      <w:r>
        <w:rPr>
          <w:rFonts w:hint="eastAsia" w:ascii="方正仿宋_GBK" w:eastAsia="方正仿宋_GBK" w:cs="方正仿宋_GBK"/>
          <w:sz w:val="28"/>
          <w:szCs w:val="28"/>
        </w:rPr>
        <w:t>四讲四有</w:t>
      </w:r>
      <w:r>
        <w:rPr>
          <w:rFonts w:ascii="方正仿宋_GBK" w:eastAsia="方正仿宋_GBK"/>
          <w:sz w:val="28"/>
          <w:szCs w:val="28"/>
        </w:rPr>
        <w:t>”</w:t>
      </w:r>
      <w:r>
        <w:rPr>
          <w:rFonts w:hint="eastAsia" w:ascii="方正仿宋_GBK" w:eastAsia="方正仿宋_GBK" w:cs="方正仿宋_GBK"/>
          <w:sz w:val="28"/>
          <w:szCs w:val="28"/>
        </w:rPr>
        <w:t>合格党员标准，强化领导干部的示范带头作用，切实增强主体责任意识，规范从政行为，以高度的政治责任感，严格落实</w:t>
      </w:r>
      <w:r>
        <w:rPr>
          <w:rFonts w:hint="eastAsia" w:ascii="方正仿宋_GBK" w:eastAsia="方正仿宋_GBK" w:cs="方正仿宋_GBK"/>
          <w:sz w:val="28"/>
          <w:szCs w:val="28"/>
          <w:lang w:eastAsia="zh-CN"/>
        </w:rPr>
        <w:t>党风廉政建设责任制</w:t>
      </w:r>
      <w:r>
        <w:rPr>
          <w:rFonts w:hint="eastAsia" w:ascii="方正仿宋_GBK" w:eastAsia="方正仿宋_GBK" w:cs="方正仿宋_GBK"/>
          <w:sz w:val="28"/>
          <w:szCs w:val="28"/>
        </w:rPr>
        <w:t>。不断更新观念，学习和借鉴兄弟县市机关事务管理的优秀经验，不断提高后勤服务保障管理水平，努力把机关事务工作做得更好。</w:t>
      </w:r>
    </w:p>
    <w:p>
      <w:pPr>
        <w:autoSpaceDE w:val="0"/>
        <w:autoSpaceDN w:val="0"/>
        <w:adjustRightInd w:val="0"/>
        <w:ind w:firstLine="964" w:firstLineChars="300"/>
        <w:jc w:val="left"/>
        <w:rPr>
          <w:rFonts w:ascii="Times New Roman" w:hAnsi="Times New Roman" w:cs="Times New Roman"/>
          <w:b/>
          <w:bCs/>
          <w:sz w:val="32"/>
          <w:szCs w:val="32"/>
        </w:rPr>
      </w:pPr>
      <w:r>
        <w:rPr>
          <w:rFonts w:hint="eastAsia" w:ascii="宋体" w:hAnsi="宋体" w:cs="宋体"/>
          <w:b/>
          <w:bCs/>
          <w:sz w:val="32"/>
          <w:szCs w:val="32"/>
        </w:rPr>
        <w:t>（二）职责分类绩效目标：</w:t>
      </w:r>
    </w:p>
    <w:p>
      <w:pPr>
        <w:autoSpaceDE w:val="0"/>
        <w:autoSpaceDN w:val="0"/>
        <w:adjustRightInd w:val="0"/>
        <w:ind w:left="198" w:firstLine="640" w:firstLineChars="200"/>
        <w:jc w:val="left"/>
        <w:rPr>
          <w:rFonts w:ascii="Times New Roman" w:hAnsi="Times New Roman" w:cs="Times New Roman"/>
          <w:sz w:val="32"/>
          <w:szCs w:val="32"/>
        </w:rPr>
      </w:pPr>
      <w:r>
        <w:rPr>
          <w:rFonts w:hint="eastAsia" w:ascii="宋体" w:hAnsi="宋体" w:cs="宋体"/>
          <w:sz w:val="32"/>
          <w:szCs w:val="32"/>
        </w:rPr>
        <w:t>遵化市机关事务管理局按职责分类绩效目标情况说明</w:t>
      </w:r>
    </w:p>
    <w:p>
      <w:pPr>
        <w:autoSpaceDE w:val="0"/>
        <w:autoSpaceDN w:val="0"/>
        <w:adjustRightInd w:val="0"/>
        <w:ind w:left="198" w:firstLine="640" w:firstLineChars="200"/>
        <w:jc w:val="left"/>
        <w:rPr>
          <w:rFonts w:ascii="Times New Roman" w:hAnsi="Times New Roman" w:cs="Times New Roman"/>
          <w:sz w:val="32"/>
          <w:szCs w:val="32"/>
        </w:rPr>
      </w:pPr>
      <w:r>
        <w:rPr>
          <w:rFonts w:ascii="Times New Roman" w:hAnsi="Times New Roman" w:cs="Times New Roman"/>
          <w:sz w:val="32"/>
          <w:szCs w:val="32"/>
        </w:rPr>
        <w:t>1</w:t>
      </w:r>
      <w:r>
        <w:rPr>
          <w:rFonts w:hint="eastAsia" w:ascii="宋体" w:hAnsi="宋体" w:cs="宋体"/>
          <w:sz w:val="32"/>
          <w:szCs w:val="32"/>
        </w:rPr>
        <w:t>、提高工作效率，高标准开展后勤保障服务。</w:t>
      </w:r>
    </w:p>
    <w:p>
      <w:pPr>
        <w:autoSpaceDE w:val="0"/>
        <w:autoSpaceDN w:val="0"/>
        <w:adjustRightInd w:val="0"/>
        <w:ind w:left="198" w:firstLine="640" w:firstLineChars="200"/>
        <w:jc w:val="left"/>
        <w:rPr>
          <w:rFonts w:ascii="Times New Roman" w:hAnsi="Times New Roman" w:cs="Times New Roman"/>
          <w:sz w:val="32"/>
          <w:szCs w:val="32"/>
        </w:rPr>
      </w:pPr>
      <w:r>
        <w:rPr>
          <w:rFonts w:ascii="Times New Roman" w:hAnsi="Times New Roman" w:cs="Times New Roman"/>
          <w:sz w:val="32"/>
          <w:szCs w:val="32"/>
        </w:rPr>
        <w:t>2</w:t>
      </w:r>
      <w:r>
        <w:rPr>
          <w:rFonts w:hint="eastAsia" w:ascii="宋体" w:hAnsi="宋体" w:cs="宋体"/>
          <w:sz w:val="32"/>
          <w:szCs w:val="32"/>
        </w:rPr>
        <w:t>、保障机关正常运转，做好日常修缮工作。</w:t>
      </w:r>
    </w:p>
    <w:p>
      <w:pPr>
        <w:autoSpaceDE w:val="0"/>
        <w:autoSpaceDN w:val="0"/>
        <w:adjustRightInd w:val="0"/>
        <w:ind w:left="198" w:firstLine="640" w:firstLineChars="200"/>
        <w:jc w:val="left"/>
        <w:rPr>
          <w:rFonts w:ascii="Times New Roman" w:hAnsi="Times New Roman" w:cs="Times New Roman"/>
          <w:sz w:val="32"/>
          <w:szCs w:val="32"/>
        </w:rPr>
      </w:pPr>
      <w:r>
        <w:rPr>
          <w:rFonts w:ascii="Times New Roman" w:hAnsi="Times New Roman" w:cs="Times New Roman"/>
          <w:sz w:val="32"/>
          <w:szCs w:val="32"/>
        </w:rPr>
        <w:t>3</w:t>
      </w:r>
      <w:r>
        <w:rPr>
          <w:rFonts w:hint="eastAsia" w:ascii="宋体" w:hAnsi="宋体" w:cs="宋体"/>
          <w:sz w:val="32"/>
          <w:szCs w:val="32"/>
        </w:rPr>
        <w:t>、做好机关安全保障及机关食堂工作。</w:t>
      </w:r>
    </w:p>
    <w:p>
      <w:pPr>
        <w:autoSpaceDE w:val="0"/>
        <w:autoSpaceDN w:val="0"/>
        <w:adjustRightInd w:val="0"/>
        <w:ind w:left="198" w:firstLine="640" w:firstLineChars="200"/>
        <w:jc w:val="left"/>
        <w:rPr>
          <w:rFonts w:ascii="Times New Roman" w:hAnsi="Times New Roman" w:cs="Times New Roman"/>
          <w:sz w:val="32"/>
          <w:szCs w:val="32"/>
        </w:rPr>
      </w:pPr>
      <w:r>
        <w:rPr>
          <w:rFonts w:ascii="Times New Roman" w:hAnsi="Times New Roman" w:cs="Times New Roman"/>
          <w:sz w:val="32"/>
          <w:szCs w:val="32"/>
        </w:rPr>
        <w:t>4</w:t>
      </w:r>
      <w:r>
        <w:rPr>
          <w:rFonts w:hint="eastAsia" w:ascii="宋体" w:hAnsi="宋体" w:cs="宋体"/>
          <w:sz w:val="32"/>
          <w:szCs w:val="32"/>
        </w:rPr>
        <w:t>、科学谋划，推进公共机构节能工作，及文件交换站工作。</w:t>
      </w:r>
    </w:p>
    <w:p>
      <w:pPr>
        <w:ind w:firstLine="790" w:firstLineChars="246"/>
        <w:outlineLvl w:val="0"/>
        <w:rPr>
          <w:rFonts w:ascii="楷体_GB2312" w:hAnsi="黑体" w:eastAsia="楷体_GB2312" w:cs="Times New Roman"/>
          <w:b/>
          <w:bCs/>
          <w:sz w:val="32"/>
          <w:szCs w:val="32"/>
        </w:rPr>
      </w:pPr>
      <w:r>
        <w:rPr>
          <w:rFonts w:hint="eastAsia" w:ascii="楷体_GB2312" w:hAnsi="黑体" w:eastAsia="楷体_GB2312" w:cs="楷体_GB2312"/>
          <w:b/>
          <w:bCs/>
          <w:sz w:val="32"/>
          <w:szCs w:val="32"/>
        </w:rPr>
        <w:t>部门职责及工作活动绩效目标指标：</w:t>
      </w:r>
    </w:p>
    <w:p>
      <w:pPr>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p>
    <w:tbl>
      <w:tblPr>
        <w:tblStyle w:val="8"/>
        <w:tblpPr w:leftFromText="180" w:rightFromText="180" w:vertAnchor="text" w:horzAnchor="page" w:tblpX="1486" w:tblpY="1091"/>
        <w:tblOverlap w:val="never"/>
        <w:tblW w:w="13934" w:type="dxa"/>
        <w:tblInd w:w="0" w:type="dxa"/>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CellMar>
            <w:top w:w="0" w:type="dxa"/>
            <w:left w:w="108" w:type="dxa"/>
            <w:bottom w:w="0" w:type="dxa"/>
            <w:right w:w="108" w:type="dxa"/>
          </w:tblCellMar>
        </w:tblPrEx>
        <w:trPr>
          <w:trHeight w:val="227" w:hRule="atLeast"/>
          <w:tblHeader/>
        </w:trPr>
        <w:tc>
          <w:tcPr>
            <w:tcW w:w="10986" w:type="dxa"/>
            <w:gridSpan w:val="5"/>
            <w:tcBorders>
              <w:bottom w:val="single" w:color="auto" w:sz="4" w:space="0"/>
            </w:tcBorders>
            <w:shd w:val="clear" w:color="auto" w:fill="FFFFFF"/>
            <w:vAlign w:val="center"/>
          </w:tcPr>
          <w:p>
            <w:pPr>
              <w:spacing w:line="300" w:lineRule="exact"/>
              <w:jc w:val="left"/>
              <w:rPr>
                <w:rFonts w:ascii="方正小标宋_GBK" w:eastAsia="方正小标宋_GBK" w:cs="Times New Roman"/>
                <w:color w:val="FFFFFF"/>
                <w:sz w:val="24"/>
                <w:szCs w:val="24"/>
              </w:rPr>
            </w:pPr>
            <w:r>
              <w:rPr>
                <w:rFonts w:ascii="方正小标宋_GBK" w:eastAsia="方正小标宋_GBK" w:cs="方正小标宋_GBK"/>
                <w:sz w:val="24"/>
                <w:szCs w:val="24"/>
              </w:rPr>
              <w:t>430</w:t>
            </w:r>
            <w:r>
              <w:rPr>
                <w:rFonts w:hint="eastAsia" w:ascii="方正小标宋_GBK" w:eastAsia="方正小标宋_GBK" w:cs="方正小标宋_GBK"/>
                <w:sz w:val="24"/>
                <w:szCs w:val="24"/>
              </w:rPr>
              <w:t>遵化市机关事务管理局</w:t>
            </w:r>
          </w:p>
        </w:tc>
        <w:tc>
          <w:tcPr>
            <w:tcW w:w="2948" w:type="dxa"/>
            <w:gridSpan w:val="4"/>
            <w:tcBorders>
              <w:bottom w:val="single" w:color="auto" w:sz="4" w:space="0"/>
            </w:tcBorders>
            <w:shd w:val="clear" w:color="auto" w:fill="FFFFFF"/>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CellMar>
            <w:top w:w="0" w:type="dxa"/>
            <w:left w:w="108" w:type="dxa"/>
            <w:bottom w:w="0" w:type="dxa"/>
            <w:right w:w="108" w:type="dxa"/>
          </w:tblCellMar>
        </w:tblPrEx>
        <w:trPr>
          <w:trHeight w:val="227" w:hRule="atLeast"/>
          <w:tblHeader/>
        </w:trPr>
        <w:tc>
          <w:tcPr>
            <w:tcW w:w="234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CellMar>
            <w:top w:w="0" w:type="dxa"/>
            <w:left w:w="108" w:type="dxa"/>
            <w:bottom w:w="0" w:type="dxa"/>
            <w:right w:w="108" w:type="dxa"/>
          </w:tblCellMar>
        </w:tblPrEx>
        <w:trPr>
          <w:trHeight w:val="570" w:hRule="atLeast"/>
          <w:tblHeader/>
        </w:trPr>
        <w:tc>
          <w:tcPr>
            <w:tcW w:w="234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outlineLvl w:val="0"/>
              <w:rPr>
                <w:rFonts w:cs="Times New Roma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outlineLvl w:val="0"/>
              <w:rPr>
                <w:rFonts w:cs="Times New Roman"/>
              </w:rPr>
            </w:pPr>
          </w:p>
        </w:tc>
        <w:tc>
          <w:tcPr>
            <w:tcW w:w="29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outlineLvl w:val="0"/>
              <w:rPr>
                <w:rFonts w:cs="Times New Roman"/>
              </w:rPr>
            </w:pPr>
          </w:p>
        </w:tc>
        <w:tc>
          <w:tcPr>
            <w:tcW w:w="29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outlineLvl w:val="0"/>
              <w:rPr>
                <w:rFonts w:cs="Times New Roman"/>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outlineLvl w:val="0"/>
              <w:rPr>
                <w:rFonts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CellMar>
            <w:top w:w="0" w:type="dxa"/>
            <w:left w:w="108" w:type="dxa"/>
            <w:bottom w:w="0" w:type="dxa"/>
            <w:right w:w="108" w:type="dxa"/>
          </w:tblCellMar>
        </w:tblPrEx>
        <w:trPr>
          <w:trHeight w:val="227"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ind w:left="198" w:firstLine="360" w:firstLineChars="200"/>
              <w:jc w:val="left"/>
              <w:rPr>
                <w:rFonts w:ascii="Times New Roman" w:hAnsi="Times New Roman" w:cs="Times New Roman"/>
                <w:sz w:val="18"/>
                <w:szCs w:val="18"/>
              </w:rPr>
            </w:pPr>
            <w:r>
              <w:rPr>
                <w:rFonts w:hint="eastAsia" w:ascii="宋体" w:hAnsi="宋体" w:cs="宋体"/>
                <w:sz w:val="18"/>
                <w:szCs w:val="18"/>
              </w:rPr>
              <w:t>一、提高工作效率，高标准开展后勤保障服务。</w:t>
            </w:r>
          </w:p>
          <w:p>
            <w:pPr>
              <w:spacing w:line="300" w:lineRule="exact"/>
              <w:jc w:val="left"/>
              <w:rPr>
                <w:rFonts w:ascii="方正书宋_GBK" w:eastAsia="方正书宋_GBK" w:cs="Times New Roman"/>
                <w:b/>
                <w:bCs/>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r>
      <w:tr>
        <w:tblPrEx>
          <w:tblCellMar>
            <w:top w:w="0" w:type="dxa"/>
            <w:left w:w="108" w:type="dxa"/>
            <w:bottom w:w="0" w:type="dxa"/>
            <w:right w:w="108" w:type="dxa"/>
          </w:tblCellMar>
        </w:tblPrEx>
        <w:trPr>
          <w:trHeight w:val="105"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ind w:left="198" w:firstLine="360" w:firstLineChars="200"/>
              <w:jc w:val="left"/>
              <w:rPr>
                <w:rFonts w:ascii="Times New Roman" w:hAnsi="Times New Roman" w:cs="Times New Roman"/>
                <w:sz w:val="18"/>
                <w:szCs w:val="18"/>
              </w:rPr>
            </w:pPr>
            <w:r>
              <w:rPr>
                <w:rFonts w:hint="eastAsia" w:ascii="宋体" w:hAnsi="宋体" w:cs="宋体"/>
                <w:sz w:val="18"/>
                <w:szCs w:val="18"/>
              </w:rPr>
              <w:t>提高工作效率，高标准开展后勤保</w:t>
            </w:r>
          </w:p>
          <w:p>
            <w:pPr>
              <w:spacing w:line="300" w:lineRule="exact"/>
              <w:rPr>
                <w:rFonts w:ascii="方正书宋_GBK" w:eastAsia="方正书宋_GBK" w:cs="Times New Roman"/>
                <w:b/>
                <w:bCs/>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方正书宋_GBK"/>
              </w:rPr>
            </w:pPr>
            <w:r>
              <w:rPr>
                <w:rFonts w:ascii="方正书宋_GBK" w:eastAsia="方正书宋_GBK" w:cs="方正书宋_GBK"/>
              </w:rPr>
              <w:t>358.55</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保障机关水电暖的供给</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保障机关运转</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保障机关运转</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40%</w:t>
            </w:r>
          </w:p>
        </w:tc>
      </w:tr>
      <w:tr>
        <w:tblPrEx>
          <w:tblCellMar>
            <w:top w:w="0" w:type="dxa"/>
            <w:left w:w="108" w:type="dxa"/>
            <w:bottom w:w="0" w:type="dxa"/>
            <w:right w:w="108" w:type="dxa"/>
          </w:tblCellMar>
        </w:tblPrEx>
        <w:trPr>
          <w:trHeight w:val="227"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ind w:left="198" w:firstLine="360" w:firstLineChars="200"/>
              <w:jc w:val="left"/>
              <w:rPr>
                <w:rFonts w:ascii="Times New Roman" w:hAnsi="Times New Roman" w:cs="Times New Roman"/>
                <w:sz w:val="18"/>
                <w:szCs w:val="18"/>
              </w:rPr>
            </w:pPr>
            <w:r>
              <w:rPr>
                <w:rFonts w:hint="eastAsia" w:ascii="宋体" w:hAnsi="宋体" w:cs="宋体"/>
                <w:sz w:val="18"/>
                <w:szCs w:val="18"/>
              </w:rPr>
              <w:t>二、保障机关正常运转，做好日常修缮工作。</w:t>
            </w:r>
          </w:p>
          <w:p>
            <w:pPr>
              <w:autoSpaceDE w:val="0"/>
              <w:autoSpaceDN w:val="0"/>
              <w:adjustRightInd w:val="0"/>
              <w:jc w:val="left"/>
              <w:rPr>
                <w:rFonts w:ascii="Times New Roman" w:hAnsi="Times New Roman" w:cs="Times New Roman"/>
                <w:sz w:val="18"/>
                <w:szCs w:val="18"/>
              </w:rPr>
            </w:pPr>
          </w:p>
          <w:p>
            <w:pPr>
              <w:spacing w:line="300" w:lineRule="exact"/>
              <w:jc w:val="left"/>
              <w:rPr>
                <w:rFonts w:ascii="方正书宋_GBK" w:eastAsia="方正书宋_GBK" w:cs="Times New Roman"/>
                <w:b/>
                <w:bCs/>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right"/>
              <w:rPr>
                <w:rFonts w:ascii="方正书宋_GBK" w:eastAsia="方正书宋_GBK" w:cs="Times New Roman"/>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r>
      <w:tr>
        <w:tblPrEx>
          <w:tblCellMar>
            <w:top w:w="0" w:type="dxa"/>
            <w:left w:w="108" w:type="dxa"/>
            <w:bottom w:w="0" w:type="dxa"/>
            <w:right w:w="108" w:type="dxa"/>
          </w:tblCellMar>
        </w:tblPrEx>
        <w:trPr>
          <w:trHeight w:val="945"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ind w:left="198" w:firstLine="360" w:firstLineChars="200"/>
              <w:jc w:val="left"/>
              <w:rPr>
                <w:rFonts w:ascii="宋体" w:cs="Times New Roman"/>
                <w:sz w:val="18"/>
                <w:szCs w:val="18"/>
              </w:rPr>
            </w:pPr>
            <w:r>
              <w:rPr>
                <w:rFonts w:hint="eastAsia" w:ascii="宋体" w:hAnsi="宋体" w:cs="宋体"/>
                <w:sz w:val="18"/>
                <w:szCs w:val="18"/>
              </w:rPr>
              <w:t>保障机关正常运转，做好日常修缮工作。</w:t>
            </w:r>
          </w:p>
          <w:p>
            <w:pPr>
              <w:autoSpaceDE w:val="0"/>
              <w:autoSpaceDN w:val="0"/>
              <w:adjustRightInd w:val="0"/>
              <w:jc w:val="left"/>
              <w:rPr>
                <w:rFonts w:ascii="Times New Roman" w:hAnsi="Times New Roman" w:cs="Times New Roman"/>
                <w:sz w:val="18"/>
                <w:szCs w:val="18"/>
              </w:rPr>
            </w:pPr>
          </w:p>
          <w:p>
            <w:pPr>
              <w:spacing w:line="300" w:lineRule="exact"/>
              <w:jc w:val="left"/>
              <w:rPr>
                <w:rFonts w:ascii="方正书宋_GBK" w:eastAsia="方正书宋_GBK" w:cs="Times New Roman"/>
                <w:b/>
                <w:bCs/>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方正书宋_GBK"/>
              </w:rPr>
            </w:pPr>
            <w:r>
              <w:rPr>
                <w:rFonts w:ascii="方正书宋_GBK" w:eastAsia="方正书宋_GBK" w:cs="方正书宋_GBK"/>
              </w:rPr>
              <w:t>150</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机关维修建设经费</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right"/>
              <w:rPr>
                <w:rFonts w:ascii="方正书宋_GBK" w:eastAsia="方正书宋_GBK" w:cs="Times New Roman"/>
              </w:rPr>
            </w:pPr>
            <w:r>
              <w:rPr>
                <w:rFonts w:hint="eastAsia" w:ascii="方正书宋_GBK" w:eastAsia="方正书宋_GBK" w:cs="方正书宋_GBK"/>
              </w:rPr>
              <w:t>按时保质保量完成</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方正书宋_GBK" w:eastAsia="方正书宋_GBK" w:cs="Times New Roman"/>
              </w:rPr>
            </w:pPr>
            <w:r>
              <w:rPr>
                <w:rFonts w:hint="eastAsia" w:ascii="方正书宋_GBK" w:eastAsia="方正书宋_GBK" w:cs="方正书宋_GBK"/>
              </w:rPr>
              <w:t>完工率</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40%</w:t>
            </w:r>
          </w:p>
        </w:tc>
      </w:tr>
      <w:tr>
        <w:tblPrEx>
          <w:tblCellMar>
            <w:top w:w="0" w:type="dxa"/>
            <w:left w:w="108" w:type="dxa"/>
            <w:bottom w:w="0" w:type="dxa"/>
            <w:right w:w="108" w:type="dxa"/>
          </w:tblCellMar>
        </w:tblPrEx>
        <w:trPr>
          <w:trHeight w:val="1269"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三、安全保卫机关食堂</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p>
            <w:pPr>
              <w:jc w:val="center"/>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r>
      <w:tr>
        <w:tblPrEx>
          <w:tblCellMar>
            <w:top w:w="0" w:type="dxa"/>
            <w:left w:w="108" w:type="dxa"/>
            <w:bottom w:w="0" w:type="dxa"/>
            <w:right w:w="108" w:type="dxa"/>
          </w:tblCellMar>
        </w:tblPrEx>
        <w:trPr>
          <w:trHeight w:val="1764"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安全保卫机关食堂</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p>
            <w:pPr>
              <w:jc w:val="center"/>
              <w:rPr>
                <w:rFonts w:ascii="方正书宋_GBK" w:eastAsia="方正书宋_GBK" w:cs="方正书宋_GBK"/>
              </w:rPr>
            </w:pPr>
            <w:r>
              <w:rPr>
                <w:rFonts w:ascii="方正书宋_GBK" w:eastAsia="方正书宋_GBK" w:cs="方正书宋_GBK"/>
              </w:rPr>
              <w:t>117.9</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保障机关安全及机关食堂正常运转</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高效完成，厉行节约。</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按时保质保量完成</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100%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80%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60%</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r>
              <w:rPr>
                <w:rFonts w:ascii="方正书宋_GBK" w:eastAsia="方正书宋_GBK" w:cs="方正书宋_GBK"/>
              </w:rPr>
              <w:t>40%</w:t>
            </w:r>
          </w:p>
        </w:tc>
      </w:tr>
      <w:tr>
        <w:tblPrEx>
          <w:tblCellMar>
            <w:top w:w="0" w:type="dxa"/>
            <w:left w:w="108" w:type="dxa"/>
            <w:bottom w:w="0" w:type="dxa"/>
            <w:right w:w="108" w:type="dxa"/>
          </w:tblCellMar>
        </w:tblPrEx>
        <w:trPr>
          <w:trHeight w:val="1560"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b/>
                <w:bCs/>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r>
      <w:tr>
        <w:tblPrEx>
          <w:tblCellMar>
            <w:top w:w="0" w:type="dxa"/>
            <w:left w:w="108" w:type="dxa"/>
            <w:bottom w:w="0" w:type="dxa"/>
            <w:right w:w="108" w:type="dxa"/>
          </w:tblCellMar>
        </w:tblPrEx>
        <w:trPr>
          <w:trHeight w:val="1530" w:hRule="atLeast"/>
        </w:trPr>
        <w:tc>
          <w:tcPr>
            <w:tcW w:w="23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b/>
                <w:bCs/>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方正书宋_GBK" w:eastAsia="方正书宋_GBK" w:cs="Times New Roman"/>
              </w:rPr>
            </w:pPr>
          </w:p>
        </w:tc>
      </w:tr>
      <w:bookmarkEnd w:id="0"/>
    </w:tbl>
    <w:p>
      <w:pPr>
        <w:autoSpaceDE w:val="0"/>
        <w:autoSpaceDN w:val="0"/>
        <w:adjustRightInd w:val="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cs="Times New Roman"/>
          <w:sz w:val="32"/>
          <w:szCs w:val="32"/>
        </w:rPr>
      </w:pPr>
      <w:bookmarkStart w:id="1" w:name="_Toc471398468"/>
      <w:r>
        <w:rPr>
          <w:rFonts w:ascii="Times New Roman" w:hAnsi="Times New Roman" w:cs="Times New Roman"/>
          <w:sz w:val="32"/>
          <w:szCs w:val="32"/>
        </w:rPr>
        <w:t>2018</w:t>
      </w:r>
      <w:r>
        <w:rPr>
          <w:rFonts w:hint="eastAsia" w:ascii="宋体" w:hAnsi="宋体" w:cs="宋体"/>
          <w:sz w:val="32"/>
          <w:szCs w:val="32"/>
        </w:rPr>
        <w:t>年，我单位安排政府采购预算</w:t>
      </w:r>
      <w:r>
        <w:rPr>
          <w:rFonts w:ascii="Times New Roman" w:hAnsi="Times New Roman" w:cs="Times New Roman"/>
          <w:sz w:val="32"/>
          <w:szCs w:val="32"/>
        </w:rPr>
        <w:t>2.7</w:t>
      </w:r>
      <w:r>
        <w:rPr>
          <w:rFonts w:hint="eastAsia" w:ascii="宋体" w:hAnsi="宋体" w:cs="宋体"/>
          <w:sz w:val="32"/>
          <w:szCs w:val="32"/>
        </w:rPr>
        <w:t>万元，较</w:t>
      </w:r>
      <w:r>
        <w:rPr>
          <w:rFonts w:ascii="Times New Roman" w:hAnsi="Times New Roman" w:cs="Times New Roman"/>
          <w:sz w:val="32"/>
          <w:szCs w:val="32"/>
        </w:rPr>
        <w:t>2017</w:t>
      </w:r>
      <w:r>
        <w:rPr>
          <w:rFonts w:hint="eastAsia" w:ascii="宋体" w:hAnsi="宋体" w:cs="宋体"/>
          <w:sz w:val="32"/>
          <w:szCs w:val="32"/>
        </w:rPr>
        <w:t>年同比一样，具体内容见下表。</w:t>
      </w:r>
    </w:p>
    <w:p>
      <w:pPr>
        <w:jc w:val="center"/>
        <w:outlineLvl w:val="0"/>
        <w:rPr>
          <w:rFonts w:ascii="方正黑体简体" w:eastAsia="方正黑体简体" w:cs="Times New Roman"/>
          <w:sz w:val="32"/>
          <w:szCs w:val="32"/>
        </w:rPr>
      </w:pPr>
      <w:bookmarkStart w:id="2" w:name="_Toc504489153"/>
      <w:r>
        <w:rPr>
          <w:rFonts w:hint="eastAsia" w:ascii="方正黑体简体" w:eastAsia="方正黑体简体" w:cs="方正黑体简体"/>
          <w:sz w:val="32"/>
          <w:szCs w:val="32"/>
        </w:rPr>
        <w:t>部门政府采购预算</w:t>
      </w:r>
      <w:bookmarkEnd w:id="2"/>
    </w:p>
    <w:p>
      <w:pPr>
        <w:ind w:firstLine="630"/>
        <w:outlineLvl w:val="0"/>
        <w:rPr>
          <w:rFonts w:ascii="Times New Roman" w:hAnsi="Times New Roman" w:cs="Times New Roman"/>
          <w:sz w:val="32"/>
          <w:szCs w:val="32"/>
        </w:rPr>
      </w:pPr>
    </w:p>
    <w:bookmarkEnd w:id="1"/>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430</w:t>
            </w:r>
            <w:r>
              <w:rPr>
                <w:rFonts w:hint="eastAsia" w:ascii="方正小标宋_GBK" w:eastAsia="方正小标宋_GBK" w:cs="方正小标宋_GBK"/>
                <w:sz w:val="24"/>
                <w:szCs w:val="24"/>
              </w:rPr>
              <w:t>遵化市机关事务管理局部门</w:t>
            </w:r>
          </w:p>
        </w:tc>
        <w:tc>
          <w:tcPr>
            <w:tcW w:w="51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207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37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82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数量单位</w:t>
            </w:r>
          </w:p>
        </w:tc>
        <w:tc>
          <w:tcPr>
            <w:tcW w:w="94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5124"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74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2071" w:type="dxa"/>
            <w:vMerge w:val="continue"/>
            <w:vAlign w:val="center"/>
          </w:tcPr>
          <w:p>
            <w:pPr>
              <w:spacing w:line="300" w:lineRule="exact"/>
              <w:jc w:val="left"/>
              <w:outlineLvl w:val="0"/>
              <w:rPr>
                <w:rFonts w:cs="Times New Roman"/>
              </w:rPr>
            </w:pPr>
          </w:p>
        </w:tc>
        <w:tc>
          <w:tcPr>
            <w:tcW w:w="1371" w:type="dxa"/>
            <w:vMerge w:val="continue"/>
            <w:vAlign w:val="center"/>
          </w:tcPr>
          <w:p>
            <w:pPr>
              <w:spacing w:line="300" w:lineRule="exact"/>
              <w:jc w:val="left"/>
              <w:outlineLvl w:val="0"/>
              <w:rPr>
                <w:rFonts w:cs="Times New Roman"/>
              </w:rPr>
            </w:pPr>
          </w:p>
        </w:tc>
        <w:tc>
          <w:tcPr>
            <w:tcW w:w="829" w:type="dxa"/>
            <w:vMerge w:val="continue"/>
            <w:vAlign w:val="center"/>
          </w:tcPr>
          <w:p>
            <w:pPr>
              <w:spacing w:line="300" w:lineRule="exact"/>
              <w:jc w:val="left"/>
              <w:outlineLvl w:val="0"/>
              <w:rPr>
                <w:rFonts w:cs="Times New Roman"/>
              </w:rPr>
            </w:pPr>
          </w:p>
        </w:tc>
        <w:tc>
          <w:tcPr>
            <w:tcW w:w="946" w:type="dxa"/>
            <w:vMerge w:val="continue"/>
            <w:vAlign w:val="center"/>
          </w:tcPr>
          <w:p>
            <w:pPr>
              <w:spacing w:line="300" w:lineRule="exact"/>
              <w:jc w:val="left"/>
              <w:outlineLvl w:val="0"/>
              <w:rPr>
                <w:rFonts w:cs="Times New Roman"/>
              </w:rPr>
            </w:pPr>
          </w:p>
        </w:tc>
        <w:tc>
          <w:tcPr>
            <w:tcW w:w="741" w:type="dxa"/>
            <w:vMerge w:val="continue"/>
            <w:vAlign w:val="center"/>
          </w:tcPr>
          <w:p>
            <w:pPr>
              <w:spacing w:line="300" w:lineRule="exact"/>
              <w:jc w:val="left"/>
              <w:outlineLvl w:val="0"/>
              <w:rPr>
                <w:rFonts w:cs="Times New Roman"/>
              </w:rPr>
            </w:pPr>
          </w:p>
        </w:tc>
        <w:tc>
          <w:tcPr>
            <w:tcW w:w="104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3652"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42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vAlign w:val="center"/>
          </w:tcPr>
          <w:p>
            <w:pPr>
              <w:spacing w:line="300" w:lineRule="exact"/>
              <w:jc w:val="left"/>
              <w:outlineLvl w:val="0"/>
              <w:rPr>
                <w:rFonts w:cs="Times New Roman"/>
              </w:rPr>
            </w:pPr>
          </w:p>
        </w:tc>
        <w:tc>
          <w:tcPr>
            <w:tcW w:w="742" w:type="dxa"/>
            <w:vMerge w:val="continue"/>
            <w:vAlign w:val="center"/>
          </w:tcPr>
          <w:p>
            <w:pPr>
              <w:spacing w:line="300" w:lineRule="exact"/>
              <w:jc w:val="left"/>
              <w:outlineLvl w:val="0"/>
              <w:rPr>
                <w:rFonts w:cs="Times New Roman"/>
              </w:rPr>
            </w:pPr>
          </w:p>
        </w:tc>
        <w:tc>
          <w:tcPr>
            <w:tcW w:w="2071" w:type="dxa"/>
            <w:vMerge w:val="continue"/>
            <w:vAlign w:val="center"/>
          </w:tcPr>
          <w:p>
            <w:pPr>
              <w:spacing w:line="300" w:lineRule="exact"/>
              <w:jc w:val="left"/>
              <w:outlineLvl w:val="0"/>
              <w:rPr>
                <w:rFonts w:cs="Times New Roman"/>
              </w:rPr>
            </w:pPr>
          </w:p>
        </w:tc>
        <w:tc>
          <w:tcPr>
            <w:tcW w:w="1371" w:type="dxa"/>
            <w:vMerge w:val="continue"/>
            <w:vAlign w:val="center"/>
          </w:tcPr>
          <w:p>
            <w:pPr>
              <w:spacing w:line="300" w:lineRule="exact"/>
              <w:jc w:val="left"/>
              <w:outlineLvl w:val="0"/>
              <w:rPr>
                <w:rFonts w:cs="Times New Roman"/>
              </w:rPr>
            </w:pPr>
          </w:p>
        </w:tc>
        <w:tc>
          <w:tcPr>
            <w:tcW w:w="829" w:type="dxa"/>
            <w:vMerge w:val="continue"/>
            <w:vAlign w:val="center"/>
          </w:tcPr>
          <w:p>
            <w:pPr>
              <w:spacing w:line="300" w:lineRule="exact"/>
              <w:jc w:val="left"/>
              <w:outlineLvl w:val="0"/>
              <w:rPr>
                <w:rFonts w:cs="Times New Roman"/>
              </w:rPr>
            </w:pPr>
          </w:p>
        </w:tc>
        <w:tc>
          <w:tcPr>
            <w:tcW w:w="946" w:type="dxa"/>
            <w:vMerge w:val="continue"/>
            <w:vAlign w:val="center"/>
          </w:tcPr>
          <w:p>
            <w:pPr>
              <w:spacing w:line="300" w:lineRule="exact"/>
              <w:jc w:val="left"/>
              <w:outlineLvl w:val="0"/>
              <w:rPr>
                <w:rFonts w:cs="Times New Roman"/>
              </w:rPr>
            </w:pPr>
          </w:p>
        </w:tc>
        <w:tc>
          <w:tcPr>
            <w:tcW w:w="741" w:type="dxa"/>
            <w:vMerge w:val="continue"/>
            <w:vAlign w:val="center"/>
          </w:tcPr>
          <w:p>
            <w:pPr>
              <w:spacing w:line="300" w:lineRule="exact"/>
              <w:jc w:val="left"/>
              <w:outlineLvl w:val="0"/>
              <w:rPr>
                <w:rFonts w:cs="Times New Roman"/>
              </w:rPr>
            </w:pPr>
          </w:p>
        </w:tc>
        <w:tc>
          <w:tcPr>
            <w:tcW w:w="1045" w:type="dxa"/>
            <w:vMerge w:val="continue"/>
            <w:vAlign w:val="center"/>
          </w:tcPr>
          <w:p>
            <w:pPr>
              <w:spacing w:line="300" w:lineRule="exact"/>
              <w:jc w:val="left"/>
              <w:outlineLvl w:val="0"/>
              <w:rPr>
                <w:rFonts w:cs="Times New Roman"/>
              </w:rPr>
            </w:pPr>
          </w:p>
        </w:tc>
        <w:tc>
          <w:tcPr>
            <w:tcW w:w="94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9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65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47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427"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74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2.70</w:t>
            </w:r>
          </w:p>
        </w:tc>
        <w:tc>
          <w:tcPr>
            <w:tcW w:w="2071" w:type="dxa"/>
            <w:vAlign w:val="center"/>
          </w:tcPr>
          <w:p>
            <w:pPr>
              <w:spacing w:line="300" w:lineRule="exact"/>
              <w:jc w:val="left"/>
              <w:rPr>
                <w:rFonts w:ascii="方正书宋_GBK" w:eastAsia="方正书宋_GBK" w:cs="Times New Roman"/>
                <w:b/>
                <w:bCs/>
              </w:rPr>
            </w:pPr>
          </w:p>
        </w:tc>
        <w:tc>
          <w:tcPr>
            <w:tcW w:w="1371" w:type="dxa"/>
            <w:vAlign w:val="center"/>
          </w:tcPr>
          <w:p>
            <w:pPr>
              <w:spacing w:line="300" w:lineRule="exact"/>
              <w:jc w:val="left"/>
              <w:rPr>
                <w:rFonts w:ascii="方正书宋_GBK" w:eastAsia="方正书宋_GBK" w:cs="Times New Roman"/>
                <w:b/>
                <w:bCs/>
              </w:rPr>
            </w:pPr>
          </w:p>
        </w:tc>
        <w:tc>
          <w:tcPr>
            <w:tcW w:w="829" w:type="dxa"/>
            <w:vAlign w:val="center"/>
          </w:tcPr>
          <w:p>
            <w:pPr>
              <w:spacing w:line="300" w:lineRule="exact"/>
              <w:jc w:val="left"/>
              <w:rPr>
                <w:rFonts w:ascii="方正书宋_GBK" w:eastAsia="方正书宋_GBK" w:cs="Times New Roman"/>
                <w:b/>
                <w:bCs/>
              </w:rPr>
            </w:pPr>
          </w:p>
        </w:tc>
        <w:tc>
          <w:tcPr>
            <w:tcW w:w="946" w:type="dxa"/>
            <w:vAlign w:val="center"/>
          </w:tcPr>
          <w:p>
            <w:pPr>
              <w:spacing w:line="300" w:lineRule="exact"/>
              <w:jc w:val="right"/>
              <w:rPr>
                <w:rFonts w:ascii="方正书宋_GBK" w:eastAsia="方正书宋_GBK" w:cs="Times New Roman"/>
                <w:b/>
                <w:bCs/>
              </w:rPr>
            </w:pPr>
          </w:p>
        </w:tc>
        <w:tc>
          <w:tcPr>
            <w:tcW w:w="741" w:type="dxa"/>
            <w:vAlign w:val="center"/>
          </w:tcPr>
          <w:p>
            <w:pPr>
              <w:spacing w:line="300" w:lineRule="exact"/>
              <w:jc w:val="right"/>
              <w:rPr>
                <w:rFonts w:ascii="方正书宋_GBK" w:eastAsia="方正书宋_GBK" w:cs="Times New Roman"/>
                <w:b/>
                <w:bCs/>
              </w:rPr>
            </w:pPr>
          </w:p>
        </w:tc>
        <w:tc>
          <w:tcPr>
            <w:tcW w:w="1045" w:type="dxa"/>
            <w:vAlign w:val="center"/>
          </w:tcPr>
          <w:p>
            <w:pPr>
              <w:spacing w:line="300" w:lineRule="exact"/>
              <w:jc w:val="right"/>
              <w:rPr>
                <w:rFonts w:ascii="方正书宋_GBK" w:eastAsia="方正书宋_GBK" w:cs="Times New Roman"/>
                <w:b/>
                <w:bCs/>
              </w:rPr>
            </w:pP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2.70</w:t>
            </w:r>
          </w:p>
        </w:tc>
        <w:tc>
          <w:tcPr>
            <w:tcW w:w="994" w:type="dxa"/>
            <w:vAlign w:val="center"/>
          </w:tcPr>
          <w:p>
            <w:pPr>
              <w:spacing w:line="300" w:lineRule="exact"/>
              <w:jc w:val="right"/>
              <w:rPr>
                <w:rFonts w:ascii="方正书宋_GBK" w:eastAsia="方正书宋_GBK" w:cs="方正书宋_GBK"/>
                <w:b/>
                <w:bCs/>
              </w:rPr>
            </w:pP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遵化市机关事务局（系统）小计</w:t>
            </w:r>
          </w:p>
        </w:tc>
        <w:tc>
          <w:tcPr>
            <w:tcW w:w="742" w:type="dxa"/>
            <w:vAlign w:val="center"/>
          </w:tcPr>
          <w:p>
            <w:pPr>
              <w:tabs>
                <w:tab w:val="left" w:pos="435"/>
              </w:tabs>
              <w:spacing w:line="300" w:lineRule="exact"/>
              <w:jc w:val="left"/>
              <w:rPr>
                <w:rFonts w:ascii="方正书宋_GBK" w:eastAsia="方正书宋_GBK" w:cs="方正书宋_GBK"/>
                <w:b/>
                <w:bCs/>
              </w:rPr>
            </w:pPr>
            <w:r>
              <w:rPr>
                <w:rFonts w:ascii="方正书宋_GBK" w:eastAsia="方正书宋_GBK" w:cs="Times New Roman"/>
                <w:b/>
                <w:bCs/>
              </w:rPr>
              <w:tab/>
            </w:r>
            <w:r>
              <w:rPr>
                <w:rFonts w:ascii="方正书宋_GBK" w:eastAsia="方正书宋_GBK" w:cs="方正书宋_GBK"/>
                <w:b/>
                <w:bCs/>
              </w:rPr>
              <w:t>2.70</w:t>
            </w:r>
          </w:p>
        </w:tc>
        <w:tc>
          <w:tcPr>
            <w:tcW w:w="2071" w:type="dxa"/>
            <w:vAlign w:val="center"/>
          </w:tcPr>
          <w:p>
            <w:pPr>
              <w:spacing w:line="300" w:lineRule="exact"/>
              <w:jc w:val="left"/>
              <w:rPr>
                <w:rFonts w:ascii="方正书宋_GBK" w:eastAsia="方正书宋_GBK" w:cs="Times New Roman"/>
                <w:b/>
                <w:bCs/>
              </w:rPr>
            </w:pPr>
          </w:p>
        </w:tc>
        <w:tc>
          <w:tcPr>
            <w:tcW w:w="1371" w:type="dxa"/>
            <w:vAlign w:val="center"/>
          </w:tcPr>
          <w:p>
            <w:pPr>
              <w:spacing w:line="300" w:lineRule="exact"/>
              <w:jc w:val="left"/>
              <w:rPr>
                <w:rFonts w:ascii="方正书宋_GBK" w:eastAsia="方正书宋_GBK" w:cs="Times New Roman"/>
                <w:b/>
                <w:bCs/>
              </w:rPr>
            </w:pPr>
          </w:p>
        </w:tc>
        <w:tc>
          <w:tcPr>
            <w:tcW w:w="829" w:type="dxa"/>
            <w:vAlign w:val="center"/>
          </w:tcPr>
          <w:p>
            <w:pPr>
              <w:spacing w:line="300" w:lineRule="exact"/>
              <w:jc w:val="left"/>
              <w:rPr>
                <w:rFonts w:ascii="方正书宋_GBK" w:eastAsia="方正书宋_GBK" w:cs="Times New Roman"/>
                <w:b/>
                <w:bCs/>
              </w:rPr>
            </w:pPr>
          </w:p>
        </w:tc>
        <w:tc>
          <w:tcPr>
            <w:tcW w:w="946" w:type="dxa"/>
            <w:vAlign w:val="center"/>
          </w:tcPr>
          <w:p>
            <w:pPr>
              <w:spacing w:line="300" w:lineRule="exact"/>
              <w:jc w:val="right"/>
              <w:rPr>
                <w:rFonts w:ascii="方正书宋_GBK" w:eastAsia="方正书宋_GBK" w:cs="Times New Roman"/>
                <w:b/>
                <w:bCs/>
              </w:rPr>
            </w:pPr>
          </w:p>
        </w:tc>
        <w:tc>
          <w:tcPr>
            <w:tcW w:w="741" w:type="dxa"/>
            <w:vAlign w:val="center"/>
          </w:tcPr>
          <w:p>
            <w:pPr>
              <w:spacing w:line="300" w:lineRule="exact"/>
              <w:jc w:val="right"/>
              <w:rPr>
                <w:rFonts w:ascii="方正书宋_GBK" w:eastAsia="方正书宋_GBK" w:cs="Times New Roman"/>
                <w:b/>
                <w:bCs/>
              </w:rPr>
            </w:pPr>
          </w:p>
        </w:tc>
        <w:tc>
          <w:tcPr>
            <w:tcW w:w="1045" w:type="dxa"/>
            <w:vAlign w:val="center"/>
          </w:tcPr>
          <w:p>
            <w:pPr>
              <w:spacing w:line="300" w:lineRule="exact"/>
              <w:jc w:val="right"/>
              <w:rPr>
                <w:rFonts w:ascii="方正书宋_GBK" w:eastAsia="方正书宋_GBK" w:cs="Times New Roman"/>
                <w:b/>
                <w:bCs/>
              </w:rPr>
            </w:pPr>
          </w:p>
        </w:tc>
        <w:tc>
          <w:tcPr>
            <w:tcW w:w="947" w:type="dxa"/>
            <w:vAlign w:val="center"/>
          </w:tcPr>
          <w:p>
            <w:pPr>
              <w:spacing w:line="300" w:lineRule="exact"/>
              <w:jc w:val="center"/>
              <w:rPr>
                <w:rFonts w:ascii="方正书宋_GBK" w:eastAsia="方正书宋_GBK" w:cs="方正书宋_GBK"/>
                <w:b/>
                <w:bCs/>
              </w:rPr>
            </w:pPr>
            <w:r>
              <w:rPr>
                <w:rFonts w:ascii="方正书宋_GBK" w:eastAsia="方正书宋_GBK" w:cs="方正书宋_GBK"/>
                <w:b/>
                <w:bCs/>
              </w:rPr>
              <w:t>2.70</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2.70</w:t>
            </w: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p>
        </w:tc>
        <w:tc>
          <w:tcPr>
            <w:tcW w:w="583" w:type="dxa"/>
            <w:vAlign w:val="center"/>
          </w:tcPr>
          <w:p>
            <w:pPr>
              <w:spacing w:line="300" w:lineRule="exact"/>
              <w:jc w:val="right"/>
              <w:rPr>
                <w:rFonts w:ascii="方正书宋_GBK" w:eastAsia="方正书宋_GBK" w:cs="方正书宋_GBK"/>
                <w:b/>
                <w:bCs/>
              </w:rPr>
            </w:pP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744" w:type="dxa"/>
            <w:vAlign w:val="center"/>
          </w:tcPr>
          <w:p>
            <w:pPr>
              <w:spacing w:line="300" w:lineRule="exact"/>
              <w:jc w:val="left"/>
              <w:rPr>
                <w:rFonts w:ascii="宋体" w:cs="Times New Roman"/>
                <w:sz w:val="18"/>
                <w:szCs w:val="18"/>
              </w:rPr>
            </w:pPr>
            <w:r>
              <w:rPr>
                <w:rFonts w:hint="eastAsia" w:ascii="方正书宋_GBK" w:eastAsia="方正书宋_GBK" w:cs="方正书宋_GBK"/>
              </w:rPr>
              <w:t>汽车维修费</w:t>
            </w:r>
          </w:p>
        </w:tc>
        <w:tc>
          <w:tcPr>
            <w:tcW w:w="742"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207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1371" w:type="dxa"/>
            <w:vAlign w:val="center"/>
          </w:tcPr>
          <w:p>
            <w:pPr>
              <w:spacing w:line="300" w:lineRule="exact"/>
              <w:jc w:val="left"/>
              <w:rPr>
                <w:rFonts w:ascii="方正书宋_GBK" w:eastAsia="方正书宋_GBK" w:cs="方正书宋_GBK"/>
              </w:rPr>
            </w:pPr>
            <w:r>
              <w:rPr>
                <w:rFonts w:ascii="方正书宋_GBK" w:eastAsia="方正书宋_GBK" w:cs="方正书宋_GBK"/>
              </w:rPr>
              <w:t>A02030501</w:t>
            </w:r>
          </w:p>
        </w:tc>
        <w:tc>
          <w:tcPr>
            <w:tcW w:w="8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w:t>
            </w:r>
          </w:p>
        </w:tc>
        <w:tc>
          <w:tcPr>
            <w:tcW w:w="946"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741" w:type="dxa"/>
            <w:vAlign w:val="center"/>
          </w:tcPr>
          <w:p>
            <w:pPr>
              <w:spacing w:line="300" w:lineRule="exact"/>
              <w:jc w:val="right"/>
              <w:rPr>
                <w:rFonts w:ascii="方正书宋_GBK" w:eastAsia="方正书宋_GBK" w:cs="方正书宋_GBK"/>
              </w:rPr>
            </w:pPr>
            <w:r>
              <w:rPr>
                <w:rFonts w:ascii="方正书宋_GBK" w:eastAsia="方正书宋_GBK" w:cs="方正书宋_GBK"/>
              </w:rPr>
              <w:t>1</w:t>
            </w:r>
          </w:p>
        </w:tc>
        <w:tc>
          <w:tcPr>
            <w:tcW w:w="1045" w:type="dxa"/>
            <w:vAlign w:val="center"/>
          </w:tcPr>
          <w:p>
            <w:pPr>
              <w:spacing w:line="300" w:lineRule="exact"/>
              <w:jc w:val="right"/>
              <w:rPr>
                <w:rFonts w:ascii="方正书宋_GBK" w:eastAsia="方正书宋_GBK" w:cs="Times New Roman"/>
              </w:rPr>
            </w:pPr>
            <w:r>
              <w:rPr>
                <w:rFonts w:ascii="方正书宋_GBK" w:eastAsia="方正书宋_GBK" w:cs="方正书宋_GBK"/>
              </w:rPr>
              <w:t>2.00</w:t>
            </w:r>
          </w:p>
        </w:tc>
        <w:tc>
          <w:tcPr>
            <w:tcW w:w="947"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994" w:type="dxa"/>
            <w:vAlign w:val="center"/>
          </w:tcPr>
          <w:p>
            <w:pPr>
              <w:spacing w:line="300" w:lineRule="exact"/>
              <w:jc w:val="right"/>
              <w:rPr>
                <w:rFonts w:ascii="方正书宋_GBK" w:eastAsia="方正书宋_GBK" w:cs="方正书宋_GBK"/>
              </w:rPr>
            </w:pPr>
            <w:r>
              <w:rPr>
                <w:rFonts w:ascii="方正书宋_GBK" w:eastAsia="方正书宋_GBK" w:cs="方正书宋_GBK"/>
              </w:rPr>
              <w:t>2</w:t>
            </w:r>
          </w:p>
        </w:tc>
        <w:tc>
          <w:tcPr>
            <w:tcW w:w="656" w:type="dxa"/>
            <w:vAlign w:val="center"/>
          </w:tcPr>
          <w:p>
            <w:pPr>
              <w:spacing w:line="300" w:lineRule="exact"/>
              <w:jc w:val="right"/>
              <w:rPr>
                <w:rFonts w:ascii="方正书宋_GBK" w:eastAsia="方正书宋_GBK" w:cs="方正书宋_GBK"/>
              </w:rPr>
            </w:pPr>
          </w:p>
        </w:tc>
        <w:tc>
          <w:tcPr>
            <w:tcW w:w="472" w:type="dxa"/>
            <w:vAlign w:val="center"/>
          </w:tcPr>
          <w:p>
            <w:pPr>
              <w:spacing w:line="300" w:lineRule="exact"/>
              <w:jc w:val="right"/>
              <w:rPr>
                <w:rFonts w:ascii="方正书宋_GBK" w:eastAsia="方正书宋_GBK" w:cs="方正书宋_GBK"/>
              </w:rPr>
            </w:pPr>
          </w:p>
        </w:tc>
        <w:tc>
          <w:tcPr>
            <w:tcW w:w="583" w:type="dxa"/>
            <w:vAlign w:val="center"/>
          </w:tcPr>
          <w:p>
            <w:pPr>
              <w:spacing w:line="300" w:lineRule="exact"/>
              <w:jc w:val="right"/>
              <w:rPr>
                <w:rFonts w:ascii="方正书宋_GBK" w:eastAsia="方正书宋_GBK" w:cs="方正书宋_GBK"/>
              </w:rPr>
            </w:pPr>
          </w:p>
        </w:tc>
        <w:tc>
          <w:tcPr>
            <w:tcW w:w="427" w:type="dxa"/>
            <w:vAlign w:val="center"/>
          </w:tcPr>
          <w:p>
            <w:pPr>
              <w:spacing w:line="300" w:lineRule="exact"/>
              <w:jc w:val="right"/>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5" w:hRule="atLeast"/>
          <w:jc w:val="center"/>
        </w:trPr>
        <w:tc>
          <w:tcPr>
            <w:tcW w:w="2744" w:type="dxa"/>
            <w:vAlign w:val="center"/>
          </w:tcPr>
          <w:p>
            <w:pPr>
              <w:spacing w:line="300" w:lineRule="exact"/>
              <w:jc w:val="left"/>
              <w:rPr>
                <w:rFonts w:ascii="宋体" w:cs="Times New Roman"/>
                <w:sz w:val="18"/>
                <w:szCs w:val="18"/>
              </w:rPr>
            </w:pPr>
            <w:r>
              <w:rPr>
                <w:rFonts w:hint="eastAsia" w:ascii="方正书宋_GBK" w:eastAsia="方正书宋_GBK" w:cs="方正书宋_GBK"/>
              </w:rPr>
              <w:t>汽车保险费</w:t>
            </w:r>
          </w:p>
        </w:tc>
        <w:tc>
          <w:tcPr>
            <w:tcW w:w="742" w:type="dxa"/>
            <w:vAlign w:val="center"/>
          </w:tcPr>
          <w:p>
            <w:pPr>
              <w:spacing w:line="300" w:lineRule="exact"/>
              <w:jc w:val="right"/>
              <w:rPr>
                <w:rFonts w:ascii="方正书宋_GBK" w:eastAsia="方正书宋_GBK" w:cs="方正书宋_GBK"/>
              </w:rPr>
            </w:pPr>
            <w:r>
              <w:rPr>
                <w:rFonts w:ascii="方正书宋_GBK" w:eastAsia="方正书宋_GBK" w:cs="方正书宋_GBK"/>
              </w:rPr>
              <w:t>0.7</w:t>
            </w:r>
          </w:p>
        </w:tc>
        <w:tc>
          <w:tcPr>
            <w:tcW w:w="207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车辆设备保险服务</w:t>
            </w:r>
          </w:p>
        </w:tc>
        <w:tc>
          <w:tcPr>
            <w:tcW w:w="1371" w:type="dxa"/>
            <w:vAlign w:val="center"/>
          </w:tcPr>
          <w:p>
            <w:pPr>
              <w:spacing w:line="300" w:lineRule="exact"/>
              <w:jc w:val="left"/>
              <w:rPr>
                <w:rFonts w:ascii="方正书宋_GBK" w:eastAsia="方正书宋_GBK" w:cs="Times New Roman"/>
              </w:rPr>
            </w:pPr>
            <w:r>
              <w:rPr>
                <w:rFonts w:ascii="方正书宋_GBK" w:eastAsia="方正书宋_GBK" w:cs="方正书宋_GBK"/>
              </w:rPr>
              <w:t>C1504</w:t>
            </w:r>
          </w:p>
        </w:tc>
        <w:tc>
          <w:tcPr>
            <w:tcW w:w="829"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台</w:t>
            </w:r>
          </w:p>
        </w:tc>
        <w:tc>
          <w:tcPr>
            <w:tcW w:w="946" w:type="dxa"/>
            <w:vAlign w:val="center"/>
          </w:tcPr>
          <w:p>
            <w:pPr>
              <w:spacing w:line="300" w:lineRule="exact"/>
              <w:jc w:val="right"/>
              <w:rPr>
                <w:rFonts w:ascii="方正书宋_GBK" w:eastAsia="方正书宋_GBK" w:cs="Times New Roman"/>
              </w:rPr>
            </w:pPr>
            <w:r>
              <w:rPr>
                <w:rFonts w:ascii="方正书宋_GBK" w:eastAsia="方正书宋_GBK" w:cs="方正书宋_GBK"/>
              </w:rPr>
              <w:t>0.35</w:t>
            </w:r>
          </w:p>
        </w:tc>
        <w:tc>
          <w:tcPr>
            <w:tcW w:w="741" w:type="dxa"/>
            <w:vAlign w:val="center"/>
          </w:tcPr>
          <w:p>
            <w:pPr>
              <w:spacing w:line="300" w:lineRule="exact"/>
              <w:jc w:val="right"/>
              <w:rPr>
                <w:rFonts w:ascii="方正书宋_GBK" w:eastAsia="方正书宋_GBK" w:cs="方正书宋_GBK"/>
              </w:rPr>
            </w:pPr>
            <w:r>
              <w:rPr>
                <w:rFonts w:ascii="方正书宋_GBK" w:eastAsia="方正书宋_GBK" w:cs="方正书宋_GBK"/>
              </w:rPr>
              <w:t>0.35</w:t>
            </w:r>
          </w:p>
        </w:tc>
        <w:tc>
          <w:tcPr>
            <w:tcW w:w="1045" w:type="dxa"/>
            <w:vAlign w:val="center"/>
          </w:tcPr>
          <w:p>
            <w:pPr>
              <w:spacing w:line="300" w:lineRule="exact"/>
              <w:jc w:val="right"/>
              <w:rPr>
                <w:rFonts w:ascii="方正书宋_GBK" w:eastAsia="方正书宋_GBK" w:cs="方正书宋_GBK"/>
              </w:rPr>
            </w:pPr>
            <w:r>
              <w:rPr>
                <w:rFonts w:ascii="方正书宋_GBK" w:eastAsia="方正书宋_GBK" w:cs="方正书宋_GBK"/>
              </w:rPr>
              <w:t>0.70</w:t>
            </w:r>
          </w:p>
        </w:tc>
        <w:tc>
          <w:tcPr>
            <w:tcW w:w="947" w:type="dxa"/>
            <w:vAlign w:val="center"/>
          </w:tcPr>
          <w:p>
            <w:pPr>
              <w:spacing w:line="300" w:lineRule="exact"/>
              <w:jc w:val="right"/>
              <w:rPr>
                <w:rFonts w:ascii="方正书宋_GBK" w:eastAsia="方正书宋_GBK" w:cs="方正书宋_GBK"/>
              </w:rPr>
            </w:pPr>
            <w:r>
              <w:rPr>
                <w:rFonts w:ascii="方正书宋_GBK" w:eastAsia="方正书宋_GBK" w:cs="方正书宋_GBK"/>
              </w:rPr>
              <w:t>0.7</w:t>
            </w:r>
          </w:p>
        </w:tc>
        <w:tc>
          <w:tcPr>
            <w:tcW w:w="994" w:type="dxa"/>
            <w:vAlign w:val="center"/>
          </w:tcPr>
          <w:p>
            <w:pPr>
              <w:spacing w:line="300" w:lineRule="exact"/>
              <w:jc w:val="right"/>
              <w:rPr>
                <w:rFonts w:ascii="方正书宋_GBK" w:eastAsia="方正书宋_GBK" w:cs="方正书宋_GBK"/>
              </w:rPr>
            </w:pPr>
            <w:r>
              <w:rPr>
                <w:rFonts w:ascii="方正书宋_GBK" w:eastAsia="方正书宋_GBK" w:cs="方正书宋_GBK"/>
              </w:rPr>
              <w:t>0.7</w:t>
            </w:r>
          </w:p>
        </w:tc>
        <w:tc>
          <w:tcPr>
            <w:tcW w:w="656" w:type="dxa"/>
            <w:vAlign w:val="center"/>
          </w:tcPr>
          <w:p>
            <w:pPr>
              <w:spacing w:line="300" w:lineRule="exact"/>
              <w:jc w:val="right"/>
              <w:rPr>
                <w:rFonts w:ascii="方正书宋_GBK" w:eastAsia="方正书宋_GBK" w:cs="方正书宋_GBK"/>
              </w:rPr>
            </w:pPr>
          </w:p>
        </w:tc>
        <w:tc>
          <w:tcPr>
            <w:tcW w:w="472" w:type="dxa"/>
            <w:vAlign w:val="center"/>
          </w:tcPr>
          <w:p>
            <w:pPr>
              <w:spacing w:line="300" w:lineRule="exact"/>
              <w:jc w:val="right"/>
              <w:rPr>
                <w:rFonts w:ascii="方正书宋_GBK" w:eastAsia="方正书宋_GBK" w:cs="方正书宋_GBK"/>
              </w:rPr>
            </w:pPr>
          </w:p>
        </w:tc>
        <w:tc>
          <w:tcPr>
            <w:tcW w:w="583" w:type="dxa"/>
            <w:vAlign w:val="center"/>
          </w:tcPr>
          <w:p>
            <w:pPr>
              <w:spacing w:line="300" w:lineRule="exact"/>
              <w:jc w:val="right"/>
              <w:rPr>
                <w:rFonts w:ascii="方正书宋_GBK" w:eastAsia="方正书宋_GBK" w:cs="方正书宋_GBK"/>
              </w:rPr>
            </w:pPr>
          </w:p>
        </w:tc>
        <w:tc>
          <w:tcPr>
            <w:tcW w:w="427" w:type="dxa"/>
            <w:vAlign w:val="center"/>
          </w:tcPr>
          <w:p>
            <w:pPr>
              <w:spacing w:line="300" w:lineRule="exact"/>
              <w:jc w:val="right"/>
              <w:rPr>
                <w:rFonts w:ascii="方正书宋_GBK" w:eastAsia="方正书宋_GBK" w:cs="方正书宋_GBK"/>
              </w:rPr>
            </w:pPr>
          </w:p>
        </w:tc>
      </w:tr>
    </w:tbl>
    <w:p>
      <w:pPr>
        <w:spacing w:line="300" w:lineRule="exact"/>
        <w:jc w:val="left"/>
        <w:outlineLvl w:val="0"/>
        <w:rPr>
          <w:rFonts w:cs="Times New Roman"/>
        </w:rPr>
        <w:sectPr>
          <w:headerReference r:id="rId3" w:type="default"/>
          <w:footerReference r:id="rId4"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ind w:firstLine="640"/>
              <w:rPr>
                <w:rFonts w:ascii="??????" w:hAnsi="黑体" w:cs="Times New Roman"/>
                <w:b/>
                <w:bCs/>
                <w:sz w:val="32"/>
                <w:szCs w:val="32"/>
              </w:rPr>
            </w:pPr>
            <w:r>
              <w:rPr>
                <w:rFonts w:ascii="??????" w:hAnsi="黑体" w:eastAsia="Times New Roman" w:cs="Times New Roman"/>
                <w:sz w:val="32"/>
                <w:szCs w:val="32"/>
              </w:rPr>
              <w:t>遵化市机关事务管理局</w:t>
            </w:r>
            <w:r>
              <w:rPr>
                <w:rFonts w:ascii="??????" w:hAnsi="黑体" w:cs="??????"/>
                <w:sz w:val="32"/>
                <w:szCs w:val="32"/>
              </w:rPr>
              <w:t>2017</w:t>
            </w:r>
            <w:r>
              <w:rPr>
                <w:rFonts w:ascii="??????" w:hAnsi="黑体" w:eastAsia="Times New Roman" w:cs="Times New Roman"/>
                <w:sz w:val="32"/>
                <w:szCs w:val="32"/>
              </w:rPr>
              <w:t>年末固定资产金额</w:t>
            </w:r>
            <w:r>
              <w:rPr>
                <w:rFonts w:ascii="??????" w:hAnsi="黑体" w:eastAsia="Times New Roman" w:cs="??????"/>
                <w:sz w:val="32"/>
                <w:szCs w:val="32"/>
              </w:rPr>
              <w:t>1020.77</w:t>
            </w:r>
            <w:r>
              <w:rPr>
                <w:rFonts w:ascii="??????" w:hAnsi="黑体" w:eastAsia="Times New Roman" w:cs="Times New Roman"/>
                <w:sz w:val="32"/>
                <w:szCs w:val="32"/>
              </w:rPr>
              <w:t>万元</w:t>
            </w:r>
            <w:r>
              <w:rPr>
                <w:rFonts w:ascii="??????" w:hAnsi="Times New Roman" w:eastAsia="Times New Roman" w:cs="Times New Roman"/>
                <w:sz w:val="32"/>
                <w:szCs w:val="32"/>
              </w:rPr>
              <w:t>，</w:t>
            </w:r>
            <w:r>
              <w:rPr>
                <w:rFonts w:ascii="??????" w:hAnsi="Times New Roman" w:cs="??????"/>
                <w:sz w:val="32"/>
                <w:szCs w:val="32"/>
              </w:rPr>
              <w:t>2018</w:t>
            </w:r>
            <w:r>
              <w:rPr>
                <w:rFonts w:hint="eastAsia" w:ascii="??????" w:hAnsi="Times New Roman" w:cs="宋体"/>
                <w:sz w:val="32"/>
                <w:szCs w:val="32"/>
              </w:rPr>
              <w:t>年</w:t>
            </w:r>
            <w:r>
              <w:rPr>
                <w:rFonts w:ascii="??????" w:hAnsi="黑体" w:eastAsia="Times New Roman" w:cs="Times New Roman"/>
                <w:sz w:val="32"/>
                <w:szCs w:val="32"/>
              </w:rPr>
              <w:t>度本</w:t>
            </w:r>
            <w:r>
              <w:rPr>
                <w:rFonts w:hint="eastAsia" w:ascii="??????" w:hAnsi="黑体" w:cs="宋体"/>
                <w:sz w:val="32"/>
                <w:szCs w:val="32"/>
              </w:rPr>
              <w:t>单位预算</w:t>
            </w:r>
            <w:r>
              <w:rPr>
                <w:rFonts w:ascii="??????" w:hAnsi="黑体" w:eastAsia="Times New Roman" w:cs="Times New Roman"/>
                <w:sz w:val="32"/>
                <w:szCs w:val="32"/>
              </w:rPr>
              <w:t>购置固定资产</w:t>
            </w:r>
            <w:r>
              <w:rPr>
                <w:rFonts w:ascii="??????" w:hAnsi="Times New Roman" w:eastAsia="Times New Roman" w:cs="Times New Roman"/>
                <w:sz w:val="32"/>
                <w:szCs w:val="32"/>
              </w:rPr>
              <w:t>总额为</w:t>
            </w:r>
            <w:r>
              <w:rPr>
                <w:rFonts w:ascii="??????" w:hAnsi="Times New Roman" w:eastAsia="Times New Roman" w:cs="??????"/>
                <w:sz w:val="32"/>
                <w:szCs w:val="32"/>
              </w:rPr>
              <w:t>18.6</w:t>
            </w:r>
            <w:r>
              <w:rPr>
                <w:rFonts w:ascii="??????" w:hAnsi="Times New Roman" w:cs="??????"/>
                <w:sz w:val="32"/>
                <w:szCs w:val="32"/>
              </w:rPr>
              <w:t>7</w:t>
            </w:r>
            <w:r>
              <w:rPr>
                <w:rFonts w:ascii="??????" w:hAnsi="Times New Roman" w:eastAsia="Times New Roman" w:cs="Times New Roman"/>
                <w:sz w:val="32"/>
                <w:szCs w:val="32"/>
              </w:rPr>
              <w:t>万元</w:t>
            </w:r>
            <w:r>
              <w:rPr>
                <w:rFonts w:hint="eastAsia" w:ascii="??????" w:hAnsi="Times New Roman" w:cs="宋体"/>
                <w:sz w:val="32"/>
                <w:szCs w:val="32"/>
              </w:rPr>
              <w:t>（</w:t>
            </w:r>
            <w:r>
              <w:rPr>
                <w:rFonts w:ascii="??????" w:hAnsi="黑体" w:eastAsia="Times New Roman" w:cs="Times New Roman"/>
                <w:sz w:val="32"/>
                <w:szCs w:val="32"/>
              </w:rPr>
              <w:t>主要为办公设备</w:t>
            </w:r>
            <w:r>
              <w:rPr>
                <w:rFonts w:ascii="??????" w:hAnsi="黑体" w:cs="??????"/>
                <w:sz w:val="32"/>
                <w:szCs w:val="32"/>
              </w:rPr>
              <w:t>18.67</w:t>
            </w:r>
            <w:r>
              <w:rPr>
                <w:rFonts w:ascii="??????" w:hAnsi="黑体" w:eastAsia="Times New Roman" w:cs="Times New Roman"/>
                <w:sz w:val="32"/>
                <w:szCs w:val="32"/>
              </w:rPr>
              <w:t>万元</w:t>
            </w:r>
            <w:r>
              <w:rPr>
                <w:rFonts w:hint="eastAsia" w:ascii="??????" w:hAnsi="黑体" w:cs="宋体"/>
                <w:sz w:val="32"/>
                <w:szCs w:val="32"/>
              </w:rPr>
              <w:t>）</w:t>
            </w:r>
            <w:r>
              <w:rPr>
                <w:rFonts w:ascii="??????" w:hAnsi="黑体" w:eastAsia="Times New Roman" w:cs="Times New Roman"/>
                <w:sz w:val="32"/>
                <w:szCs w:val="32"/>
              </w:rPr>
              <w:t>。</w:t>
            </w:r>
            <w:r>
              <w:rPr>
                <w:rFonts w:ascii="??????" w:hAnsi="黑体" w:eastAsia="Times New Roman" w:cs="??????"/>
                <w:sz w:val="32"/>
                <w:szCs w:val="32"/>
              </w:rPr>
              <w:t>2018</w:t>
            </w:r>
            <w:r>
              <w:rPr>
                <w:rFonts w:ascii="??????" w:hAnsi="黑体" w:eastAsia="Times New Roman" w:cs="Times New Roman"/>
                <w:sz w:val="32"/>
                <w:szCs w:val="32"/>
              </w:rPr>
              <w:t>年预计固定资产总额</w:t>
            </w:r>
            <w:r>
              <w:rPr>
                <w:rFonts w:ascii="??????" w:hAnsi="黑体" w:eastAsia="Times New Roman" w:cs="??????"/>
                <w:sz w:val="32"/>
                <w:szCs w:val="32"/>
              </w:rPr>
              <w:t>1039.44</w:t>
            </w:r>
            <w:r>
              <w:rPr>
                <w:rFonts w:ascii="??????" w:hAnsi="黑体" w:eastAsia="Times New Roman" w:cs="Times New Roman"/>
                <w:sz w:val="32"/>
                <w:szCs w:val="32"/>
              </w:rPr>
              <w:t>万元，其中房屋</w:t>
            </w:r>
            <w:r>
              <w:rPr>
                <w:rFonts w:ascii="??????" w:hAnsi="黑体" w:eastAsia="Times New Roman" w:cs="??????"/>
                <w:sz w:val="32"/>
                <w:szCs w:val="32"/>
              </w:rPr>
              <w:t>10368</w:t>
            </w:r>
            <w:r>
              <w:rPr>
                <w:rFonts w:ascii="??????" w:hAnsi="黑体" w:eastAsia="Times New Roman" w:cs="Times New Roman"/>
                <w:sz w:val="32"/>
                <w:szCs w:val="32"/>
              </w:rPr>
              <w:t>平米，</w:t>
            </w:r>
            <w:r>
              <w:rPr>
                <w:rFonts w:ascii="??????" w:hAnsi="黑体" w:eastAsia="Times New Roman" w:cs="??????"/>
                <w:sz w:val="32"/>
                <w:szCs w:val="32"/>
              </w:rPr>
              <w:t>746.37</w:t>
            </w:r>
            <w:r>
              <w:rPr>
                <w:rFonts w:ascii="??????" w:hAnsi="黑体" w:eastAsia="Times New Roman" w:cs="Times New Roman"/>
                <w:sz w:val="32"/>
                <w:szCs w:val="32"/>
              </w:rPr>
              <w:t>万元、通用设备</w:t>
            </w:r>
            <w:r>
              <w:rPr>
                <w:rFonts w:ascii="??????" w:hAnsi="黑体" w:eastAsia="Times New Roman" w:cs="??????"/>
                <w:sz w:val="32"/>
                <w:szCs w:val="32"/>
              </w:rPr>
              <w:t>239.76</w:t>
            </w:r>
            <w:r>
              <w:rPr>
                <w:rFonts w:ascii="??????" w:hAnsi="黑体" w:eastAsia="Times New Roman" w:cs="Times New Roman"/>
                <w:sz w:val="32"/>
                <w:szCs w:val="32"/>
              </w:rPr>
              <w:t>（含两辆车</w:t>
            </w:r>
            <w:r>
              <w:rPr>
                <w:rFonts w:ascii="??????" w:hAnsi="黑体" w:eastAsia="Times New Roman" w:cs="??????"/>
                <w:sz w:val="32"/>
                <w:szCs w:val="32"/>
              </w:rPr>
              <w:t>31.18</w:t>
            </w:r>
            <w:r>
              <w:rPr>
                <w:rFonts w:ascii="??????" w:hAnsi="黑体" w:eastAsia="Times New Roman" w:cs="Times New Roman"/>
                <w:sz w:val="32"/>
                <w:szCs w:val="32"/>
              </w:rPr>
              <w:t>万元）、专用设备</w:t>
            </w:r>
            <w:r>
              <w:rPr>
                <w:rFonts w:ascii="??????" w:hAnsi="黑体" w:eastAsia="Times New Roman" w:cs="??????"/>
                <w:sz w:val="32"/>
                <w:szCs w:val="32"/>
              </w:rPr>
              <w:t>1</w:t>
            </w:r>
            <w:r>
              <w:rPr>
                <w:rFonts w:ascii="??????" w:hAnsi="黑体" w:eastAsia="Times New Roman" w:cs="Times New Roman"/>
                <w:sz w:val="32"/>
                <w:szCs w:val="32"/>
              </w:rPr>
              <w:t>（件）套，</w:t>
            </w:r>
            <w:r>
              <w:rPr>
                <w:rFonts w:ascii="??????" w:hAnsi="黑体" w:eastAsia="Times New Roman" w:cs="??????"/>
                <w:sz w:val="32"/>
                <w:szCs w:val="32"/>
              </w:rPr>
              <w:t>0.35</w:t>
            </w:r>
            <w:r>
              <w:rPr>
                <w:rFonts w:ascii="??????" w:hAnsi="黑体" w:eastAsia="Times New Roman" w:cs="Times New Roman"/>
                <w:sz w:val="32"/>
                <w:szCs w:val="32"/>
              </w:rPr>
              <w:t>万元、其他固定资产</w:t>
            </w:r>
            <w:r>
              <w:rPr>
                <w:rFonts w:ascii="??????" w:hAnsi="黑体" w:eastAsia="Times New Roman" w:cs="??????"/>
                <w:sz w:val="32"/>
                <w:szCs w:val="32"/>
              </w:rPr>
              <w:t>68</w:t>
            </w:r>
            <w:r>
              <w:rPr>
                <w:rFonts w:ascii="??????" w:hAnsi="黑体" w:eastAsia="Times New Roman" w:cs="Times New Roman"/>
                <w:sz w:val="32"/>
                <w:szCs w:val="32"/>
              </w:rPr>
              <w:t>件（套），</w:t>
            </w:r>
            <w:r>
              <w:rPr>
                <w:rFonts w:ascii="??????" w:hAnsi="黑体" w:eastAsia="Times New Roman" w:cs="??????"/>
                <w:sz w:val="32"/>
                <w:szCs w:val="32"/>
              </w:rPr>
              <w:t>52.96</w:t>
            </w:r>
            <w:r>
              <w:rPr>
                <w:rFonts w:ascii="??????" w:hAnsi="黑体" w:eastAsia="Times New Roman" w:cs="Times New Roman"/>
                <w:sz w:val="32"/>
                <w:szCs w:val="32"/>
              </w:rPr>
              <w:t>万元。（详见下表）</w:t>
            </w:r>
            <w:r>
              <w:rPr>
                <w:rFonts w:ascii="??????" w:hAnsi="黑体" w:eastAsia="Times New Roman" w:cs="Times New Roman"/>
                <w:b/>
                <w:bCs/>
                <w:sz w:val="32"/>
                <w:szCs w:val="32"/>
              </w:rPr>
              <w:t>。</w:t>
            </w:r>
          </w:p>
          <w:p>
            <w:pPr>
              <w:ind w:firstLine="640"/>
              <w:jc w:val="center"/>
              <w:rPr>
                <w:rFonts w:ascii="宋体" w:cs="Times New Roman"/>
                <w:b/>
                <w:bCs/>
                <w:kern w:val="0"/>
                <w:sz w:val="32"/>
                <w:szCs w:val="32"/>
              </w:rPr>
            </w:pPr>
            <w:r>
              <w:rPr>
                <w:rFonts w:hint="eastAsia" w:ascii="宋体" w:hAnsi="宋体" w:cs="宋体"/>
                <w:b/>
                <w:bCs/>
                <w:kern w:val="0"/>
                <w:sz w:val="32"/>
                <w:szCs w:val="32"/>
              </w:rPr>
              <w:t>遵化市机关事务管理局部门固定资产占用情况表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szCs w:val="22"/>
              </w:rPr>
            </w:pPr>
            <w:r>
              <w:rPr>
                <w:rFonts w:hint="eastAsia" w:ascii="宋体" w:hAnsi="宋体" w:cs="宋体"/>
                <w:kern w:val="0"/>
                <w:sz w:val="22"/>
                <w:szCs w:val="22"/>
              </w:rPr>
              <w:t>编制部门：遵化市机关局</w:t>
            </w:r>
          </w:p>
        </w:tc>
        <w:tc>
          <w:tcPr>
            <w:tcW w:w="5103" w:type="dxa"/>
            <w:tcBorders>
              <w:top w:val="nil"/>
              <w:left w:val="nil"/>
              <w:bottom w:val="nil"/>
              <w:right w:val="nil"/>
            </w:tcBorders>
            <w:vAlign w:val="center"/>
          </w:tcPr>
          <w:p>
            <w:pPr>
              <w:widowControl/>
              <w:jc w:val="left"/>
              <w:rPr>
                <w:rFonts w:ascii="宋体" w:cs="Times New Roman"/>
                <w:kern w:val="0"/>
                <w:sz w:val="22"/>
                <w:szCs w:val="22"/>
              </w:rPr>
            </w:pPr>
            <w:r>
              <w:rPr>
                <w:rFonts w:hint="eastAsia" w:ascii="宋体" w:hAnsi="宋体" w:cs="宋体"/>
                <w:kern w:val="0"/>
                <w:sz w:val="22"/>
                <w:szCs w:val="22"/>
              </w:rPr>
              <w:t>预计截止时间：</w:t>
            </w:r>
            <w:r>
              <w:rPr>
                <w:rFonts w:ascii="宋体" w:hAnsi="宋体" w:cs="宋体"/>
                <w:kern w:val="0"/>
                <w:sz w:val="22"/>
                <w:szCs w:val="22"/>
              </w:rPr>
              <w:t>2018</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sz w:val="22"/>
                <w:szCs w:val="22"/>
              </w:rPr>
              <w:t>——</w:t>
            </w:r>
          </w:p>
        </w:tc>
        <w:tc>
          <w:tcPr>
            <w:tcW w:w="5103" w:type="dxa"/>
            <w:tcBorders>
              <w:top w:val="nil"/>
              <w:left w:val="nil"/>
              <w:bottom w:val="single" w:color="auto" w:sz="4" w:space="0"/>
              <w:right w:val="single" w:color="auto" w:sz="4" w:space="0"/>
            </w:tcBorders>
            <w:vAlign w:val="center"/>
          </w:tcPr>
          <w:p>
            <w:pPr>
              <w:jc w:val="center"/>
              <w:rPr>
                <w:rFonts w:ascii="??????" w:cs="Times New Roman"/>
                <w:sz w:val="22"/>
                <w:szCs w:val="22"/>
              </w:rPr>
            </w:pPr>
            <w:r>
              <w:rPr>
                <w:rFonts w:ascii="??????" w:cs="??????"/>
                <w:sz w:val="22"/>
                <w:szCs w:val="22"/>
              </w:rPr>
              <w:t>1039.44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10368</w:t>
            </w: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746.37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tabs>
                <w:tab w:val="left" w:pos="1325"/>
              </w:tabs>
              <w:jc w:val="left"/>
              <w:rPr>
                <w:rFonts w:ascii="宋体" w:cs="Times New Roman"/>
                <w:kern w:val="0"/>
                <w:sz w:val="22"/>
                <w:szCs w:val="22"/>
              </w:rPr>
            </w:pPr>
            <w:r>
              <w:rPr>
                <w:rFonts w:ascii="宋体" w:hAnsi="宋体" w:cs="宋体"/>
                <w:kern w:val="0"/>
                <w:sz w:val="22"/>
                <w:szCs w:val="22"/>
              </w:rPr>
              <w:t>2.</w:t>
            </w:r>
            <w:r>
              <w:rPr>
                <w:rFonts w:hint="eastAsia" w:ascii="宋体" w:hAnsi="宋体" w:cs="宋体"/>
                <w:kern w:val="0"/>
                <w:sz w:val="22"/>
                <w:szCs w:val="22"/>
              </w:rPr>
              <w:t>通用设备</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2</w:t>
            </w:r>
            <w:r>
              <w:rPr>
                <w:rFonts w:ascii="??????" w:cs="??????"/>
                <w:sz w:val="22"/>
                <w:szCs w:val="22"/>
              </w:rPr>
              <w:t>39.76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hint="eastAsia" w:ascii="宋体" w:hAnsi="宋体" w:cs="宋体"/>
                <w:kern w:val="0"/>
                <w:sz w:val="22"/>
                <w:szCs w:val="22"/>
              </w:rPr>
              <w:t>其中车辆（台、辆）</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2</w:t>
            </w: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31.18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Times New Roman"/>
                <w:sz w:val="22"/>
                <w:szCs w:val="22"/>
              </w:rPr>
              <w:t>　</w:t>
            </w:r>
            <w:r>
              <w:rPr>
                <w:rFonts w:ascii="??????" w:eastAsia="Times New Roman" w:cs="??????"/>
                <w:sz w:val="22"/>
                <w:szCs w:val="22"/>
              </w:rPr>
              <w:t>0</w:t>
            </w: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4</w:t>
            </w:r>
            <w:r>
              <w:rPr>
                <w:rFonts w:hint="eastAsia" w:ascii="宋体" w:hAnsi="宋体" w:cs="宋体"/>
                <w:kern w:val="0"/>
                <w:sz w:val="22"/>
                <w:szCs w:val="22"/>
              </w:rPr>
              <w:t>、专用设备</w:t>
            </w:r>
          </w:p>
        </w:tc>
        <w:tc>
          <w:tcPr>
            <w:tcW w:w="3155"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1</w:t>
            </w: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0.3</w:t>
            </w:r>
            <w:r>
              <w:rPr>
                <w:rFonts w:ascii="??????" w:cs="??????"/>
                <w:sz w:val="22"/>
                <w:szCs w:val="22"/>
              </w:rPr>
              <w:t>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5</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Times New Roman"/>
                <w:sz w:val="22"/>
                <w:szCs w:val="22"/>
              </w:rPr>
            </w:pPr>
            <w:r>
              <w:rPr>
                <w:sz w:val="22"/>
                <w:szCs w:val="22"/>
              </w:rPr>
              <w:t>68</w:t>
            </w:r>
            <w:r>
              <w:rPr>
                <w:rFonts w:hint="eastAsia" w:cs="宋体"/>
                <w:sz w:val="22"/>
                <w:szCs w:val="22"/>
              </w:rPr>
              <w:t>　</w:t>
            </w:r>
          </w:p>
        </w:tc>
        <w:tc>
          <w:tcPr>
            <w:tcW w:w="5103" w:type="dxa"/>
            <w:tcBorders>
              <w:top w:val="nil"/>
              <w:left w:val="nil"/>
              <w:bottom w:val="single" w:color="auto" w:sz="4" w:space="0"/>
              <w:right w:val="single" w:color="auto" w:sz="4" w:space="0"/>
            </w:tcBorders>
            <w:vAlign w:val="center"/>
          </w:tcPr>
          <w:p>
            <w:pPr>
              <w:jc w:val="center"/>
              <w:rPr>
                <w:rFonts w:ascii="??????" w:eastAsia="Times New Roman" w:cs="Times New Roman"/>
                <w:sz w:val="22"/>
                <w:szCs w:val="22"/>
              </w:rPr>
            </w:pPr>
            <w:r>
              <w:rPr>
                <w:rFonts w:ascii="??????" w:eastAsia="Times New Roman" w:cs="??????"/>
                <w:sz w:val="22"/>
                <w:szCs w:val="22"/>
              </w:rPr>
              <w:t>52.96</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1</w:t>
      </w:r>
      <w:r>
        <w:rPr>
          <w:rFonts w:hint="eastAsia" w:ascii="宋体" w:hAnsi="宋体" w:cs="宋体"/>
          <w:b/>
          <w:bCs/>
          <w:sz w:val="32"/>
          <w:szCs w:val="32"/>
        </w:rPr>
        <w:t>、一般公共预算拨款收入：</w:t>
      </w:r>
      <w:r>
        <w:rPr>
          <w:rFonts w:hint="eastAsia" w:ascii="宋体" w:hAnsi="宋体" w:cs="宋体"/>
          <w:sz w:val="32"/>
          <w:szCs w:val="32"/>
        </w:rPr>
        <w:t>指市级财政当年拨付的资金。</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2</w:t>
      </w:r>
      <w:r>
        <w:rPr>
          <w:rFonts w:hint="eastAsia" w:ascii="宋体" w:hAnsi="宋体" w:cs="宋体"/>
          <w:b/>
          <w:bCs/>
          <w:sz w:val="32"/>
          <w:szCs w:val="32"/>
        </w:rPr>
        <w:t>、事业收入：</w:t>
      </w:r>
      <w:r>
        <w:rPr>
          <w:rFonts w:hint="eastAsia" w:ascii="宋体" w:hAnsi="宋体" w:cs="宋体"/>
          <w:sz w:val="32"/>
          <w:szCs w:val="32"/>
        </w:rPr>
        <w:t>指事业单位开展专业业务活动及辅助活动所取得的收入。</w:t>
      </w:r>
    </w:p>
    <w:p>
      <w:pPr>
        <w:tabs>
          <w:tab w:val="left" w:pos="11490"/>
        </w:tabs>
        <w:ind w:firstLine="643" w:firstLineChars="200"/>
        <w:rPr>
          <w:rFonts w:ascii="Times New Roman" w:hAnsi="Times New Roman" w:cs="Times New Roman"/>
          <w:b/>
          <w:bCs/>
          <w:sz w:val="32"/>
          <w:szCs w:val="32"/>
        </w:rPr>
      </w:pPr>
      <w:r>
        <w:rPr>
          <w:rFonts w:ascii="Times New Roman" w:hAnsi="Times New Roman" w:cs="Times New Roman"/>
          <w:b/>
          <w:bCs/>
          <w:sz w:val="32"/>
          <w:szCs w:val="32"/>
        </w:rPr>
        <w:t>3</w:t>
      </w:r>
      <w:r>
        <w:rPr>
          <w:rFonts w:hint="eastAsia" w:ascii="宋体" w:hAnsi="宋体" w:cs="宋体"/>
          <w:b/>
          <w:bCs/>
          <w:sz w:val="32"/>
          <w:szCs w:val="32"/>
        </w:rPr>
        <w:t>、其他收入：</w:t>
      </w:r>
      <w:r>
        <w:rPr>
          <w:rFonts w:hint="eastAsia" w:ascii="宋体" w:hAnsi="宋体" w:cs="宋体"/>
          <w:sz w:val="32"/>
          <w:szCs w:val="32"/>
        </w:rPr>
        <w:t>指除</w:t>
      </w:r>
      <w:r>
        <w:rPr>
          <w:rFonts w:ascii="Times New Roman" w:hAnsi="Times New Roman" w:cs="Times New Roman"/>
          <w:sz w:val="32"/>
          <w:szCs w:val="32"/>
        </w:rPr>
        <w:t>“</w:t>
      </w:r>
      <w:r>
        <w:rPr>
          <w:rFonts w:hint="eastAsia" w:ascii="宋体" w:hAnsi="宋体" w:cs="宋体"/>
          <w:sz w:val="32"/>
          <w:szCs w:val="32"/>
        </w:rPr>
        <w:t>一般公共预算拨款收入</w:t>
      </w:r>
      <w:r>
        <w:rPr>
          <w:rFonts w:ascii="Times New Roman" w:hAnsi="Times New Roman" w:cs="Times New Roman"/>
          <w:sz w:val="32"/>
          <w:szCs w:val="32"/>
        </w:rPr>
        <w:t>”</w:t>
      </w:r>
      <w:r>
        <w:rPr>
          <w:rFonts w:hint="eastAsia" w:ascii="宋体" w:hAnsi="宋体" w:cs="宋体"/>
          <w:sz w:val="32"/>
          <w:szCs w:val="32"/>
        </w:rPr>
        <w:t>、</w:t>
      </w:r>
      <w:r>
        <w:rPr>
          <w:rFonts w:ascii="Times New Roman" w:hAnsi="Times New Roman" w:cs="Times New Roman"/>
          <w:sz w:val="32"/>
          <w:szCs w:val="32"/>
        </w:rPr>
        <w:t>“</w:t>
      </w:r>
      <w:r>
        <w:rPr>
          <w:rFonts w:hint="eastAsia" w:ascii="宋体" w:hAnsi="宋体" w:cs="宋体"/>
          <w:sz w:val="32"/>
          <w:szCs w:val="32"/>
        </w:rPr>
        <w:t>事业收入</w:t>
      </w:r>
      <w:r>
        <w:rPr>
          <w:rFonts w:ascii="Times New Roman" w:hAnsi="Times New Roman" w:cs="Times New Roman"/>
          <w:sz w:val="32"/>
          <w:szCs w:val="32"/>
        </w:rPr>
        <w:t>”</w:t>
      </w:r>
      <w:r>
        <w:rPr>
          <w:rFonts w:hint="eastAsia" w:ascii="宋体" w:hAnsi="宋体" w:cs="宋体"/>
          <w:sz w:val="32"/>
          <w:szCs w:val="32"/>
        </w:rPr>
        <w:t>等以外的收入。主要是按规定动用的租房收入、存款利息收入等。</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4</w:t>
      </w:r>
      <w:r>
        <w:rPr>
          <w:rFonts w:hint="eastAsia" w:ascii="宋体" w:hAnsi="宋体" w:cs="宋体"/>
          <w:b/>
          <w:bCs/>
          <w:sz w:val="32"/>
          <w:szCs w:val="32"/>
        </w:rPr>
        <w:t>、基本支出：</w:t>
      </w:r>
      <w:r>
        <w:rPr>
          <w:rFonts w:hint="eastAsia" w:ascii="宋体" w:hAnsi="宋体" w:cs="宋体"/>
          <w:sz w:val="32"/>
          <w:szCs w:val="32"/>
        </w:rPr>
        <w:t>指为保障机构正常运转、完成日常工作任务而发生的人员支出和公用支出。</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5</w:t>
      </w:r>
      <w:r>
        <w:rPr>
          <w:rFonts w:hint="eastAsia" w:ascii="宋体" w:hAnsi="宋体" w:cs="宋体"/>
          <w:b/>
          <w:bCs/>
          <w:sz w:val="32"/>
          <w:szCs w:val="32"/>
        </w:rPr>
        <w:t>、项目支出：</w:t>
      </w:r>
      <w:r>
        <w:rPr>
          <w:rFonts w:hint="eastAsia" w:ascii="宋体" w:hAnsi="宋体" w:cs="宋体"/>
          <w:sz w:val="32"/>
          <w:szCs w:val="32"/>
        </w:rPr>
        <w:t>指在基本支出之外为完成特定行政任务和事业发展目标所发生的支出。</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6</w:t>
      </w:r>
      <w:r>
        <w:rPr>
          <w:rFonts w:hint="eastAsia" w:ascii="宋体" w:hAnsi="宋体" w:cs="宋体"/>
          <w:b/>
          <w:bCs/>
          <w:sz w:val="32"/>
          <w:szCs w:val="32"/>
        </w:rPr>
        <w:t>、上缴上级支出：</w:t>
      </w:r>
      <w:r>
        <w:rPr>
          <w:rFonts w:hint="eastAsia" w:ascii="宋体" w:hAnsi="宋体" w:cs="宋体"/>
          <w:sz w:val="32"/>
          <w:szCs w:val="32"/>
        </w:rPr>
        <w:t>指下级单位上缴上级的支出。</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7</w:t>
      </w:r>
      <w:r>
        <w:rPr>
          <w:rFonts w:hint="eastAsia" w:ascii="宋体" w:hAnsi="宋体" w:cs="宋体"/>
          <w:b/>
          <w:bCs/>
          <w:sz w:val="32"/>
          <w:szCs w:val="32"/>
        </w:rPr>
        <w:t>、</w:t>
      </w:r>
      <w:r>
        <w:rPr>
          <w:rFonts w:ascii="Times New Roman" w:hAnsi="Times New Roman" w:cs="Times New Roman"/>
          <w:b/>
          <w:bCs/>
          <w:sz w:val="32"/>
          <w:szCs w:val="32"/>
        </w:rPr>
        <w:t>“</w:t>
      </w:r>
      <w:r>
        <w:rPr>
          <w:rFonts w:hint="eastAsia" w:ascii="宋体" w:hAnsi="宋体" w:cs="宋体"/>
          <w:b/>
          <w:bCs/>
          <w:sz w:val="32"/>
          <w:szCs w:val="32"/>
        </w:rPr>
        <w:t>三公</w:t>
      </w:r>
      <w:r>
        <w:rPr>
          <w:rFonts w:ascii="Times New Roman" w:hAnsi="Times New Roman" w:cs="Times New Roman"/>
          <w:b/>
          <w:bCs/>
          <w:sz w:val="32"/>
          <w:szCs w:val="32"/>
        </w:rPr>
        <w:t>”</w:t>
      </w:r>
      <w:r>
        <w:rPr>
          <w:rFonts w:hint="eastAsia" w:ascii="宋体" w:hAnsi="宋体" w:cs="宋体"/>
          <w:b/>
          <w:bCs/>
          <w:sz w:val="32"/>
          <w:szCs w:val="32"/>
        </w:rPr>
        <w:t>经费：</w:t>
      </w:r>
      <w:r>
        <w:rPr>
          <w:rFonts w:hint="eastAsia" w:ascii="宋体" w:hAnsi="宋体" w:cs="宋体"/>
          <w:sz w:val="32"/>
          <w:szCs w:val="32"/>
        </w:rPr>
        <w:t>纳入市级财政预算管理的</w:t>
      </w:r>
      <w:r>
        <w:rPr>
          <w:rFonts w:ascii="Times New Roman" w:hAnsi="Times New Roman" w:cs="Times New Roman"/>
          <w:sz w:val="32"/>
          <w:szCs w:val="32"/>
        </w:rPr>
        <w:t>“</w:t>
      </w:r>
      <w:r>
        <w:rPr>
          <w:rFonts w:hint="eastAsia" w:ascii="宋体" w:hAnsi="宋体" w:cs="宋体"/>
          <w:sz w:val="32"/>
          <w:szCs w:val="32"/>
        </w:rPr>
        <w:t>三公</w:t>
      </w:r>
      <w:r>
        <w:rPr>
          <w:rFonts w:ascii="Times New Roman" w:hAnsi="Times New Roman" w:cs="Times New Roman"/>
          <w:sz w:val="32"/>
          <w:szCs w:val="32"/>
        </w:rPr>
        <w:t>”</w:t>
      </w:r>
      <w:r>
        <w:rPr>
          <w:rFonts w:hint="eastAsia" w:ascii="宋体" w:hAnsi="宋体" w:cs="宋体"/>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8</w:t>
      </w:r>
      <w:r>
        <w:rPr>
          <w:rFonts w:hint="eastAsia" w:ascii="宋体" w:hAnsi="宋体" w:cs="宋体"/>
          <w:b/>
          <w:bCs/>
          <w:sz w:val="32"/>
          <w:szCs w:val="32"/>
        </w:rPr>
        <w:t>、机关运行费：</w:t>
      </w:r>
      <w:r>
        <w:rPr>
          <w:rFonts w:hint="eastAsia" w:ascii="宋体" w:hAnsi="宋体" w:cs="宋体"/>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cs="Times New Roman"/>
          <w:sz w:val="32"/>
          <w:szCs w:val="32"/>
        </w:rPr>
      </w:pPr>
      <w:r>
        <w:rPr>
          <w:rFonts w:ascii="Times New Roman" w:hAnsi="Times New Roman" w:cs="Times New Roman"/>
          <w:b/>
          <w:bCs/>
          <w:sz w:val="32"/>
          <w:szCs w:val="32"/>
        </w:rPr>
        <w:t>9</w:t>
      </w:r>
      <w:r>
        <w:rPr>
          <w:rFonts w:hint="eastAsia" w:ascii="宋体" w:hAnsi="宋体" w:cs="宋体"/>
          <w:b/>
          <w:bCs/>
          <w:sz w:val="32"/>
          <w:szCs w:val="32"/>
        </w:rPr>
        <w:t>、上年结转：</w:t>
      </w:r>
      <w:r>
        <w:rPr>
          <w:rFonts w:hint="eastAsia" w:ascii="宋体" w:hAnsi="宋体" w:cs="宋体"/>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宋体" w:hAnsi="宋体" w:cs="宋体"/>
          <w:sz w:val="32"/>
          <w:szCs w:val="32"/>
        </w:rPr>
        <w:t>、遵化市机关事务管理局</w:t>
      </w:r>
      <w:r>
        <w:rPr>
          <w:rFonts w:ascii="Times New Roman" w:hAnsi="Times New Roman" w:cs="Times New Roman"/>
          <w:sz w:val="32"/>
          <w:szCs w:val="32"/>
        </w:rPr>
        <w:t>2018</w:t>
      </w:r>
      <w:r>
        <w:rPr>
          <w:rFonts w:hint="eastAsia" w:ascii="宋体" w:hAnsi="宋体" w:cs="宋体"/>
          <w:sz w:val="32"/>
          <w:szCs w:val="32"/>
        </w:rPr>
        <w:t>年部门预算中未安排政府性基金预算，故政府性基金预算支出表为空。</w:t>
      </w:r>
    </w:p>
    <w:p>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宋体" w:hAnsi="宋体" w:cs="宋体"/>
          <w:sz w:val="32"/>
          <w:szCs w:val="32"/>
        </w:rPr>
        <w:t>、遵化市机关事务管理局</w:t>
      </w:r>
      <w:r>
        <w:rPr>
          <w:rFonts w:ascii="Times New Roman" w:hAnsi="Times New Roman" w:cs="Times New Roman"/>
          <w:sz w:val="32"/>
          <w:szCs w:val="32"/>
        </w:rPr>
        <w:t>2018</w:t>
      </w:r>
      <w:r>
        <w:rPr>
          <w:rFonts w:hint="eastAsia" w:ascii="宋体" w:hAnsi="宋体" w:cs="宋体"/>
          <w:sz w:val="32"/>
          <w:szCs w:val="32"/>
        </w:rPr>
        <w:t>年部门预算中未安排国有资本经营预算，故国有资本经营预算支出表为空。</w:t>
      </w:r>
    </w:p>
    <w:p>
      <w:pPr>
        <w:ind w:firstLine="420" w:firstLineChars="200"/>
        <w:rPr>
          <w:rFonts w:cs="Times New Roman"/>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53042-C162-42DD-BCDE-D41CDB958A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B52D3FE-C533-43E4-A9A4-99D6926B10D0}"/>
  </w:font>
  <w:font w:name="方正小标宋_GBK">
    <w:altName w:val="宋体"/>
    <w:panose1 w:val="00000000000000000000"/>
    <w:charset w:val="86"/>
    <w:family w:val="roman"/>
    <w:pitch w:val="default"/>
    <w:sig w:usb0="00000000" w:usb1="00000000" w:usb2="00000000" w:usb3="00000000" w:csb0="00040001" w:csb1="00000000"/>
    <w:embedRegular r:id="rId3" w:fontKey="{17779E9B-05CE-44A5-8BA8-9DAF78330777}"/>
  </w:font>
  <w:font w:name="仿宋">
    <w:panose1 w:val="02010609060101010101"/>
    <w:charset w:val="86"/>
    <w:family w:val="modern"/>
    <w:pitch w:val="default"/>
    <w:sig w:usb0="800002BF" w:usb1="38CF7CFA" w:usb2="00000016" w:usb3="00000000" w:csb0="00040001" w:csb1="00000000"/>
    <w:embedRegular r:id="rId4" w:fontKey="{B85F8A07-086A-4ABD-935C-18D4E42A46ED}"/>
  </w:font>
  <w:font w:name="方正仿宋简体">
    <w:panose1 w:val="03000509000000000000"/>
    <w:charset w:val="86"/>
    <w:family w:val="script"/>
    <w:pitch w:val="default"/>
    <w:sig w:usb0="00000001" w:usb1="080E0000" w:usb2="00000000" w:usb3="00000000" w:csb0="00040000" w:csb1="00000000"/>
    <w:embedRegular r:id="rId5" w:fontKey="{F74045A2-DC5F-4A5E-902D-C1B5A6A8D20C}"/>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embedRegular r:id="rId6" w:fontKey="{CB321B51-F20E-42BE-9602-8F66DB376FBF}"/>
  </w:font>
  <w:font w:name="方正黑体简体">
    <w:panose1 w:val="03000509000000000000"/>
    <w:charset w:val="86"/>
    <w:family w:val="script"/>
    <w:pitch w:val="default"/>
    <w:sig w:usb0="00000001" w:usb1="080E0000" w:usb2="00000000" w:usb3="00000000" w:csb0="00040000" w:csb1="00000000"/>
    <w:embedRegular r:id="rId7" w:fontKey="{AC9ADBCA-2B82-45D7-BDDC-63E78A2A11F5}"/>
  </w:font>
  <w:font w:name="方正仿宋_GBK">
    <w:altName w:val="宋体"/>
    <w:panose1 w:val="00000000000000000000"/>
    <w:charset w:val="86"/>
    <w:family w:val="roman"/>
    <w:pitch w:val="default"/>
    <w:sig w:usb0="00000000" w:usb1="00000000" w:usb2="00000000" w:usb3="00000000" w:csb0="00040001" w:csb1="00000000"/>
    <w:embedRegular r:id="rId8" w:fontKey="{0E19F537-18AE-4BF0-A8B5-2130F3BF92CF}"/>
  </w:font>
  <w:font w:name="楷体_GB2312">
    <w:altName w:val="楷体"/>
    <w:panose1 w:val="00000000000000000000"/>
    <w:charset w:val="86"/>
    <w:family w:val="modern"/>
    <w:pitch w:val="default"/>
    <w:sig w:usb0="00000000" w:usb1="00000000" w:usb2="00000010" w:usb3="00000000" w:csb0="00040000" w:csb1="00000000"/>
    <w:embedRegular r:id="rId9" w:fontKey="{73BC8DD8-ABAF-44CA-8A50-DB1AC12E9F08}"/>
  </w:font>
  <w:font w:name="方正书宋_GBK">
    <w:altName w:val="宋体"/>
    <w:panose1 w:val="00000000000000000000"/>
    <w:charset w:val="86"/>
    <w:family w:val="roman"/>
    <w:pitch w:val="default"/>
    <w:sig w:usb0="00000000" w:usb1="00000000" w:usb2="00000000" w:usb3="00000000" w:csb0="00040001" w:csb1="00000000"/>
    <w:embedRegular r:id="rId10" w:fontKey="{86B969E1-F1FE-4D03-AE9C-8BC117B23E63}"/>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7</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FCEE6"/>
    <w:multiLevelType w:val="singleLevel"/>
    <w:tmpl w:val="31DFCEE6"/>
    <w:lvl w:ilvl="0" w:tentative="0">
      <w:start w:val="1"/>
      <w:numFmt w:val="chineseCounting"/>
      <w:suff w:val="nothing"/>
      <w:lvlText w:val="（%1）"/>
      <w:lvlJc w:val="left"/>
      <w:pPr>
        <w:ind w:left="48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hNDc1OWRmZDUyZDg4Mjk2OWJjZjE0YzkzMTc5YmEifQ=="/>
  </w:docVars>
  <w:rsids>
    <w:rsidRoot w:val="00F66032"/>
    <w:rsid w:val="000053CC"/>
    <w:rsid w:val="000145E2"/>
    <w:rsid w:val="00037AF6"/>
    <w:rsid w:val="00040969"/>
    <w:rsid w:val="0004565F"/>
    <w:rsid w:val="00067619"/>
    <w:rsid w:val="00072187"/>
    <w:rsid w:val="00075D5F"/>
    <w:rsid w:val="000962EF"/>
    <w:rsid w:val="0009639C"/>
    <w:rsid w:val="000A7F7B"/>
    <w:rsid w:val="000B529B"/>
    <w:rsid w:val="000C24E6"/>
    <w:rsid w:val="000C319C"/>
    <w:rsid w:val="000C3A19"/>
    <w:rsid w:val="000D6554"/>
    <w:rsid w:val="000E1B8A"/>
    <w:rsid w:val="001245BB"/>
    <w:rsid w:val="001251A3"/>
    <w:rsid w:val="0012741F"/>
    <w:rsid w:val="0013080B"/>
    <w:rsid w:val="00132600"/>
    <w:rsid w:val="00136D18"/>
    <w:rsid w:val="001643E8"/>
    <w:rsid w:val="001919C4"/>
    <w:rsid w:val="0019723B"/>
    <w:rsid w:val="001C1C0F"/>
    <w:rsid w:val="001E0757"/>
    <w:rsid w:val="001E4F30"/>
    <w:rsid w:val="001E6DDC"/>
    <w:rsid w:val="001F581B"/>
    <w:rsid w:val="001F7873"/>
    <w:rsid w:val="00201D2A"/>
    <w:rsid w:val="00224C61"/>
    <w:rsid w:val="00241FD4"/>
    <w:rsid w:val="00244FC6"/>
    <w:rsid w:val="00251B12"/>
    <w:rsid w:val="00265318"/>
    <w:rsid w:val="002771E1"/>
    <w:rsid w:val="002835D7"/>
    <w:rsid w:val="00290FD6"/>
    <w:rsid w:val="00296113"/>
    <w:rsid w:val="002A5CDE"/>
    <w:rsid w:val="002A673A"/>
    <w:rsid w:val="002B1D5A"/>
    <w:rsid w:val="002C1904"/>
    <w:rsid w:val="002C5E13"/>
    <w:rsid w:val="002C62BC"/>
    <w:rsid w:val="002E0EB8"/>
    <w:rsid w:val="002F3E58"/>
    <w:rsid w:val="00304D81"/>
    <w:rsid w:val="0030542C"/>
    <w:rsid w:val="00306ADE"/>
    <w:rsid w:val="00311B7A"/>
    <w:rsid w:val="00313D9C"/>
    <w:rsid w:val="003155D9"/>
    <w:rsid w:val="003168AE"/>
    <w:rsid w:val="00326731"/>
    <w:rsid w:val="00334DC0"/>
    <w:rsid w:val="00344EB0"/>
    <w:rsid w:val="00364D7A"/>
    <w:rsid w:val="00370F03"/>
    <w:rsid w:val="0037243D"/>
    <w:rsid w:val="003B42E3"/>
    <w:rsid w:val="003C08BA"/>
    <w:rsid w:val="003D612A"/>
    <w:rsid w:val="00416D0D"/>
    <w:rsid w:val="00424943"/>
    <w:rsid w:val="0042727E"/>
    <w:rsid w:val="004276AF"/>
    <w:rsid w:val="0043175C"/>
    <w:rsid w:val="00437296"/>
    <w:rsid w:val="00451590"/>
    <w:rsid w:val="00451871"/>
    <w:rsid w:val="004706DE"/>
    <w:rsid w:val="00472923"/>
    <w:rsid w:val="00477F2E"/>
    <w:rsid w:val="00486DCD"/>
    <w:rsid w:val="0049269A"/>
    <w:rsid w:val="004B0C3A"/>
    <w:rsid w:val="004C08DB"/>
    <w:rsid w:val="004C49A8"/>
    <w:rsid w:val="004D5788"/>
    <w:rsid w:val="004E3066"/>
    <w:rsid w:val="004E419C"/>
    <w:rsid w:val="004E74CD"/>
    <w:rsid w:val="004F6227"/>
    <w:rsid w:val="005050D5"/>
    <w:rsid w:val="005057F8"/>
    <w:rsid w:val="00514A13"/>
    <w:rsid w:val="00520C66"/>
    <w:rsid w:val="00524EFD"/>
    <w:rsid w:val="005341C5"/>
    <w:rsid w:val="005714A2"/>
    <w:rsid w:val="00572067"/>
    <w:rsid w:val="00573562"/>
    <w:rsid w:val="00590867"/>
    <w:rsid w:val="00590ECE"/>
    <w:rsid w:val="005D58A3"/>
    <w:rsid w:val="005E7E77"/>
    <w:rsid w:val="005F5714"/>
    <w:rsid w:val="00611D03"/>
    <w:rsid w:val="00614A29"/>
    <w:rsid w:val="00626CE4"/>
    <w:rsid w:val="00656DA4"/>
    <w:rsid w:val="00665BBA"/>
    <w:rsid w:val="00673D76"/>
    <w:rsid w:val="006854F0"/>
    <w:rsid w:val="00692983"/>
    <w:rsid w:val="006A3C8D"/>
    <w:rsid w:val="006B1C4A"/>
    <w:rsid w:val="006B610D"/>
    <w:rsid w:val="006C0604"/>
    <w:rsid w:val="006C231D"/>
    <w:rsid w:val="006E26B1"/>
    <w:rsid w:val="006E49F5"/>
    <w:rsid w:val="007013C8"/>
    <w:rsid w:val="00753836"/>
    <w:rsid w:val="0075393C"/>
    <w:rsid w:val="00754592"/>
    <w:rsid w:val="00776C08"/>
    <w:rsid w:val="007A57D6"/>
    <w:rsid w:val="007C219A"/>
    <w:rsid w:val="007E1DA8"/>
    <w:rsid w:val="007F6C26"/>
    <w:rsid w:val="00811ADD"/>
    <w:rsid w:val="00813208"/>
    <w:rsid w:val="00816E09"/>
    <w:rsid w:val="00831D25"/>
    <w:rsid w:val="008334AE"/>
    <w:rsid w:val="00836FED"/>
    <w:rsid w:val="0083724E"/>
    <w:rsid w:val="00841D53"/>
    <w:rsid w:val="00845CD2"/>
    <w:rsid w:val="00852B0D"/>
    <w:rsid w:val="008649F8"/>
    <w:rsid w:val="00864B7F"/>
    <w:rsid w:val="00875319"/>
    <w:rsid w:val="00881692"/>
    <w:rsid w:val="0088726D"/>
    <w:rsid w:val="008A6576"/>
    <w:rsid w:val="008B3CC5"/>
    <w:rsid w:val="008B52CD"/>
    <w:rsid w:val="008C7C4D"/>
    <w:rsid w:val="008E0452"/>
    <w:rsid w:val="008E4261"/>
    <w:rsid w:val="008E70D4"/>
    <w:rsid w:val="008F4662"/>
    <w:rsid w:val="00905D08"/>
    <w:rsid w:val="00925753"/>
    <w:rsid w:val="009273D2"/>
    <w:rsid w:val="009425F4"/>
    <w:rsid w:val="00943BD8"/>
    <w:rsid w:val="00954B2C"/>
    <w:rsid w:val="009605F5"/>
    <w:rsid w:val="00961F11"/>
    <w:rsid w:val="00966C5C"/>
    <w:rsid w:val="00973104"/>
    <w:rsid w:val="00995BF0"/>
    <w:rsid w:val="009A16D5"/>
    <w:rsid w:val="009A353D"/>
    <w:rsid w:val="009B0B77"/>
    <w:rsid w:val="009B0E8C"/>
    <w:rsid w:val="009B511E"/>
    <w:rsid w:val="009D37D3"/>
    <w:rsid w:val="009F34DE"/>
    <w:rsid w:val="00A1623A"/>
    <w:rsid w:val="00A16E6C"/>
    <w:rsid w:val="00A34BED"/>
    <w:rsid w:val="00A40F60"/>
    <w:rsid w:val="00A44E3D"/>
    <w:rsid w:val="00A462C5"/>
    <w:rsid w:val="00A71A2D"/>
    <w:rsid w:val="00A72D2E"/>
    <w:rsid w:val="00A74447"/>
    <w:rsid w:val="00A74CE5"/>
    <w:rsid w:val="00A77500"/>
    <w:rsid w:val="00A911E7"/>
    <w:rsid w:val="00A939D9"/>
    <w:rsid w:val="00AB1D3C"/>
    <w:rsid w:val="00AC3531"/>
    <w:rsid w:val="00AD5259"/>
    <w:rsid w:val="00AE0812"/>
    <w:rsid w:val="00AE2A5B"/>
    <w:rsid w:val="00B01D36"/>
    <w:rsid w:val="00B069ED"/>
    <w:rsid w:val="00B078CD"/>
    <w:rsid w:val="00B12468"/>
    <w:rsid w:val="00B20712"/>
    <w:rsid w:val="00B33BDF"/>
    <w:rsid w:val="00B43238"/>
    <w:rsid w:val="00B45DD3"/>
    <w:rsid w:val="00B464A3"/>
    <w:rsid w:val="00B6313C"/>
    <w:rsid w:val="00B73582"/>
    <w:rsid w:val="00B75216"/>
    <w:rsid w:val="00B755A2"/>
    <w:rsid w:val="00B9104C"/>
    <w:rsid w:val="00B91D52"/>
    <w:rsid w:val="00B935AF"/>
    <w:rsid w:val="00B9490F"/>
    <w:rsid w:val="00BA1ACD"/>
    <w:rsid w:val="00BB21CA"/>
    <w:rsid w:val="00BD09F8"/>
    <w:rsid w:val="00BD6DB9"/>
    <w:rsid w:val="00BE1386"/>
    <w:rsid w:val="00BF0261"/>
    <w:rsid w:val="00C005B2"/>
    <w:rsid w:val="00C04F94"/>
    <w:rsid w:val="00C07D11"/>
    <w:rsid w:val="00C20F3B"/>
    <w:rsid w:val="00C50F22"/>
    <w:rsid w:val="00C67092"/>
    <w:rsid w:val="00CA7176"/>
    <w:rsid w:val="00CB2163"/>
    <w:rsid w:val="00CC437A"/>
    <w:rsid w:val="00CC75B0"/>
    <w:rsid w:val="00CD2773"/>
    <w:rsid w:val="00CE01BA"/>
    <w:rsid w:val="00CE143B"/>
    <w:rsid w:val="00CE34CA"/>
    <w:rsid w:val="00CE36A8"/>
    <w:rsid w:val="00CF4836"/>
    <w:rsid w:val="00CF62DA"/>
    <w:rsid w:val="00CF779B"/>
    <w:rsid w:val="00D02D4E"/>
    <w:rsid w:val="00D07DBA"/>
    <w:rsid w:val="00D27003"/>
    <w:rsid w:val="00D307D7"/>
    <w:rsid w:val="00D35519"/>
    <w:rsid w:val="00D406E0"/>
    <w:rsid w:val="00D9307A"/>
    <w:rsid w:val="00D9496C"/>
    <w:rsid w:val="00DA385D"/>
    <w:rsid w:val="00E02E23"/>
    <w:rsid w:val="00E13E79"/>
    <w:rsid w:val="00E167C7"/>
    <w:rsid w:val="00E24C2F"/>
    <w:rsid w:val="00E55B78"/>
    <w:rsid w:val="00E73F54"/>
    <w:rsid w:val="00E76361"/>
    <w:rsid w:val="00EC47F6"/>
    <w:rsid w:val="00EC67AC"/>
    <w:rsid w:val="00EE02F4"/>
    <w:rsid w:val="00EE7382"/>
    <w:rsid w:val="00EF08C9"/>
    <w:rsid w:val="00EF0FE3"/>
    <w:rsid w:val="00EF535E"/>
    <w:rsid w:val="00F237B9"/>
    <w:rsid w:val="00F471F7"/>
    <w:rsid w:val="00F66032"/>
    <w:rsid w:val="00F74CC2"/>
    <w:rsid w:val="00F83B96"/>
    <w:rsid w:val="00F8441D"/>
    <w:rsid w:val="00F87C1E"/>
    <w:rsid w:val="00F90F23"/>
    <w:rsid w:val="00F958C2"/>
    <w:rsid w:val="00FA740E"/>
    <w:rsid w:val="00FC06C7"/>
    <w:rsid w:val="00FD5DB4"/>
    <w:rsid w:val="00FD6040"/>
    <w:rsid w:val="00FE1724"/>
    <w:rsid w:val="00FE5210"/>
    <w:rsid w:val="00FF1507"/>
    <w:rsid w:val="03E35433"/>
    <w:rsid w:val="03E40948"/>
    <w:rsid w:val="0556551B"/>
    <w:rsid w:val="073148AF"/>
    <w:rsid w:val="0A6F7A51"/>
    <w:rsid w:val="0CA319BE"/>
    <w:rsid w:val="16E233C0"/>
    <w:rsid w:val="1DC06946"/>
    <w:rsid w:val="20EC6F86"/>
    <w:rsid w:val="2B8D0209"/>
    <w:rsid w:val="2CA103FF"/>
    <w:rsid w:val="398A2EAF"/>
    <w:rsid w:val="41481B28"/>
    <w:rsid w:val="46CE010E"/>
    <w:rsid w:val="47151D9E"/>
    <w:rsid w:val="4C1A157C"/>
    <w:rsid w:val="56FA40CA"/>
    <w:rsid w:val="5C9D5A28"/>
    <w:rsid w:val="5F5A7171"/>
    <w:rsid w:val="6C466929"/>
    <w:rsid w:val="74120ACF"/>
    <w:rsid w:val="79D1525D"/>
    <w:rsid w:val="79D63FFD"/>
    <w:rsid w:val="7C6215F8"/>
    <w:rsid w:val="7D0C47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4"/>
    <w:semiHidden/>
    <w:qFormat/>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character" w:styleId="10">
    <w:name w:val="footnote reference"/>
    <w:basedOn w:val="9"/>
    <w:semiHidden/>
    <w:qFormat/>
    <w:uiPriority w:val="99"/>
    <w:rPr>
      <w:vertAlign w:val="superscript"/>
    </w:rPr>
  </w:style>
  <w:style w:type="character" w:customStyle="1" w:styleId="11">
    <w:name w:val="批注框文本 Char"/>
    <w:basedOn w:val="9"/>
    <w:link w:val="2"/>
    <w:semiHidden/>
    <w:qFormat/>
    <w:locked/>
    <w:uiPriority w:val="99"/>
    <w:rPr>
      <w:sz w:val="18"/>
      <w:szCs w:val="18"/>
    </w:rPr>
  </w:style>
  <w:style w:type="character" w:customStyle="1" w:styleId="12">
    <w:name w:val="页脚 Char"/>
    <w:basedOn w:val="9"/>
    <w:link w:val="3"/>
    <w:locked/>
    <w:uiPriority w:val="99"/>
    <w:rPr>
      <w:rFonts w:ascii="Times New Roman" w:hAnsi="Times New Roman" w:eastAsia="宋体" w:cs="Times New Roman"/>
      <w:sz w:val="18"/>
      <w:szCs w:val="18"/>
    </w:rPr>
  </w:style>
  <w:style w:type="character" w:customStyle="1" w:styleId="13">
    <w:name w:val="页眉 Char"/>
    <w:basedOn w:val="9"/>
    <w:link w:val="4"/>
    <w:qFormat/>
    <w:locked/>
    <w:uiPriority w:val="99"/>
    <w:rPr>
      <w:rFonts w:ascii="Times New Roman" w:hAnsi="Times New Roman" w:eastAsia="宋体" w:cs="Times New Roman"/>
      <w:sz w:val="18"/>
      <w:szCs w:val="18"/>
    </w:rPr>
  </w:style>
  <w:style w:type="character" w:customStyle="1" w:styleId="14">
    <w:name w:val="脚注文本 Char"/>
    <w:basedOn w:val="9"/>
    <w:link w:val="6"/>
    <w:semiHidden/>
    <w:qFormat/>
    <w:locked/>
    <w:uiPriority w:val="99"/>
    <w:rPr>
      <w:rFonts w:ascii="Calibri" w:hAnsi="Calibri" w:eastAsia="宋体" w:cs="Calibri"/>
      <w:sz w:val="18"/>
      <w:szCs w:val="18"/>
    </w:rPr>
  </w:style>
  <w:style w:type="paragraph" w:customStyle="1" w:styleId="15">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p0"/>
    <w:basedOn w:val="1"/>
    <w:uiPriority w:val="99"/>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640</Words>
  <Characters>3649</Characters>
  <Lines>30</Lines>
  <Paragraphs>8</Paragraphs>
  <TotalTime>11</TotalTime>
  <ScaleCrop>false</ScaleCrop>
  <LinksUpToDate>false</LinksUpToDate>
  <CharactersWithSpaces>4281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Administrator</cp:lastModifiedBy>
  <cp:lastPrinted>2018-01-30T06:12:00Z</cp:lastPrinted>
  <dcterms:modified xsi:type="dcterms:W3CDTF">2024-03-19T06:52:53Z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05F9D8F17852479BBBD564374C7E0D71_12</vt:lpwstr>
  </property>
</Properties>
</file>