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00" w:firstLineChars="10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单位</w:t>
      </w:r>
      <w:r>
        <w:rPr>
          <w:rFonts w:hint="eastAsia" w:ascii="方正小标宋简体" w:hAnsi="方正小标宋简体" w:eastAsia="方正小标宋简体" w:cs="方正小标宋简体"/>
          <w:sz w:val="44"/>
          <w:szCs w:val="44"/>
        </w:rPr>
        <w:t>预算信息公开目录</w:t>
      </w:r>
    </w:p>
    <w:p>
      <w:pPr>
        <w:jc w:val="center"/>
        <w:rPr>
          <w:rFonts w:ascii="Times New Roman" w:hAnsi="宋体"/>
          <w:b/>
          <w:sz w:val="30"/>
        </w:rPr>
      </w:pPr>
      <w:r>
        <w:rPr>
          <w:rFonts w:ascii="黑体" w:hAnsi="黑体" w:eastAsia="黑体"/>
          <w:b/>
          <w:sz w:val="30"/>
        </w:rPr>
        <w:t xml:space="preserve"> </w:t>
      </w:r>
    </w:p>
    <w:p>
      <w:pPr>
        <w:jc w:val="left"/>
        <w:rPr>
          <w:rFonts w:hint="eastAsia" w:ascii="Times New Roman" w:hAnsi="宋体" w:eastAsia="宋体" w:cs="Times New Roman"/>
          <w:b/>
          <w:sz w:val="28"/>
        </w:rPr>
      </w:pPr>
      <w:r>
        <w:rPr>
          <w:rFonts w:hint="eastAsia" w:ascii="方正楷体_GBK" w:hAnsi="Calibri" w:eastAsia="方正楷体_GBK" w:cs="Times New Roman"/>
          <w:b/>
          <w:sz w:val="28"/>
          <w:lang w:val="en-US" w:eastAsia="zh-CN"/>
        </w:rPr>
        <w:t>本级</w:t>
      </w:r>
      <w:r>
        <w:rPr>
          <w:rFonts w:hint="eastAsia" w:ascii="方正楷体_GBK" w:hAnsi="Calibri" w:eastAsia="方正楷体_GBK" w:cs="Times New Roman"/>
          <w:b/>
          <w:sz w:val="28"/>
        </w:rPr>
        <w:t>预算公开表</w:t>
      </w:r>
    </w:p>
    <w:p>
      <w:pPr>
        <w:pStyle w:val="6"/>
        <w:tabs>
          <w:tab w:val="right" w:leader="dot" w:pos="14789"/>
        </w:tabs>
        <w:jc w:val="center"/>
        <w:rPr>
          <w:rFonts w:ascii="Times New Roman" w:hAnsi="Calibri" w:eastAsia="方正仿宋_GBK" w:cs="Times New Roman"/>
          <w:sz w:val="28"/>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"2-2" \h \z \u \t "-1" </w:instrText>
      </w:r>
      <w:r>
        <w:rPr>
          <w:rFonts w:ascii="Times New Roman" w:hAnsi="Calibri" w:eastAsia="方正仿宋_GBK" w:cs="Times New Roman"/>
          <w:sz w:val="28"/>
        </w:rPr>
        <w:fldChar w:fldCharType="separate"/>
      </w: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"_Toc68791536"</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hAnsi="Calibri" w:eastAsia="方正仿宋_GBK" w:cs="Times New Roman"/>
          <w:sz w:val="28"/>
          <w:u w:val="none"/>
          <w:lang w:val="en-US" w:eastAsia="zh-CN"/>
        </w:rPr>
        <w:t>本级</w:t>
      </w:r>
      <w:r>
        <w:rPr>
          <w:rStyle w:val="11"/>
          <w:rFonts w:hint="eastAsia" w:ascii="Times New Roman" w:hAnsi="Calibri" w:eastAsia="方正仿宋_GBK" w:cs="Times New Roman"/>
          <w:sz w:val="28"/>
          <w:u w:val="none"/>
        </w:rPr>
        <w:t>预算收支总表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1"/>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"_Toc68791537"</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hAnsi="Calibri" w:eastAsia="方正仿宋_GBK" w:cs="Times New Roman"/>
          <w:sz w:val="28"/>
          <w:u w:val="none"/>
          <w:lang w:val="en-US" w:eastAsia="zh-CN"/>
        </w:rPr>
        <w:t>本级</w:t>
      </w:r>
      <w:r>
        <w:rPr>
          <w:rStyle w:val="11"/>
          <w:rFonts w:hint="eastAsia" w:ascii="Times New Roman" w:hAnsi="Calibri" w:eastAsia="方正仿宋_GBK" w:cs="Times New Roman"/>
          <w:sz w:val="28"/>
          <w:u w:val="none"/>
        </w:rPr>
        <w:t>预算收入总表</w:t>
      </w:r>
      <w:r>
        <w:rPr>
          <w:rFonts w:ascii="Times New Roman" w:hAnsi="Calibri" w:eastAsia="方正仿宋_GBK" w:cs="Times New Roman"/>
          <w:sz w:val="28"/>
        </w:rPr>
        <w:tab/>
      </w:r>
      <w:r>
        <w:rPr>
          <w:rFonts w:hint="eastAsia" w:hAnsi="Calibri" w:cs="Times New Roman"/>
          <w:sz w:val="28"/>
          <w:lang w:val="en-US" w:eastAsia="zh-CN"/>
        </w:rPr>
        <w:t>4</w:t>
      </w:r>
      <w:r>
        <w:rPr>
          <w:rStyle w:val="11"/>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"_Toc68791538"</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hAnsi="Calibri" w:eastAsia="方正仿宋_GBK" w:cs="Times New Roman"/>
          <w:sz w:val="28"/>
          <w:u w:val="none"/>
          <w:lang w:val="en-US" w:eastAsia="zh-CN"/>
        </w:rPr>
        <w:t>本级</w:t>
      </w:r>
      <w:r>
        <w:rPr>
          <w:rStyle w:val="11"/>
          <w:rFonts w:hint="eastAsia" w:ascii="Times New Roman" w:hAnsi="Calibri" w:eastAsia="方正仿宋_GBK" w:cs="Times New Roman"/>
          <w:sz w:val="28"/>
          <w:u w:val="none"/>
        </w:rPr>
        <w:t>预算支出总表</w:t>
      </w:r>
      <w:r>
        <w:rPr>
          <w:rFonts w:ascii="Times New Roman" w:hAnsi="Calibri" w:eastAsia="方正仿宋_GBK" w:cs="Times New Roman"/>
          <w:sz w:val="28"/>
        </w:rPr>
        <w:tab/>
      </w:r>
      <w:r>
        <w:rPr>
          <w:rFonts w:hint="eastAsia" w:hAnsi="Calibri" w:cs="Times New Roman"/>
          <w:sz w:val="28"/>
          <w:lang w:val="en-US" w:eastAsia="zh-CN"/>
        </w:rPr>
        <w:t>7</w:t>
      </w:r>
      <w:r>
        <w:rPr>
          <w:rStyle w:val="11"/>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"_Toc68791539"</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hAnsi="Calibri" w:eastAsia="方正仿宋_GBK" w:cs="Times New Roman"/>
          <w:sz w:val="28"/>
          <w:u w:val="none"/>
          <w:lang w:val="en-US" w:eastAsia="zh-CN"/>
        </w:rPr>
        <w:t>本级</w:t>
      </w:r>
      <w:r>
        <w:rPr>
          <w:rStyle w:val="11"/>
          <w:rFonts w:hint="eastAsia" w:ascii="Times New Roman" w:hAnsi="Calibri" w:eastAsia="方正仿宋_GBK" w:cs="Times New Roman"/>
          <w:sz w:val="28"/>
          <w:u w:val="none"/>
        </w:rPr>
        <w:t>预算财政拨款收支总表</w:t>
      </w:r>
      <w:r>
        <w:rPr>
          <w:rFonts w:ascii="Times New Roman" w:hAnsi="Calibri" w:eastAsia="方正仿宋_GBK" w:cs="Times New Roman"/>
          <w:sz w:val="28"/>
        </w:rPr>
        <w:tab/>
      </w:r>
      <w:r>
        <w:rPr>
          <w:rFonts w:hint="eastAsia" w:hAnsi="Calibri" w:cs="Times New Roman"/>
          <w:sz w:val="28"/>
          <w:lang w:val="en-US" w:eastAsia="zh-CN"/>
        </w:rPr>
        <w:t>9</w:t>
      </w:r>
      <w:r>
        <w:rPr>
          <w:rStyle w:val="11"/>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方正仿宋_GBK"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"_Toc68791540"</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hAnsi="Calibri" w:eastAsia="方正仿宋_GBK" w:cs="Times New Roman"/>
          <w:sz w:val="28"/>
          <w:u w:val="none"/>
          <w:lang w:val="en-US" w:eastAsia="zh-CN"/>
        </w:rPr>
        <w:t>本级</w:t>
      </w:r>
      <w:r>
        <w:rPr>
          <w:rStyle w:val="11"/>
          <w:rFonts w:hint="eastAsia" w:ascii="Times New Roman" w:hAnsi="Calibri" w:eastAsia="方正仿宋_GBK" w:cs="Times New Roman"/>
          <w:sz w:val="28"/>
          <w:u w:val="none"/>
        </w:rPr>
        <w:t>预算一般公共预算财政拨款支出表</w:t>
      </w:r>
      <w:r>
        <w:rPr>
          <w:rFonts w:ascii="Times New Roman" w:hAnsi="Calibri" w:eastAsia="方正仿宋_GBK" w:cs="Times New Roman"/>
          <w:sz w:val="28"/>
        </w:rPr>
        <w:tab/>
      </w:r>
      <w:r>
        <w:rPr>
          <w:rFonts w:hint="eastAsia" w:hAnsi="Calibri" w:cs="Times New Roman"/>
          <w:sz w:val="28"/>
          <w:lang w:val="en-US" w:eastAsia="zh-CN"/>
        </w:rPr>
        <w:t>1</w:t>
      </w:r>
      <w:r>
        <w:rPr>
          <w:rStyle w:val="11"/>
          <w:rFonts w:ascii="Times New Roman" w:hAnsi="Calibri" w:eastAsia="方正仿宋_GBK" w:cs="Times New Roman"/>
          <w:sz w:val="28"/>
          <w:u w:val="none"/>
        </w:rPr>
        <w:fldChar w:fldCharType="end"/>
      </w:r>
      <w:r>
        <w:rPr>
          <w:rStyle w:val="11"/>
          <w:rFonts w:hint="eastAsia" w:hAnsi="Calibri" w:eastAsia="方正仿宋_GBK" w:cs="Times New Roman"/>
          <w:sz w:val="28"/>
          <w:u w:val="none"/>
          <w:lang w:val="en-US" w:eastAsia="zh-CN"/>
        </w:rPr>
        <w:t>3</w:t>
      </w:r>
    </w:p>
    <w:p>
      <w:pPr>
        <w:pStyle w:val="6"/>
        <w:tabs>
          <w:tab w:val="right" w:leader="dot" w:pos="14789"/>
        </w:tabs>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"_Toc68791541"</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hAnsi="Calibri" w:eastAsia="方正仿宋_GBK" w:cs="Times New Roman"/>
          <w:sz w:val="28"/>
          <w:u w:val="none"/>
          <w:lang w:val="en-US" w:eastAsia="zh-CN"/>
        </w:rPr>
        <w:t>本级</w:t>
      </w:r>
      <w:r>
        <w:rPr>
          <w:rStyle w:val="11"/>
          <w:rFonts w:hint="eastAsia" w:ascii="Times New Roman" w:hAnsi="Calibri" w:eastAsia="方正仿宋_GBK" w:cs="Times New Roman"/>
          <w:sz w:val="28"/>
          <w:u w:val="none"/>
        </w:rPr>
        <w:t>预算一般公共预算财政拨款基本支出表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5</w:t>
      </w:r>
    </w:p>
    <w:p>
      <w:pPr>
        <w:pStyle w:val="6"/>
        <w:tabs>
          <w:tab w:val="right" w:leader="dot" w:pos="14789"/>
        </w:tabs>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"_Toc68791542"</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hAnsi="Calibri" w:eastAsia="方正仿宋_GBK" w:cs="Times New Roman"/>
          <w:sz w:val="28"/>
          <w:u w:val="none"/>
          <w:lang w:val="en-US" w:eastAsia="zh-CN"/>
        </w:rPr>
        <w:t>本级</w:t>
      </w:r>
      <w:r>
        <w:rPr>
          <w:rStyle w:val="11"/>
          <w:rFonts w:hint="eastAsia" w:ascii="Times New Roman" w:hAnsi="Calibri" w:eastAsia="方正仿宋_GBK" w:cs="Times New Roman"/>
          <w:sz w:val="28"/>
          <w:u w:val="none"/>
        </w:rPr>
        <w:t>预算政府基金预算财政拨款支出表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8</w:t>
      </w:r>
    </w:p>
    <w:p>
      <w:pPr>
        <w:pStyle w:val="6"/>
        <w:tabs>
          <w:tab w:val="right" w:leader="dot" w:pos="14789"/>
        </w:tabs>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"_Toc68791543"</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hAnsi="Calibri" w:eastAsia="方正仿宋_GBK" w:cs="Times New Roman"/>
          <w:sz w:val="28"/>
          <w:u w:val="none"/>
          <w:lang w:val="en-US" w:eastAsia="zh-CN"/>
        </w:rPr>
        <w:t>本级</w:t>
      </w:r>
      <w:r>
        <w:rPr>
          <w:rStyle w:val="11"/>
          <w:rFonts w:hint="eastAsia" w:ascii="Times New Roman" w:hAnsi="Calibri" w:eastAsia="方正仿宋_GBK" w:cs="Times New Roman"/>
          <w:sz w:val="28"/>
          <w:u w:val="none"/>
        </w:rPr>
        <w:t>预算国有资本经营预算财政拨款支出表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9</w:t>
      </w:r>
    </w:p>
    <w:p>
      <w:pPr>
        <w:pStyle w:val="6"/>
        <w:tabs>
          <w:tab w:val="right" w:leader="dot" w:pos="14789"/>
        </w:tabs>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"_Toc68791544"</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hAnsi="Calibri" w:eastAsia="方正仿宋_GBK" w:cs="Times New Roman"/>
          <w:sz w:val="28"/>
          <w:u w:val="none"/>
          <w:lang w:val="en-US" w:eastAsia="zh-CN"/>
        </w:rPr>
        <w:t>本级</w:t>
      </w:r>
      <w:r>
        <w:rPr>
          <w:rStyle w:val="11"/>
          <w:rFonts w:hint="eastAsia" w:ascii="Times New Roman" w:hAnsi="Calibri" w:eastAsia="方正仿宋_GBK" w:cs="Times New Roman"/>
          <w:sz w:val="28"/>
          <w:u w:val="none"/>
        </w:rPr>
        <w:t>预算财政拨款“三公”经费支出表</w:t>
      </w:r>
      <w:r>
        <w:rPr>
          <w:rFonts w:ascii="Times New Roman" w:hAnsi="Calibri" w:eastAsia="方正仿宋_GBK" w:cs="Times New Roman"/>
          <w:sz w:val="28"/>
        </w:rPr>
        <w:tab/>
      </w:r>
      <w:r>
        <w:rPr>
          <w:rFonts w:hint="eastAsia" w:hAnsi="Calibri" w:cs="Times New Roman"/>
          <w:sz w:val="28"/>
          <w:lang w:val="en-US" w:eastAsia="zh-CN"/>
        </w:rPr>
        <w:t>2</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0</w:t>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jc w:val="left"/>
        <w:rPr>
          <w:rFonts w:hint="eastAsia" w:ascii="Times New Roman" w:hAnsi="宋体" w:eastAsia="宋体" w:cs="Times New Roman"/>
          <w:b/>
          <w:sz w:val="28"/>
        </w:rPr>
      </w:pPr>
      <w:r>
        <w:rPr>
          <w:rFonts w:hint="eastAsia" w:ascii="方正楷体_GBK" w:hAnsi="Calibri" w:eastAsia="方正楷体_GBK" w:cs="Times New Roman"/>
          <w:b/>
          <w:sz w:val="28"/>
          <w:lang w:val="en-US" w:eastAsia="zh-CN"/>
        </w:rPr>
        <w:t>本级</w:t>
      </w:r>
      <w:r>
        <w:rPr>
          <w:rFonts w:hint="eastAsia" w:ascii="方正楷体_GBK" w:hAnsi="Calibri" w:eastAsia="方正楷体_GBK" w:cs="Times New Roman"/>
          <w:b/>
          <w:sz w:val="28"/>
        </w:rPr>
        <w:t>预算信息公开情况说明</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"3-3" \h \z \u \t "-1" </w:instrText>
      </w:r>
      <w:r>
        <w:rPr>
          <w:rFonts w:ascii="Times New Roman" w:hAnsi="Calibri" w:eastAsia="方正仿宋_GBK" w:cs="Times New Roman"/>
          <w:sz w:val="28"/>
        </w:rPr>
        <w:fldChar w:fldCharType="separate"/>
      </w: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"_Toc68791545"</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一、</w:t>
      </w:r>
      <w:r>
        <w:rPr>
          <w:rStyle w:val="11"/>
          <w:rFonts w:hint="eastAsia" w:hAnsi="黑体" w:eastAsia="方正仿宋_GBK" w:cs="Times New Roman"/>
          <w:sz w:val="28"/>
          <w:u w:val="none"/>
          <w:lang w:val="en-US" w:eastAsia="zh-CN"/>
        </w:rPr>
        <w:t>本级</w:t>
      </w:r>
      <w:r>
        <w:rPr>
          <w:rStyle w:val="11"/>
          <w:rFonts w:hint="eastAsia" w:ascii="Times New Roman" w:hAnsi="黑体" w:eastAsia="方正仿宋_GBK" w:cs="Times New Roman"/>
          <w:sz w:val="28"/>
          <w:u w:val="none"/>
        </w:rPr>
        <w:t>职责及机构设置情况</w:t>
      </w:r>
      <w:r>
        <w:rPr>
          <w:rFonts w:ascii="Times New Roman" w:hAnsi="Calibri" w:eastAsia="方正仿宋_GBK" w:cs="Times New Roman"/>
          <w:sz w:val="28"/>
        </w:rPr>
        <w:tab/>
      </w:r>
      <w:r>
        <w:rPr>
          <w:rFonts w:hint="eastAsia" w:hAnsi="Calibri" w:cs="Times New Roman"/>
          <w:sz w:val="28"/>
          <w:lang w:val="en-US" w:eastAsia="zh-CN"/>
        </w:rPr>
        <w:t>2</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1</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"_Toc68791546"</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二、</w:t>
      </w:r>
      <w:r>
        <w:rPr>
          <w:rStyle w:val="11"/>
          <w:rFonts w:hint="eastAsia" w:hAnsi="黑体" w:eastAsia="方正仿宋_GBK" w:cs="Times New Roman"/>
          <w:sz w:val="28"/>
          <w:u w:val="none"/>
          <w:lang w:val="en-US" w:eastAsia="zh-CN"/>
        </w:rPr>
        <w:t>本级</w:t>
      </w:r>
      <w:r>
        <w:rPr>
          <w:rStyle w:val="11"/>
          <w:rFonts w:hint="eastAsia" w:ascii="Times New Roman" w:hAnsi="黑体" w:eastAsia="方正仿宋_GBK" w:cs="Times New Roman"/>
          <w:sz w:val="28"/>
          <w:u w:val="none"/>
        </w:rPr>
        <w:t>预算安排的总体情况</w:t>
      </w:r>
      <w:r>
        <w:rPr>
          <w:rFonts w:ascii="Times New Roman" w:hAnsi="Calibri" w:eastAsia="方正仿宋_GBK" w:cs="Times New Roman"/>
          <w:sz w:val="28"/>
        </w:rPr>
        <w:tab/>
      </w:r>
      <w:r>
        <w:rPr>
          <w:rFonts w:hint="eastAsia" w:hAnsi="Calibri" w:cs="Times New Roman"/>
          <w:sz w:val="28"/>
          <w:lang w:val="en-US" w:eastAsia="zh-CN"/>
        </w:rPr>
        <w:t>2</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3</w:t>
      </w:r>
    </w:p>
    <w:p>
      <w:pPr>
        <w:pStyle w:val="2"/>
        <w:tabs>
          <w:tab w:val="right" w:leader="dot" w:pos="14789"/>
        </w:tabs>
        <w:ind w:left="420" w:leftChars="200"/>
        <w:jc w:val="center"/>
        <w:rPr>
          <w:rStyle w:val="11"/>
          <w:rFonts w:ascii="Times New Roman" w:hAnsi="Calibri" w:eastAsia="方正仿宋_GBK" w:cs="Times New Roman"/>
          <w:sz w:val="28"/>
          <w:u w:val="none"/>
        </w:rPr>
        <w:sectPr>
          <w:footerReference r:id="rId3" w:type="default"/>
          <w:pgSz w:w="16839" w:h="11907" w:orient="landscape"/>
          <w:pgMar w:top="680" w:right="1020" w:bottom="680" w:left="1020" w:header="851" w:footer="992" w:gutter="0"/>
          <w:cols w:space="720" w:num="1"/>
          <w:docGrid w:type="lines" w:linePitch="312" w:charSpace="0"/>
        </w:sectPr>
      </w:pP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"_Toc68791547"</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三、机关运行经费安排情况</w:t>
      </w:r>
      <w:r>
        <w:rPr>
          <w:rFonts w:ascii="Times New Roman" w:hAnsi="Calibri" w:eastAsia="方正仿宋_GBK" w:cs="Times New Roman"/>
          <w:sz w:val="28"/>
        </w:rPr>
        <w:tab/>
      </w:r>
      <w:r>
        <w:rPr>
          <w:rFonts w:hint="eastAsia" w:hAnsi="Calibri" w:cs="Times New Roman"/>
          <w:sz w:val="28"/>
          <w:lang w:val="en-US" w:eastAsia="zh-CN"/>
        </w:rPr>
        <w:t>2</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4</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"_Toc68791548"</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四、财政拨款</w:t>
      </w:r>
      <w:r>
        <w:rPr>
          <w:rStyle w:val="11"/>
          <w:rFonts w:ascii="Times New Roman" w:hAnsi="黑体" w:eastAsia="方正仿宋_GBK" w:cs="Times New Roman"/>
          <w:sz w:val="28"/>
          <w:u w:val="none"/>
        </w:rPr>
        <w:t>“</w:t>
      </w:r>
      <w:r>
        <w:rPr>
          <w:rStyle w:val="11"/>
          <w:rFonts w:hint="eastAsia" w:ascii="Times New Roman" w:hAnsi="黑体" w:eastAsia="方正仿宋_GBK" w:cs="Times New Roman"/>
          <w:sz w:val="28"/>
          <w:u w:val="none"/>
        </w:rPr>
        <w:t>三公</w:t>
      </w:r>
      <w:r>
        <w:rPr>
          <w:rStyle w:val="11"/>
          <w:rFonts w:ascii="Times New Roman" w:hAnsi="黑体" w:eastAsia="方正仿宋_GBK" w:cs="Times New Roman"/>
          <w:sz w:val="28"/>
          <w:u w:val="none"/>
        </w:rPr>
        <w:t>”</w:t>
      </w:r>
      <w:r>
        <w:rPr>
          <w:rStyle w:val="11"/>
          <w:rFonts w:hint="eastAsia" w:ascii="Times New Roman" w:hAnsi="黑体" w:eastAsia="方正仿宋_GBK" w:cs="Times New Roman"/>
          <w:sz w:val="28"/>
          <w:u w:val="none"/>
        </w:rPr>
        <w:t>经费预算情况及增减变化原因</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4</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"_Toc68791549"</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五、预算绩效信息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5</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"_Toc68791550"</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Calibri" w:eastAsia="方正仿宋_GBK" w:cs="Times New Roman"/>
          <w:sz w:val="28"/>
          <w:u w:val="none"/>
        </w:rPr>
        <w:t>六、政府采购预算情况</w:t>
      </w:r>
      <w:r>
        <w:rPr>
          <w:rFonts w:ascii="Times New Roman" w:hAnsi="Calibri" w:eastAsia="方正仿宋_GBK" w:cs="Times New Roman"/>
          <w:sz w:val="28"/>
        </w:rPr>
        <w:tab/>
      </w:r>
      <w:r>
        <w:rPr>
          <w:rFonts w:hint="eastAsia" w:hAnsi="Calibri" w:cs="Times New Roman"/>
          <w:sz w:val="28"/>
          <w:lang w:val="en-US" w:eastAsia="zh-CN"/>
        </w:rPr>
        <w:t>5</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6</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"_Toc68791551"</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七、国有资产信息</w:t>
      </w:r>
      <w:r>
        <w:rPr>
          <w:rFonts w:ascii="Times New Roman" w:hAnsi="Calibri" w:eastAsia="方正仿宋_GBK" w:cs="Times New Roman"/>
          <w:sz w:val="28"/>
        </w:rPr>
        <w:tab/>
      </w:r>
      <w:r>
        <w:rPr>
          <w:rFonts w:hint="eastAsia" w:hAnsi="Calibri" w:cs="Times New Roman"/>
          <w:sz w:val="28"/>
          <w:lang w:val="en-US" w:eastAsia="zh-CN"/>
        </w:rPr>
        <w:t>5</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8</w:t>
      </w:r>
    </w:p>
    <w:p>
      <w:pPr>
        <w:pStyle w:val="2"/>
        <w:tabs>
          <w:tab w:val="right" w:leader="dot" w:pos="14789"/>
        </w:tabs>
        <w:ind w:left="420" w:leftChars="200"/>
        <w:jc w:val="center"/>
        <w:rPr>
          <w:rFonts w:hint="default"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"_Toc68791552"</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八、名词解释</w:t>
      </w:r>
      <w:r>
        <w:rPr>
          <w:rFonts w:ascii="Times New Roman" w:hAnsi="Calibri" w:eastAsia="方正仿宋_GBK" w:cs="Times New Roman"/>
          <w:sz w:val="28"/>
        </w:rPr>
        <w:tab/>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59</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"_Toc68791553"</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九、其他需要说明的事项</w:t>
      </w:r>
      <w:r>
        <w:rPr>
          <w:rFonts w:ascii="Times New Roman" w:hAnsi="Calibri" w:eastAsia="方正仿宋_GBK" w:cs="Times New Roman"/>
          <w:sz w:val="28"/>
        </w:rPr>
        <w:tab/>
      </w:r>
      <w:r>
        <w:rPr>
          <w:rFonts w:hint="eastAsia" w:hAnsi="Calibri" w:cs="Times New Roman"/>
          <w:sz w:val="28"/>
          <w:lang w:val="en-US" w:eastAsia="zh-CN"/>
        </w:rPr>
        <w:t>6</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0</w:t>
      </w:r>
    </w:p>
    <w:p>
      <w:pPr>
        <w:ind w:left="420" w:leftChars="200"/>
        <w:jc w:val="center"/>
        <w:rPr>
          <w:rFonts w:ascii="Times New Roman" w:hAnsi="宋体"/>
        </w:rPr>
      </w:pPr>
      <w:r>
        <w:rPr>
          <w:rFonts w:ascii="Times New Roman" w:hAnsi="Calibri" w:eastAsia="方正仿宋_GBK" w:cs="Times New Roman"/>
          <w:sz w:val="28"/>
        </w:rPr>
        <w:fldChar w:fldCharType="end"/>
      </w:r>
    </w:p>
    <w:p>
      <w:pPr>
        <w:pStyle w:val="5"/>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pStyle w:val="5"/>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方正仿宋_GBK"/>
          <w:sz w:val="28"/>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sectPr>
          <w:headerReference r:id="rId4" w:type="default"/>
          <w:footerReference r:id="rId5" w:type="default"/>
          <w:pgSz w:w="16839" w:h="11907" w:orient="landscape"/>
          <w:pgMar w:top="680" w:right="1020" w:bottom="680" w:left="1020" w:header="851" w:footer="992" w:gutter="0"/>
          <w:pgNumType w:start="1"/>
          <w:cols w:space="720" w:num="1"/>
          <w:docGrid w:type="lines" w:linePitch="312" w:charSpace="0"/>
        </w:sectPr>
      </w:pPr>
    </w:p>
    <w:tbl>
      <w:tblPr>
        <w:tblStyle w:val="7"/>
        <w:tblW w:w="45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7"/>
        <w:gridCol w:w="2238"/>
        <w:gridCol w:w="5009"/>
        <w:gridCol w:w="3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Style w:val="32"/>
                <w:rFonts w:hint="eastAsia" w:ascii="方正仿宋简体" w:hAnsi="方正仿宋简体" w:eastAsia="方正仿宋简体" w:cs="方正仿宋简体"/>
                <w:sz w:val="24"/>
                <w:szCs w:val="24"/>
                <w:lang w:val="en-US" w:eastAsia="zh-CN" w:bidi="ar"/>
              </w:rPr>
              <w:t>附表</w:t>
            </w:r>
            <w:r>
              <w:rPr>
                <w:rStyle w:val="33"/>
                <w:rFonts w:hint="eastAsia" w:ascii="方正仿宋简体" w:hAnsi="方正仿宋简体" w:eastAsia="方正仿宋简体" w:cs="方正仿宋简体"/>
                <w:sz w:val="24"/>
                <w:szCs w:val="24"/>
                <w:lang w:val="en-US" w:eastAsia="zh-CN" w:bidi="ar"/>
              </w:rPr>
              <w:t>1-1</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本级预算收支总表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w:t>
            </w:r>
          </w:p>
        </w:tc>
        <w:tc>
          <w:tcPr>
            <w:tcW w:w="82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nil"/>
              <w:left w:val="nil"/>
              <w:bottom w:val="nil"/>
              <w:right w:val="nil"/>
            </w:tcBorders>
            <w:shd w:val="clear" w:color="auto" w:fill="FFFFFF"/>
            <w:noWrap/>
            <w:vAlign w:val="center"/>
          </w:tcPr>
          <w:p>
            <w:pPr>
              <w:keepNext w:val="0"/>
              <w:keepLines w:val="0"/>
              <w:widowControl/>
              <w:suppressLineNumbers w:val="0"/>
              <w:ind w:firstLine="3120" w:firstLineChars="130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预算年度：2022</w:t>
            </w:r>
          </w:p>
        </w:tc>
        <w:tc>
          <w:tcPr>
            <w:tcW w:w="1178"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本级：万元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97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30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w:t>
            </w:r>
            <w:r>
              <w:rPr>
                <w:rStyle w:val="45"/>
                <w:rFonts w:hint="eastAsia" w:ascii="方正仿宋简体" w:hAnsi="方正仿宋简体" w:eastAsia="方正仿宋简体" w:cs="方正仿宋简体"/>
                <w:b w:val="0"/>
                <w:bCs w:val="0"/>
                <w:sz w:val="24"/>
                <w:szCs w:val="24"/>
                <w:lang w:val="en-US" w:eastAsia="zh-CN" w:bidi="ar"/>
              </w:rPr>
              <w:t xml:space="preserve">    </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目</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w:t>
            </w:r>
            <w:r>
              <w:rPr>
                <w:rStyle w:val="45"/>
                <w:rFonts w:hint="eastAsia" w:ascii="方正仿宋简体" w:hAnsi="方正仿宋简体" w:eastAsia="方正仿宋简体" w:cs="方正仿宋简体"/>
                <w:b w:val="0"/>
                <w:bCs w:val="0"/>
                <w:sz w:val="24"/>
                <w:szCs w:val="24"/>
                <w:lang w:val="en-US" w:eastAsia="zh-CN" w:bidi="ar"/>
              </w:rPr>
              <w:t xml:space="preserve">    </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目</w:t>
            </w:r>
          </w:p>
        </w:tc>
        <w:tc>
          <w:tcPr>
            <w:tcW w:w="11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一、一般公共预算拨款收入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2037.68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四、财政专户管理资金收入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五、事业收入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六、事业本级经营收入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七、上级补助收入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八、附属本级上缴收入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112.71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九、其他收入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九、卫生健康支出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96.97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十、节能环保支出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十一、城乡社区支出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十二、农林水支出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十三、交通运输支出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十四、资源勘探工业信息等支出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十五、商业服务业等支出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十六、金融支出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十七、援助其他地区支出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十八、自然资源海洋气象等支出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十九、住房保障支出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二十、粮油物资储备支出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二十一、国有资本经营预算支出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二十二、灾害防治及应急管理支出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二十三、债务还本支出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二十四、债务付息支出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二十五、债务发行费用支出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二十六、其他支出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上年结转结余</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年终结转结余</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r>
    </w:tbl>
    <w:p>
      <w:pPr>
        <w:keepNext w:val="0"/>
        <w:keepLines w:val="0"/>
        <w:pageBreakBefore w:val="0"/>
        <w:kinsoku/>
        <w:wordWrap/>
        <w:overflowPunct/>
        <w:topLinePunct w:val="0"/>
        <w:autoSpaceDE/>
        <w:autoSpaceDN/>
        <w:bidi w:val="0"/>
        <w:adjustRightInd/>
        <w:snapToGrid/>
        <w:spacing w:before="0" w:after="0" w:line="240" w:lineRule="auto"/>
        <w:ind w:firstLine="0"/>
        <w:jc w:val="left"/>
        <w:outlineLvl w:val="1"/>
        <w:rPr>
          <w:rStyle w:val="11"/>
          <w:rFonts w:hint="eastAsia" w:ascii="方正仿宋简体" w:hAnsi="方正仿宋简体" w:eastAsia="方正仿宋简体" w:cs="方正仿宋简体"/>
          <w:b w:val="0"/>
          <w:bCs w:val="0"/>
          <w:color w:val="auto"/>
          <w:sz w:val="24"/>
          <w:szCs w:val="24"/>
          <w:u w:val="none"/>
        </w:rPr>
      </w:pPr>
    </w:p>
    <w:p>
      <w:pPr>
        <w:spacing w:before="0" w:after="0" w:line="240" w:lineRule="auto"/>
        <w:ind w:firstLine="0"/>
        <w:jc w:val="both"/>
        <w:outlineLvl w:val="1"/>
        <w:rPr>
          <w:rStyle w:val="11"/>
          <w:rFonts w:hint="eastAsia" w:ascii="方正仿宋简体" w:hAnsi="方正仿宋简体" w:eastAsia="方正仿宋简体" w:cs="方正仿宋简体"/>
          <w:b w:val="0"/>
          <w:bCs w:val="0"/>
          <w:color w:val="auto"/>
          <w:sz w:val="24"/>
          <w:szCs w:val="24"/>
          <w:u w:val="none"/>
        </w:rPr>
      </w:pPr>
    </w:p>
    <w:p>
      <w:pPr>
        <w:spacing w:before="0" w:after="0" w:line="240" w:lineRule="auto"/>
        <w:ind w:firstLine="0"/>
        <w:jc w:val="both"/>
        <w:outlineLvl w:val="1"/>
        <w:rPr>
          <w:rStyle w:val="11"/>
          <w:rFonts w:hint="eastAsia" w:ascii="方正仿宋简体" w:hAnsi="方正仿宋简体" w:eastAsia="方正仿宋简体" w:cs="方正仿宋简体"/>
          <w:b w:val="0"/>
          <w:bCs w:val="0"/>
          <w:color w:val="auto"/>
          <w:sz w:val="24"/>
          <w:szCs w:val="24"/>
          <w:u w:val="none"/>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r>
        <w:rPr>
          <w:rStyle w:val="32"/>
          <w:rFonts w:hint="eastAsia" w:ascii="方正仿宋简体" w:hAnsi="方正仿宋简体" w:eastAsia="方正仿宋简体" w:cs="方正仿宋简体"/>
          <w:b w:val="0"/>
          <w:bCs w:val="0"/>
          <w:sz w:val="24"/>
          <w:szCs w:val="24"/>
          <w:lang w:val="en-US" w:eastAsia="zh-CN" w:bidi="ar"/>
        </w:rPr>
        <w:t>附表</w:t>
      </w:r>
      <w:r>
        <w:rPr>
          <w:rStyle w:val="33"/>
          <w:rFonts w:hint="eastAsia" w:ascii="方正仿宋简体" w:hAnsi="方正仿宋简体" w:eastAsia="方正仿宋简体" w:cs="方正仿宋简体"/>
          <w:b w:val="0"/>
          <w:bCs w:val="0"/>
          <w:sz w:val="24"/>
          <w:szCs w:val="24"/>
          <w:lang w:val="en-US" w:eastAsia="zh-CN" w:bidi="ar"/>
        </w:rPr>
        <w:t>1-2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99"/>
        <w:gridCol w:w="2834"/>
        <w:gridCol w:w="1682"/>
        <w:gridCol w:w="1501"/>
        <w:gridCol w:w="1684"/>
        <w:gridCol w:w="1127"/>
        <w:gridCol w:w="423"/>
        <w:gridCol w:w="423"/>
        <w:gridCol w:w="423"/>
        <w:gridCol w:w="424"/>
        <w:gridCol w:w="433"/>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12"/>
            <w:tcBorders>
              <w:top w:val="nil"/>
              <w:left w:val="nil"/>
              <w:bottom w:val="nil"/>
              <w:right w:val="nil"/>
            </w:tcBorders>
            <w:noWrap/>
            <w:vAlign w:val="center"/>
          </w:tcPr>
          <w:p>
            <w:pPr>
              <w:keepNext w:val="0"/>
              <w:keepLines w:val="0"/>
              <w:widowControl/>
              <w:suppressLineNumbers w:val="0"/>
              <w:ind w:firstLine="4840" w:firstLineChars="110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本级预算收入总表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3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w:t>
            </w:r>
            <w:r>
              <w:rPr>
                <w:rStyle w:val="27"/>
                <w:rFonts w:hint="eastAsia" w:ascii="方正仿宋简体" w:hAnsi="方正仿宋简体" w:eastAsia="方正仿宋简体" w:cs="方正仿宋简体"/>
                <w:b w:val="0"/>
                <w:bCs w:val="0"/>
                <w:sz w:val="24"/>
                <w:szCs w:val="24"/>
                <w:lang w:val="en-US" w:eastAsia="zh-CN" w:bidi="ar"/>
              </w:rPr>
              <w:t>遵化市机关事务中心</w:t>
            </w:r>
          </w:p>
        </w:tc>
        <w:tc>
          <w:tcPr>
            <w:tcW w:w="943"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560"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99"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60" w:type="pct"/>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预算度:</w:t>
            </w:r>
            <w:r>
              <w:rPr>
                <w:rStyle w:val="28"/>
                <w:rFonts w:hint="eastAsia" w:ascii="方正仿宋简体" w:hAnsi="方正仿宋简体" w:eastAsia="方正仿宋简体" w:cs="方正仿宋简体"/>
                <w:b w:val="0"/>
                <w:bCs w:val="0"/>
                <w:sz w:val="24"/>
                <w:szCs w:val="24"/>
                <w:lang w:val="en-US" w:eastAsia="zh-CN" w:bidi="ar"/>
              </w:rPr>
              <w:t>2022</w:t>
            </w:r>
          </w:p>
        </w:tc>
        <w:tc>
          <w:tcPr>
            <w:tcW w:w="1503" w:type="pct"/>
            <w:gridSpan w:val="7"/>
            <w:tcBorders>
              <w:top w:val="nil"/>
              <w:left w:val="nil"/>
              <w:bottom w:val="nil"/>
              <w:right w:val="nil"/>
            </w:tcBorders>
            <w:shd w:val="clear" w:color="auto" w:fill="FFFFFF"/>
            <w:noWrap/>
            <w:vAlign w:val="center"/>
          </w:tcPr>
          <w:p>
            <w:pPr>
              <w:keepNext w:val="0"/>
              <w:keepLines w:val="0"/>
              <w:widowControl/>
              <w:suppressLineNumbers w:val="0"/>
              <w:ind w:firstLine="2880" w:firstLineChars="120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29"/>
                <w:rFonts w:hint="eastAsia" w:ascii="方正仿宋简体" w:hAnsi="方正仿宋简体" w:eastAsia="方正仿宋简体" w:cs="方正仿宋简体"/>
                <w:b w:val="0"/>
                <w:bCs w:val="0"/>
                <w:sz w:val="24"/>
                <w:szCs w:val="24"/>
                <w:lang w:val="en-US" w:eastAsia="zh-CN" w:bidi="ar"/>
              </w:rPr>
              <w:t>本级：万元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7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科目</w:t>
            </w:r>
          </w:p>
        </w:tc>
        <w:tc>
          <w:tcPr>
            <w:tcW w:w="56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合计</w:t>
            </w:r>
          </w:p>
        </w:tc>
        <w:tc>
          <w:tcPr>
            <w:tcW w:w="2143"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本年收入</w:t>
            </w:r>
          </w:p>
        </w:tc>
        <w:tc>
          <w:tcPr>
            <w:tcW w:w="42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功能分类科目编码</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科目名称</w:t>
            </w:r>
          </w:p>
        </w:tc>
        <w:tc>
          <w:tcPr>
            <w:tcW w:w="56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小计</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财政拨款收入</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财政专户收入</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事业收入</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经营收入</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上级补助收入</w:t>
            </w:r>
          </w:p>
        </w:tc>
        <w:tc>
          <w:tcPr>
            <w:tcW w:w="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附属本级上缴收入</w:t>
            </w:r>
          </w:p>
        </w:tc>
        <w:tc>
          <w:tcPr>
            <w:tcW w:w="1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其他收入</w:t>
            </w: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1"/>
                <w:rFonts w:hint="eastAsia" w:ascii="方正仿宋简体" w:hAnsi="方正仿宋简体" w:eastAsia="方正仿宋简体" w:cs="方正仿宋简体"/>
                <w:b w:val="0"/>
                <w:bCs w:val="0"/>
                <w:sz w:val="24"/>
                <w:szCs w:val="24"/>
                <w:lang w:val="en-US" w:eastAsia="zh-CN" w:bidi="ar"/>
              </w:rPr>
              <w:t>合计</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2303.72</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2303.72</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2303.72</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一般公共服务支出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政府办公厅（室）及相关机构事务</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2037.680</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2010301</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行政运行</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2010303</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机关服务</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社会保障和就业支出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行政事业本级养老支出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2080505</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机关事业本级基本养老保险缴费支出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2080506</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机关事业本级职业年金缴费支出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卫生健康支出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行政事业本级医疗</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2101102</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事业本级医疗</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住房保障支出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住房改革支出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2210201</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bl>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25"/>
        <w:gridCol w:w="4056"/>
        <w:gridCol w:w="1341"/>
        <w:gridCol w:w="1563"/>
        <w:gridCol w:w="1341"/>
        <w:gridCol w:w="636"/>
        <w:gridCol w:w="636"/>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05" w:type="pct"/>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Style w:val="32"/>
                <w:rFonts w:hint="eastAsia" w:ascii="方正仿宋简体" w:hAnsi="方正仿宋简体" w:eastAsia="方正仿宋简体" w:cs="方正仿宋简体"/>
                <w:b w:val="0"/>
                <w:bCs w:val="0"/>
                <w:sz w:val="24"/>
                <w:szCs w:val="24"/>
                <w:lang w:val="en-US" w:eastAsia="zh-CN" w:bidi="ar"/>
              </w:rPr>
              <w:t>附表</w:t>
            </w:r>
            <w:r>
              <w:rPr>
                <w:rStyle w:val="33"/>
                <w:rFonts w:hint="eastAsia" w:ascii="方正仿宋简体" w:hAnsi="方正仿宋简体" w:eastAsia="方正仿宋简体" w:cs="方正仿宋简体"/>
                <w:b w:val="0"/>
                <w:bCs w:val="0"/>
                <w:sz w:val="24"/>
                <w:szCs w:val="24"/>
                <w:lang w:val="en-US" w:eastAsia="zh-CN" w:bidi="ar"/>
              </w:rPr>
              <w:t>1-3</w:t>
            </w:r>
          </w:p>
        </w:tc>
        <w:tc>
          <w:tcPr>
            <w:tcW w:w="1244"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11"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84"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11"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52"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52"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38"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本级预算支出总表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40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w:t>
            </w:r>
          </w:p>
        </w:tc>
        <w:tc>
          <w:tcPr>
            <w:tcW w:w="1244"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096" w:type="pct"/>
            <w:gridSpan w:val="2"/>
            <w:tcBorders>
              <w:top w:val="nil"/>
              <w:left w:val="nil"/>
              <w:bottom w:val="nil"/>
              <w:right w:val="nil"/>
            </w:tcBorders>
            <w:shd w:val="clear" w:color="auto" w:fill="FFFFFF"/>
            <w:noWrap/>
            <w:vAlign w:val="center"/>
          </w:tcPr>
          <w:p>
            <w:pPr>
              <w:keepNext w:val="0"/>
              <w:keepLines w:val="0"/>
              <w:widowControl/>
              <w:suppressLineNumbers w:val="0"/>
              <w:ind w:firstLine="720" w:firstLineChars="30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预算年度：2022</w:t>
            </w:r>
          </w:p>
        </w:tc>
        <w:tc>
          <w:tcPr>
            <w:tcW w:w="511"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152"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52"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38"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本级：万元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4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5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基本支出</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项目支出</w:t>
            </w:r>
          </w:p>
        </w:tc>
        <w:tc>
          <w:tcPr>
            <w:tcW w:w="15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经营支出</w:t>
            </w:r>
          </w:p>
        </w:tc>
        <w:tc>
          <w:tcPr>
            <w:tcW w:w="15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上缴上级支出</w:t>
            </w:r>
          </w:p>
        </w:tc>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对附属本级补助支出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4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64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4"/>
                <w:rFonts w:hint="eastAsia" w:ascii="方正仿宋简体" w:hAnsi="方正仿宋简体" w:eastAsia="方正仿宋简体" w:cs="方正仿宋简体"/>
                <w:b w:val="0"/>
                <w:bCs w:val="0"/>
                <w:sz w:val="24"/>
                <w:szCs w:val="24"/>
                <w:lang w:val="en-US" w:eastAsia="zh-CN" w:bidi="ar"/>
              </w:rPr>
              <w:t>合计</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2303.72</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1116.72</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一般公共服务支出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政府办公厅（室）及相关机构事务</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2010301</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行政运行</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2010303</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机关服务</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社会保障和就业支出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行政事业本级养老支出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2080505</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机关事业本级基本养老保险缴费支出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2080506</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机关事业本级职业年金缴费支出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卫生健康支出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行政事业本级医疗</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2101102</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事业本级医疗</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住房保障支出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住房改革支出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2210201</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bl>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tbl>
      <w:tblPr>
        <w:tblStyle w:val="7"/>
        <w:tblW w:w="48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2"/>
        <w:gridCol w:w="1633"/>
        <w:gridCol w:w="2767"/>
        <w:gridCol w:w="1067"/>
        <w:gridCol w:w="1466"/>
        <w:gridCol w:w="1317"/>
        <w:gridCol w:w="1117"/>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1273" w:type="pct"/>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Style w:val="35"/>
                <w:rFonts w:hint="eastAsia" w:ascii="方正仿宋简体" w:hAnsi="方正仿宋简体" w:eastAsia="方正仿宋简体" w:cs="方正仿宋简体"/>
                <w:b w:val="0"/>
                <w:bCs w:val="0"/>
                <w:sz w:val="24"/>
                <w:szCs w:val="24"/>
                <w:lang w:val="en-US" w:eastAsia="zh-CN" w:bidi="ar"/>
              </w:rPr>
              <w:t>附表</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w:t>
            </w:r>
          </w:p>
        </w:tc>
        <w:tc>
          <w:tcPr>
            <w:tcW w:w="564"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369"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13" w:type="pct"/>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本级预算财政拨款收支总表</w:t>
            </w:r>
          </w:p>
        </w:tc>
        <w:tc>
          <w:tcPr>
            <w:tcW w:w="486" w:type="pct"/>
            <w:tcBorders>
              <w:top w:val="nil"/>
              <w:left w:val="nil"/>
              <w:bottom w:val="nil"/>
              <w:right w:val="nil"/>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273"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 遵化市机关事务中心本级</w:t>
            </w:r>
          </w:p>
        </w:tc>
        <w:tc>
          <w:tcPr>
            <w:tcW w:w="564"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2204" w:type="pct"/>
            <w:gridSpan w:val="5"/>
            <w:tcBorders>
              <w:top w:val="nil"/>
              <w:left w:val="nil"/>
              <w:bottom w:val="nil"/>
              <w:right w:val="nil"/>
            </w:tcBorders>
            <w:shd w:val="clear" w:color="auto" w:fill="FFFFFF"/>
            <w:noWrap/>
            <w:vAlign w:val="center"/>
          </w:tcPr>
          <w:p>
            <w:pPr>
              <w:jc w:val="both"/>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36"/>
                <w:rFonts w:hint="eastAsia" w:ascii="方正仿宋简体" w:hAnsi="方正仿宋简体" w:eastAsia="方正仿宋简体" w:cs="方正仿宋简体"/>
                <w:b w:val="0"/>
                <w:bCs w:val="0"/>
                <w:sz w:val="24"/>
                <w:szCs w:val="24"/>
                <w:lang w:val="en-US" w:eastAsia="zh-CN" w:bidi="ar"/>
              </w:rPr>
              <w:t xml:space="preserve">2022                           </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本级：万元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83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2675"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支出</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w:t>
            </w:r>
            <w:r>
              <w:rPr>
                <w:rStyle w:val="37"/>
                <w:rFonts w:hint="eastAsia" w:ascii="方正仿宋简体" w:hAnsi="方正仿宋简体" w:eastAsia="方正仿宋简体" w:cs="方正仿宋简体"/>
                <w:b w:val="0"/>
                <w:bCs w:val="0"/>
                <w:sz w:val="24"/>
                <w:szCs w:val="24"/>
                <w:lang w:val="en-US" w:eastAsia="zh-CN" w:bidi="ar"/>
              </w:rPr>
              <w:t xml:space="preserve">    </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目</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金额</w:t>
            </w: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w:t>
            </w:r>
            <w:r>
              <w:rPr>
                <w:rStyle w:val="37"/>
                <w:rFonts w:hint="eastAsia" w:ascii="方正仿宋简体" w:hAnsi="方正仿宋简体" w:eastAsia="方正仿宋简体" w:cs="方正仿宋简体"/>
                <w:b w:val="0"/>
                <w:bCs w:val="0"/>
                <w:sz w:val="24"/>
                <w:szCs w:val="24"/>
                <w:lang w:val="en-US" w:eastAsia="zh-CN" w:bidi="ar"/>
              </w:rPr>
              <w:t xml:space="preserve">    </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目</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政府性基金预算财政拨款</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一、一般公共预算财政拨款</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2037.68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2037.68 </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二、政府性基金预算财政拨款</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三、国有资本经营预算财政拨款</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112.71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112.71 </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九、卫生健康支出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96.97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96.97 </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十、节能环保支出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十一、城乡社区支出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十二、农林水支出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十三、交通运输支出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十四、资源勘探工业信息等支出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十五、商业服务业等支出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十六、金融支出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十七、援助其他地区支出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十八、自然资源海洋气象等支出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十九、住房保障支出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56.36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56.36 </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二十、粮油物资储备支出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二十一、国有资本经营预算支出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二十二、灾害防治及应急管理支出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二十三、债务还本支出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二十四、债务付息支出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二十五、债务发行费用支出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二十六、其他支出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年初财政拨款结转和结余</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年末财政拨款结转和结余</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一、一般公共预算拨款</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简体" w:hAnsi="方正仿宋简体" w:eastAsia="方正仿宋简体" w:cs="方正仿宋简体"/>
                <w:b w:val="0"/>
                <w:bCs w:val="0"/>
                <w:i w:val="0"/>
                <w:iCs w:val="0"/>
                <w:color w:val="000000"/>
                <w:sz w:val="24"/>
                <w:szCs w:val="24"/>
                <w:u w:val="none"/>
              </w:rPr>
            </w:pPr>
          </w:p>
        </w:tc>
      </w:tr>
    </w:tbl>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tbl>
      <w:tblPr>
        <w:tblStyle w:val="7"/>
        <w:tblpPr w:leftFromText="180" w:rightFromText="180" w:vertAnchor="text" w:horzAnchor="page" w:tblpX="1221" w:tblpY="225"/>
        <w:tblOverlap w:val="never"/>
        <w:tblW w:w="48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25"/>
        <w:gridCol w:w="3732"/>
        <w:gridCol w:w="1385"/>
        <w:gridCol w:w="1754"/>
        <w:gridCol w:w="1344"/>
        <w:gridCol w:w="1278"/>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8" w:type="pct"/>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附表</w:t>
            </w:r>
            <w:r>
              <w:rPr>
                <w:rStyle w:val="38"/>
                <w:rFonts w:hint="eastAsia" w:ascii="方正仿宋简体" w:hAnsi="方正仿宋简体" w:eastAsia="方正仿宋简体" w:cs="方正仿宋简体"/>
                <w:b w:val="0"/>
                <w:bCs w:val="0"/>
                <w:sz w:val="24"/>
                <w:szCs w:val="24"/>
                <w:lang w:val="en-US" w:eastAsia="zh-CN" w:bidi="ar"/>
              </w:rPr>
              <w:t>1-5</w:t>
            </w:r>
          </w:p>
        </w:tc>
        <w:tc>
          <w:tcPr>
            <w:tcW w:w="1272"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72"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98"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8"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35"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3"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本级预算一般公共预算财政拨款支出表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38"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w:t>
            </w:r>
          </w:p>
        </w:tc>
        <w:tc>
          <w:tcPr>
            <w:tcW w:w="1272" w:type="pct"/>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472" w:type="pct"/>
            <w:tcBorders>
              <w:top w:val="nil"/>
              <w:left w:val="nil"/>
              <w:bottom w:val="nil"/>
              <w:right w:val="nil"/>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1056" w:type="pct"/>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39"/>
                <w:rFonts w:hint="eastAsia" w:ascii="方正仿宋简体" w:hAnsi="方正仿宋简体" w:eastAsia="方正仿宋简体" w:cs="方正仿宋简体"/>
                <w:b w:val="0"/>
                <w:bCs w:val="0"/>
                <w:sz w:val="24"/>
                <w:szCs w:val="24"/>
                <w:lang w:val="en-US" w:eastAsia="zh-CN" w:bidi="ar"/>
              </w:rPr>
              <w:t>2022</w:t>
            </w:r>
          </w:p>
        </w:tc>
        <w:tc>
          <w:tcPr>
            <w:tcW w:w="859"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本级：万元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0"/>
                <w:rFonts w:hint="eastAsia" w:ascii="方正仿宋简体" w:hAnsi="方正仿宋简体" w:eastAsia="方正仿宋简体" w:cs="方正仿宋简体"/>
                <w:b w:val="0"/>
                <w:bCs w:val="0"/>
                <w:sz w:val="24"/>
                <w:szCs w:val="24"/>
                <w:lang w:val="en-US" w:eastAsia="zh-CN" w:bidi="ar"/>
              </w:rPr>
              <w:t>合计</w:t>
            </w:r>
          </w:p>
        </w:tc>
        <w:tc>
          <w:tcPr>
            <w:tcW w:w="149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0"/>
                <w:rFonts w:hint="eastAsia" w:ascii="方正仿宋简体" w:hAnsi="方正仿宋简体" w:eastAsia="方正仿宋简体" w:cs="方正仿宋简体"/>
                <w:b w:val="0"/>
                <w:bCs w:val="0"/>
                <w:sz w:val="24"/>
                <w:szCs w:val="24"/>
                <w:lang w:val="en-US" w:eastAsia="zh-CN" w:bidi="ar"/>
              </w:rPr>
              <w:t>基本支出</w:t>
            </w:r>
          </w:p>
        </w:tc>
        <w:tc>
          <w:tcPr>
            <w:tcW w:w="4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0"/>
                <w:rFonts w:hint="eastAsia" w:ascii="方正仿宋简体" w:hAnsi="方正仿宋简体" w:eastAsia="方正仿宋简体" w:cs="方正仿宋简体"/>
                <w:b w:val="0"/>
                <w:bCs w:val="0"/>
                <w:sz w:val="24"/>
                <w:szCs w:val="24"/>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1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0"/>
                <w:rFonts w:hint="eastAsia" w:ascii="方正仿宋简体" w:hAnsi="方正仿宋简体" w:eastAsia="方正仿宋简体" w:cs="方正仿宋简体"/>
                <w:b w:val="0"/>
                <w:bCs w:val="0"/>
                <w:sz w:val="24"/>
                <w:szCs w:val="24"/>
                <w:lang w:val="en-US" w:eastAsia="zh-CN" w:bidi="ar"/>
              </w:rPr>
              <w:t>小计</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0"/>
                <w:rFonts w:hint="eastAsia" w:ascii="方正仿宋简体" w:hAnsi="方正仿宋简体" w:eastAsia="方正仿宋简体" w:cs="方正仿宋简体"/>
                <w:b w:val="0"/>
                <w:bCs w:val="0"/>
                <w:sz w:val="24"/>
                <w:szCs w:val="24"/>
                <w:lang w:val="en-US" w:eastAsia="zh-CN" w:bidi="ar"/>
              </w:rPr>
              <w:t>人员经费</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0"/>
                <w:rFonts w:hint="eastAsia" w:ascii="方正仿宋简体" w:hAnsi="方正仿宋简体" w:eastAsia="方正仿宋简体" w:cs="方正仿宋简体"/>
                <w:b w:val="0"/>
                <w:bCs w:val="0"/>
                <w:sz w:val="24"/>
                <w:szCs w:val="24"/>
                <w:lang w:val="en-US" w:eastAsia="zh-CN" w:bidi="ar"/>
              </w:rPr>
              <w:t>公用经费</w:t>
            </w:r>
          </w:p>
        </w:tc>
        <w:tc>
          <w:tcPr>
            <w:tcW w:w="4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1"/>
                <w:rFonts w:hint="eastAsia" w:ascii="方正仿宋简体" w:hAnsi="方正仿宋简体" w:eastAsia="方正仿宋简体" w:cs="方正仿宋简体"/>
                <w:b w:val="0"/>
                <w:bCs w:val="0"/>
                <w:sz w:val="24"/>
                <w:szCs w:val="24"/>
                <w:lang w:val="en-US" w:eastAsia="zh-CN" w:bidi="ar"/>
              </w:rPr>
              <w:t>合计</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2303.72</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1116.72</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823.39</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一般公共服务支出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557.35</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政府办公厅（室）及相关机构事务</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557.35</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2010301</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行政运行</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557.35</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2010303</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机关服务</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社会保障和就业支出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行政事业本级养老支出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2080505</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机关事业本级基本养老保险缴费支出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2080506</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机关事业本级职业年金缴费支出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卫生健康支出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行政事业本级医疗</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2101102</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事业本级医疗</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住房保障支出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住房改革支出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2210201</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bl>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附表</w:t>
      </w:r>
      <w:r>
        <w:rPr>
          <w:rStyle w:val="38"/>
          <w:rFonts w:hint="eastAsia" w:ascii="方正仿宋简体" w:hAnsi="方正仿宋简体" w:eastAsia="方正仿宋简体" w:cs="方正仿宋简体"/>
          <w:b w:val="0"/>
          <w:bCs w:val="0"/>
          <w:sz w:val="24"/>
          <w:szCs w:val="24"/>
          <w:lang w:val="en-US" w:eastAsia="zh-CN" w:bidi="ar"/>
        </w:rPr>
        <w:t>1-6</w:t>
      </w:r>
    </w:p>
    <w:tbl>
      <w:tblPr>
        <w:tblStyle w:val="7"/>
        <w:tblW w:w="14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9"/>
        <w:gridCol w:w="1636"/>
        <w:gridCol w:w="4976"/>
        <w:gridCol w:w="1550"/>
        <w:gridCol w:w="2626"/>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4846"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本级预算一般公共预算财政拨款基本支出表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8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金额本级：万元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支出本级经济分类科目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1104.15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810.82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机关事业本级基本养老保险缴费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bl>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附表</w:t>
      </w:r>
      <w:r>
        <w:rPr>
          <w:rStyle w:val="38"/>
          <w:rFonts w:hint="eastAsia" w:ascii="方正仿宋简体" w:hAnsi="方正仿宋简体" w:eastAsia="方正仿宋简体" w:cs="方正仿宋简体"/>
          <w:b w:val="0"/>
          <w:bCs w:val="0"/>
          <w:sz w:val="24"/>
          <w:szCs w:val="24"/>
          <w:lang w:val="en-US" w:eastAsia="zh-CN" w:bidi="ar"/>
        </w:rPr>
        <w:t>1-7</w:t>
      </w:r>
    </w:p>
    <w:tbl>
      <w:tblPr>
        <w:tblStyle w:val="7"/>
        <w:tblW w:w="146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3"/>
        <w:gridCol w:w="809"/>
        <w:gridCol w:w="2147"/>
        <w:gridCol w:w="2600"/>
        <w:gridCol w:w="2636"/>
        <w:gridCol w:w="3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607"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本级预算政府性基金预算财政拨款支出表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w:t>
            </w:r>
          </w:p>
        </w:tc>
        <w:tc>
          <w:tcPr>
            <w:tcW w:w="809"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2147" w:type="dxa"/>
            <w:tcBorders>
              <w:top w:val="nil"/>
              <w:left w:val="nil"/>
              <w:bottom w:val="nil"/>
              <w:right w:val="nil"/>
            </w:tcBorders>
            <w:shd w:val="clear" w:color="auto" w:fill="FFFFFF"/>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2600"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预算年度：2022</w:t>
            </w:r>
          </w:p>
        </w:tc>
        <w:tc>
          <w:tcPr>
            <w:tcW w:w="361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本级：万元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科目</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合计</w:t>
            </w:r>
          </w:p>
        </w:tc>
        <w:tc>
          <w:tcPr>
            <w:tcW w:w="2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 xml:space="preserve">基本支出  </w:t>
            </w:r>
          </w:p>
        </w:tc>
        <w:tc>
          <w:tcPr>
            <w:tcW w:w="3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功能分类科目编码</w:t>
            </w:r>
          </w:p>
        </w:tc>
        <w:tc>
          <w:tcPr>
            <w:tcW w:w="2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科目名称</w:t>
            </w: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合计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3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607"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30"/>
                <w:szCs w:val="30"/>
                <w:u w:val="none"/>
                <w:lang w:val="en-US" w:eastAsia="zh-CN" w:bidi="ar"/>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注：无政府性基金预算财政拨款支出，空表列示。</w:t>
            </w: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30"/>
                <w:szCs w:val="30"/>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附表1-8</w:t>
            </w:r>
          </w:p>
        </w:tc>
      </w:tr>
    </w:tbl>
    <w:tbl>
      <w:tblPr>
        <w:tblStyle w:val="7"/>
        <w:tblpPr w:leftFromText="180" w:rightFromText="180" w:vertAnchor="text" w:horzAnchor="page" w:tblpX="1171" w:tblpY="73"/>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3"/>
        <w:gridCol w:w="879"/>
        <w:gridCol w:w="2714"/>
        <w:gridCol w:w="2645"/>
        <w:gridCol w:w="3065"/>
        <w:gridCol w:w="2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本级预算国有资本经营预算财政拨款支出表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33" w:type="pct"/>
            <w:tcBorders>
              <w:top w:val="nil"/>
              <w:left w:val="nil"/>
              <w:bottom w:val="single" w:color="auto" w:sz="4" w:space="0"/>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430遵化市机关事务中心</w:t>
            </w:r>
          </w:p>
        </w:tc>
        <w:tc>
          <w:tcPr>
            <w:tcW w:w="292" w:type="pct"/>
            <w:tcBorders>
              <w:top w:val="nil"/>
              <w:left w:val="nil"/>
              <w:bottom w:val="single" w:color="auto" w:sz="4" w:space="0"/>
              <w:right w:val="nil"/>
            </w:tcBorders>
            <w:shd w:val="clear" w:color="auto" w:fill="FFFFFF"/>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nil"/>
              <w:left w:val="nil"/>
              <w:bottom w:val="single" w:color="auto" w:sz="4" w:space="0"/>
              <w:right w:val="nil"/>
            </w:tcBorders>
            <w:shd w:val="clear" w:color="auto" w:fill="FFFFFF"/>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881" w:type="pct"/>
            <w:tcBorders>
              <w:top w:val="nil"/>
              <w:left w:val="nil"/>
              <w:bottom w:val="single" w:color="auto" w:sz="4" w:space="0"/>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1021" w:type="pct"/>
            <w:tcBorders>
              <w:top w:val="nil"/>
              <w:left w:val="nil"/>
              <w:bottom w:val="single" w:color="auto" w:sz="4" w:space="0"/>
              <w:right w:val="nil"/>
            </w:tcBorders>
            <w:shd w:val="clear" w:color="auto" w:fill="FFFFFF"/>
            <w:noWrap/>
            <w:vAlign w:val="center"/>
          </w:tcPr>
          <w:p>
            <w:pPr>
              <w:ind w:firstLine="240" w:firstLineChars="100"/>
              <w:jc w:val="left"/>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预算年度：2022</w:t>
            </w:r>
          </w:p>
        </w:tc>
        <w:tc>
          <w:tcPr>
            <w:tcW w:w="966" w:type="pct"/>
            <w:tcBorders>
              <w:top w:val="nil"/>
              <w:left w:val="nil"/>
              <w:bottom w:val="single" w:color="auto" w:sz="4" w:space="0"/>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本级：万元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3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88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02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96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26"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9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88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02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6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26"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88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02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6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13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88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6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2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88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102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966"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2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88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102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966"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2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88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102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966"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2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88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102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966"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2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88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102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966"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2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88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102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966"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注：无国有资本经营预算财政拨款支出，空表列示。</w:t>
            </w:r>
          </w:p>
        </w:tc>
      </w:tr>
    </w:tbl>
    <w:tbl>
      <w:tblPr>
        <w:tblStyle w:val="7"/>
        <w:tblpPr w:leftFromText="180" w:rightFromText="180" w:vertAnchor="text" w:horzAnchor="page" w:tblpX="1111" w:tblpY="152"/>
        <w:tblOverlap w:val="never"/>
        <w:tblW w:w="497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31"/>
        <w:gridCol w:w="2699"/>
        <w:gridCol w:w="2699"/>
        <w:gridCol w:w="2699"/>
        <w:gridCol w:w="2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FFFFFF"/>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附表1-9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本级预算财政拨款</w:t>
            </w:r>
            <w:r>
              <w:rPr>
                <w:rStyle w:val="44"/>
                <w:rFonts w:hint="eastAsia" w:ascii="方正小标宋简体" w:hAnsi="方正小标宋简体" w:eastAsia="方正小标宋简体" w:cs="方正小标宋简体"/>
                <w:b w:val="0"/>
                <w:bCs w:val="0"/>
                <w:sz w:val="44"/>
                <w:szCs w:val="44"/>
                <w:lang w:val="en-US" w:eastAsia="zh-CN" w:bidi="ar"/>
              </w:rPr>
              <w:t>“</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三公</w:t>
            </w:r>
            <w:r>
              <w:rPr>
                <w:rStyle w:val="44"/>
                <w:rFonts w:hint="eastAsia" w:ascii="方正小标宋简体" w:hAnsi="方正小标宋简体" w:eastAsia="方正小标宋简体" w:cs="方正小标宋简体"/>
                <w:b w:val="0"/>
                <w:bCs w:val="0"/>
                <w:sz w:val="44"/>
                <w:szCs w:val="44"/>
                <w:lang w:val="en-US" w:eastAsia="zh-CN" w:bidi="ar"/>
              </w:rPr>
              <w:t>”</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w:t>
            </w:r>
          </w:p>
        </w:tc>
        <w:tc>
          <w:tcPr>
            <w:tcW w:w="904" w:type="pct"/>
            <w:tcBorders>
              <w:top w:val="nil"/>
              <w:left w:val="nil"/>
              <w:bottom w:val="nil"/>
              <w:right w:val="nil"/>
            </w:tcBorders>
            <w:shd w:val="clear" w:color="auto" w:fill="FFFFFF"/>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nil"/>
              <w:left w:val="nil"/>
              <w:bottom w:val="nil"/>
              <w:right w:val="nil"/>
            </w:tcBorders>
            <w:shd w:val="clear" w:color="auto" w:fill="FFFFFF"/>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预算年度：2022</w:t>
            </w:r>
          </w:p>
        </w:tc>
        <w:tc>
          <w:tcPr>
            <w:tcW w:w="937"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本级：万元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3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w:t>
            </w:r>
          </w:p>
        </w:tc>
        <w:tc>
          <w:tcPr>
            <w:tcW w:w="364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政府性基金财政拨款</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一、因公出国（境）费</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二、公务用车购置及运行费</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其中：公务用车购置费</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公务用车运行费</w:t>
            </w:r>
          </w:p>
        </w:tc>
        <w:tc>
          <w:tcPr>
            <w:tcW w:w="904"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904"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904" w:type="pct"/>
            <w:tcBorders>
              <w:top w:val="single" w:color="000000" w:sz="4" w:space="0"/>
              <w:left w:val="single" w:color="000000" w:sz="4" w:space="0"/>
              <w:bottom w:val="nil"/>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37" w:type="pct"/>
            <w:tcBorders>
              <w:top w:val="single" w:color="000000" w:sz="4" w:space="0"/>
              <w:left w:val="single" w:color="000000" w:sz="4" w:space="0"/>
              <w:bottom w:val="nil"/>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三、公务接待费</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0.00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0.00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0" w:lineRule="exact"/>
        <w:ind w:firstLine="3520" w:firstLineChars="8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eastAsia="zh-CN"/>
        </w:rPr>
        <w:t>机关事务中心本级</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本级</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按照《</w:t>
      </w:r>
      <w:bookmarkStart w:id="2" w:name="_GoBack"/>
      <w:r>
        <w:rPr>
          <w:rFonts w:hint="eastAsia" w:ascii="方正仿宋简体" w:hAnsi="方正仿宋简体" w:eastAsia="方正仿宋简体" w:cs="方正仿宋简体"/>
          <w:b w:val="0"/>
          <w:bCs w:val="0"/>
          <w:sz w:val="32"/>
          <w:szCs w:val="32"/>
          <w:lang w:eastAsia="zh-CN"/>
        </w:rPr>
        <w:t>中华人民共和国</w:t>
      </w:r>
      <w:r>
        <w:rPr>
          <w:rFonts w:hint="eastAsia" w:ascii="方正仿宋简体" w:hAnsi="方正仿宋简体" w:eastAsia="方正仿宋简体" w:cs="方正仿宋简体"/>
          <w:b w:val="0"/>
          <w:bCs w:val="0"/>
          <w:sz w:val="32"/>
          <w:szCs w:val="32"/>
        </w:rPr>
        <w:t>预算法</w:t>
      </w:r>
      <w:bookmarkEnd w:id="2"/>
      <w:r>
        <w:rPr>
          <w:rFonts w:hint="eastAsia" w:ascii="方正仿宋简体" w:hAnsi="方正仿宋简体" w:eastAsia="方正仿宋简体" w:cs="方正仿宋简体"/>
          <w:b w:val="0"/>
          <w:bCs w:val="0"/>
          <w:sz w:val="32"/>
          <w:szCs w:val="32"/>
        </w:rPr>
        <w:t>》、《地方预决算公开操作规程》和《河北省省级预算公开办法》规定，现将遵化市机关事务管理局202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黑体简体" w:hAnsi="方正黑体简体" w:eastAsia="方正黑体简体" w:cs="方正黑体简体"/>
          <w:b w:val="0"/>
          <w:bCs w:val="0"/>
          <w:kern w:val="0"/>
          <w:sz w:val="32"/>
          <w:szCs w:val="32"/>
        </w:rPr>
      </w:pPr>
      <w:r>
        <w:rPr>
          <w:rFonts w:hint="eastAsia" w:ascii="方正黑体简体" w:hAnsi="方正黑体简体" w:eastAsia="方正黑体简体" w:cs="方正黑体简体"/>
          <w:b w:val="0"/>
          <w:bCs w:val="0"/>
          <w:sz w:val="32"/>
          <w:szCs w:val="32"/>
        </w:rPr>
        <w:t>一、</w:t>
      </w:r>
      <w:r>
        <w:rPr>
          <w:rFonts w:hint="eastAsia" w:ascii="方正黑体简体" w:hAnsi="方正黑体简体" w:eastAsia="方正黑体简体" w:cs="方正黑体简体"/>
          <w:b w:val="0"/>
          <w:bCs w:val="0"/>
          <w:sz w:val="32"/>
          <w:szCs w:val="32"/>
          <w:lang w:eastAsia="zh-CN"/>
        </w:rPr>
        <w:t>本级</w:t>
      </w:r>
      <w:r>
        <w:rPr>
          <w:rFonts w:hint="eastAsia" w:ascii="方正黑体简体" w:hAnsi="方正黑体简体" w:eastAsia="方正黑体简体" w:cs="方正黑体简体"/>
          <w:b w:val="0"/>
          <w:bCs w:val="0"/>
          <w:sz w:val="32"/>
          <w:szCs w:val="32"/>
        </w:rPr>
        <w:t>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（一）本级职责：</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负责抓好机关大院后勤人员的管理、本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档案管理、上级主管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下发文件的收发、本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文字工作和市领导临时交办的各项工作，当好领导参谋。</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负责抓好机关食堂的管理，为机关领导及干部、职工搞好饮食服务，保证领导及同志就餐，提高服务质量，抓好饮食卫生和环境卫生</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负责抓好机关大院的安全保卫工作，强化管理，提高保卫人员的专业素质，增强保卫人员的责任意识，搞好窗口服务，保证全天24小时有人值班，提高及时处理突发事件的能力，树立良好的政府机关形象。</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负责机关公用经费的管理，根据机关工作安排，做好资金的请示报告工作，提高资金利用率，为领导决策提供依据，当好领导参谋。</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负责抓好机关大院及部分市直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的水、暖、电及房屋的维修，定期进行检修。</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负责机关大院的报刊、文件的收发传递工作，保证机关上情下达、下情反馈渠道的畅通。</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负责机关大院及办公楼的环境卫生及院内的绿化美化工作，提供良好的工作环境。承办市委、市政府交办的其它事项。</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w:t>
      </w:r>
      <w:r>
        <w:rPr>
          <w:rFonts w:hint="eastAsia" w:ascii="方正楷体简体" w:hAnsi="方正楷体简体" w:eastAsia="方正楷体简体" w:cs="方正楷体简体"/>
          <w:sz w:val="32"/>
          <w:szCs w:val="32"/>
          <w:lang w:eastAsia="zh-CN"/>
        </w:rPr>
        <w:t>设设置：</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机关事务管理局下设4个职能科（室），设股级职数4名：</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1、办公室：负责处理</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行政事务工作，协调机关各科室和其他</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工作关系；负责财务、文秘、档案、人事劳资、监督等工作；负责</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相关会议的组织协调工作；负责</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内部有关行政事务、规章制度的制定和审核工作；负责日常用品的保管发放等工作；负责机关两个食堂的日常饮食管理、调剂伙食、改善生活，确保卫生、健康、安全饮食；负责</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日常接待工作。</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2、保卫科：负责制定大院的安全保卫、消防等有关规章制度并负责实施；协调公安机关做好市府大院周边的治安管理；负责协助公安、信访等</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做好市府大院的突发性、群体性事件处理工作；负责市府大院保安人员的业务知识和操作技能培训等工作。</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公共机构节能办公室：负责编制全市公共机构节能工作的规划；负责公共机构节能工作的宣传、教育、培训工作；负责重点监测、统计全市公共机构能耗状况和有关数据，汇总、分析并向省、市上报全市公共机构能耗情况和数据；起草协调领导小组有关文件、简报、通报和其它文字材料；研究建立全市公共机构节能考核评价体系，并组织实施；具体组织对全市公共机构节能工作的监督检查；落实市公共机构节能工作协调领导小组交办的其它事项。</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4、综合业务科：负责房屋修缮、粉刷、改建扩建、院内环境美化亮化、卫生和水、电、暖的供应；负责交换站的文件管理和收发、保密工作；负责木工组的日常维修工作。</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三、领导职数</w:t>
      </w:r>
      <w:r>
        <w:rPr>
          <w:rFonts w:hint="eastAsia" w:ascii="方正楷体简体" w:hAnsi="方正楷体简体" w:eastAsia="方正楷体简体" w:cs="方正楷体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机关事务管理局机构规格为正科级全额事业</w:t>
      </w:r>
      <w:r>
        <w:rPr>
          <w:rFonts w:hint="eastAsia" w:ascii="仿宋" w:hAnsi="仿宋" w:eastAsia="仿宋" w:cs="仿宋"/>
          <w:sz w:val="32"/>
          <w:szCs w:val="32"/>
          <w:lang w:eastAsia="zh-CN"/>
        </w:rPr>
        <w:t>本级</w:t>
      </w:r>
      <w:r>
        <w:rPr>
          <w:rFonts w:hint="eastAsia" w:ascii="仿宋" w:hAnsi="仿宋" w:eastAsia="仿宋" w:cs="仿宋"/>
          <w:sz w:val="32"/>
          <w:szCs w:val="32"/>
        </w:rPr>
        <w:t>，全额事业编制86名，其中：设局长1名，副局长2名，股级职数4名。</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0"/>
        <w:jc w:val="left"/>
        <w:textAlignment w:val="auto"/>
        <w:rPr>
          <w:b/>
          <w:bCs/>
          <w:sz w:val="32"/>
          <w:szCs w:val="32"/>
        </w:rPr>
      </w:pPr>
    </w:p>
    <w:p>
      <w:pPr>
        <w:autoSpaceDE w:val="0"/>
        <w:autoSpaceDN w:val="0"/>
        <w:adjustRightInd w:val="0"/>
        <w:ind w:left="198" w:firstLine="5440" w:firstLineChars="1700"/>
        <w:jc w:val="left"/>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机构设置</w:t>
      </w:r>
      <w:r>
        <w:rPr>
          <w:rFonts w:hint="eastAsia" w:ascii="方正仿宋简体" w:hAnsi="方正仿宋简体" w:eastAsia="方正仿宋简体" w:cs="方正仿宋简体"/>
          <w:b w:val="0"/>
          <w:bCs w:val="0"/>
          <w:sz w:val="32"/>
          <w:szCs w:val="32"/>
          <w:lang w:eastAsia="zh-CN"/>
        </w:rPr>
        <w:t>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spacing w:line="56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名称</w:t>
            </w:r>
          </w:p>
        </w:tc>
        <w:tc>
          <w:tcPr>
            <w:tcW w:w="2250"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性质</w:t>
            </w:r>
          </w:p>
        </w:tc>
        <w:tc>
          <w:tcPr>
            <w:tcW w:w="2385"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规格</w:t>
            </w:r>
          </w:p>
        </w:tc>
        <w:tc>
          <w:tcPr>
            <w:tcW w:w="3345"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机关事务中心本</w:t>
            </w:r>
            <w:r>
              <w:rPr>
                <w:rFonts w:hint="eastAsia" w:ascii="方正仿宋简体" w:hAnsi="方正仿宋简体" w:eastAsia="方正仿宋简体" w:cs="方正仿宋简体"/>
                <w:sz w:val="32"/>
                <w:szCs w:val="32"/>
              </w:rPr>
              <w:t>级</w:t>
            </w:r>
          </w:p>
        </w:tc>
        <w:tc>
          <w:tcPr>
            <w:tcW w:w="2250" w:type="dxa"/>
            <w:noWrap w:val="0"/>
            <w:vAlign w:val="center"/>
          </w:tcPr>
          <w:p>
            <w:pPr>
              <w:spacing w:line="560" w:lineRule="exact"/>
              <w:ind w:firstLine="320" w:firstLineChars="1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事业</w:t>
            </w:r>
          </w:p>
        </w:tc>
        <w:tc>
          <w:tcPr>
            <w:tcW w:w="2385" w:type="dxa"/>
            <w:noWrap w:val="0"/>
            <w:vAlign w:val="center"/>
          </w:tcPr>
          <w:p>
            <w:pPr>
              <w:spacing w:line="560" w:lineRule="exact"/>
              <w:ind w:firstLine="320" w:firstLineChars="1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pPr>
              <w:spacing w:line="560" w:lineRule="exact"/>
              <w:ind w:firstLine="640" w:firstLineChars="2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二、本级预算安排总体情况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按照预算管理有关规定，目前我市</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预算的编制实行综合预算制度，即全部收入和支出都反映在预算中。</w:t>
      </w:r>
      <w:r>
        <w:rPr>
          <w:rFonts w:hint="eastAsia" w:ascii="方正仿宋简体" w:hAnsi="方正仿宋简体" w:eastAsia="方正仿宋简体" w:cs="方正仿宋简体"/>
          <w:b w:val="0"/>
          <w:bCs w:val="0"/>
          <w:sz w:val="32"/>
          <w:szCs w:val="32"/>
          <w:lang w:eastAsia="zh-CN"/>
        </w:rPr>
        <w:t>遵化市及所属事业本级的收支包含在本级预算中。</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1、收入说明</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年预算收入</w:t>
      </w:r>
      <w:r>
        <w:rPr>
          <w:rFonts w:hint="eastAsia" w:ascii="方正仿宋简体" w:hAnsi="方正仿宋简体" w:eastAsia="方正仿宋简体" w:cs="方正仿宋简体"/>
          <w:b w:val="0"/>
          <w:bCs w:val="0"/>
          <w:sz w:val="32"/>
          <w:szCs w:val="32"/>
          <w:lang w:val="en-US" w:eastAsia="zh-CN"/>
        </w:rPr>
        <w:t>2303.72</w:t>
      </w:r>
      <w:r>
        <w:rPr>
          <w:rFonts w:hint="eastAsia" w:ascii="方正仿宋简体" w:hAnsi="方正仿宋简体" w:eastAsia="方正仿宋简体" w:cs="方正仿宋简体"/>
          <w:b w:val="0"/>
          <w:bCs w:val="0"/>
          <w:sz w:val="32"/>
          <w:szCs w:val="32"/>
        </w:rPr>
        <w:t>万元，其中一般公共预算收入</w:t>
      </w:r>
      <w:r>
        <w:rPr>
          <w:rFonts w:hint="eastAsia" w:ascii="方正仿宋简体" w:hAnsi="方正仿宋简体" w:eastAsia="方正仿宋简体" w:cs="方正仿宋简体"/>
          <w:b w:val="0"/>
          <w:bCs w:val="0"/>
          <w:sz w:val="32"/>
          <w:szCs w:val="32"/>
          <w:lang w:val="en-US" w:eastAsia="zh-CN"/>
        </w:rPr>
        <w:t>2303.72</w:t>
      </w:r>
      <w:r>
        <w:rPr>
          <w:rFonts w:hint="eastAsia" w:ascii="方正仿宋简体" w:hAnsi="方正仿宋简体" w:eastAsia="方正仿宋简体" w:cs="方正仿宋简体"/>
          <w:b w:val="0"/>
          <w:bCs w:val="0"/>
          <w:sz w:val="32"/>
          <w:szCs w:val="32"/>
        </w:rPr>
        <w:t>万元，基金预算收入0万元，财政专户核拨收入0万元，其他来源收入0万元。</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2、支出说明</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收支预算总表支出栏、基本支出表、项目支出表按经济分类和支出功能分类科目编制，反映遵化市机关事务中心202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年度</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预算中支出预算的总体情况。202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年支出预算</w:t>
      </w:r>
      <w:r>
        <w:rPr>
          <w:rFonts w:hint="eastAsia" w:ascii="方正仿宋简体" w:hAnsi="方正仿宋简体" w:eastAsia="方正仿宋简体" w:cs="方正仿宋简体"/>
          <w:b w:val="0"/>
          <w:bCs w:val="0"/>
          <w:sz w:val="32"/>
          <w:szCs w:val="32"/>
          <w:lang w:val="en-US" w:eastAsia="zh-CN"/>
        </w:rPr>
        <w:t>2037.68</w:t>
      </w:r>
      <w:r>
        <w:rPr>
          <w:rFonts w:hint="eastAsia" w:ascii="方正仿宋简体" w:hAnsi="方正仿宋简体" w:eastAsia="方正仿宋简体" w:cs="方正仿宋简体"/>
          <w:b w:val="0"/>
          <w:bCs w:val="0"/>
          <w:sz w:val="32"/>
          <w:szCs w:val="32"/>
        </w:rPr>
        <w:t>万元，其中基本支出</w:t>
      </w:r>
      <w:r>
        <w:rPr>
          <w:rFonts w:hint="eastAsia" w:ascii="方正仿宋简体" w:hAnsi="方正仿宋简体" w:eastAsia="方正仿宋简体" w:cs="方正仿宋简体"/>
          <w:b w:val="0"/>
          <w:bCs w:val="0"/>
          <w:sz w:val="32"/>
          <w:szCs w:val="32"/>
          <w:lang w:val="en-US" w:eastAsia="zh-CN"/>
        </w:rPr>
        <w:t>1104.15</w:t>
      </w:r>
      <w:r>
        <w:rPr>
          <w:rFonts w:hint="eastAsia" w:ascii="方正仿宋简体" w:hAnsi="方正仿宋简体" w:eastAsia="方正仿宋简体" w:cs="方正仿宋简体"/>
          <w:b w:val="0"/>
          <w:bCs w:val="0"/>
          <w:sz w:val="32"/>
          <w:szCs w:val="32"/>
        </w:rPr>
        <w:t>万元，包括人员经费</w:t>
      </w:r>
      <w:r>
        <w:rPr>
          <w:rFonts w:hint="eastAsia" w:ascii="方正仿宋简体" w:hAnsi="方正仿宋简体" w:eastAsia="方正仿宋简体" w:cs="方正仿宋简体"/>
          <w:b w:val="0"/>
          <w:bCs w:val="0"/>
          <w:sz w:val="32"/>
          <w:szCs w:val="32"/>
          <w:lang w:val="en-US" w:eastAsia="zh-CN"/>
        </w:rPr>
        <w:t>810.82</w:t>
      </w:r>
      <w:r>
        <w:rPr>
          <w:rFonts w:hint="eastAsia" w:ascii="方正仿宋简体" w:hAnsi="方正仿宋简体" w:eastAsia="方正仿宋简体" w:cs="方正仿宋简体"/>
          <w:b w:val="0"/>
          <w:bCs w:val="0"/>
          <w:sz w:val="32"/>
          <w:szCs w:val="32"/>
        </w:rPr>
        <w:t>万元和日常公用经费</w:t>
      </w:r>
      <w:r>
        <w:rPr>
          <w:rFonts w:hint="eastAsia" w:ascii="方正仿宋简体" w:hAnsi="方正仿宋简体" w:eastAsia="方正仿宋简体" w:cs="方正仿宋简体"/>
          <w:b w:val="0"/>
          <w:bCs w:val="0"/>
          <w:sz w:val="32"/>
          <w:szCs w:val="32"/>
          <w:lang w:val="en-US" w:eastAsia="zh-CN"/>
        </w:rPr>
        <w:t>293.35</w:t>
      </w:r>
      <w:r>
        <w:rPr>
          <w:rFonts w:hint="eastAsia" w:ascii="方正仿宋简体" w:hAnsi="方正仿宋简体" w:eastAsia="方正仿宋简体" w:cs="方正仿宋简体"/>
          <w:b w:val="0"/>
          <w:bCs w:val="0"/>
          <w:sz w:val="32"/>
          <w:szCs w:val="32"/>
        </w:rPr>
        <w:t>万元；项目支出</w:t>
      </w:r>
      <w:r>
        <w:rPr>
          <w:rFonts w:hint="eastAsia" w:ascii="方正仿宋简体" w:hAnsi="方正仿宋简体" w:eastAsia="方正仿宋简体" w:cs="方正仿宋简体"/>
          <w:b w:val="0"/>
          <w:bCs w:val="0"/>
          <w:sz w:val="32"/>
          <w:szCs w:val="32"/>
          <w:lang w:val="en-US" w:eastAsia="zh-CN"/>
        </w:rPr>
        <w:t>1187</w:t>
      </w:r>
      <w:r>
        <w:rPr>
          <w:rFonts w:hint="eastAsia" w:ascii="方正仿宋简体" w:hAnsi="方正仿宋简体" w:eastAsia="方正仿宋简体" w:cs="方正仿宋简体"/>
          <w:b w:val="0"/>
          <w:bCs w:val="0"/>
          <w:sz w:val="32"/>
          <w:szCs w:val="32"/>
        </w:rPr>
        <w:t>万元，包括本级支出，主要为</w:t>
      </w:r>
      <w:r>
        <w:rPr>
          <w:rFonts w:hint="eastAsia" w:ascii="方正仿宋简体" w:hAnsi="方正仿宋简体" w:eastAsia="方正仿宋简体" w:cs="方正仿宋简体"/>
          <w:b w:val="0"/>
          <w:bCs w:val="0"/>
          <w:sz w:val="32"/>
          <w:szCs w:val="32"/>
          <w:lang w:val="en-US" w:eastAsia="zh-CN"/>
        </w:rPr>
        <w:t>公务用车运行监控系统经费；国际饭店运转补助资金；机关聘用临时人员工资；机关局临时人员劳保及意外保险；机关综合业务经费；机关局维修建设经费；职工食堂补贴资金；重点活动经费</w:t>
      </w:r>
      <w:r>
        <w:rPr>
          <w:rFonts w:hint="eastAsia" w:ascii="方正仿宋简体" w:hAnsi="方正仿宋简体" w:eastAsia="方正仿宋简体" w:cs="方正仿宋简体"/>
          <w:b w:val="0"/>
          <w:bCs w:val="0"/>
          <w:sz w:val="32"/>
          <w:szCs w:val="32"/>
        </w:rPr>
        <w:t>。</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3、比上年增减情况</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年预算收支安排</w:t>
      </w:r>
      <w:r>
        <w:rPr>
          <w:rFonts w:hint="eastAsia" w:ascii="方正仿宋简体" w:hAnsi="方正仿宋简体" w:eastAsia="方正仿宋简体" w:cs="方正仿宋简体"/>
          <w:b w:val="0"/>
          <w:bCs w:val="0"/>
          <w:sz w:val="32"/>
          <w:szCs w:val="32"/>
          <w:lang w:val="en-US" w:eastAsia="zh-CN"/>
        </w:rPr>
        <w:t>2303.72</w:t>
      </w:r>
      <w:r>
        <w:rPr>
          <w:rFonts w:hint="eastAsia" w:ascii="方正仿宋简体" w:hAnsi="方正仿宋简体" w:eastAsia="方正仿宋简体" w:cs="方正仿宋简体"/>
          <w:b w:val="0"/>
          <w:bCs w:val="0"/>
          <w:sz w:val="32"/>
          <w:szCs w:val="32"/>
        </w:rPr>
        <w:t>万元，较2020年预算减少</w:t>
      </w:r>
      <w:r>
        <w:rPr>
          <w:rFonts w:hint="eastAsia" w:ascii="方正仿宋简体" w:hAnsi="方正仿宋简体" w:eastAsia="方正仿宋简体" w:cs="方正仿宋简体"/>
          <w:b w:val="0"/>
          <w:bCs w:val="0"/>
          <w:sz w:val="32"/>
          <w:szCs w:val="32"/>
          <w:lang w:val="en-US" w:eastAsia="zh-CN"/>
        </w:rPr>
        <w:t>32.97</w:t>
      </w:r>
      <w:r>
        <w:rPr>
          <w:rFonts w:hint="eastAsia" w:ascii="方正仿宋简体" w:hAnsi="方正仿宋简体" w:eastAsia="方正仿宋简体" w:cs="方正仿宋简体"/>
          <w:b w:val="0"/>
          <w:bCs w:val="0"/>
          <w:sz w:val="32"/>
          <w:szCs w:val="32"/>
        </w:rPr>
        <w:t>万元，其中：主要减少院内基建工程资金临时人员减员资金。</w:t>
      </w:r>
    </w:p>
    <w:p>
      <w:pPr>
        <w:keepNext w:val="0"/>
        <w:keepLines w:val="0"/>
        <w:pageBreakBefore w:val="0"/>
        <w:kinsoku/>
        <w:wordWrap/>
        <w:overflowPunct/>
        <w:topLinePunct w:val="0"/>
        <w:bidi w:val="0"/>
        <w:snapToGrid/>
        <w:spacing w:line="570" w:lineRule="exact"/>
        <w:jc w:val="left"/>
        <w:textAlignment w:val="auto"/>
        <w:rPr>
          <w:rFonts w:hint="eastAsia" w:ascii="方正黑体简体" w:hAnsi="黑体" w:eastAsia="方正黑体简体" w:cs="方正黑体简体"/>
          <w:b w:val="0"/>
          <w:bCs w:val="0"/>
          <w:sz w:val="32"/>
          <w:szCs w:val="32"/>
        </w:rPr>
      </w:pPr>
      <w:r>
        <w:rPr>
          <w:rFonts w:hint="eastAsia" w:ascii="方正黑体简体" w:hAnsi="黑体" w:eastAsia="方正黑体简体" w:cs="方正黑体简体"/>
          <w:b w:val="0"/>
          <w:bCs w:val="0"/>
          <w:sz w:val="32"/>
          <w:szCs w:val="32"/>
        </w:rPr>
        <w:t>三、机关运行经费安排情况</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机关运行经费共计安排</w:t>
      </w:r>
      <w:r>
        <w:rPr>
          <w:rFonts w:hint="eastAsia" w:ascii="方正仿宋简体" w:hAnsi="方正仿宋简体" w:eastAsia="方正仿宋简体" w:cs="方正仿宋简体"/>
          <w:sz w:val="32"/>
          <w:szCs w:val="32"/>
          <w:lang w:val="en-US" w:eastAsia="zh-CN"/>
        </w:rPr>
        <w:t>293.33</w:t>
      </w:r>
      <w:r>
        <w:rPr>
          <w:rFonts w:hint="eastAsia" w:ascii="方正仿宋简体" w:hAnsi="方正仿宋简体" w:eastAsia="方正仿宋简体" w:cs="方正仿宋简体"/>
          <w:sz w:val="32"/>
          <w:szCs w:val="32"/>
        </w:rPr>
        <w:t>万元，其中办公区的日常费用6.</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万元、办公用房水电费90万元、办公用房取暖费150万元、办公用房邮电费</w:t>
      </w:r>
      <w:r>
        <w:rPr>
          <w:rFonts w:hint="eastAsia" w:ascii="方正仿宋简体" w:hAnsi="方正仿宋简体" w:eastAsia="方正仿宋简体" w:cs="方正仿宋简体"/>
          <w:sz w:val="32"/>
          <w:szCs w:val="32"/>
          <w:lang w:val="en-US" w:eastAsia="zh-CN"/>
        </w:rPr>
        <w:t>0.96</w:t>
      </w:r>
      <w:r>
        <w:rPr>
          <w:rFonts w:hint="eastAsia" w:ascii="方正仿宋简体" w:hAnsi="方正仿宋简体" w:eastAsia="方正仿宋简体" w:cs="方正仿宋简体"/>
          <w:sz w:val="32"/>
          <w:szCs w:val="32"/>
        </w:rPr>
        <w:t>万元、差旅费</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万元、工会、福利费</w:t>
      </w:r>
      <w:r>
        <w:rPr>
          <w:rFonts w:hint="eastAsia" w:ascii="方正仿宋简体" w:hAnsi="方正仿宋简体" w:eastAsia="方正仿宋简体" w:cs="方正仿宋简体"/>
          <w:sz w:val="32"/>
          <w:szCs w:val="32"/>
          <w:lang w:val="en-US" w:eastAsia="zh-CN"/>
        </w:rPr>
        <w:t>11.60</w:t>
      </w:r>
      <w:r>
        <w:rPr>
          <w:rFonts w:hint="eastAsia" w:ascii="方正仿宋简体" w:hAnsi="方正仿宋简体" w:eastAsia="方正仿宋简体" w:cs="方正仿宋简体"/>
          <w:sz w:val="32"/>
          <w:szCs w:val="32"/>
        </w:rPr>
        <w:t>万元、公务用车运行维护费4.10万元其他交通费用</w:t>
      </w:r>
      <w:r>
        <w:rPr>
          <w:rFonts w:hint="eastAsia" w:ascii="方正仿宋简体" w:hAnsi="方正仿宋简体" w:eastAsia="方正仿宋简体" w:cs="方正仿宋简体"/>
          <w:sz w:val="32"/>
          <w:szCs w:val="32"/>
          <w:lang w:val="en-US" w:eastAsia="zh-CN"/>
        </w:rPr>
        <w:t>30.24</w:t>
      </w:r>
      <w:r>
        <w:rPr>
          <w:rFonts w:hint="eastAsia" w:ascii="方正仿宋简体" w:hAnsi="方正仿宋简体" w:eastAsia="方正仿宋简体" w:cs="方正仿宋简体"/>
          <w:sz w:val="32"/>
          <w:szCs w:val="32"/>
        </w:rPr>
        <w:t>万元、其他商品和服务支出0.63万元。</w:t>
      </w:r>
    </w:p>
    <w:p>
      <w:pPr>
        <w:keepNext w:val="0"/>
        <w:keepLines w:val="0"/>
        <w:pageBreakBefore w:val="0"/>
        <w:kinsoku/>
        <w:wordWrap/>
        <w:overflowPunct/>
        <w:topLinePunct w:val="0"/>
        <w:autoSpaceDE w:val="0"/>
        <w:autoSpaceDN w:val="0"/>
        <w:bidi w:val="0"/>
        <w:adjustRightInd w:val="0"/>
        <w:snapToGrid/>
        <w:spacing w:line="570" w:lineRule="exact"/>
        <w:jc w:val="left"/>
        <w:textAlignment w:val="auto"/>
        <w:rPr>
          <w:rFonts w:ascii="方正黑体简体" w:hAnsi="黑体" w:eastAsia="方正黑体简体"/>
          <w:b w:val="0"/>
          <w:bCs w:val="0"/>
          <w:sz w:val="32"/>
          <w:szCs w:val="32"/>
        </w:rPr>
      </w:pPr>
      <w:r>
        <w:rPr>
          <w:rFonts w:hint="eastAsia" w:ascii="方正黑体简体" w:hAnsi="黑体" w:eastAsia="方正黑体简体" w:cs="方正黑体简体"/>
          <w:b w:val="0"/>
          <w:bCs w:val="0"/>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年我部门“三公”经费预算安排4.</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万元，与202</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 xml:space="preserve">年持平，无增减变化。具体安排情况为： </w:t>
      </w:r>
    </w:p>
    <w:p>
      <w:pPr>
        <w:keepNext w:val="0"/>
        <w:keepLines w:val="0"/>
        <w:pageBreakBefore w:val="0"/>
        <w:widowControl/>
        <w:numPr>
          <w:ilvl w:val="0"/>
          <w:numId w:val="1"/>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公务用车购置及运行费</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共计安排4.10万元，</w:t>
      </w:r>
      <w:r>
        <w:rPr>
          <w:rFonts w:hint="eastAsia" w:ascii="方正仿宋简体" w:hAnsi="方正仿宋简体" w:eastAsia="方正仿宋简体" w:cs="方正仿宋简体"/>
          <w:sz w:val="32"/>
          <w:szCs w:val="32"/>
          <w:lang w:eastAsia="zh-CN"/>
        </w:rPr>
        <w:t>公车数量未发生增减，</w:t>
      </w:r>
      <w:r>
        <w:rPr>
          <w:rFonts w:hint="eastAsia" w:ascii="方正仿宋简体" w:hAnsi="方正仿宋简体" w:eastAsia="方正仿宋简体" w:cs="方正仿宋简体"/>
          <w:sz w:val="32"/>
          <w:szCs w:val="32"/>
        </w:rPr>
        <w:t>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年持平，无增减变化</w:t>
      </w:r>
      <w:r>
        <w:rPr>
          <w:rFonts w:hint="eastAsia" w:ascii="方正仿宋简体" w:hAnsi="方正仿宋简体" w:eastAsia="方正仿宋简体" w:cs="方正仿宋简体"/>
          <w:b w:val="0"/>
          <w:bCs w:val="0"/>
          <w:sz w:val="32"/>
          <w:szCs w:val="32"/>
        </w:rPr>
        <w:t>其中①公务用车购置安排0万元，与202</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年持平，无增减变化。②公车运行维护经费</w:t>
      </w:r>
      <w:r>
        <w:rPr>
          <w:rFonts w:hint="eastAsia" w:ascii="方正仿宋简体" w:hAnsi="方正仿宋简体" w:eastAsia="方正仿宋简体" w:cs="方正仿宋简体"/>
          <w:b w:val="0"/>
          <w:bCs w:val="0"/>
          <w:sz w:val="32"/>
          <w:szCs w:val="32"/>
          <w:lang w:val="en-US" w:eastAsia="zh-CN"/>
        </w:rPr>
        <w:t>按照统一定额标准</w:t>
      </w:r>
      <w:r>
        <w:rPr>
          <w:rFonts w:hint="eastAsia" w:ascii="方正仿宋简体" w:hAnsi="方正仿宋简体" w:eastAsia="方正仿宋简体" w:cs="方正仿宋简体"/>
          <w:b w:val="0"/>
          <w:bCs w:val="0"/>
          <w:sz w:val="32"/>
          <w:szCs w:val="32"/>
        </w:rPr>
        <w:t>安排4.10万元，与20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年持平，无增</w:t>
      </w:r>
      <w:r>
        <w:rPr>
          <w:rFonts w:hint="eastAsia" w:ascii="方正仿宋简体" w:hAnsi="方正仿宋简体" w:eastAsia="方正仿宋简体" w:cs="方正仿宋简体"/>
          <w:b w:val="0"/>
          <w:bCs w:val="0"/>
          <w:sz w:val="32"/>
          <w:szCs w:val="32"/>
          <w:lang w:val="en-US" w:eastAsia="zh-CN"/>
        </w:rPr>
        <w:t>加</w:t>
      </w:r>
      <w:r>
        <w:rPr>
          <w:rFonts w:hint="eastAsia" w:ascii="方正仿宋简体" w:hAnsi="方正仿宋简体" w:eastAsia="方正仿宋简体" w:cs="方正仿宋简体"/>
          <w:b w:val="0"/>
          <w:bCs w:val="0"/>
          <w:sz w:val="32"/>
          <w:szCs w:val="32"/>
        </w:rPr>
        <w:t>变化。</w:t>
      </w:r>
    </w:p>
    <w:p>
      <w:pPr>
        <w:keepNext w:val="0"/>
        <w:keepLines w:val="0"/>
        <w:pageBreakBefore w:val="0"/>
        <w:widowControl/>
        <w:numPr>
          <w:ilvl w:val="0"/>
          <w:numId w:val="1"/>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公务接待费</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安排0万元，</w:t>
      </w:r>
      <w:r>
        <w:rPr>
          <w:rFonts w:hint="eastAsia" w:ascii="方正仿宋简体" w:hAnsi="方正仿宋简体" w:eastAsia="方正仿宋简体" w:cs="方正仿宋简体"/>
          <w:b w:val="0"/>
          <w:bCs w:val="0"/>
          <w:sz w:val="32"/>
          <w:szCs w:val="32"/>
          <w:lang w:val="en-US" w:eastAsia="zh-CN"/>
        </w:rPr>
        <w:t>无公务接待安排，所以未安排公务接待费。</w:t>
      </w:r>
      <w:r>
        <w:rPr>
          <w:rFonts w:hint="eastAsia" w:ascii="方正仿宋简体" w:hAnsi="方正仿宋简体" w:eastAsia="方正仿宋简体" w:cs="方正仿宋简体"/>
          <w:b w:val="0"/>
          <w:bCs w:val="0"/>
          <w:sz w:val="32"/>
          <w:szCs w:val="32"/>
        </w:rPr>
        <w:t>与202</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年持平，无增减变化。</w:t>
      </w:r>
    </w:p>
    <w:p>
      <w:pPr>
        <w:keepNext w:val="0"/>
        <w:keepLines w:val="0"/>
        <w:pageBreakBefore w:val="0"/>
        <w:widowControl/>
        <w:numPr>
          <w:ilvl w:val="0"/>
          <w:numId w:val="1"/>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因公出国（境）费安排0万元</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没有因公出国安排，所以未安排因公出国费，</w:t>
      </w:r>
      <w:r>
        <w:rPr>
          <w:rFonts w:hint="eastAsia" w:ascii="方正仿宋简体" w:hAnsi="方正仿宋简体" w:eastAsia="方正仿宋简体" w:cs="方正仿宋简体"/>
          <w:b w:val="0"/>
          <w:bCs w:val="0"/>
          <w:sz w:val="32"/>
          <w:szCs w:val="32"/>
        </w:rPr>
        <w:t>与202</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年持平，无增减变化。</w:t>
      </w:r>
    </w:p>
    <w:p>
      <w:pPr>
        <w:keepNext w:val="0"/>
        <w:keepLines w:val="0"/>
        <w:pageBreakBefore w:val="0"/>
        <w:kinsoku/>
        <w:wordWrap/>
        <w:overflowPunct/>
        <w:topLinePunct w:val="0"/>
        <w:bidi w:val="0"/>
        <w:snapToGrid/>
        <w:spacing w:line="570" w:lineRule="exact"/>
        <w:jc w:val="left"/>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五、</w:t>
      </w:r>
      <w:r>
        <w:rPr>
          <w:rFonts w:hint="eastAsia" w:ascii="方正黑体简体" w:hAnsi="方正黑体简体" w:eastAsia="方正黑体简体" w:cs="方正黑体简体"/>
          <w:b/>
          <w:bCs/>
          <w:sz w:val="32"/>
          <w:szCs w:val="32"/>
          <w:lang w:eastAsia="zh-CN"/>
        </w:rPr>
        <w:t>预算绩效</w:t>
      </w:r>
      <w:r>
        <w:rPr>
          <w:rFonts w:hint="eastAsia" w:ascii="方正黑体简体" w:hAnsi="方正黑体简体" w:eastAsia="方正黑体简体" w:cs="方正黑体简体"/>
          <w:b/>
          <w:bCs/>
          <w:sz w:val="32"/>
          <w:szCs w:val="32"/>
        </w:rPr>
        <w:t>信息</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第一部分</w:t>
      </w:r>
      <w:r>
        <w:rPr>
          <w:rFonts w:hint="eastAsia" w:ascii="方正仿宋简体" w:hAnsi="方正仿宋简体" w:eastAsia="方正仿宋简体" w:cs="方正仿宋简体"/>
          <w:b w:val="0"/>
          <w:bCs w:val="0"/>
          <w:sz w:val="32"/>
          <w:szCs w:val="32"/>
          <w:lang w:val="en-US" w:eastAsia="zh-CN"/>
        </w:rPr>
        <w:t xml:space="preserve"> 本级整体绩效目标</w:t>
      </w:r>
    </w:p>
    <w:p>
      <w:pPr>
        <w:keepNext w:val="0"/>
        <w:keepLines w:val="0"/>
        <w:pageBreakBefore w:val="0"/>
        <w:kinsoku/>
        <w:wordWrap/>
        <w:overflowPunct/>
        <w:topLinePunct w:val="0"/>
        <w:autoSpaceDE w:val="0"/>
        <w:autoSpaceDN w:val="0"/>
        <w:bidi w:val="0"/>
        <w:adjustRightInd w:val="0"/>
        <w:snapToGrid/>
        <w:spacing w:line="570" w:lineRule="exact"/>
        <w:ind w:left="198" w:firstLine="561" w:firstLineChars="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（一）总体绩效目标：</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加强规范化标准化建设，使规程更加明确，标准细化到每个环节、岗位，按照“四讲四有”合格党员标准，强化领导干部的示范带头作用，切实增强主体责任意识，规范从政行为，以高度的政治责任感，严格落实</w:t>
      </w:r>
      <w:r>
        <w:rPr>
          <w:rFonts w:hint="eastAsia" w:ascii="方正仿宋简体" w:hAnsi="方正仿宋简体" w:eastAsia="方正仿宋简体" w:cs="方正仿宋简体"/>
          <w:sz w:val="32"/>
          <w:szCs w:val="32"/>
          <w:lang w:eastAsia="zh-CN"/>
        </w:rPr>
        <w:t>党风廉政建设责任制</w:t>
      </w:r>
      <w:r>
        <w:rPr>
          <w:rFonts w:hint="eastAsia" w:ascii="方正仿宋简体" w:hAnsi="方正仿宋简体" w:eastAsia="方正仿宋简体" w:cs="方正仿宋简体"/>
          <w:sz w:val="32"/>
          <w:szCs w:val="32"/>
        </w:rPr>
        <w:t>。不断更新观念，学习和借鉴兄弟县市机关事务管理的优秀经验，不断提高后勤服务保障管理水平，努力把机关事务工作做得更好。</w:t>
      </w:r>
    </w:p>
    <w:p>
      <w:pPr>
        <w:keepNext w:val="0"/>
        <w:keepLines w:val="0"/>
        <w:pageBreakBefore w:val="0"/>
        <w:kinsoku/>
        <w:wordWrap/>
        <w:overflowPunct/>
        <w:topLinePunct w:val="0"/>
        <w:autoSpaceDE w:val="0"/>
        <w:autoSpaceDN w:val="0"/>
        <w:bidi w:val="0"/>
        <w:adjustRightInd w:val="0"/>
        <w:snapToGrid/>
        <w:spacing w:line="570" w:lineRule="exact"/>
        <w:ind w:firstLine="560" w:firstLineChars="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（二）分类绩效目标：</w:t>
      </w:r>
    </w:p>
    <w:p>
      <w:pPr>
        <w:keepNext w:val="0"/>
        <w:keepLines w:val="0"/>
        <w:pageBreakBefore w:val="0"/>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遵化市机关事务管理局按职责分类绩效目标情况说明</w:t>
      </w:r>
    </w:p>
    <w:p>
      <w:pPr>
        <w:keepNext w:val="0"/>
        <w:keepLines w:val="0"/>
        <w:pageBreakBefore w:val="0"/>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1、提高工作效率，高标准开展后勤保障服务。</w:t>
      </w:r>
    </w:p>
    <w:p>
      <w:pPr>
        <w:keepNext w:val="0"/>
        <w:keepLines w:val="0"/>
        <w:pageBreakBefore w:val="0"/>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2、保障机关正常运转，做好日常修缮工作。</w:t>
      </w:r>
    </w:p>
    <w:p>
      <w:pPr>
        <w:keepNext w:val="0"/>
        <w:keepLines w:val="0"/>
        <w:pageBreakBefore w:val="0"/>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3、做好机关安全保障及机关食堂工作。</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（三）工作保障措施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负责抓好机关大院后勤人员的管理、本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档案管理、上级主管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下发文件的收发、本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文字工作和市领导临时交办的各项工作，当好领导参谋。</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负责抓好机关食堂的管理，为机关领导及干部、职工搞好饮食服务，保证领导及同志就餐，提高服务质量，抓好饮食卫生和环境卫生</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负责抓好机关大院的安全保卫工作，强化管理，提高保卫人员的专业素质，增强保卫人员的责任意识，搞好窗口服务，保证全天24小时有人值班，提高及时处理突发事件的能力，树立良好的政府机关形象。</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负责机关公用经费的管理，根据机关工作安排，做好资金的请示报告工作，提高资金利用率，为领导决策提供依据，当好领导参谋。</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负责抓好机关大院及部分市直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的水、暖、电及房屋的维修，定期进行检修。</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负责机关大院的报刊、文件的收发传递工作，保证机关上情下达、下情反馈渠道的畅通。</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负责机关大院及办公楼的环境卫生及院内的绿化美化工作，提供良好的工作环境。承办市委、市政府交办的其它事项。</w:t>
      </w:r>
    </w:p>
    <w:p>
      <w:pPr>
        <w:autoSpaceDE w:val="0"/>
        <w:autoSpaceDN w:val="0"/>
        <w:adjustRightInd w:val="0"/>
        <w:jc w:val="left"/>
        <w:rPr>
          <w:rFonts w:hint="eastAsia" w:ascii="宋体" w:hAnsi="宋体" w:cs="宋体"/>
          <w:b/>
          <w:bCs/>
          <w:sz w:val="32"/>
          <w:szCs w:val="32"/>
          <w:lang w:eastAsia="zh-CN"/>
        </w:rPr>
      </w:pPr>
    </w:p>
    <w:tbl>
      <w:tblPr>
        <w:tblStyle w:val="7"/>
        <w:tblW w:w="136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7"/>
        <w:gridCol w:w="2036"/>
        <w:gridCol w:w="838"/>
        <w:gridCol w:w="1012"/>
        <w:gridCol w:w="2467"/>
        <w:gridCol w:w="832"/>
        <w:gridCol w:w="1437"/>
        <w:gridCol w:w="1437"/>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2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黑体简体" w:hAnsi="方正黑体简体" w:eastAsia="方正黑体简体" w:cs="方正黑体简体"/>
                <w:b w:val="0"/>
                <w:bCs w:val="0"/>
                <w:i w:val="0"/>
                <w:iCs w:val="0"/>
                <w:color w:val="000000"/>
                <w:kern w:val="0"/>
                <w:sz w:val="32"/>
                <w:szCs w:val="32"/>
                <w:u w:val="none"/>
                <w:lang w:val="en-US" w:eastAsia="zh-CN" w:bidi="ar"/>
              </w:rPr>
              <w:t xml:space="preserve"> 第二部分  预算项目绩效目标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362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方正仿宋简体" w:hAnsi="方正仿宋简体" w:eastAsia="方正仿宋简体" w:cs="方正仿宋简体"/>
                <w:i w:val="0"/>
                <w:iCs w:val="0"/>
                <w:color w:val="000000"/>
                <w:kern w:val="0"/>
                <w:sz w:val="32"/>
                <w:szCs w:val="32"/>
                <w:u w:val="none"/>
                <w:lang w:val="en-US" w:eastAsia="zh-CN" w:bidi="ar"/>
              </w:rPr>
              <w:t>1.机关事务中心公务用车监控运行系统经费项目绩效目标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362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430遵化市机关事务中心本级                                               本级：万元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项目编码</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130281210EAMQ23TDZDSV</w:t>
            </w:r>
          </w:p>
        </w:tc>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项目名称</w:t>
            </w:r>
          </w:p>
        </w:tc>
        <w:tc>
          <w:tcPr>
            <w:tcW w:w="5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公务用车监控运行系统经费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预算规模及资金用途</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预算数：10.00</w:t>
            </w:r>
          </w:p>
        </w:tc>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其中：财政资金10.00</w:t>
            </w:r>
          </w:p>
        </w:tc>
        <w:tc>
          <w:tcPr>
            <w:tcW w:w="5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其他资金：0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21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按照市政府下达文件要求，建立公务用车信息化管理平台，规范公务用车的管理和使用，按时拨付费用，保证平台的运行。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3月底</w:t>
            </w:r>
          </w:p>
        </w:tc>
        <w:tc>
          <w:tcPr>
            <w:tcW w:w="51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6月底</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10月底</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w:t>
            </w:r>
          </w:p>
        </w:tc>
        <w:tc>
          <w:tcPr>
            <w:tcW w:w="51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60%</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绩效目标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目标1</w:t>
            </w:r>
          </w:p>
        </w:tc>
        <w:tc>
          <w:tcPr>
            <w:tcW w:w="10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按照市政府下达文件要求，建立公务用车信息化管理平台，规范公务用车的管理和使用，按时拨付费用，保证平台的运行。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目标2</w:t>
            </w:r>
          </w:p>
        </w:tc>
        <w:tc>
          <w:tcPr>
            <w:tcW w:w="10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加强预算监督，提高资金使用效益，保障本级工作顺利开展。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一级指标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二级指标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三级指标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绩效指标描述（指标内容）</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评（扣）分标准</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指标值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产出指标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数量指标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公车监控数量</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公车监控数量统计报告</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4504.00辆</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质量指标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办公用品质量</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把关采购办公用品质优价廉</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时效指标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费用报销及时性</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按照审批程序及时报销公用经费、不拖延</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成本指标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公用经费节约率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率节约率=（预算金额-报销金额）/预算金额</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效益指标</w:t>
            </w:r>
          </w:p>
        </w:tc>
        <w:tc>
          <w:tcPr>
            <w:tcW w:w="20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可持续影响指标</w:t>
            </w:r>
          </w:p>
        </w:tc>
        <w:tc>
          <w:tcPr>
            <w:tcW w:w="1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年初预算执行情况</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严格执行年初预算，有效防止超预算</w:t>
            </w:r>
          </w:p>
        </w:tc>
        <w:tc>
          <w:tcPr>
            <w:tcW w:w="22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212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1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2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经济效益指标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节约经费开支</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践行厉行节约反对浪费制度体系建设</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社会效益指标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公车举报咨询电话</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接到公车举报电话率</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生态效益指标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工作环境改善程度</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正确使用公车工作环境的改善程度</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≥90.00％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满意度指标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服务对象满意度指标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群众满意度</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群众满意度</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bl>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2机关事务中心公务用车司机补贴项目绩效目标表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本级：万元</w:t>
      </w:r>
    </w:p>
    <w:tbl>
      <w:tblPr>
        <w:tblStyle w:val="7"/>
        <w:tblpPr w:leftFromText="180" w:rightFromText="180" w:vertAnchor="text" w:horzAnchor="page" w:tblpX="1232" w:tblpY="216"/>
        <w:tblOverlap w:val="never"/>
        <w:tblW w:w="4659" w:type="pct"/>
        <w:tblInd w:w="0" w:type="dxa"/>
        <w:tblLayout w:type="autofit"/>
        <w:tblCellMar>
          <w:top w:w="15" w:type="dxa"/>
          <w:left w:w="15" w:type="dxa"/>
          <w:bottom w:w="15" w:type="dxa"/>
          <w:right w:w="15" w:type="dxa"/>
        </w:tblCellMar>
      </w:tblPr>
      <w:tblGrid>
        <w:gridCol w:w="1371"/>
        <w:gridCol w:w="1385"/>
        <w:gridCol w:w="1388"/>
        <w:gridCol w:w="1208"/>
        <w:gridCol w:w="199"/>
        <w:gridCol w:w="1388"/>
        <w:gridCol w:w="2529"/>
        <w:gridCol w:w="243"/>
        <w:gridCol w:w="1390"/>
        <w:gridCol w:w="2717"/>
      </w:tblGrid>
      <w:tr>
        <w:tblPrEx>
          <w:tblCellMar>
            <w:top w:w="15" w:type="dxa"/>
            <w:left w:w="15" w:type="dxa"/>
            <w:bottom w:w="15" w:type="dxa"/>
            <w:right w:w="15" w:type="dxa"/>
          </w:tblCellMar>
        </w:tblPrEx>
        <w:trPr>
          <w:trHeight w:val="495"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项目编码</w:t>
            </w:r>
          </w:p>
        </w:tc>
        <w:tc>
          <w:tcPr>
            <w:tcW w:w="1512"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13028121OE2M34A6W2KRB</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项目名称</w:t>
            </w:r>
          </w:p>
        </w:tc>
        <w:tc>
          <w:tcPr>
            <w:tcW w:w="2489"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公务用车司机补贴</w:t>
            </w:r>
          </w:p>
        </w:tc>
      </w:tr>
      <w:tr>
        <w:tblPrEx>
          <w:tblCellMar>
            <w:top w:w="15" w:type="dxa"/>
            <w:left w:w="15" w:type="dxa"/>
            <w:bottom w:w="15" w:type="dxa"/>
            <w:right w:w="15" w:type="dxa"/>
          </w:tblCellMar>
        </w:tblPrEx>
        <w:trPr>
          <w:trHeight w:val="495" w:hRule="atLeast"/>
        </w:trPr>
        <w:tc>
          <w:tcPr>
            <w:tcW w:w="496"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1440" w:type="pct"/>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预算数</w:t>
            </w:r>
            <w:r>
              <w:rPr>
                <w:rFonts w:hint="eastAsia" w:ascii="方正仿宋简体" w:hAnsi="方正仿宋简体" w:eastAsia="方正仿宋简体" w:cs="方正仿宋简体"/>
                <w:b w:val="0"/>
                <w:bCs w:val="0"/>
                <w:color w:val="000000"/>
                <w:kern w:val="0"/>
                <w:sz w:val="24"/>
                <w:szCs w:val="24"/>
                <w:lang w:eastAsia="zh-CN" w:bidi="ar"/>
              </w:rPr>
              <w:t>：</w:t>
            </w:r>
            <w:r>
              <w:rPr>
                <w:rFonts w:hint="eastAsia" w:ascii="方正仿宋简体" w:hAnsi="方正仿宋简体" w:eastAsia="方正仿宋简体" w:cs="方正仿宋简体"/>
                <w:b w:val="0"/>
                <w:bCs w:val="0"/>
                <w:color w:val="000000"/>
                <w:kern w:val="0"/>
                <w:sz w:val="24"/>
                <w:szCs w:val="24"/>
                <w:lang w:bidi="ar"/>
              </w:rPr>
              <w:t>12万元。</w:t>
            </w:r>
            <w:r>
              <w:rPr>
                <w:rFonts w:hint="eastAsia" w:ascii="方正仿宋简体" w:hAnsi="方正仿宋简体" w:eastAsia="方正仿宋简体" w:cs="方正仿宋简体"/>
                <w:b w:val="0"/>
                <w:bCs w:val="0"/>
                <w:color w:val="000000"/>
                <w:kern w:val="0"/>
                <w:sz w:val="24"/>
                <w:szCs w:val="24"/>
                <w:lang w:val="en-US" w:eastAsia="zh-CN" w:bidi="ar"/>
              </w:rPr>
              <w:t xml:space="preserve">                            </w:t>
            </w:r>
          </w:p>
        </w:tc>
        <w:tc>
          <w:tcPr>
            <w:tcW w:w="1489" w:type="pct"/>
            <w:gridSpan w:val="3"/>
            <w:tcBorders>
              <w:top w:val="single" w:color="000000"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其中：财政资金12万元，</w:t>
            </w:r>
            <w:r>
              <w:rPr>
                <w:rFonts w:hint="eastAsia" w:ascii="方正仿宋简体" w:hAnsi="方正仿宋简体" w:eastAsia="方正仿宋简体" w:cs="方正仿宋简体"/>
                <w:b w:val="0"/>
                <w:bCs w:val="0"/>
                <w:color w:val="000000"/>
                <w:kern w:val="0"/>
                <w:sz w:val="24"/>
                <w:szCs w:val="24"/>
                <w:lang w:val="en-US" w:eastAsia="zh-CN" w:bidi="ar"/>
              </w:rPr>
              <w:t xml:space="preserve"> </w:t>
            </w:r>
          </w:p>
        </w:tc>
        <w:tc>
          <w:tcPr>
            <w:tcW w:w="1574" w:type="pct"/>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其他资金</w:t>
            </w:r>
            <w:r>
              <w:rPr>
                <w:rFonts w:hint="eastAsia" w:ascii="方正仿宋简体" w:hAnsi="方正仿宋简体" w:eastAsia="方正仿宋简体" w:cs="方正仿宋简体"/>
                <w:b w:val="0"/>
                <w:bCs w:val="0"/>
                <w:color w:val="000000"/>
                <w:kern w:val="0"/>
                <w:sz w:val="24"/>
                <w:szCs w:val="24"/>
                <w:lang w:eastAsia="zh-CN" w:bidi="ar"/>
              </w:rPr>
              <w:t>：</w:t>
            </w:r>
            <w:r>
              <w:rPr>
                <w:rFonts w:hint="eastAsia" w:ascii="方正仿宋简体" w:hAnsi="方正仿宋简体" w:eastAsia="方正仿宋简体" w:cs="方正仿宋简体"/>
                <w:b w:val="0"/>
                <w:bCs w:val="0"/>
                <w:color w:val="000000"/>
                <w:kern w:val="0"/>
                <w:sz w:val="24"/>
                <w:szCs w:val="24"/>
                <w:lang w:bidi="ar"/>
              </w:rPr>
              <w:t>0万元。</w:t>
            </w:r>
          </w:p>
        </w:tc>
      </w:tr>
      <w:tr>
        <w:tblPrEx>
          <w:tblCellMar>
            <w:top w:w="15" w:type="dxa"/>
            <w:left w:w="15" w:type="dxa"/>
            <w:bottom w:w="15" w:type="dxa"/>
            <w:right w:w="15" w:type="dxa"/>
          </w:tblCellMar>
        </w:tblPrEx>
        <w:trPr>
          <w:trHeight w:val="508" w:hRule="atLeast"/>
        </w:trPr>
        <w:tc>
          <w:tcPr>
            <w:tcW w:w="496"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4503" w:type="pct"/>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机关局负责市委</w:t>
            </w:r>
            <w:r>
              <w:rPr>
                <w:rFonts w:hint="eastAsia" w:ascii="方正仿宋简体" w:hAnsi="方正仿宋简体" w:eastAsia="方正仿宋简体" w:cs="方正仿宋简体"/>
                <w:b w:val="0"/>
                <w:bCs w:val="0"/>
                <w:color w:val="000000"/>
                <w:kern w:val="0"/>
                <w:sz w:val="24"/>
                <w:szCs w:val="24"/>
                <w:lang w:eastAsia="zh-CN" w:bidi="ar"/>
              </w:rPr>
              <w:t>、</w:t>
            </w:r>
            <w:r>
              <w:rPr>
                <w:rFonts w:hint="eastAsia" w:ascii="方正仿宋简体" w:hAnsi="方正仿宋简体" w:eastAsia="方正仿宋简体" w:cs="方正仿宋简体"/>
                <w:b w:val="0"/>
                <w:bCs w:val="0"/>
                <w:color w:val="000000"/>
                <w:kern w:val="0"/>
                <w:sz w:val="24"/>
                <w:szCs w:val="24"/>
                <w:lang w:bidi="ar"/>
              </w:rPr>
              <w:t>市政府、纪委农工委院内司机各项津贴补贴，按时拨付司机车补。</w:t>
            </w:r>
          </w:p>
        </w:tc>
      </w:tr>
      <w:tr>
        <w:tblPrEx>
          <w:tblCellMar>
            <w:top w:w="15" w:type="dxa"/>
            <w:left w:w="15" w:type="dxa"/>
            <w:bottom w:w="15" w:type="dxa"/>
            <w:right w:w="15" w:type="dxa"/>
          </w:tblCellMar>
        </w:tblPrEx>
        <w:trPr>
          <w:trHeight w:val="495" w:hRule="atLeast"/>
        </w:trPr>
        <w:tc>
          <w:tcPr>
            <w:tcW w:w="4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10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101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10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48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10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01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0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48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trHeight w:val="849" w:hRule="atLeast"/>
        </w:trPr>
        <w:tc>
          <w:tcPr>
            <w:tcW w:w="4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00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人员工资津贴补贴发放</w:t>
            </w:r>
          </w:p>
        </w:tc>
      </w:tr>
      <w:tr>
        <w:tblPrEx>
          <w:tblCellMar>
            <w:top w:w="15" w:type="dxa"/>
            <w:left w:w="15" w:type="dxa"/>
            <w:bottom w:w="15" w:type="dxa"/>
            <w:right w:w="15" w:type="dxa"/>
          </w:tblCellMar>
        </w:tblPrEx>
        <w:trPr>
          <w:trHeight w:val="582"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目标2</w:t>
            </w:r>
          </w:p>
        </w:tc>
        <w:tc>
          <w:tcPr>
            <w:tcW w:w="400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人员各项保险缴纳</w:t>
            </w:r>
          </w:p>
        </w:tc>
      </w:tr>
      <w:tr>
        <w:tblPrEx>
          <w:tblCellMar>
            <w:top w:w="15" w:type="dxa"/>
            <w:left w:w="15" w:type="dxa"/>
            <w:bottom w:w="15" w:type="dxa"/>
            <w:right w:w="15" w:type="dxa"/>
          </w:tblCellMar>
        </w:tblPrEx>
        <w:trPr>
          <w:trHeight w:val="1159"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指标值</w:t>
            </w:r>
          </w:p>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495" w:hRule="atLeast"/>
        </w:trPr>
        <w:tc>
          <w:tcPr>
            <w:tcW w:w="4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5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发放补贴人数</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司机车补发放人数</w:t>
            </w:r>
          </w:p>
        </w:tc>
        <w:tc>
          <w:tcPr>
            <w:tcW w:w="5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p>
          <w:p>
            <w:pPr>
              <w:widowControl/>
              <w:jc w:val="left"/>
              <w:textAlignment w:val="top"/>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sz w:val="24"/>
                <w:szCs w:val="24"/>
                <w:lang w:val="en-US" w:eastAsia="zh-CN"/>
              </w:rPr>
              <w:t>=43人</w:t>
            </w:r>
          </w:p>
        </w:tc>
        <w:tc>
          <w:tcPr>
            <w:tcW w:w="98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全体人员年底考核合格率</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人员年底考核合格率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工资费用发放及时率</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工资发放金额占全年金额的比例</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=100％</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预算资金完成率</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预算资金完成率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t>2021年12月底前</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5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年初预算执行情况</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严格执行年初预算，有效防止超预算</w:t>
            </w:r>
          </w:p>
        </w:tc>
        <w:tc>
          <w:tcPr>
            <w:tcW w:w="5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≥100.00％</w:t>
            </w:r>
          </w:p>
        </w:tc>
        <w:tc>
          <w:tcPr>
            <w:tcW w:w="98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协调劳资关系</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提高职工工作积极性和劳动生产率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p>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=100.00％</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突发事件处置完成率</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发生突发事件时反映速率数量的比例</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&gt;60.00％</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环保意识增强</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环保意识明显提高（如减少开车次数、</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可自行增加相关指标）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≥90.00％</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人员满意度</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走访调查或以问卷形式征求满意度</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bl>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3机关事务中心国际饭店运转补助资金项目绩效目标表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本级：万元</w:t>
      </w:r>
    </w:p>
    <w:tbl>
      <w:tblPr>
        <w:tblStyle w:val="7"/>
        <w:tblW w:w="5043" w:type="pct"/>
        <w:tblInd w:w="0" w:type="dxa"/>
        <w:tblLayout w:type="autofit"/>
        <w:tblCellMar>
          <w:top w:w="15" w:type="dxa"/>
          <w:left w:w="15" w:type="dxa"/>
          <w:bottom w:w="15" w:type="dxa"/>
          <w:right w:w="15" w:type="dxa"/>
        </w:tblCellMar>
      </w:tblPr>
      <w:tblGrid>
        <w:gridCol w:w="1412"/>
        <w:gridCol w:w="1430"/>
        <w:gridCol w:w="1490"/>
        <w:gridCol w:w="1508"/>
        <w:gridCol w:w="6"/>
        <w:gridCol w:w="1457"/>
        <w:gridCol w:w="2866"/>
        <w:gridCol w:w="78"/>
        <w:gridCol w:w="1487"/>
        <w:gridCol w:w="3223"/>
      </w:tblGrid>
      <w:tr>
        <w:tblPrEx>
          <w:tblCellMar>
            <w:top w:w="15" w:type="dxa"/>
            <w:left w:w="15" w:type="dxa"/>
            <w:bottom w:w="15" w:type="dxa"/>
            <w:right w:w="15" w:type="dxa"/>
          </w:tblCellMar>
        </w:tblPrEx>
        <w:trPr>
          <w:trHeight w:val="965"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项目编码</w:t>
            </w:r>
          </w:p>
        </w:tc>
        <w:tc>
          <w:tcPr>
            <w:tcW w:w="1480" w:type="pct"/>
            <w:gridSpan w:val="3"/>
            <w:tcBorders>
              <w:top w:val="single" w:color="000000" w:sz="4" w:space="0"/>
              <w:left w:val="single" w:color="000000" w:sz="4" w:space="0"/>
              <w:bottom w:val="single" w:color="auto"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130281216CAHILUZUH3WP</w:t>
            </w:r>
          </w:p>
        </w:tc>
        <w:tc>
          <w:tcPr>
            <w:tcW w:w="489"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项目名称</w:t>
            </w:r>
          </w:p>
        </w:tc>
        <w:tc>
          <w:tcPr>
            <w:tcW w:w="2558"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国际饭店运转补助资金</w:t>
            </w:r>
          </w:p>
        </w:tc>
      </w:tr>
      <w:tr>
        <w:tblPrEx>
          <w:tblCellMar>
            <w:top w:w="15" w:type="dxa"/>
            <w:left w:w="15" w:type="dxa"/>
            <w:bottom w:w="15" w:type="dxa"/>
            <w:right w:w="15" w:type="dxa"/>
          </w:tblCellMar>
        </w:tblPrEx>
        <w:trPr>
          <w:trHeight w:val="616" w:hRule="atLeast"/>
        </w:trPr>
        <w:tc>
          <w:tcPr>
            <w:tcW w:w="472"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1482" w:type="pct"/>
            <w:gridSpan w:val="4"/>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bidi="ar"/>
              </w:rPr>
              <w:t>预算数</w:t>
            </w:r>
            <w:r>
              <w:rPr>
                <w:rFonts w:hint="eastAsia" w:ascii="方正仿宋简体" w:hAnsi="方正仿宋简体" w:eastAsia="方正仿宋简体" w:cs="方正仿宋简体"/>
                <w:b w:val="0"/>
                <w:bCs w:val="0"/>
                <w:color w:val="000000"/>
                <w:kern w:val="0"/>
                <w:sz w:val="24"/>
                <w:szCs w:val="24"/>
                <w:lang w:val="en-US" w:eastAsia="zh-CN" w:bidi="ar"/>
              </w:rPr>
              <w:t>240</w:t>
            </w:r>
            <w:r>
              <w:rPr>
                <w:rFonts w:hint="eastAsia" w:ascii="方正仿宋简体" w:hAnsi="方正仿宋简体" w:eastAsia="方正仿宋简体" w:cs="方正仿宋简体"/>
                <w:b w:val="0"/>
                <w:bCs w:val="0"/>
                <w:color w:val="000000"/>
                <w:kern w:val="0"/>
                <w:sz w:val="24"/>
                <w:szCs w:val="24"/>
                <w:lang w:bidi="ar"/>
              </w:rPr>
              <w:t>万元。</w:t>
            </w:r>
          </w:p>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445" w:type="pct"/>
            <w:gridSpan w:val="2"/>
            <w:tcBorders>
              <w:top w:val="single" w:color="000000"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其中：财政资金</w:t>
            </w:r>
            <w:r>
              <w:rPr>
                <w:rFonts w:hint="eastAsia" w:ascii="方正仿宋简体" w:hAnsi="方正仿宋简体" w:eastAsia="方正仿宋简体" w:cs="方正仿宋简体"/>
                <w:b w:val="0"/>
                <w:bCs w:val="0"/>
                <w:color w:val="000000"/>
                <w:kern w:val="0"/>
                <w:sz w:val="24"/>
                <w:szCs w:val="24"/>
                <w:lang w:val="en-US" w:eastAsia="zh-CN" w:bidi="ar"/>
              </w:rPr>
              <w:t>240</w:t>
            </w:r>
            <w:r>
              <w:rPr>
                <w:rFonts w:hint="eastAsia" w:ascii="方正仿宋简体" w:hAnsi="方正仿宋简体" w:eastAsia="方正仿宋简体" w:cs="方正仿宋简体"/>
                <w:b w:val="0"/>
                <w:bCs w:val="0"/>
                <w:color w:val="000000"/>
                <w:kern w:val="0"/>
                <w:sz w:val="24"/>
                <w:szCs w:val="24"/>
                <w:lang w:bidi="ar"/>
              </w:rPr>
              <w:t>万元</w:t>
            </w:r>
          </w:p>
        </w:tc>
        <w:tc>
          <w:tcPr>
            <w:tcW w:w="1600" w:type="pct"/>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其他资金</w:t>
            </w:r>
            <w:r>
              <w:rPr>
                <w:rFonts w:hint="eastAsia" w:ascii="方正仿宋简体" w:hAnsi="方正仿宋简体" w:eastAsia="方正仿宋简体" w:cs="方正仿宋简体"/>
                <w:b w:val="0"/>
                <w:bCs w:val="0"/>
                <w:color w:val="000000"/>
                <w:kern w:val="0"/>
                <w:sz w:val="24"/>
                <w:szCs w:val="24"/>
                <w:lang w:eastAsia="zh-CN" w:bidi="ar"/>
              </w:rPr>
              <w:t>：</w:t>
            </w:r>
            <w:r>
              <w:rPr>
                <w:rFonts w:hint="eastAsia" w:ascii="方正仿宋简体" w:hAnsi="方正仿宋简体" w:eastAsia="方正仿宋简体" w:cs="方正仿宋简体"/>
                <w:b w:val="0"/>
                <w:bCs w:val="0"/>
                <w:color w:val="000000"/>
                <w:kern w:val="0"/>
                <w:sz w:val="24"/>
                <w:szCs w:val="24"/>
                <w:lang w:bidi="ar"/>
              </w:rPr>
              <w:t>0万元。</w:t>
            </w:r>
          </w:p>
        </w:tc>
      </w:tr>
      <w:tr>
        <w:tblPrEx>
          <w:tblCellMar>
            <w:top w:w="15" w:type="dxa"/>
            <w:left w:w="15" w:type="dxa"/>
            <w:bottom w:w="15" w:type="dxa"/>
            <w:right w:w="15" w:type="dxa"/>
          </w:tblCellMar>
        </w:tblPrEx>
        <w:trPr>
          <w:trHeight w:val="495" w:hRule="atLeast"/>
        </w:trPr>
        <w:tc>
          <w:tcPr>
            <w:tcW w:w="472"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4527" w:type="pct"/>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为保证国际饭店正常的资金运转，按照文件要求，拨付国际饭店国际饭店运转补助资金</w:t>
            </w:r>
            <w:r>
              <w:rPr>
                <w:rFonts w:hint="eastAsia" w:ascii="方正仿宋简体" w:hAnsi="方正仿宋简体" w:eastAsia="方正仿宋简体" w:cs="方正仿宋简体"/>
                <w:b w:val="0"/>
                <w:bCs w:val="0"/>
                <w:color w:val="000000"/>
                <w:kern w:val="0"/>
                <w:sz w:val="24"/>
                <w:szCs w:val="24"/>
                <w:lang w:val="en-US" w:eastAsia="zh-CN" w:bidi="ar"/>
              </w:rPr>
              <w:t>240</w:t>
            </w:r>
            <w:r>
              <w:rPr>
                <w:rFonts w:hint="eastAsia" w:ascii="方正仿宋简体" w:hAnsi="方正仿宋简体" w:eastAsia="方正仿宋简体" w:cs="方正仿宋简体"/>
                <w:b w:val="0"/>
                <w:bCs w:val="0"/>
                <w:color w:val="000000"/>
                <w:kern w:val="0"/>
                <w:sz w:val="24"/>
                <w:szCs w:val="24"/>
                <w:lang w:bidi="ar"/>
              </w:rPr>
              <w:t>万元。</w:t>
            </w:r>
          </w:p>
        </w:tc>
      </w:tr>
      <w:tr>
        <w:tblPrEx>
          <w:tblCellMar>
            <w:top w:w="15" w:type="dxa"/>
            <w:left w:w="15" w:type="dxa"/>
            <w:bottom w:w="15" w:type="dxa"/>
            <w:right w:w="15" w:type="dxa"/>
          </w:tblCellMar>
        </w:tblPrEx>
        <w:trPr>
          <w:trHeight w:val="495" w:hRule="atLeast"/>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976"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99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9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5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976" w:type="pct"/>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99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9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5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trHeight w:val="832" w:hRule="atLeast"/>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049" w:type="pct"/>
            <w:gridSpan w:val="8"/>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严格按照各项经费管理办法，保障</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位各项公用经费及时、顺畅报销。</w:t>
            </w:r>
          </w:p>
        </w:tc>
      </w:tr>
      <w:tr>
        <w:tblPrEx>
          <w:tblCellMar>
            <w:top w:w="15" w:type="dxa"/>
            <w:left w:w="15" w:type="dxa"/>
            <w:bottom w:w="15" w:type="dxa"/>
            <w:right w:w="15" w:type="dxa"/>
          </w:tblCellMar>
        </w:tblPrEx>
        <w:trPr>
          <w:trHeight w:val="765"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目标2</w:t>
            </w:r>
          </w:p>
        </w:tc>
        <w:tc>
          <w:tcPr>
            <w:tcW w:w="4049"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加强预算监督，提高资金使用效益，保障</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工作顺利开展。</w:t>
            </w:r>
          </w:p>
        </w:tc>
      </w:tr>
      <w:tr>
        <w:tblPrEx>
          <w:tblCellMar>
            <w:top w:w="15" w:type="dxa"/>
            <w:left w:w="15" w:type="dxa"/>
            <w:bottom w:w="15" w:type="dxa"/>
            <w:right w:w="15" w:type="dxa"/>
          </w:tblCellMar>
        </w:tblPrEx>
        <w:trPr>
          <w:trHeight w:val="896"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指标值</w:t>
            </w:r>
          </w:p>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495" w:hRule="atLeast"/>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47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9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审核金额</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按照经费管理办法审核经费开支</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≥.03000万元</w:t>
            </w:r>
          </w:p>
        </w:tc>
        <w:tc>
          <w:tcPr>
            <w:tcW w:w="107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办公用品质量</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把关采购生活用品质优价廉</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682"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费用报销及时性</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按照审批程序及时报销公用经费、不拖延</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公用经费节约率</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率节约率=（预算金额-报销金额）/预算金额</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47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49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年初预算执行情况</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严格执行年初预算，有效防止超预算</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07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节约经费开支</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践行厉行节约反对浪费制度体系建设</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772"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提升公共服务水平</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保障机关运转对公共服务水平提升情况</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工作环境改善程度</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工作环境的改善程度</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bl>
    <w:tbl>
      <w:tblPr>
        <w:tblStyle w:val="8"/>
        <w:tblpPr w:leftFromText="180" w:rightFromText="180" w:vertAnchor="text" w:tblpX="15927" w:tblpY="-17217"/>
        <w:tblOverlap w:val="never"/>
        <w:tblW w:w="11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spacing w:line="580" w:lineRule="exact"/>
              <w:rPr>
                <w:rFonts w:hint="eastAsia" w:ascii="方正仿宋简体" w:hAnsi="方正仿宋简体" w:eastAsia="方正仿宋简体" w:cs="方正仿宋简体"/>
                <w:b w:val="0"/>
                <w:bCs w:val="0"/>
                <w:sz w:val="24"/>
                <w:szCs w:val="24"/>
                <w:vertAlign w:val="baseline"/>
              </w:rPr>
            </w:pPr>
          </w:p>
        </w:tc>
      </w:tr>
    </w:tbl>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4机关事务中心</w:t>
      </w:r>
      <w:r>
        <w:rPr>
          <w:rFonts w:hint="eastAsia" w:ascii="方正仿宋简体" w:hAnsi="方正仿宋简体" w:eastAsia="方正仿宋简体" w:cs="方正仿宋简体"/>
          <w:b w:val="0"/>
          <w:bCs w:val="0"/>
          <w:color w:val="000000"/>
          <w:kern w:val="0"/>
          <w:sz w:val="32"/>
          <w:szCs w:val="32"/>
          <w:lang w:bidi="ar"/>
        </w:rPr>
        <w:t>机关局维修建设经费</w:t>
      </w:r>
      <w:r>
        <w:rPr>
          <w:rFonts w:hint="eastAsia" w:ascii="方正仿宋简体" w:hAnsi="方正仿宋简体" w:eastAsia="方正仿宋简体" w:cs="方正仿宋简体"/>
          <w:b w:val="0"/>
          <w:bCs w:val="0"/>
          <w:sz w:val="32"/>
          <w:szCs w:val="32"/>
          <w:lang w:val="en-US" w:eastAsia="zh-CN"/>
        </w:rPr>
        <w:t>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本级：万元</w:t>
      </w:r>
    </w:p>
    <w:tbl>
      <w:tblPr>
        <w:tblStyle w:val="7"/>
        <w:tblpPr w:leftFromText="180" w:rightFromText="180" w:vertAnchor="text" w:horzAnchor="page" w:tblpX="966" w:tblpY="62"/>
        <w:tblOverlap w:val="never"/>
        <w:tblW w:w="4994" w:type="pct"/>
        <w:tblInd w:w="0" w:type="dxa"/>
        <w:tblLayout w:type="autofit"/>
        <w:tblCellMar>
          <w:top w:w="15" w:type="dxa"/>
          <w:left w:w="15" w:type="dxa"/>
          <w:bottom w:w="15" w:type="dxa"/>
          <w:right w:w="15" w:type="dxa"/>
        </w:tblCellMar>
      </w:tblPr>
      <w:tblGrid>
        <w:gridCol w:w="1342"/>
        <w:gridCol w:w="1393"/>
        <w:gridCol w:w="1401"/>
        <w:gridCol w:w="1404"/>
        <w:gridCol w:w="1401"/>
        <w:gridCol w:w="2794"/>
        <w:gridCol w:w="1404"/>
        <w:gridCol w:w="3672"/>
      </w:tblGrid>
      <w:tr>
        <w:tblPrEx>
          <w:tblCellMar>
            <w:top w:w="15" w:type="dxa"/>
            <w:left w:w="15" w:type="dxa"/>
            <w:bottom w:w="15" w:type="dxa"/>
            <w:right w:w="15" w:type="dxa"/>
          </w:tblCellMar>
        </w:tblPrEx>
        <w:trPr>
          <w:trHeight w:val="785" w:hRule="atLeast"/>
        </w:trPr>
        <w:tc>
          <w:tcPr>
            <w:tcW w:w="453"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textAlignment w:val="center"/>
              <w:rPr>
                <w:rFonts w:hint="eastAsia" w:ascii="方正仿宋简体" w:hAnsi="方正仿宋简体" w:eastAsia="方正仿宋简体" w:cs="方正仿宋简体"/>
                <w:b w:val="0"/>
                <w:bCs w:val="0"/>
                <w:color w:val="000000"/>
                <w:kern w:val="0"/>
                <w:sz w:val="24"/>
                <w:szCs w:val="24"/>
                <w:lang w:bidi="ar"/>
              </w:rPr>
            </w:pPr>
          </w:p>
          <w:p>
            <w:pPr>
              <w:widowControl/>
              <w:jc w:val="both"/>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项目编码</w:t>
            </w:r>
          </w:p>
        </w:tc>
        <w:tc>
          <w:tcPr>
            <w:tcW w:w="141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13028121U6D091YG6V4L8</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项目名称</w:t>
            </w:r>
          </w:p>
        </w:tc>
        <w:tc>
          <w:tcPr>
            <w:tcW w:w="265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机关局维修建设经费</w:t>
            </w:r>
          </w:p>
        </w:tc>
      </w:tr>
      <w:tr>
        <w:tblPrEx>
          <w:tblCellMar>
            <w:top w:w="15" w:type="dxa"/>
            <w:left w:w="15" w:type="dxa"/>
            <w:bottom w:w="15" w:type="dxa"/>
            <w:right w:w="15" w:type="dxa"/>
          </w:tblCellMar>
        </w:tblPrEx>
        <w:trPr>
          <w:trHeight w:val="495" w:hRule="atLeast"/>
        </w:trPr>
        <w:tc>
          <w:tcPr>
            <w:tcW w:w="4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4546"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bidi="ar"/>
              </w:rPr>
              <w:t>预算数1</w:t>
            </w:r>
            <w:r>
              <w:rPr>
                <w:rFonts w:hint="eastAsia" w:ascii="方正仿宋简体" w:hAnsi="方正仿宋简体" w:eastAsia="方正仿宋简体" w:cs="方正仿宋简体"/>
                <w:b w:val="0"/>
                <w:bCs w:val="0"/>
                <w:color w:val="000000"/>
                <w:kern w:val="0"/>
                <w:sz w:val="24"/>
                <w:szCs w:val="24"/>
                <w:lang w:val="en-US" w:eastAsia="zh-CN" w:bidi="ar"/>
              </w:rPr>
              <w:t>20</w:t>
            </w:r>
            <w:r>
              <w:rPr>
                <w:rFonts w:hint="eastAsia" w:ascii="方正仿宋简体" w:hAnsi="方正仿宋简体" w:eastAsia="方正仿宋简体" w:cs="方正仿宋简体"/>
                <w:b w:val="0"/>
                <w:bCs w:val="0"/>
                <w:color w:val="000000"/>
                <w:kern w:val="0"/>
                <w:sz w:val="24"/>
                <w:szCs w:val="24"/>
                <w:lang w:bidi="ar"/>
              </w:rPr>
              <w:t>万元。其中：财政资金1</w:t>
            </w:r>
            <w:r>
              <w:rPr>
                <w:rFonts w:hint="eastAsia" w:ascii="方正仿宋简体" w:hAnsi="方正仿宋简体" w:eastAsia="方正仿宋简体" w:cs="方正仿宋简体"/>
                <w:b w:val="0"/>
                <w:bCs w:val="0"/>
                <w:color w:val="000000"/>
                <w:kern w:val="0"/>
                <w:sz w:val="24"/>
                <w:szCs w:val="24"/>
                <w:lang w:val="en-US" w:eastAsia="zh-CN" w:bidi="ar"/>
              </w:rPr>
              <w:t>20</w:t>
            </w:r>
            <w:r>
              <w:rPr>
                <w:rFonts w:hint="eastAsia" w:ascii="方正仿宋简体" w:hAnsi="方正仿宋简体" w:eastAsia="方正仿宋简体" w:cs="方正仿宋简体"/>
                <w:b w:val="0"/>
                <w:bCs w:val="0"/>
                <w:color w:val="000000"/>
                <w:kern w:val="0"/>
                <w:sz w:val="24"/>
                <w:szCs w:val="24"/>
                <w:lang w:bidi="ar"/>
              </w:rPr>
              <w:t>万元，其他资金0万元。机关局对市委、</w:t>
            </w:r>
            <w:r>
              <w:rPr>
                <w:rFonts w:hint="eastAsia" w:ascii="方正仿宋简体" w:hAnsi="方正仿宋简体" w:eastAsia="方正仿宋简体" w:cs="方正仿宋简体"/>
                <w:b w:val="0"/>
                <w:bCs w:val="0"/>
                <w:color w:val="000000"/>
                <w:kern w:val="0"/>
                <w:sz w:val="24"/>
                <w:szCs w:val="24"/>
                <w:lang w:eastAsia="zh-CN" w:bidi="ar"/>
              </w:rPr>
              <w:t>市</w:t>
            </w:r>
            <w:r>
              <w:rPr>
                <w:rFonts w:hint="eastAsia" w:ascii="方正仿宋简体" w:hAnsi="方正仿宋简体" w:eastAsia="方正仿宋简体" w:cs="方正仿宋简体"/>
                <w:b w:val="0"/>
                <w:bCs w:val="0"/>
                <w:color w:val="000000"/>
                <w:kern w:val="0"/>
                <w:sz w:val="24"/>
                <w:szCs w:val="24"/>
                <w:lang w:bidi="ar"/>
              </w:rPr>
              <w:t>政府大院进行各项工程维修改造及日常办公室其他电器耗材运转费用1</w:t>
            </w:r>
            <w:r>
              <w:rPr>
                <w:rFonts w:hint="eastAsia" w:ascii="方正仿宋简体" w:hAnsi="方正仿宋简体" w:eastAsia="方正仿宋简体" w:cs="方正仿宋简体"/>
                <w:b w:val="0"/>
                <w:bCs w:val="0"/>
                <w:color w:val="000000"/>
                <w:kern w:val="0"/>
                <w:sz w:val="24"/>
                <w:szCs w:val="24"/>
                <w:lang w:val="en-US" w:eastAsia="zh-CN" w:bidi="ar"/>
              </w:rPr>
              <w:t>20</w:t>
            </w:r>
            <w:r>
              <w:rPr>
                <w:rFonts w:hint="eastAsia" w:ascii="方正仿宋简体" w:hAnsi="方正仿宋简体" w:eastAsia="方正仿宋简体" w:cs="方正仿宋简体"/>
                <w:b w:val="0"/>
                <w:bCs w:val="0"/>
                <w:color w:val="000000"/>
                <w:kern w:val="0"/>
                <w:sz w:val="24"/>
                <w:szCs w:val="24"/>
                <w:lang w:bidi="ar"/>
              </w:rPr>
              <w:t>万元，1、机关院房屋楼道粉刷10万元</w:t>
            </w:r>
          </w:p>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bidi="ar"/>
              </w:rPr>
              <w:t>2、市委</w:t>
            </w:r>
            <w:r>
              <w:rPr>
                <w:rFonts w:hint="eastAsia" w:ascii="方正仿宋简体" w:hAnsi="方正仿宋简体" w:eastAsia="方正仿宋简体" w:cs="方正仿宋简体"/>
                <w:b w:val="0"/>
                <w:bCs w:val="0"/>
                <w:color w:val="000000"/>
                <w:kern w:val="0"/>
                <w:sz w:val="24"/>
                <w:szCs w:val="24"/>
                <w:lang w:eastAsia="zh-CN" w:bidi="ar"/>
              </w:rPr>
              <w:t>、市</w:t>
            </w:r>
            <w:r>
              <w:rPr>
                <w:rFonts w:hint="eastAsia" w:ascii="方正仿宋简体" w:hAnsi="方正仿宋简体" w:eastAsia="方正仿宋简体" w:cs="方正仿宋简体"/>
                <w:b w:val="0"/>
                <w:bCs w:val="0"/>
                <w:color w:val="000000"/>
                <w:kern w:val="0"/>
                <w:sz w:val="24"/>
                <w:szCs w:val="24"/>
                <w:lang w:bidi="ar"/>
              </w:rPr>
              <w:t>政府院及纪委院地面硬化1600平米费用22.4万元。</w:t>
            </w:r>
          </w:p>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bidi="ar"/>
              </w:rPr>
              <w:t>3、统计楼门口坍塌四间车库改造及锅炉房建场棚式库房24万元。</w:t>
            </w:r>
          </w:p>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bidi="ar"/>
              </w:rPr>
              <w:t>4、市委司机室老信访排房旧门窗更换断桥铝及外墙保温18万元。</w:t>
            </w:r>
          </w:p>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bidi="ar"/>
              </w:rPr>
              <w:t>5、市委楼</w:t>
            </w:r>
            <w:r>
              <w:rPr>
                <w:rFonts w:hint="eastAsia" w:ascii="方正仿宋简体" w:hAnsi="方正仿宋简体" w:eastAsia="方正仿宋简体" w:cs="方正仿宋简体"/>
                <w:b w:val="0"/>
                <w:bCs w:val="0"/>
                <w:color w:val="000000"/>
                <w:kern w:val="0"/>
                <w:sz w:val="24"/>
                <w:szCs w:val="24"/>
                <w:lang w:eastAsia="zh-CN" w:bidi="ar"/>
              </w:rPr>
              <w:t>、市</w:t>
            </w:r>
            <w:r>
              <w:rPr>
                <w:rFonts w:hint="eastAsia" w:ascii="方正仿宋简体" w:hAnsi="方正仿宋简体" w:eastAsia="方正仿宋简体" w:cs="方正仿宋简体"/>
                <w:b w:val="0"/>
                <w:bCs w:val="0"/>
                <w:color w:val="000000"/>
                <w:kern w:val="0"/>
                <w:sz w:val="24"/>
                <w:szCs w:val="24"/>
                <w:lang w:bidi="ar"/>
              </w:rPr>
              <w:t>政府楼厕所及人大后厕所地下水管道维修改造30万元。</w:t>
            </w:r>
          </w:p>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6、雨季对40余间起脊旧房屋及平房楼顶对漏雨处做维修、防水5万元。</w:t>
            </w:r>
          </w:p>
        </w:tc>
      </w:tr>
      <w:tr>
        <w:tblPrEx>
          <w:tblCellMar>
            <w:top w:w="15" w:type="dxa"/>
            <w:left w:w="15" w:type="dxa"/>
            <w:bottom w:w="15" w:type="dxa"/>
            <w:right w:w="15" w:type="dxa"/>
          </w:tblCellMar>
        </w:tblPrEx>
        <w:trPr>
          <w:trHeight w:val="495" w:hRule="atLeast"/>
        </w:trPr>
        <w:tc>
          <w:tcPr>
            <w:tcW w:w="45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94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7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94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7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trHeight w:val="495" w:hRule="atLeast"/>
        </w:trPr>
        <w:tc>
          <w:tcPr>
            <w:tcW w:w="45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076"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严格按照各项维修经费管理办法，保障</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位各项维修经费及时、顺畅拨付。</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目标2</w:t>
            </w:r>
          </w:p>
        </w:tc>
        <w:tc>
          <w:tcPr>
            <w:tcW w:w="4076"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加强预算监督，提高资金使用效益，保障</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工作顺利开展。</w:t>
            </w:r>
          </w:p>
        </w:tc>
      </w:tr>
      <w:tr>
        <w:tblPrEx>
          <w:tblCellMar>
            <w:top w:w="15" w:type="dxa"/>
            <w:left w:w="15" w:type="dxa"/>
            <w:bottom w:w="15" w:type="dxa"/>
            <w:right w:w="15" w:type="dxa"/>
          </w:tblCellMar>
        </w:tblPrEx>
        <w:trPr>
          <w:trHeight w:val="1159" w:hRule="atLeast"/>
        </w:trPr>
        <w:tc>
          <w:tcPr>
            <w:tcW w:w="4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指标值</w:t>
            </w:r>
          </w:p>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495" w:hRule="atLeast"/>
        </w:trPr>
        <w:tc>
          <w:tcPr>
            <w:tcW w:w="45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470"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维修面积</w:t>
            </w: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维修改造房屋数量及面积</w:t>
            </w: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1600平米</w:t>
            </w:r>
          </w:p>
        </w:tc>
        <w:tc>
          <w:tcPr>
            <w:tcW w:w="123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办公用品质量</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把关采购维修耗材用品质优价廉</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费用报销及时性</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按照审批程序及时报销公用经费、不拖延</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公用经费节约率</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率节约率=（预算金额-报销金额）/预算金额</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756" w:hRule="atLeast"/>
        </w:trPr>
        <w:tc>
          <w:tcPr>
            <w:tcW w:w="45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470"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年初预算执行情况</w:t>
            </w: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严格执行年初预算，有效防止超预算</w:t>
            </w: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3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756"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节约经费开支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践行厉行节约反对浪费制度体系建设</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提升公共服务水平</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保障机关运转对公共服务水平提升情况</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工作环境改善程度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购买专用材料等对工作环境的改善程度</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bl>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5机关事务中心机关聘用临时人员项目绩效目标表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本级：万元</w:t>
      </w:r>
    </w:p>
    <w:tbl>
      <w:tblPr>
        <w:tblStyle w:val="7"/>
        <w:tblpPr w:leftFromText="180" w:rightFromText="180" w:vertAnchor="text" w:horzAnchor="page" w:tblpX="1016" w:tblpY="85"/>
        <w:tblOverlap w:val="never"/>
        <w:tblW w:w="47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65"/>
        <w:gridCol w:w="1369"/>
        <w:gridCol w:w="1377"/>
        <w:gridCol w:w="1399"/>
        <w:gridCol w:w="2102"/>
        <w:gridCol w:w="2014"/>
        <w:gridCol w:w="1495"/>
        <w:gridCol w:w="2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项目编码</w:t>
            </w:r>
          </w:p>
        </w:tc>
        <w:tc>
          <w:tcPr>
            <w:tcW w:w="14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13028121NGLX8GCPXOMK5</w:t>
            </w:r>
          </w:p>
        </w:tc>
        <w:tc>
          <w:tcPr>
            <w:tcW w:w="75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项目名称</w:t>
            </w:r>
          </w:p>
        </w:tc>
        <w:tc>
          <w:tcPr>
            <w:tcW w:w="2269" w:type="pct"/>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机关聘用临时人员工资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预算规模及资金用途</w:t>
            </w:r>
          </w:p>
        </w:tc>
        <w:tc>
          <w:tcPr>
            <w:tcW w:w="14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 xml:space="preserve"> 预算数190万元。                              </w:t>
            </w:r>
          </w:p>
        </w:tc>
        <w:tc>
          <w:tcPr>
            <w:tcW w:w="75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其中：财政资金190万元</w:t>
            </w:r>
          </w:p>
        </w:tc>
        <w:tc>
          <w:tcPr>
            <w:tcW w:w="2269" w:type="pct"/>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其他资金：0万元。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kern w:val="0"/>
                <w:sz w:val="24"/>
                <w:szCs w:val="24"/>
                <w:u w:val="none"/>
                <w:lang w:val="en-US" w:eastAsia="zh-CN" w:bidi="ar"/>
              </w:rPr>
            </w:pPr>
          </w:p>
        </w:tc>
        <w:tc>
          <w:tcPr>
            <w:tcW w:w="451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机关事务中心机构规格为正科室全额事业本级2021年聘用113人（含筹建处），每月按时拨付临时人员工资，保证机关正常运行。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资金支出计划（%）</w:t>
            </w:r>
          </w:p>
        </w:tc>
        <w:tc>
          <w:tcPr>
            <w:tcW w:w="9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3月底</w:t>
            </w:r>
          </w:p>
        </w:tc>
        <w:tc>
          <w:tcPr>
            <w:tcW w:w="12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6月底</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10月底</w:t>
            </w: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9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2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50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75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8"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绩效目标</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目标1</w:t>
            </w:r>
          </w:p>
        </w:tc>
        <w:tc>
          <w:tcPr>
            <w:tcW w:w="4019"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本级人员工资津贴补贴发放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目标2</w:t>
            </w:r>
          </w:p>
        </w:tc>
        <w:tc>
          <w:tcPr>
            <w:tcW w:w="4019"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本级人员各项保险缴纳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一级指标</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二级指标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三级指标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绩效指标描述（指标内容）</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评（扣）分标准</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指标值</w:t>
            </w:r>
          </w:p>
          <w:p>
            <w:pPr>
              <w:keepNext w:val="0"/>
              <w:keepLines w:val="0"/>
              <w:widowControl/>
              <w:suppressLineNumbers w:val="0"/>
              <w:jc w:val="both"/>
              <w:textAlignment w:val="center"/>
              <w:rPr>
                <w:rFonts w:hint="eastAsia" w:ascii="方正仿宋简体" w:hAnsi="方正仿宋简体" w:eastAsia="方正仿宋简体" w:cs="方正仿宋简体"/>
                <w:b w:val="0"/>
                <w:bCs w:val="0"/>
                <w:i w:val="0"/>
                <w:color w:val="000000"/>
                <w:sz w:val="24"/>
                <w:szCs w:val="24"/>
                <w:u w:val="none"/>
              </w:rPr>
            </w:pP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产出指标</w:t>
            </w:r>
          </w:p>
        </w:tc>
        <w:tc>
          <w:tcPr>
            <w:tcW w:w="4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数量指标</w:t>
            </w:r>
          </w:p>
        </w:tc>
        <w:tc>
          <w:tcPr>
            <w:tcW w:w="49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保障人数</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保障本级发放工资福利及缴纳保险的人数</w:t>
            </w:r>
          </w:p>
        </w:tc>
        <w:tc>
          <w:tcPr>
            <w:tcW w:w="75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=113.00人</w:t>
            </w:r>
          </w:p>
        </w:tc>
        <w:tc>
          <w:tcPr>
            <w:tcW w:w="101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质量指标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全体人员年底考核合格率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本级临时人员年底考核合格率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≥95.00%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时效指标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工资费用发放及时率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工资发放金额占全年金额的比例</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=100.00%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成本指标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预算资金完成率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预算资金完成率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2021年12月底前</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效益指标</w:t>
            </w:r>
          </w:p>
        </w:tc>
        <w:tc>
          <w:tcPr>
            <w:tcW w:w="4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可持续影响指标</w:t>
            </w:r>
          </w:p>
        </w:tc>
        <w:tc>
          <w:tcPr>
            <w:tcW w:w="49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年初预算执行情况</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严格执行年初预算，有效防止超预算</w:t>
            </w:r>
          </w:p>
        </w:tc>
        <w:tc>
          <w:tcPr>
            <w:tcW w:w="75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≥100.00%</w:t>
            </w:r>
          </w:p>
        </w:tc>
        <w:tc>
          <w:tcPr>
            <w:tcW w:w="101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经济效益指标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协调劳资关系</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提高工作积极性和劳动生产率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=100.00%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社会效益指标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促进社会和谐稳定</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促进社会和谐稳定</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=100.00%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生态效益指标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环保意识增强</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环保意识明显提高</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≥90.00%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6"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满意度指标</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服务对象满意度指标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本级人员满意度</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走访调查或以问卷形式征求满意度</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≥95.00%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bl>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6机关事务中心机关聘用临时人员项目绩效目标表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本级：万元</w:t>
      </w:r>
    </w:p>
    <w:tbl>
      <w:tblPr>
        <w:tblStyle w:val="7"/>
        <w:tblpPr w:leftFromText="180" w:rightFromText="180" w:vertAnchor="text" w:horzAnchor="page" w:tblpX="1149" w:tblpY="520"/>
        <w:tblOverlap w:val="never"/>
        <w:tblW w:w="4661" w:type="pct"/>
        <w:tblInd w:w="0" w:type="dxa"/>
        <w:tblLayout w:type="autofit"/>
        <w:tblCellMar>
          <w:top w:w="15" w:type="dxa"/>
          <w:left w:w="15" w:type="dxa"/>
          <w:bottom w:w="15" w:type="dxa"/>
          <w:right w:w="15" w:type="dxa"/>
        </w:tblCellMar>
      </w:tblPr>
      <w:tblGrid>
        <w:gridCol w:w="1352"/>
        <w:gridCol w:w="1380"/>
        <w:gridCol w:w="1336"/>
        <w:gridCol w:w="55"/>
        <w:gridCol w:w="1399"/>
        <w:gridCol w:w="1388"/>
        <w:gridCol w:w="39"/>
        <w:gridCol w:w="2732"/>
        <w:gridCol w:w="1388"/>
        <w:gridCol w:w="2755"/>
      </w:tblGrid>
      <w:tr>
        <w:tblPrEx>
          <w:tblCellMar>
            <w:top w:w="15" w:type="dxa"/>
            <w:left w:w="15" w:type="dxa"/>
            <w:bottom w:w="15" w:type="dxa"/>
            <w:right w:w="15" w:type="dxa"/>
          </w:tblCellMar>
        </w:tblPrEx>
        <w:trPr>
          <w:trHeight w:val="815"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项目编码</w:t>
            </w:r>
          </w:p>
        </w:tc>
        <w:tc>
          <w:tcPr>
            <w:tcW w:w="982" w:type="pct"/>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13028121NGLX8GCPX0MK5</w:t>
            </w:r>
          </w:p>
        </w:tc>
        <w:tc>
          <w:tcPr>
            <w:tcW w:w="1042" w:type="pct"/>
            <w:gridSpan w:val="4"/>
            <w:tcBorders>
              <w:top w:val="single" w:color="000000"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项目名称</w:t>
            </w:r>
          </w:p>
        </w:tc>
        <w:tc>
          <w:tcPr>
            <w:tcW w:w="2485" w:type="pct"/>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机关聘用临时人员工资</w:t>
            </w:r>
          </w:p>
        </w:tc>
      </w:tr>
      <w:tr>
        <w:tblPrEx>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right w:val="single" w:color="000000" w:sz="4" w:space="0"/>
            </w:tcBorders>
            <w:noWrap w:val="0"/>
            <w:vAlign w:val="center"/>
          </w:tcPr>
          <w:p>
            <w:pPr>
              <w:widowControl/>
              <w:jc w:val="both"/>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982" w:type="pct"/>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xml:space="preserve">预算数43万元。 </w:t>
            </w:r>
          </w:p>
        </w:tc>
        <w:tc>
          <w:tcPr>
            <w:tcW w:w="1042" w:type="pct"/>
            <w:gridSpan w:val="4"/>
            <w:tcBorders>
              <w:top w:val="single" w:color="000000"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xml:space="preserve"> 其中：财政资金43万元</w:t>
            </w:r>
          </w:p>
        </w:tc>
        <w:tc>
          <w:tcPr>
            <w:tcW w:w="2485" w:type="pct"/>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其他资金0万元</w:t>
            </w:r>
          </w:p>
        </w:tc>
      </w:tr>
      <w:tr>
        <w:tblPrEx>
          <w:tblCellMar>
            <w:top w:w="15" w:type="dxa"/>
            <w:left w:w="15" w:type="dxa"/>
            <w:bottom w:w="15" w:type="dxa"/>
            <w:right w:w="15" w:type="dxa"/>
          </w:tblCellMar>
        </w:tblPrEx>
        <w:trPr>
          <w:trHeight w:val="495" w:hRule="atLeast"/>
        </w:trPr>
        <w:tc>
          <w:tcPr>
            <w:tcW w:w="489" w:type="pct"/>
            <w:vMerge w:val="continue"/>
            <w:tcBorders>
              <w:left w:val="single" w:color="000000" w:sz="4" w:space="0"/>
              <w:bottom w:val="single" w:color="000000" w:sz="4" w:space="0"/>
              <w:right w:val="single" w:color="000000" w:sz="4" w:space="0"/>
            </w:tcBorders>
            <w:noWrap w:val="0"/>
            <w:vAlign w:val="center"/>
          </w:tcPr>
          <w:p>
            <w:pPr>
              <w:widowControl/>
              <w:ind w:firstLine="240" w:firstLineChars="100"/>
              <w:jc w:val="both"/>
              <w:textAlignment w:val="center"/>
              <w:rPr>
                <w:rFonts w:hint="eastAsia" w:ascii="方正仿宋简体" w:hAnsi="方正仿宋简体" w:eastAsia="方正仿宋简体" w:cs="方正仿宋简体"/>
                <w:b w:val="0"/>
                <w:bCs w:val="0"/>
                <w:color w:val="000000"/>
                <w:sz w:val="24"/>
                <w:szCs w:val="24"/>
              </w:rPr>
            </w:pPr>
          </w:p>
        </w:tc>
        <w:tc>
          <w:tcPr>
            <w:tcW w:w="4510" w:type="pct"/>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根据临时人员人数，每月按时拨付机关食堂及服务员临时工资，保障临时人员的合理保障和机关的正常运行，按照季度按时拨付保险费用。</w:t>
            </w:r>
          </w:p>
        </w:tc>
      </w:tr>
      <w:tr>
        <w:tblPrEx>
          <w:tblCellMar>
            <w:top w:w="15" w:type="dxa"/>
            <w:left w:w="15" w:type="dxa"/>
            <w:bottom w:w="15" w:type="dxa"/>
            <w:right w:w="15" w:type="dxa"/>
          </w:tblCellMar>
        </w:tblPrEx>
        <w:trPr>
          <w:trHeight w:val="90" w:hRule="atLeast"/>
        </w:trPr>
        <w:tc>
          <w:tcPr>
            <w:tcW w:w="48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100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10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100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49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89"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100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25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0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50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00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75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49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011"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人员工资津贴补贴发放</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目标2</w:t>
            </w:r>
          </w:p>
        </w:tc>
        <w:tc>
          <w:tcPr>
            <w:tcW w:w="4011"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人员各项保险缴纳</w:t>
            </w:r>
          </w:p>
        </w:tc>
      </w:tr>
      <w:tr>
        <w:tblPrEx>
          <w:tblCellMar>
            <w:top w:w="15" w:type="dxa"/>
            <w:left w:w="15" w:type="dxa"/>
            <w:bottom w:w="15" w:type="dxa"/>
            <w:right w:w="15" w:type="dxa"/>
          </w:tblCellMar>
        </w:tblPrEx>
        <w:trPr>
          <w:trHeight w:val="1159"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指标值</w:t>
            </w:r>
          </w:p>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49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保障人数</w:t>
            </w:r>
          </w:p>
        </w:tc>
        <w:tc>
          <w:tcPr>
            <w:tcW w:w="506"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临时人员人数</w:t>
            </w:r>
          </w:p>
        </w:tc>
        <w:tc>
          <w:tcPr>
            <w:tcW w:w="5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=18.00人</w:t>
            </w:r>
          </w:p>
        </w:tc>
        <w:tc>
          <w:tcPr>
            <w:tcW w:w="995"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全体人员年底考核合格率</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人员年底考核合格率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工资费用发放及时率</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工资发放金额占全年金额的比例</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预算资金完成率</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预算资金完成率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2021年12月底前</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49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年初预算执行情况</w:t>
            </w:r>
          </w:p>
        </w:tc>
        <w:tc>
          <w:tcPr>
            <w:tcW w:w="506"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严格执行年初预算，有效防止超预算</w:t>
            </w:r>
          </w:p>
        </w:tc>
        <w:tc>
          <w:tcPr>
            <w:tcW w:w="5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995"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协调劳资关系</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提高工作积极性和劳动生产率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促进社会和谐稳定</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促进社会和谐稳定</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环保意识增强</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食堂环境卫生增强</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682"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人员满意度</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走访调查或以问卷形式征求满意度</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bl>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7机关事务中心机关综合业务经费项目绩效目标表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本级：万元</w:t>
      </w:r>
    </w:p>
    <w:tbl>
      <w:tblPr>
        <w:tblStyle w:val="7"/>
        <w:tblpPr w:leftFromText="180" w:rightFromText="180" w:vertAnchor="text" w:horzAnchor="page" w:tblpX="1116" w:tblpY="219"/>
        <w:tblOverlap w:val="never"/>
        <w:tblW w:w="4893" w:type="pct"/>
        <w:tblInd w:w="0" w:type="dxa"/>
        <w:tblLayout w:type="autofit"/>
        <w:tblCellMar>
          <w:top w:w="15" w:type="dxa"/>
          <w:left w:w="15" w:type="dxa"/>
          <w:bottom w:w="15" w:type="dxa"/>
          <w:right w:w="15" w:type="dxa"/>
        </w:tblCellMar>
      </w:tblPr>
      <w:tblGrid>
        <w:gridCol w:w="1263"/>
        <w:gridCol w:w="1303"/>
        <w:gridCol w:w="1350"/>
        <w:gridCol w:w="1356"/>
        <w:gridCol w:w="2404"/>
        <w:gridCol w:w="1579"/>
        <w:gridCol w:w="1344"/>
        <w:gridCol w:w="3913"/>
      </w:tblGrid>
      <w:tr>
        <w:tblPrEx>
          <w:tblCellMar>
            <w:top w:w="15" w:type="dxa"/>
            <w:left w:w="15" w:type="dxa"/>
            <w:bottom w:w="15" w:type="dxa"/>
            <w:right w:w="15" w:type="dxa"/>
          </w:tblCellMar>
        </w:tblPrEx>
        <w:trPr>
          <w:trHeight w:val="495"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项目编码</w:t>
            </w:r>
          </w:p>
        </w:tc>
        <w:tc>
          <w:tcPr>
            <w:tcW w:w="13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13028121GZVII6RHDO95K</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项目名称</w:t>
            </w:r>
          </w:p>
        </w:tc>
        <w:tc>
          <w:tcPr>
            <w:tcW w:w="235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机关综合业务经费</w:t>
            </w:r>
          </w:p>
        </w:tc>
      </w:tr>
      <w:tr>
        <w:tblPrEx>
          <w:tblCellMar>
            <w:top w:w="15" w:type="dxa"/>
            <w:left w:w="15" w:type="dxa"/>
            <w:bottom w:w="15" w:type="dxa"/>
            <w:right w:w="15" w:type="dxa"/>
          </w:tblCellMar>
        </w:tblPrEx>
        <w:trPr>
          <w:trHeight w:val="495" w:hRule="atLeast"/>
        </w:trPr>
        <w:tc>
          <w:tcPr>
            <w:tcW w:w="435"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1381" w:type="pct"/>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预算数：90万元</w:t>
            </w:r>
          </w:p>
        </w:tc>
        <w:tc>
          <w:tcPr>
            <w:tcW w:w="827" w:type="pct"/>
            <w:tcBorders>
              <w:top w:val="single" w:color="000000"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其中：财政资金90万元，</w:t>
            </w:r>
          </w:p>
        </w:tc>
        <w:tc>
          <w:tcPr>
            <w:tcW w:w="2355" w:type="pct"/>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其他资金0万元。</w:t>
            </w:r>
          </w:p>
        </w:tc>
      </w:tr>
      <w:tr>
        <w:tblPrEx>
          <w:tblCellMar>
            <w:top w:w="15" w:type="dxa"/>
            <w:left w:w="15" w:type="dxa"/>
            <w:bottom w:w="15" w:type="dxa"/>
            <w:right w:w="15" w:type="dxa"/>
          </w:tblCellMar>
        </w:tblPrEx>
        <w:trPr>
          <w:trHeight w:val="495" w:hRule="atLeast"/>
        </w:trPr>
        <w:tc>
          <w:tcPr>
            <w:tcW w:w="435"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4564"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bidi="ar"/>
              </w:rPr>
              <w:t>机关事务中心对市委、</w:t>
            </w:r>
            <w:r>
              <w:rPr>
                <w:rFonts w:hint="eastAsia" w:ascii="方正仿宋简体" w:hAnsi="方正仿宋简体" w:eastAsia="方正仿宋简体" w:cs="方正仿宋简体"/>
                <w:b w:val="0"/>
                <w:bCs w:val="0"/>
                <w:color w:val="000000"/>
                <w:kern w:val="0"/>
                <w:sz w:val="24"/>
                <w:szCs w:val="24"/>
                <w:lang w:eastAsia="zh-CN" w:bidi="ar"/>
              </w:rPr>
              <w:t>市</w:t>
            </w:r>
            <w:r>
              <w:rPr>
                <w:rFonts w:hint="eastAsia" w:ascii="方正仿宋简体" w:hAnsi="方正仿宋简体" w:eastAsia="方正仿宋简体" w:cs="方正仿宋简体"/>
                <w:b w:val="0"/>
                <w:bCs w:val="0"/>
                <w:color w:val="000000"/>
                <w:kern w:val="0"/>
                <w:sz w:val="24"/>
                <w:szCs w:val="24"/>
                <w:lang w:bidi="ar"/>
              </w:rPr>
              <w:t>政府大院进行各项日常办公室及其他电器耗材运转费用，为保证机关正常运行和工程的正常实施，按时拨付账款</w:t>
            </w:r>
          </w:p>
        </w:tc>
      </w:tr>
      <w:tr>
        <w:tblPrEx>
          <w:tblCellMar>
            <w:top w:w="15" w:type="dxa"/>
            <w:left w:w="15" w:type="dxa"/>
            <w:bottom w:w="15" w:type="dxa"/>
            <w:right w:w="15" w:type="dxa"/>
          </w:tblCellMar>
        </w:tblPrEx>
        <w:trPr>
          <w:trHeight w:val="495" w:hRule="atLeast"/>
        </w:trPr>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91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12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8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91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25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2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50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75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8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trHeight w:val="495" w:hRule="atLeast"/>
        </w:trPr>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114"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严格按照各项办公经费管理办法，保障</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位各项公用经费及时、顺畅报销。</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目标2</w:t>
            </w:r>
          </w:p>
        </w:tc>
        <w:tc>
          <w:tcPr>
            <w:tcW w:w="4114"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加强预算监督，提高资金使用效益，保障</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工作顺利开展。</w:t>
            </w:r>
          </w:p>
        </w:tc>
      </w:tr>
      <w:tr>
        <w:tblPrEx>
          <w:tblCellMar>
            <w:top w:w="15" w:type="dxa"/>
            <w:left w:w="15" w:type="dxa"/>
            <w:bottom w:w="15" w:type="dxa"/>
            <w:right w:w="15" w:type="dxa"/>
          </w:tblCellMar>
        </w:tblPrEx>
        <w:trPr>
          <w:trHeight w:val="924"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指标值</w:t>
            </w:r>
          </w:p>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495" w:hRule="atLeast"/>
        </w:trPr>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4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6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保障人数</w:t>
            </w:r>
          </w:p>
        </w:tc>
        <w:tc>
          <w:tcPr>
            <w:tcW w:w="46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经费保障人数</w:t>
            </w:r>
          </w:p>
        </w:tc>
        <w:tc>
          <w:tcPr>
            <w:tcW w:w="82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=63.00人</w:t>
            </w:r>
          </w:p>
        </w:tc>
        <w:tc>
          <w:tcPr>
            <w:tcW w:w="134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951"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6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审核金额</w:t>
            </w:r>
          </w:p>
        </w:tc>
        <w:tc>
          <w:tcPr>
            <w:tcW w:w="46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按照办公经费管理办法审核经费开支</w:t>
            </w:r>
          </w:p>
        </w:tc>
        <w:tc>
          <w:tcPr>
            <w:tcW w:w="82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≥90.00万元</w:t>
            </w:r>
          </w:p>
        </w:tc>
        <w:tc>
          <w:tcPr>
            <w:tcW w:w="134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办公用品质量</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把关采购办公用品质优价廉</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费用报销及时性</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按照审批程序及时报销公用经费、不拖延</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公用经费节约率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率节约率=（预算金额-报销金额）/预算金额</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4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46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年初预算执行情况</w:t>
            </w:r>
          </w:p>
        </w:tc>
        <w:tc>
          <w:tcPr>
            <w:tcW w:w="46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严格执行年初预算，有效防止超预算</w:t>
            </w:r>
          </w:p>
        </w:tc>
        <w:tc>
          <w:tcPr>
            <w:tcW w:w="82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4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节约经费开支</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践行厉行节约反对浪费制度体系建设</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提升公共服务水平</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保障机关运转对公共服务水平提升情况</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工作环境改善程度</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购买办公用品、专用材料等对工作环境的改善程度</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bl>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8机关事务中心职工食堂补贴资金项目绩效目标表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本级：万元</w:t>
      </w:r>
    </w:p>
    <w:tbl>
      <w:tblPr>
        <w:tblStyle w:val="7"/>
        <w:tblpPr w:leftFromText="180" w:rightFromText="180" w:vertAnchor="text" w:horzAnchor="page" w:tblpX="916" w:tblpY="286"/>
        <w:tblOverlap w:val="never"/>
        <w:tblW w:w="4984" w:type="pct"/>
        <w:tblInd w:w="0" w:type="dxa"/>
        <w:tblLayout w:type="fixed"/>
        <w:tblCellMar>
          <w:top w:w="15" w:type="dxa"/>
          <w:left w:w="15" w:type="dxa"/>
          <w:bottom w:w="15" w:type="dxa"/>
          <w:right w:w="15" w:type="dxa"/>
        </w:tblCellMar>
      </w:tblPr>
      <w:tblGrid>
        <w:gridCol w:w="1291"/>
        <w:gridCol w:w="1357"/>
        <w:gridCol w:w="1381"/>
        <w:gridCol w:w="2666"/>
        <w:gridCol w:w="2700"/>
        <w:gridCol w:w="1608"/>
        <w:gridCol w:w="3690"/>
        <w:gridCol w:w="89"/>
      </w:tblGrid>
      <w:tr>
        <w:tblPrEx>
          <w:tblCellMar>
            <w:top w:w="15" w:type="dxa"/>
            <w:left w:w="15" w:type="dxa"/>
            <w:bottom w:w="15" w:type="dxa"/>
            <w:right w:w="15" w:type="dxa"/>
          </w:tblCellMar>
        </w:tblPrEx>
        <w:trPr>
          <w:gridAfter w:val="1"/>
          <w:wAfter w:w="30" w:type="pct"/>
          <w:trHeight w:val="495" w:hRule="atLeast"/>
        </w:trPr>
        <w:tc>
          <w:tcPr>
            <w:tcW w:w="4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项目编码</w:t>
            </w:r>
          </w:p>
        </w:tc>
        <w:tc>
          <w:tcPr>
            <w:tcW w:w="1827" w:type="pct"/>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13028121WOANQWHHER18G</w:t>
            </w:r>
          </w:p>
        </w:tc>
        <w:tc>
          <w:tcPr>
            <w:tcW w:w="913" w:type="pct"/>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项目名称</w:t>
            </w:r>
          </w:p>
        </w:tc>
        <w:tc>
          <w:tcPr>
            <w:tcW w:w="1792"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职工食堂补贴资金</w:t>
            </w:r>
          </w:p>
        </w:tc>
      </w:tr>
      <w:tr>
        <w:tblPrEx>
          <w:tblCellMar>
            <w:top w:w="15" w:type="dxa"/>
            <w:left w:w="15" w:type="dxa"/>
            <w:bottom w:w="15" w:type="dxa"/>
            <w:right w:w="15" w:type="dxa"/>
          </w:tblCellMar>
        </w:tblPrEx>
        <w:trPr>
          <w:gridAfter w:val="1"/>
          <w:wAfter w:w="30" w:type="pct"/>
          <w:trHeight w:val="495" w:hRule="atLeast"/>
        </w:trPr>
        <w:tc>
          <w:tcPr>
            <w:tcW w:w="436"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1827" w:type="pct"/>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bidi="ar"/>
              </w:rPr>
              <w:t>预算数：85万元。</w:t>
            </w:r>
          </w:p>
        </w:tc>
        <w:tc>
          <w:tcPr>
            <w:tcW w:w="913" w:type="pct"/>
            <w:tcBorders>
              <w:top w:val="single" w:color="000000"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其中：财政资金85万元，</w:t>
            </w:r>
          </w:p>
        </w:tc>
        <w:tc>
          <w:tcPr>
            <w:tcW w:w="1792"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其他资金0万元</w:t>
            </w:r>
          </w:p>
        </w:tc>
      </w:tr>
      <w:tr>
        <w:tblPrEx>
          <w:tblCellMar>
            <w:top w:w="15" w:type="dxa"/>
            <w:left w:w="15" w:type="dxa"/>
            <w:bottom w:w="15" w:type="dxa"/>
            <w:right w:w="15" w:type="dxa"/>
          </w:tblCellMar>
        </w:tblPrEx>
        <w:trPr>
          <w:gridAfter w:val="1"/>
          <w:wAfter w:w="30" w:type="pct"/>
          <w:trHeight w:val="495" w:hRule="atLeast"/>
        </w:trPr>
        <w:tc>
          <w:tcPr>
            <w:tcW w:w="436"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4533"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保障机关食堂的正常运行，每月按时拨付职工食堂补贴费用。</w:t>
            </w:r>
          </w:p>
        </w:tc>
      </w:tr>
      <w:tr>
        <w:tblPrEx>
          <w:tblCellMar>
            <w:top w:w="15" w:type="dxa"/>
            <w:left w:w="15" w:type="dxa"/>
            <w:bottom w:w="15" w:type="dxa"/>
            <w:right w:w="15" w:type="dxa"/>
          </w:tblCellMar>
        </w:tblPrEx>
        <w:trPr>
          <w:trHeight w:val="495" w:hRule="atLeast"/>
        </w:trPr>
        <w:tc>
          <w:tcPr>
            <w:tcW w:w="4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9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18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9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25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8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50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75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gridAfter w:val="1"/>
          <w:wAfter w:w="30" w:type="pct"/>
          <w:trHeight w:val="495" w:hRule="atLeast"/>
        </w:trPr>
        <w:tc>
          <w:tcPr>
            <w:tcW w:w="4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07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严格按照各项食堂经费管理办法，保障</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位各项公用经费及时、顺畅拨付。</w:t>
            </w:r>
          </w:p>
        </w:tc>
      </w:tr>
      <w:tr>
        <w:tblPrEx>
          <w:tblCellMar>
            <w:top w:w="15" w:type="dxa"/>
            <w:left w:w="15" w:type="dxa"/>
            <w:bottom w:w="15" w:type="dxa"/>
            <w:right w:w="15" w:type="dxa"/>
          </w:tblCellMar>
        </w:tblPrEx>
        <w:trPr>
          <w:gridAfter w:val="1"/>
          <w:wAfter w:w="30" w:type="pct"/>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目标2</w:t>
            </w:r>
          </w:p>
        </w:tc>
        <w:tc>
          <w:tcPr>
            <w:tcW w:w="407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加强预算监督，提高资金使用效益，保障</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工作顺利开展。</w:t>
            </w:r>
          </w:p>
        </w:tc>
      </w:tr>
      <w:tr>
        <w:tblPrEx>
          <w:tblCellMar>
            <w:top w:w="15" w:type="dxa"/>
            <w:left w:w="15" w:type="dxa"/>
            <w:bottom w:w="15" w:type="dxa"/>
            <w:right w:w="15" w:type="dxa"/>
          </w:tblCellMar>
        </w:tblPrEx>
        <w:trPr>
          <w:trHeight w:val="1159" w:hRule="atLeast"/>
        </w:trPr>
        <w:tc>
          <w:tcPr>
            <w:tcW w:w="4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指标值</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495" w:hRule="atLeast"/>
        </w:trPr>
        <w:tc>
          <w:tcPr>
            <w:tcW w:w="4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45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6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职工食堂数量数量</w:t>
            </w:r>
          </w:p>
        </w:tc>
        <w:tc>
          <w:tcPr>
            <w:tcW w:w="901"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机关大院及及纪委院食堂数量</w:t>
            </w: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=3.00个</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6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审核金额</w:t>
            </w:r>
          </w:p>
        </w:tc>
        <w:tc>
          <w:tcPr>
            <w:tcW w:w="901"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按照机关食堂经费管理办法审核经费开支</w:t>
            </w: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≥85.00万元</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办公用品质量</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把关采购食堂就餐用品质优价廉</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费用报销及时性</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按照审批程序及时报销公用经费、不拖延</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公用经费节约率</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率节约率=（预算金额-报销金额）/预算金额</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45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46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年初预算执行情况</w:t>
            </w:r>
          </w:p>
        </w:tc>
        <w:tc>
          <w:tcPr>
            <w:tcW w:w="901"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严格执行年初预算，有效防止超预算</w:t>
            </w: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节约经费开支</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践行厉行节约反对浪费制度体系建设</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提升公共服务水平</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保障机关运转对公共服务水平提升情况</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工作环境改善程度</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机关食堂就餐环境改善程度</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820" w:hRule="atLeast"/>
        </w:trPr>
        <w:tc>
          <w:tcPr>
            <w:tcW w:w="4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bl>
    <w:p>
      <w:pPr>
        <w:bidi w:val="0"/>
        <w:jc w:val="both"/>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9机关事务中心重点活动经费项目绩效目标表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本级：万元</w:t>
      </w:r>
    </w:p>
    <w:tbl>
      <w:tblPr>
        <w:tblStyle w:val="7"/>
        <w:tblpPr w:leftFromText="180" w:rightFromText="180" w:vertAnchor="text" w:horzAnchor="page" w:tblpX="949" w:tblpY="436"/>
        <w:tblOverlap w:val="never"/>
        <w:tblW w:w="4747" w:type="pct"/>
        <w:tblInd w:w="0" w:type="dxa"/>
        <w:tblLayout w:type="fixed"/>
        <w:tblCellMar>
          <w:top w:w="15" w:type="dxa"/>
          <w:left w:w="15" w:type="dxa"/>
          <w:bottom w:w="15" w:type="dxa"/>
          <w:right w:w="15" w:type="dxa"/>
        </w:tblCellMar>
      </w:tblPr>
      <w:tblGrid>
        <w:gridCol w:w="1350"/>
        <w:gridCol w:w="1350"/>
        <w:gridCol w:w="1375"/>
        <w:gridCol w:w="1754"/>
        <w:gridCol w:w="2232"/>
        <w:gridCol w:w="1537"/>
        <w:gridCol w:w="814"/>
        <w:gridCol w:w="3667"/>
      </w:tblGrid>
      <w:tr>
        <w:tblPrEx>
          <w:tblCellMar>
            <w:top w:w="15" w:type="dxa"/>
            <w:left w:w="15" w:type="dxa"/>
            <w:bottom w:w="15" w:type="dxa"/>
            <w:right w:w="15" w:type="dxa"/>
          </w:tblCellMar>
        </w:tblPrEx>
        <w:trPr>
          <w:trHeight w:val="495" w:hRule="atLeast"/>
        </w:trPr>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项目编码</w:t>
            </w:r>
          </w:p>
        </w:tc>
        <w:tc>
          <w:tcPr>
            <w:tcW w:w="159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130281214UCTHIE7QC780</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项目名称</w:t>
            </w:r>
          </w:p>
        </w:tc>
        <w:tc>
          <w:tcPr>
            <w:tcW w:w="213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重点活动经费</w:t>
            </w:r>
          </w:p>
        </w:tc>
      </w:tr>
      <w:tr>
        <w:tblPrEx>
          <w:tblCellMar>
            <w:top w:w="15" w:type="dxa"/>
            <w:left w:w="15" w:type="dxa"/>
            <w:bottom w:w="15" w:type="dxa"/>
            <w:right w:w="15" w:type="dxa"/>
          </w:tblCellMar>
        </w:tblPrEx>
        <w:trPr>
          <w:trHeight w:val="495" w:hRule="atLeast"/>
        </w:trPr>
        <w:tc>
          <w:tcPr>
            <w:tcW w:w="47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159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预算数</w:t>
            </w:r>
            <w:r>
              <w:rPr>
                <w:rFonts w:hint="eastAsia" w:ascii="方正仿宋简体" w:hAnsi="方正仿宋简体" w:eastAsia="方正仿宋简体" w:cs="方正仿宋简体"/>
                <w:b w:val="0"/>
                <w:bCs w:val="0"/>
                <w:color w:val="000000"/>
                <w:kern w:val="0"/>
                <w:sz w:val="24"/>
                <w:szCs w:val="24"/>
                <w:lang w:val="en-US" w:eastAsia="zh-CN" w:bidi="ar"/>
              </w:rPr>
              <w:t>400</w:t>
            </w:r>
            <w:r>
              <w:rPr>
                <w:rFonts w:hint="eastAsia" w:ascii="方正仿宋简体" w:hAnsi="方正仿宋简体" w:eastAsia="方正仿宋简体" w:cs="方正仿宋简体"/>
                <w:b w:val="0"/>
                <w:bCs w:val="0"/>
                <w:color w:val="000000"/>
                <w:kern w:val="0"/>
                <w:sz w:val="24"/>
                <w:szCs w:val="24"/>
                <w:lang w:bidi="ar"/>
              </w:rPr>
              <w:t>万元</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其中财政资金</w:t>
            </w:r>
            <w:r>
              <w:rPr>
                <w:rFonts w:hint="eastAsia" w:ascii="方正仿宋简体" w:hAnsi="方正仿宋简体" w:eastAsia="方正仿宋简体" w:cs="方正仿宋简体"/>
                <w:b w:val="0"/>
                <w:bCs w:val="0"/>
                <w:color w:val="000000"/>
                <w:kern w:val="0"/>
                <w:sz w:val="24"/>
                <w:szCs w:val="24"/>
                <w:lang w:val="en-US" w:eastAsia="zh-CN" w:bidi="ar"/>
              </w:rPr>
              <w:t>400</w:t>
            </w:r>
            <w:r>
              <w:rPr>
                <w:rFonts w:hint="eastAsia" w:ascii="方正仿宋简体" w:hAnsi="方正仿宋简体" w:eastAsia="方正仿宋简体" w:cs="方正仿宋简体"/>
                <w:b w:val="0"/>
                <w:bCs w:val="0"/>
                <w:color w:val="000000"/>
                <w:kern w:val="0"/>
                <w:sz w:val="24"/>
                <w:szCs w:val="24"/>
                <w:lang w:bidi="ar"/>
              </w:rPr>
              <w:t>万元，</w:t>
            </w:r>
          </w:p>
        </w:tc>
        <w:tc>
          <w:tcPr>
            <w:tcW w:w="213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其他资金0万元。</w:t>
            </w:r>
          </w:p>
        </w:tc>
      </w:tr>
      <w:tr>
        <w:tblPrEx>
          <w:tblCellMar>
            <w:top w:w="15" w:type="dxa"/>
            <w:left w:w="15" w:type="dxa"/>
            <w:bottom w:w="15" w:type="dxa"/>
            <w:right w:w="15" w:type="dxa"/>
          </w:tblCellMar>
        </w:tblPrEx>
        <w:trPr>
          <w:trHeight w:val="495" w:hRule="atLeast"/>
        </w:trPr>
        <w:tc>
          <w:tcPr>
            <w:tcW w:w="479"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4520"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按照市委、</w:t>
            </w:r>
            <w:r>
              <w:rPr>
                <w:rFonts w:hint="eastAsia" w:ascii="方正仿宋简体" w:hAnsi="方正仿宋简体" w:eastAsia="方正仿宋简体" w:cs="方正仿宋简体"/>
                <w:b w:val="0"/>
                <w:bCs w:val="0"/>
                <w:color w:val="000000"/>
                <w:kern w:val="0"/>
                <w:sz w:val="24"/>
                <w:szCs w:val="24"/>
                <w:lang w:eastAsia="zh-CN" w:bidi="ar"/>
              </w:rPr>
              <w:t>市</w:t>
            </w:r>
            <w:r>
              <w:rPr>
                <w:rFonts w:hint="eastAsia" w:ascii="方正仿宋简体" w:hAnsi="方正仿宋简体" w:eastAsia="方正仿宋简体" w:cs="方正仿宋简体"/>
                <w:b w:val="0"/>
                <w:bCs w:val="0"/>
                <w:color w:val="000000"/>
                <w:kern w:val="0"/>
                <w:sz w:val="24"/>
                <w:szCs w:val="24"/>
                <w:lang w:bidi="ar"/>
              </w:rPr>
              <w:t>政府要求增加重点活动经费</w:t>
            </w:r>
            <w:r>
              <w:rPr>
                <w:rFonts w:hint="eastAsia" w:ascii="方正仿宋简体" w:hAnsi="方正仿宋简体" w:eastAsia="方正仿宋简体" w:cs="方正仿宋简体"/>
                <w:b w:val="0"/>
                <w:bCs w:val="0"/>
                <w:color w:val="000000"/>
                <w:kern w:val="0"/>
                <w:sz w:val="24"/>
                <w:szCs w:val="24"/>
                <w:lang w:val="en-US" w:eastAsia="zh-CN" w:bidi="ar"/>
              </w:rPr>
              <w:t>400</w:t>
            </w:r>
            <w:r>
              <w:rPr>
                <w:rFonts w:hint="eastAsia" w:ascii="方正仿宋简体" w:hAnsi="方正仿宋简体" w:eastAsia="方正仿宋简体" w:cs="方正仿宋简体"/>
                <w:b w:val="0"/>
                <w:bCs w:val="0"/>
                <w:color w:val="000000"/>
                <w:kern w:val="0"/>
                <w:sz w:val="24"/>
                <w:szCs w:val="24"/>
                <w:lang w:bidi="ar"/>
              </w:rPr>
              <w:t>万元保证工作的顺利运行，按照实际支出，按季度按时拨付。</w:t>
            </w:r>
          </w:p>
        </w:tc>
      </w:tr>
      <w:tr>
        <w:tblPrEx>
          <w:tblCellMar>
            <w:top w:w="15" w:type="dxa"/>
            <w:left w:w="15" w:type="dxa"/>
            <w:bottom w:w="15" w:type="dxa"/>
            <w:right w:w="15" w:type="dxa"/>
          </w:tblCellMar>
        </w:tblPrEx>
        <w:trPr>
          <w:trHeight w:val="495" w:hRule="atLeast"/>
        </w:trPr>
        <w:tc>
          <w:tcPr>
            <w:tcW w:w="4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9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14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59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9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4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59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trHeight w:val="495" w:hRule="atLeast"/>
        </w:trPr>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041"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按照市委、</w:t>
            </w:r>
            <w:r>
              <w:rPr>
                <w:rFonts w:hint="eastAsia" w:ascii="方正仿宋简体" w:hAnsi="方正仿宋简体" w:eastAsia="方正仿宋简体" w:cs="方正仿宋简体"/>
                <w:b w:val="0"/>
                <w:bCs w:val="0"/>
                <w:color w:val="000000"/>
                <w:kern w:val="0"/>
                <w:sz w:val="24"/>
                <w:szCs w:val="24"/>
                <w:lang w:eastAsia="zh-CN" w:bidi="ar"/>
              </w:rPr>
              <w:t>市</w:t>
            </w:r>
            <w:r>
              <w:rPr>
                <w:rFonts w:hint="eastAsia" w:ascii="方正仿宋简体" w:hAnsi="方正仿宋简体" w:eastAsia="方正仿宋简体" w:cs="方正仿宋简体"/>
                <w:b w:val="0"/>
                <w:bCs w:val="0"/>
                <w:color w:val="000000"/>
                <w:kern w:val="0"/>
                <w:sz w:val="24"/>
                <w:szCs w:val="24"/>
                <w:lang w:bidi="ar"/>
              </w:rPr>
              <w:t>政府要求增加重点活动经费</w:t>
            </w:r>
            <w:r>
              <w:rPr>
                <w:rFonts w:hint="eastAsia" w:ascii="方正仿宋简体" w:hAnsi="方正仿宋简体" w:eastAsia="方正仿宋简体" w:cs="方正仿宋简体"/>
                <w:b w:val="0"/>
                <w:bCs w:val="0"/>
                <w:color w:val="000000"/>
                <w:kern w:val="0"/>
                <w:sz w:val="24"/>
                <w:szCs w:val="24"/>
                <w:lang w:val="en-US" w:eastAsia="zh-CN" w:bidi="ar"/>
              </w:rPr>
              <w:t>400</w:t>
            </w:r>
            <w:r>
              <w:rPr>
                <w:rFonts w:hint="eastAsia" w:ascii="方正仿宋简体" w:hAnsi="方正仿宋简体" w:eastAsia="方正仿宋简体" w:cs="方正仿宋简体"/>
                <w:b w:val="0"/>
                <w:bCs w:val="0"/>
                <w:color w:val="000000"/>
                <w:kern w:val="0"/>
                <w:sz w:val="24"/>
                <w:szCs w:val="24"/>
                <w:lang w:bidi="ar"/>
              </w:rPr>
              <w:t>万元保证工作的顺利运行，按照实际支出，按季度按时拨付。</w:t>
            </w:r>
          </w:p>
        </w:tc>
      </w:tr>
      <w:tr>
        <w:tblPrEx>
          <w:tblCellMar>
            <w:top w:w="15" w:type="dxa"/>
            <w:left w:w="15" w:type="dxa"/>
            <w:bottom w:w="15" w:type="dxa"/>
            <w:right w:w="15" w:type="dxa"/>
          </w:tblCellMar>
        </w:tblPrEx>
        <w:trPr>
          <w:trHeight w:val="1545" w:hRule="atLeast"/>
        </w:trPr>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指标值</w:t>
            </w:r>
          </w:p>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1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1052" w:hRule="atLeast"/>
        </w:trPr>
        <w:tc>
          <w:tcPr>
            <w:tcW w:w="4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47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8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项目建设、招商引资项目情况</w:t>
            </w:r>
          </w:p>
        </w:tc>
        <w:tc>
          <w:tcPr>
            <w:tcW w:w="62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反映项目建设、招商引资项目情况</w:t>
            </w:r>
          </w:p>
        </w:tc>
        <w:tc>
          <w:tcPr>
            <w:tcW w:w="79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3次/月（每月根据实际情况）</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机构设置通知，遵机编字（2019）37号</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项目完成率</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项目或工程完成率</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机构设置通知，遵机编字（2019）37号</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项目完成时限</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项目完成时限</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2021年12月底前</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机构设置通知，遵机编字（2019）37号</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预算资金完成率</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预算资金完成率</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机构设置通知，遵机编字（2019）37号</w:t>
            </w:r>
          </w:p>
        </w:tc>
      </w:tr>
      <w:tr>
        <w:tblPrEx>
          <w:tblCellMar>
            <w:top w:w="15" w:type="dxa"/>
            <w:left w:w="15" w:type="dxa"/>
            <w:bottom w:w="15" w:type="dxa"/>
            <w:right w:w="15" w:type="dxa"/>
          </w:tblCellMar>
        </w:tblPrEx>
        <w:trPr>
          <w:trHeight w:val="495" w:hRule="atLeast"/>
        </w:trPr>
        <w:tc>
          <w:tcPr>
            <w:tcW w:w="4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47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48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保障能力提升</w:t>
            </w:r>
          </w:p>
        </w:tc>
        <w:tc>
          <w:tcPr>
            <w:tcW w:w="62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保障机关大楼安全运转</w:t>
            </w:r>
          </w:p>
        </w:tc>
        <w:tc>
          <w:tcPr>
            <w:tcW w:w="79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机构设置通知，遵机编字（2019）37号</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提高业务服务能力</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为我局提供各类有效数据</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机构设置通知，遵机编字（2019）37号</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全国文明城市提升创建水平</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反映我市参加全国文明创建创情况</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机构设置通知，遵机编字（2019）37号</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大气环境质量改善</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对天然气锅炉进行节能改造</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改造后锅炉对大气污染程度降低</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机构设置通知，遵机编字（2019）37号</w:t>
            </w:r>
          </w:p>
        </w:tc>
      </w:tr>
      <w:tr>
        <w:tblPrEx>
          <w:tblCellMar>
            <w:top w:w="15" w:type="dxa"/>
            <w:left w:w="15" w:type="dxa"/>
            <w:bottom w:w="15" w:type="dxa"/>
            <w:right w:w="15" w:type="dxa"/>
          </w:tblCellMar>
        </w:tblPrEx>
        <w:trPr>
          <w:trHeight w:val="495" w:hRule="atLeast"/>
        </w:trPr>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群众满意数量占总数的比例。</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≥99.00%</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w:t>
            </w:r>
            <w:r>
              <w:rPr>
                <w:rFonts w:hint="eastAsia" w:ascii="方正仿宋简体" w:hAnsi="方正仿宋简体" w:eastAsia="方正仿宋简体" w:cs="方正仿宋简体"/>
                <w:b w:val="0"/>
                <w:bCs w:val="0"/>
                <w:color w:val="000000"/>
                <w:kern w:val="0"/>
                <w:sz w:val="24"/>
                <w:szCs w:val="24"/>
                <w:lang w:eastAsia="zh-CN" w:bidi="ar"/>
              </w:rPr>
              <w:t>本级</w:t>
            </w:r>
            <w:r>
              <w:rPr>
                <w:rFonts w:hint="eastAsia" w:ascii="方正仿宋简体" w:hAnsi="方正仿宋简体" w:eastAsia="方正仿宋简体" w:cs="方正仿宋简体"/>
                <w:b w:val="0"/>
                <w:bCs w:val="0"/>
                <w:color w:val="000000"/>
                <w:kern w:val="0"/>
                <w:sz w:val="24"/>
                <w:szCs w:val="24"/>
                <w:lang w:bidi="ar"/>
              </w:rPr>
              <w:t>机构设置通知，遵机编字（2019）37号</w:t>
            </w:r>
          </w:p>
        </w:tc>
      </w:tr>
    </w:tbl>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autoSpaceDE w:val="0"/>
        <w:autoSpaceDN w:val="0"/>
        <w:adjustRightInd w:val="0"/>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640" w:firstLineChars="200"/>
        <w:jc w:val="left"/>
        <w:rPr>
          <w:rFonts w:hint="eastAsia" w:ascii="方正仿宋简体" w:hAnsi="方正仿宋简体" w:eastAsia="方正仿宋简体" w:cs="方正仿宋简体"/>
          <w:b w:val="0"/>
          <w:bCs w:val="0"/>
          <w:sz w:val="32"/>
          <w:szCs w:val="32"/>
        </w:rPr>
      </w:pPr>
    </w:p>
    <w:p>
      <w:pPr>
        <w:autoSpaceDE w:val="0"/>
        <w:autoSpaceDN w:val="0"/>
        <w:adjustRightInd w:val="0"/>
        <w:spacing w:line="560" w:lineRule="exact"/>
        <w:ind w:firstLine="640" w:firstLineChars="200"/>
        <w:jc w:val="left"/>
        <w:rPr>
          <w:rFonts w:hint="eastAsia" w:ascii="方正仿宋简体" w:hAnsi="方正仿宋简体" w:eastAsia="方正仿宋简体" w:cs="方正仿宋简体"/>
          <w:b w:val="0"/>
          <w:bCs w:val="0"/>
          <w:sz w:val="32"/>
          <w:szCs w:val="32"/>
        </w:rPr>
      </w:pPr>
    </w:p>
    <w:p>
      <w:pPr>
        <w:autoSpaceDE w:val="0"/>
        <w:autoSpaceDN w:val="0"/>
        <w:adjustRightInd w:val="0"/>
        <w:spacing w:line="560" w:lineRule="exact"/>
        <w:ind w:firstLine="640" w:firstLineChars="200"/>
        <w:jc w:val="left"/>
        <w:rPr>
          <w:rFonts w:hint="eastAsia" w:ascii="方正仿宋简体" w:hAnsi="方正仿宋简体" w:eastAsia="方正仿宋简体" w:cs="方正仿宋简体"/>
          <w:b w:val="0"/>
          <w:bCs w:val="0"/>
          <w:sz w:val="32"/>
          <w:szCs w:val="32"/>
        </w:rPr>
      </w:pPr>
    </w:p>
    <w:p>
      <w:pPr>
        <w:autoSpaceDE w:val="0"/>
        <w:autoSpaceDN w:val="0"/>
        <w:adjustRightInd w:val="0"/>
        <w:spacing w:line="560" w:lineRule="exact"/>
        <w:ind w:firstLine="640" w:firstLineChars="200"/>
        <w:jc w:val="left"/>
        <w:rPr>
          <w:rFonts w:hint="eastAsia" w:ascii="方正仿宋简体" w:hAnsi="方正仿宋简体" w:eastAsia="方正仿宋简体" w:cs="方正仿宋简体"/>
          <w:b w:val="0"/>
          <w:bCs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六、政府采购预算情况</w:t>
      </w:r>
    </w:p>
    <w:p>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b w:val="0"/>
          <w:bCs w:val="0"/>
          <w:sz w:val="32"/>
          <w:szCs w:val="32"/>
        </w:rPr>
      </w:pPr>
      <w:bookmarkStart w:id="0" w:name="_Toc471398468"/>
      <w:r>
        <w:rPr>
          <w:rFonts w:hint="eastAsia" w:ascii="方正仿宋简体" w:hAnsi="方正仿宋简体" w:eastAsia="方正仿宋简体" w:cs="方正仿宋简体"/>
          <w:b w:val="0"/>
          <w:bCs w:val="0"/>
          <w:sz w:val="32"/>
          <w:szCs w:val="32"/>
        </w:rPr>
        <w:t>20</w:t>
      </w:r>
      <w:r>
        <w:rPr>
          <w:rFonts w:hint="eastAsia" w:ascii="方正仿宋简体" w:hAnsi="方正仿宋简体" w:eastAsia="方正仿宋简体" w:cs="方正仿宋简体"/>
          <w:b w:val="0"/>
          <w:bCs w:val="0"/>
          <w:sz w:val="32"/>
          <w:szCs w:val="32"/>
          <w:lang w:val="en-US" w:eastAsia="zh-CN"/>
        </w:rPr>
        <w:t>22</w:t>
      </w:r>
      <w:r>
        <w:rPr>
          <w:rFonts w:hint="eastAsia" w:ascii="方正仿宋简体" w:hAnsi="方正仿宋简体" w:eastAsia="方正仿宋简体" w:cs="方正仿宋简体"/>
          <w:b w:val="0"/>
          <w:bCs w:val="0"/>
          <w:sz w:val="32"/>
          <w:szCs w:val="32"/>
        </w:rPr>
        <w:t>年，我</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安排政府采购预算2.7</w:t>
      </w:r>
      <w:r>
        <w:rPr>
          <w:rFonts w:hint="eastAsia" w:ascii="方正仿宋简体" w:hAnsi="方正仿宋简体" w:eastAsia="方正仿宋简体" w:cs="方正仿宋简体"/>
          <w:b w:val="0"/>
          <w:bCs w:val="0"/>
          <w:sz w:val="32"/>
          <w:szCs w:val="32"/>
          <w:lang w:val="en-US" w:eastAsia="zh-CN"/>
        </w:rPr>
        <w:t>0</w:t>
      </w:r>
      <w:r>
        <w:rPr>
          <w:rFonts w:hint="eastAsia" w:ascii="方正仿宋简体" w:hAnsi="方正仿宋简体" w:eastAsia="方正仿宋简体" w:cs="方正仿宋简体"/>
          <w:b w:val="0"/>
          <w:bCs w:val="0"/>
          <w:sz w:val="32"/>
          <w:szCs w:val="32"/>
        </w:rPr>
        <w:t>万元，较20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年同比一样，具体内容见下表。</w:t>
      </w:r>
    </w:p>
    <w:p>
      <w:pPr>
        <w:keepNext w:val="0"/>
        <w:keepLines w:val="0"/>
        <w:pageBreakBefore w:val="0"/>
        <w:widowControl w:val="0"/>
        <w:kinsoku/>
        <w:wordWrap/>
        <w:overflowPunct/>
        <w:topLinePunct w:val="0"/>
        <w:bidi w:val="0"/>
        <w:snapToGrid/>
        <w:spacing w:line="570" w:lineRule="exact"/>
        <w:jc w:val="center"/>
        <w:textAlignment w:val="auto"/>
        <w:outlineLvl w:val="0"/>
        <w:rPr>
          <w:rFonts w:hint="eastAsia" w:ascii="方正仿宋简体" w:hAnsi="方正仿宋简体" w:eastAsia="方正仿宋简体" w:cs="方正仿宋简体"/>
          <w:b w:val="0"/>
          <w:bCs w:val="0"/>
          <w:sz w:val="32"/>
          <w:szCs w:val="32"/>
        </w:rPr>
      </w:pPr>
      <w:bookmarkStart w:id="1" w:name="_Toc504489153"/>
    </w:p>
    <w:p>
      <w:pPr>
        <w:jc w:val="center"/>
        <w:outlineLvl w:val="0"/>
        <w:rPr>
          <w:rFonts w:hint="eastAsia" w:ascii="方正仿宋简体" w:hAnsi="方正仿宋简体" w:eastAsia="方正仿宋简体" w:cs="方正仿宋简体"/>
          <w:b w:val="0"/>
          <w:bCs w:val="0"/>
          <w:sz w:val="32"/>
          <w:szCs w:val="32"/>
        </w:rPr>
      </w:pPr>
    </w:p>
    <w:p>
      <w:pPr>
        <w:jc w:val="center"/>
        <w:outlineLvl w:val="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政府采购预算</w:t>
      </w:r>
      <w:bookmarkEnd w:id="1"/>
    </w:p>
    <w:p>
      <w:pPr>
        <w:ind w:firstLine="630"/>
        <w:outlineLvl w:val="0"/>
        <w:rPr>
          <w:rFonts w:hint="eastAsia" w:ascii="方正仿宋简体" w:hAnsi="方正仿宋简体" w:eastAsia="方正仿宋简体" w:cs="方正仿宋简体"/>
          <w:b w:val="0"/>
          <w:bCs w:val="0"/>
          <w:sz w:val="32"/>
          <w:szCs w:val="32"/>
        </w:rPr>
      </w:pPr>
    </w:p>
    <w:bookmarkEnd w:id="0"/>
    <w:tbl>
      <w:tblPr>
        <w:tblStyle w:val="7"/>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4"/>
        <w:gridCol w:w="742"/>
        <w:gridCol w:w="2071"/>
        <w:gridCol w:w="1371"/>
        <w:gridCol w:w="829"/>
        <w:gridCol w:w="946"/>
        <w:gridCol w:w="741"/>
        <w:gridCol w:w="1045"/>
        <w:gridCol w:w="947"/>
        <w:gridCol w:w="994"/>
        <w:gridCol w:w="656"/>
        <w:gridCol w:w="472"/>
        <w:gridCol w:w="583"/>
        <w:gridCol w:w="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444"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430遵化市机关事务</w:t>
            </w:r>
            <w:r>
              <w:rPr>
                <w:rFonts w:hint="eastAsia" w:ascii="方正仿宋简体" w:hAnsi="方正仿宋简体" w:eastAsia="方正仿宋简体" w:cs="方正仿宋简体"/>
                <w:b w:val="0"/>
                <w:bCs w:val="0"/>
                <w:sz w:val="24"/>
                <w:szCs w:val="24"/>
                <w:lang w:eastAsia="zh-CN"/>
              </w:rPr>
              <w:t>中心本级</w:t>
            </w:r>
          </w:p>
        </w:tc>
        <w:tc>
          <w:tcPr>
            <w:tcW w:w="5124"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lang w:eastAsia="zh-CN"/>
              </w:rPr>
              <w:t>本级</w:t>
            </w:r>
            <w:r>
              <w:rPr>
                <w:rFonts w:hint="eastAsia" w:ascii="方正仿宋简体" w:hAnsi="方正仿宋简体" w:eastAsia="方正仿宋简体" w:cs="方正仿宋简体"/>
                <w:b w:val="0"/>
                <w:bCs w:val="0"/>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86" w:type="dxa"/>
            <w:gridSpan w:val="2"/>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政府采购项目来源</w:t>
            </w:r>
          </w:p>
        </w:tc>
        <w:tc>
          <w:tcPr>
            <w:tcW w:w="2071"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采购物品名称</w:t>
            </w:r>
          </w:p>
        </w:tc>
        <w:tc>
          <w:tcPr>
            <w:tcW w:w="1371"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政府采购目录序号</w:t>
            </w:r>
          </w:p>
        </w:tc>
        <w:tc>
          <w:tcPr>
            <w:tcW w:w="829"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数量</w:t>
            </w:r>
            <w:r>
              <w:rPr>
                <w:rFonts w:hint="eastAsia" w:ascii="方正仿宋简体" w:hAnsi="方正仿宋简体" w:eastAsia="方正仿宋简体" w:cs="方正仿宋简体"/>
                <w:b w:val="0"/>
                <w:bCs w:val="0"/>
                <w:sz w:val="24"/>
                <w:szCs w:val="24"/>
                <w:lang w:eastAsia="zh-CN"/>
              </w:rPr>
              <w:t>本级</w:t>
            </w:r>
          </w:p>
        </w:tc>
        <w:tc>
          <w:tcPr>
            <w:tcW w:w="946"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w:t>
            </w:r>
          </w:p>
        </w:tc>
        <w:tc>
          <w:tcPr>
            <w:tcW w:w="741"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单价</w:t>
            </w:r>
          </w:p>
        </w:tc>
        <w:tc>
          <w:tcPr>
            <w:tcW w:w="5124" w:type="dxa"/>
            <w:gridSpan w:val="7"/>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742"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预算资金</w:t>
            </w:r>
          </w:p>
        </w:tc>
        <w:tc>
          <w:tcPr>
            <w:tcW w:w="2071"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371"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829"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946"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741"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045" w:type="dxa"/>
            <w:vMerge w:val="restart"/>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总计</w:t>
            </w:r>
          </w:p>
        </w:tc>
        <w:tc>
          <w:tcPr>
            <w:tcW w:w="3652" w:type="dxa"/>
            <w:gridSpan w:val="5"/>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当年</w:t>
            </w:r>
            <w:r>
              <w:rPr>
                <w:rFonts w:hint="eastAsia" w:ascii="方正仿宋简体" w:hAnsi="方正仿宋简体" w:eastAsia="方正仿宋简体" w:cs="方正仿宋简体"/>
                <w:b w:val="0"/>
                <w:bCs w:val="0"/>
                <w:lang w:eastAsia="zh-CN"/>
              </w:rPr>
              <w:t>本级</w:t>
            </w:r>
            <w:r>
              <w:rPr>
                <w:rFonts w:hint="eastAsia" w:ascii="方正仿宋简体" w:hAnsi="方正仿宋简体" w:eastAsia="方正仿宋简体" w:cs="方正仿宋简体"/>
                <w:b w:val="0"/>
                <w:bCs w:val="0"/>
              </w:rPr>
              <w:t>预算安排资金</w:t>
            </w:r>
          </w:p>
        </w:tc>
        <w:tc>
          <w:tcPr>
            <w:tcW w:w="427" w:type="dxa"/>
            <w:vMerge w:val="restart"/>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742"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2071"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371"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829"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946"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741"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045" w:type="dxa"/>
            <w:vMerge w:val="continue"/>
            <w:noWrap w:val="0"/>
            <w:vAlign w:val="center"/>
          </w:tcPr>
          <w:p>
            <w:pPr>
              <w:spacing w:line="300" w:lineRule="exact"/>
              <w:jc w:val="left"/>
              <w:outlineLvl w:val="0"/>
              <w:rPr>
                <w:rFonts w:hint="eastAsia" w:ascii="方正仿宋简体" w:hAnsi="方正仿宋简体" w:eastAsia="方正仿宋简体" w:cs="方正仿宋简体"/>
                <w:b w:val="0"/>
                <w:bCs w:val="0"/>
              </w:rPr>
            </w:pPr>
          </w:p>
        </w:tc>
        <w:tc>
          <w:tcPr>
            <w:tcW w:w="947"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994"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一般公共预算拨款</w:t>
            </w:r>
          </w:p>
        </w:tc>
        <w:tc>
          <w:tcPr>
            <w:tcW w:w="656"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基金预算拨款</w:t>
            </w:r>
          </w:p>
        </w:tc>
        <w:tc>
          <w:tcPr>
            <w:tcW w:w="472"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财政专户核拨</w:t>
            </w:r>
          </w:p>
        </w:tc>
        <w:tc>
          <w:tcPr>
            <w:tcW w:w="583"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其他来源收入</w:t>
            </w:r>
          </w:p>
        </w:tc>
        <w:tc>
          <w:tcPr>
            <w:tcW w:w="427" w:type="dxa"/>
            <w:vMerge w:val="continue"/>
            <w:noWrap w:val="0"/>
            <w:vAlign w:val="center"/>
          </w:tcPr>
          <w:p>
            <w:pPr>
              <w:spacing w:line="300" w:lineRule="exact"/>
              <w:jc w:val="left"/>
              <w:outlineLvl w:val="0"/>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　计</w:t>
            </w:r>
          </w:p>
        </w:tc>
        <w:tc>
          <w:tcPr>
            <w:tcW w:w="742"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2.70</w:t>
            </w:r>
          </w:p>
        </w:tc>
        <w:tc>
          <w:tcPr>
            <w:tcW w:w="20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3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829"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946"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74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045"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947" w:type="dxa"/>
            <w:noWrap w:val="0"/>
            <w:vAlign w:val="center"/>
          </w:tcPr>
          <w:p>
            <w:pPr>
              <w:spacing w:line="300" w:lineRule="exact"/>
              <w:jc w:val="right"/>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2.70</w:t>
            </w:r>
          </w:p>
        </w:tc>
        <w:tc>
          <w:tcPr>
            <w:tcW w:w="994"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656"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72" w:type="dxa"/>
            <w:noWrap w:val="0"/>
            <w:vAlign w:val="center"/>
          </w:tcPr>
          <w:p>
            <w:pPr>
              <w:spacing w:line="300" w:lineRule="exact"/>
              <w:jc w:val="right"/>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w:t>
            </w:r>
          </w:p>
        </w:tc>
        <w:tc>
          <w:tcPr>
            <w:tcW w:w="583" w:type="dxa"/>
            <w:noWrap w:val="0"/>
            <w:vAlign w:val="center"/>
          </w:tcPr>
          <w:p>
            <w:pPr>
              <w:spacing w:line="300" w:lineRule="exact"/>
              <w:jc w:val="right"/>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w:t>
            </w:r>
          </w:p>
        </w:tc>
        <w:tc>
          <w:tcPr>
            <w:tcW w:w="427" w:type="dxa"/>
            <w:noWrap w:val="0"/>
            <w:vAlign w:val="center"/>
          </w:tcPr>
          <w:p>
            <w:pPr>
              <w:spacing w:line="300" w:lineRule="exact"/>
              <w:jc w:val="right"/>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遵化市机关事务</w:t>
            </w:r>
            <w:r>
              <w:rPr>
                <w:rFonts w:hint="eastAsia" w:ascii="方正仿宋简体" w:hAnsi="方正仿宋简体" w:eastAsia="方正仿宋简体" w:cs="方正仿宋简体"/>
                <w:b w:val="0"/>
                <w:bCs w:val="0"/>
                <w:sz w:val="24"/>
                <w:szCs w:val="24"/>
                <w:lang w:eastAsia="zh-CN"/>
              </w:rPr>
              <w:t>中心</w:t>
            </w:r>
            <w:r>
              <w:rPr>
                <w:rFonts w:hint="eastAsia" w:ascii="方正仿宋简体" w:hAnsi="方正仿宋简体" w:eastAsia="方正仿宋简体" w:cs="方正仿宋简体"/>
                <w:b w:val="0"/>
                <w:bCs w:val="0"/>
                <w:sz w:val="24"/>
                <w:szCs w:val="24"/>
              </w:rPr>
              <w:t>（系统）小计</w:t>
            </w:r>
          </w:p>
        </w:tc>
        <w:tc>
          <w:tcPr>
            <w:tcW w:w="742"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ab/>
            </w:r>
            <w:r>
              <w:rPr>
                <w:rFonts w:hint="eastAsia" w:ascii="方正仿宋简体" w:hAnsi="方正仿宋简体" w:eastAsia="方正仿宋简体" w:cs="方正仿宋简体"/>
                <w:b w:val="0"/>
                <w:bCs w:val="0"/>
                <w:sz w:val="24"/>
                <w:szCs w:val="24"/>
              </w:rPr>
              <w:t>2.70</w:t>
            </w:r>
          </w:p>
        </w:tc>
        <w:tc>
          <w:tcPr>
            <w:tcW w:w="20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3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829"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946"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74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045"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947"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2.70</w:t>
            </w:r>
          </w:p>
        </w:tc>
        <w:tc>
          <w:tcPr>
            <w:tcW w:w="994" w:type="dxa"/>
            <w:noWrap w:val="0"/>
            <w:vAlign w:val="center"/>
          </w:tcPr>
          <w:p>
            <w:pPr>
              <w:spacing w:line="300" w:lineRule="exact"/>
              <w:jc w:val="right"/>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2.70</w:t>
            </w:r>
          </w:p>
        </w:tc>
        <w:tc>
          <w:tcPr>
            <w:tcW w:w="656"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72"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583"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27" w:type="dxa"/>
            <w:noWrap w:val="0"/>
            <w:vAlign w:val="center"/>
          </w:tcPr>
          <w:p>
            <w:pPr>
              <w:spacing w:line="300" w:lineRule="exact"/>
              <w:jc w:val="right"/>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2744"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汽车维修费</w:t>
            </w:r>
          </w:p>
        </w:tc>
        <w:tc>
          <w:tcPr>
            <w:tcW w:w="742" w:type="dxa"/>
            <w:noWrap w:val="0"/>
            <w:vAlign w:val="center"/>
          </w:tcPr>
          <w:p>
            <w:pPr>
              <w:spacing w:line="300" w:lineRule="exact"/>
              <w:jc w:val="lef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2</w:t>
            </w:r>
            <w:r>
              <w:rPr>
                <w:rFonts w:hint="eastAsia" w:ascii="方正仿宋简体" w:hAnsi="方正仿宋简体" w:eastAsia="方正仿宋简体" w:cs="方正仿宋简体"/>
                <w:b w:val="0"/>
                <w:bCs w:val="0"/>
                <w:sz w:val="24"/>
                <w:szCs w:val="24"/>
                <w:lang w:val="en-US" w:eastAsia="zh-CN"/>
              </w:rPr>
              <w:t>.00</w:t>
            </w:r>
          </w:p>
        </w:tc>
        <w:tc>
          <w:tcPr>
            <w:tcW w:w="20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车辆设备维修和保养服务</w:t>
            </w:r>
          </w:p>
        </w:tc>
        <w:tc>
          <w:tcPr>
            <w:tcW w:w="13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A02030501</w:t>
            </w:r>
          </w:p>
        </w:tc>
        <w:tc>
          <w:tcPr>
            <w:tcW w:w="829"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台</w:t>
            </w:r>
          </w:p>
        </w:tc>
        <w:tc>
          <w:tcPr>
            <w:tcW w:w="946"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w:t>
            </w:r>
          </w:p>
        </w:tc>
        <w:tc>
          <w:tcPr>
            <w:tcW w:w="741" w:type="dxa"/>
            <w:noWrap w:val="0"/>
            <w:vAlign w:val="center"/>
          </w:tcPr>
          <w:p>
            <w:pPr>
              <w:spacing w:line="300" w:lineRule="exact"/>
              <w:jc w:val="lef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1</w:t>
            </w:r>
            <w:r>
              <w:rPr>
                <w:rFonts w:hint="eastAsia" w:ascii="方正仿宋简体" w:hAnsi="方正仿宋简体" w:eastAsia="方正仿宋简体" w:cs="方正仿宋简体"/>
                <w:b w:val="0"/>
                <w:bCs w:val="0"/>
                <w:sz w:val="24"/>
                <w:szCs w:val="24"/>
                <w:lang w:val="en-US" w:eastAsia="zh-CN"/>
              </w:rPr>
              <w:t>.00</w:t>
            </w:r>
          </w:p>
        </w:tc>
        <w:tc>
          <w:tcPr>
            <w:tcW w:w="1045" w:type="dxa"/>
            <w:noWrap w:val="0"/>
            <w:vAlign w:val="center"/>
          </w:tcPr>
          <w:p>
            <w:pPr>
              <w:spacing w:line="300" w:lineRule="exact"/>
              <w:jc w:val="right"/>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w:t>
            </w:r>
          </w:p>
        </w:tc>
        <w:tc>
          <w:tcPr>
            <w:tcW w:w="947" w:type="dxa"/>
            <w:noWrap w:val="0"/>
            <w:vAlign w:val="center"/>
          </w:tcPr>
          <w:p>
            <w:pPr>
              <w:spacing w:line="300" w:lineRule="exact"/>
              <w:jc w:val="right"/>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2</w:t>
            </w:r>
            <w:r>
              <w:rPr>
                <w:rFonts w:hint="eastAsia" w:ascii="方正仿宋简体" w:hAnsi="方正仿宋简体" w:eastAsia="方正仿宋简体" w:cs="方正仿宋简体"/>
                <w:b w:val="0"/>
                <w:bCs w:val="0"/>
                <w:lang w:val="en-US" w:eastAsia="zh-CN"/>
              </w:rPr>
              <w:t>.00</w:t>
            </w:r>
          </w:p>
        </w:tc>
        <w:tc>
          <w:tcPr>
            <w:tcW w:w="994" w:type="dxa"/>
            <w:noWrap w:val="0"/>
            <w:vAlign w:val="center"/>
          </w:tcPr>
          <w:p>
            <w:pPr>
              <w:spacing w:line="300" w:lineRule="exact"/>
              <w:jc w:val="right"/>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2</w:t>
            </w:r>
            <w:r>
              <w:rPr>
                <w:rFonts w:hint="eastAsia" w:ascii="方正仿宋简体" w:hAnsi="方正仿宋简体" w:eastAsia="方正仿宋简体" w:cs="方正仿宋简体"/>
                <w:b w:val="0"/>
                <w:bCs w:val="0"/>
                <w:lang w:val="en-US" w:eastAsia="zh-CN"/>
              </w:rPr>
              <w:t>.00</w:t>
            </w:r>
          </w:p>
        </w:tc>
        <w:tc>
          <w:tcPr>
            <w:tcW w:w="656"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72"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583"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27" w:type="dxa"/>
            <w:noWrap w:val="0"/>
            <w:vAlign w:val="center"/>
          </w:tcPr>
          <w:p>
            <w:pPr>
              <w:spacing w:line="300" w:lineRule="exact"/>
              <w:jc w:val="right"/>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5" w:hRule="atLeast"/>
          <w:jc w:val="center"/>
        </w:trPr>
        <w:tc>
          <w:tcPr>
            <w:tcW w:w="2744"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汽车保险费</w:t>
            </w:r>
          </w:p>
        </w:tc>
        <w:tc>
          <w:tcPr>
            <w:tcW w:w="742" w:type="dxa"/>
            <w:noWrap w:val="0"/>
            <w:vAlign w:val="center"/>
          </w:tcPr>
          <w:p>
            <w:pPr>
              <w:spacing w:line="300" w:lineRule="exact"/>
              <w:jc w:val="lef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0.7</w:t>
            </w:r>
            <w:r>
              <w:rPr>
                <w:rFonts w:hint="eastAsia" w:ascii="方正仿宋简体" w:hAnsi="方正仿宋简体" w:eastAsia="方正仿宋简体" w:cs="方正仿宋简体"/>
                <w:b w:val="0"/>
                <w:bCs w:val="0"/>
                <w:sz w:val="24"/>
                <w:szCs w:val="24"/>
                <w:lang w:val="en-US" w:eastAsia="zh-CN"/>
              </w:rPr>
              <w:t>0</w:t>
            </w:r>
          </w:p>
        </w:tc>
        <w:tc>
          <w:tcPr>
            <w:tcW w:w="20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车辆设备保险服务</w:t>
            </w:r>
          </w:p>
        </w:tc>
        <w:tc>
          <w:tcPr>
            <w:tcW w:w="13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C1504</w:t>
            </w:r>
          </w:p>
        </w:tc>
        <w:tc>
          <w:tcPr>
            <w:tcW w:w="829"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台</w:t>
            </w:r>
          </w:p>
        </w:tc>
        <w:tc>
          <w:tcPr>
            <w:tcW w:w="946" w:type="dxa"/>
            <w:noWrap w:val="0"/>
            <w:vAlign w:val="center"/>
          </w:tcPr>
          <w:p>
            <w:pPr>
              <w:spacing w:line="300" w:lineRule="exact"/>
              <w:jc w:val="lef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2.00</w:t>
            </w:r>
          </w:p>
        </w:tc>
        <w:tc>
          <w:tcPr>
            <w:tcW w:w="74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0.35</w:t>
            </w:r>
          </w:p>
        </w:tc>
        <w:tc>
          <w:tcPr>
            <w:tcW w:w="1045" w:type="dxa"/>
            <w:noWrap w:val="0"/>
            <w:vAlign w:val="center"/>
          </w:tcPr>
          <w:p>
            <w:pPr>
              <w:spacing w:line="300" w:lineRule="exact"/>
              <w:jc w:val="right"/>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0.70</w:t>
            </w:r>
          </w:p>
        </w:tc>
        <w:tc>
          <w:tcPr>
            <w:tcW w:w="947" w:type="dxa"/>
            <w:noWrap w:val="0"/>
            <w:vAlign w:val="center"/>
          </w:tcPr>
          <w:p>
            <w:pPr>
              <w:spacing w:line="300" w:lineRule="exact"/>
              <w:jc w:val="right"/>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0.7</w:t>
            </w:r>
            <w:r>
              <w:rPr>
                <w:rFonts w:hint="eastAsia" w:ascii="方正仿宋简体" w:hAnsi="方正仿宋简体" w:eastAsia="方正仿宋简体" w:cs="方正仿宋简体"/>
                <w:b w:val="0"/>
                <w:bCs w:val="0"/>
                <w:lang w:val="en-US" w:eastAsia="zh-CN"/>
              </w:rPr>
              <w:t>0</w:t>
            </w:r>
          </w:p>
        </w:tc>
        <w:tc>
          <w:tcPr>
            <w:tcW w:w="994" w:type="dxa"/>
            <w:noWrap w:val="0"/>
            <w:vAlign w:val="center"/>
          </w:tcPr>
          <w:p>
            <w:pPr>
              <w:spacing w:line="300" w:lineRule="exact"/>
              <w:jc w:val="right"/>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0.7</w:t>
            </w:r>
            <w:r>
              <w:rPr>
                <w:rFonts w:hint="eastAsia" w:ascii="方正仿宋简体" w:hAnsi="方正仿宋简体" w:eastAsia="方正仿宋简体" w:cs="方正仿宋简体"/>
                <w:b w:val="0"/>
                <w:bCs w:val="0"/>
                <w:lang w:val="en-US" w:eastAsia="zh-CN"/>
              </w:rPr>
              <w:t>0</w:t>
            </w:r>
          </w:p>
        </w:tc>
        <w:tc>
          <w:tcPr>
            <w:tcW w:w="656"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72"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583"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27" w:type="dxa"/>
            <w:noWrap w:val="0"/>
            <w:vAlign w:val="center"/>
          </w:tcPr>
          <w:p>
            <w:pPr>
              <w:spacing w:line="300" w:lineRule="exact"/>
              <w:jc w:val="right"/>
              <w:rPr>
                <w:rFonts w:hint="eastAsia" w:ascii="方正仿宋简体" w:hAnsi="方正仿宋简体" w:eastAsia="方正仿宋简体" w:cs="方正仿宋简体"/>
                <w:b w:val="0"/>
                <w:bCs w:val="0"/>
              </w:rPr>
            </w:pPr>
          </w:p>
        </w:tc>
      </w:tr>
    </w:tbl>
    <w:p>
      <w:pPr>
        <w:outlineLvl w:val="0"/>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七、国有资产信息</w:t>
      </w:r>
    </w:p>
    <w:tbl>
      <w:tblPr>
        <w:tblStyle w:val="7"/>
        <w:tblpPr w:leftFromText="180" w:rightFromText="180" w:vertAnchor="text" w:horzAnchor="page" w:tblpX="1953" w:tblpY="781"/>
        <w:tblOverlap w:val="never"/>
        <w:tblW w:w="13482" w:type="dxa"/>
        <w:tblInd w:w="0"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keepNext w:val="0"/>
              <w:keepLines w:val="0"/>
              <w:pageBreakBefore w:val="0"/>
              <w:kinsoku/>
              <w:wordWrap/>
              <w:overflowPunct/>
              <w:topLinePunct w:val="0"/>
              <w:bidi w:val="0"/>
              <w:snapToGrid/>
              <w:spacing w:line="570" w:lineRule="exact"/>
              <w:ind w:firstLine="64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遵化市机关事务</w:t>
            </w:r>
            <w:r>
              <w:rPr>
                <w:rFonts w:hint="eastAsia" w:ascii="方正仿宋简体" w:hAnsi="方正仿宋简体" w:eastAsia="方正仿宋简体" w:cs="方正仿宋简体"/>
                <w:sz w:val="32"/>
                <w:szCs w:val="32"/>
                <w:lang w:eastAsia="zh-CN"/>
              </w:rPr>
              <w:t>中心</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年度本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预算购置固定资产总额10</w:t>
            </w:r>
            <w:r>
              <w:rPr>
                <w:rFonts w:hint="eastAsia" w:ascii="方正仿宋简体" w:hAnsi="方正仿宋简体" w:eastAsia="方正仿宋简体" w:cs="方正仿宋简体"/>
                <w:sz w:val="32"/>
                <w:szCs w:val="32"/>
                <w:lang w:val="en-US" w:eastAsia="zh-CN"/>
              </w:rPr>
              <w:t>75.974753</w:t>
            </w:r>
            <w:r>
              <w:rPr>
                <w:rFonts w:hint="eastAsia" w:ascii="方正仿宋简体" w:hAnsi="方正仿宋简体" w:eastAsia="方正仿宋简体" w:cs="方正仿宋简体"/>
                <w:sz w:val="32"/>
                <w:szCs w:val="32"/>
              </w:rPr>
              <w:t>为万元其中房屋</w:t>
            </w:r>
            <w:r>
              <w:rPr>
                <w:rFonts w:hint="eastAsia" w:ascii="方正仿宋简体" w:hAnsi="方正仿宋简体" w:eastAsia="方正仿宋简体" w:cs="方正仿宋简体"/>
                <w:sz w:val="32"/>
                <w:szCs w:val="32"/>
                <w:lang w:val="en-US" w:eastAsia="zh-CN"/>
              </w:rPr>
              <w:t>1044.794153</w:t>
            </w:r>
            <w:r>
              <w:rPr>
                <w:rFonts w:hint="eastAsia" w:ascii="方正仿宋简体" w:hAnsi="方正仿宋简体" w:eastAsia="方正仿宋简体" w:cs="方正仿宋简体"/>
                <w:sz w:val="32"/>
                <w:szCs w:val="32"/>
              </w:rPr>
              <w:t>平方米，通用设备186.415574万元（含两辆车31.18万元）、专用设备7（件）套，50.7744万元、其他固定资产167件（套）5.2371万元。（详见下表）</w:t>
            </w:r>
            <w:r>
              <w:rPr>
                <w:rFonts w:hint="eastAsia" w:ascii="方正仿宋简体" w:hAnsi="方正仿宋简体" w:eastAsia="方正仿宋简体" w:cs="方正仿宋简体"/>
                <w:b/>
                <w:bCs/>
                <w:sz w:val="32"/>
                <w:szCs w:val="32"/>
              </w:rPr>
              <w:t>。</w:t>
            </w:r>
          </w:p>
          <w:p>
            <w:pPr>
              <w:keepNext w:val="0"/>
              <w:keepLines w:val="0"/>
              <w:pageBreakBefore w:val="0"/>
              <w:kinsoku/>
              <w:wordWrap/>
              <w:overflowPunct/>
              <w:topLinePunct w:val="0"/>
              <w:bidi w:val="0"/>
              <w:snapToGrid/>
              <w:spacing w:line="570" w:lineRule="exact"/>
              <w:ind w:firstLine="640"/>
              <w:jc w:val="center"/>
              <w:textAlignment w:val="auto"/>
              <w:rPr>
                <w:rFonts w:hint="eastAsia" w:ascii="仿宋" w:hAnsi="仿宋" w:eastAsia="仿宋" w:cs="仿宋"/>
                <w:b/>
                <w:bCs/>
                <w:kern w:val="0"/>
                <w:sz w:val="32"/>
                <w:szCs w:val="32"/>
              </w:rPr>
            </w:pPr>
            <w:r>
              <w:rPr>
                <w:rFonts w:hint="eastAsia" w:ascii="方正仿宋简体" w:hAnsi="方正仿宋简体" w:eastAsia="方正仿宋简体" w:cs="方正仿宋简体"/>
                <w:b w:val="0"/>
                <w:bCs w:val="0"/>
                <w:kern w:val="0"/>
                <w:sz w:val="32"/>
                <w:szCs w:val="32"/>
              </w:rPr>
              <w:t>遵化市机关事务</w:t>
            </w:r>
            <w:r>
              <w:rPr>
                <w:rFonts w:hint="eastAsia" w:ascii="方正仿宋简体" w:hAnsi="方正仿宋简体" w:eastAsia="方正仿宋简体" w:cs="方正仿宋简体"/>
                <w:b w:val="0"/>
                <w:bCs w:val="0"/>
                <w:kern w:val="0"/>
                <w:sz w:val="32"/>
                <w:szCs w:val="32"/>
                <w:lang w:eastAsia="zh-CN"/>
              </w:rPr>
              <w:t>中心本级</w:t>
            </w:r>
            <w:r>
              <w:rPr>
                <w:rFonts w:hint="eastAsia" w:ascii="方正仿宋简体" w:hAnsi="方正仿宋简体" w:eastAsia="方正仿宋简体" w:cs="方正仿宋简体"/>
                <w:b w:val="0"/>
                <w:bCs w:val="0"/>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lang w:eastAsia="zh-CN"/>
              </w:rPr>
            </w:pPr>
            <w:r>
              <w:rPr>
                <w:rFonts w:hint="eastAsia" w:ascii="方正仿宋简体" w:hAnsi="方正仿宋简体" w:eastAsia="方正仿宋简体" w:cs="方正仿宋简体"/>
                <w:b w:val="0"/>
                <w:bCs w:val="0"/>
                <w:kern w:val="0"/>
                <w:sz w:val="22"/>
                <w:szCs w:val="22"/>
              </w:rPr>
              <w:t>编制</w:t>
            </w:r>
            <w:r>
              <w:rPr>
                <w:rFonts w:hint="eastAsia" w:ascii="方正仿宋简体" w:hAnsi="方正仿宋简体" w:eastAsia="方正仿宋简体" w:cs="方正仿宋简体"/>
                <w:b w:val="0"/>
                <w:bCs w:val="0"/>
                <w:kern w:val="0"/>
                <w:sz w:val="22"/>
                <w:szCs w:val="22"/>
                <w:lang w:eastAsia="zh-CN"/>
              </w:rPr>
              <w:t>本级</w:t>
            </w:r>
            <w:r>
              <w:rPr>
                <w:rFonts w:hint="eastAsia" w:ascii="方正仿宋简体" w:hAnsi="方正仿宋简体" w:eastAsia="方正仿宋简体" w:cs="方正仿宋简体"/>
                <w:b w:val="0"/>
                <w:bCs w:val="0"/>
                <w:kern w:val="0"/>
                <w:sz w:val="22"/>
                <w:szCs w:val="22"/>
              </w:rPr>
              <w:t>：遵化市机关</w:t>
            </w:r>
            <w:r>
              <w:rPr>
                <w:rFonts w:hint="eastAsia" w:ascii="方正仿宋简体" w:hAnsi="方正仿宋简体" w:eastAsia="方正仿宋简体" w:cs="方正仿宋简体"/>
                <w:b w:val="0"/>
                <w:bCs w:val="0"/>
                <w:kern w:val="0"/>
                <w:sz w:val="22"/>
                <w:szCs w:val="22"/>
                <w:lang w:eastAsia="zh-CN"/>
              </w:rPr>
              <w:t>事务中心</w:t>
            </w:r>
          </w:p>
        </w:tc>
        <w:tc>
          <w:tcPr>
            <w:tcW w:w="5103" w:type="dxa"/>
            <w:tcBorders>
              <w:top w:val="nil"/>
              <w:left w:val="nil"/>
              <w:bottom w:val="nil"/>
              <w:right w:val="nil"/>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预计截止时间：20</w:t>
            </w:r>
            <w:r>
              <w:rPr>
                <w:rFonts w:hint="eastAsia" w:ascii="方正仿宋简体" w:hAnsi="方正仿宋简体" w:eastAsia="方正仿宋简体" w:cs="方正仿宋简体"/>
                <w:b w:val="0"/>
                <w:bCs w:val="0"/>
                <w:kern w:val="0"/>
                <w:sz w:val="22"/>
                <w:szCs w:val="22"/>
                <w:lang w:val="en-US" w:eastAsia="zh-CN"/>
              </w:rPr>
              <w:t>22</w:t>
            </w:r>
            <w:r>
              <w:rPr>
                <w:rFonts w:hint="eastAsia" w:ascii="方正仿宋简体" w:hAnsi="方正仿宋简体" w:eastAsia="方正仿宋简体" w:cs="方正仿宋简体"/>
                <w:b w:val="0"/>
                <w:bCs w:val="0"/>
                <w:kern w:val="0"/>
                <w:sz w:val="22"/>
                <w:szCs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项目</w:t>
            </w:r>
          </w:p>
        </w:tc>
        <w:tc>
          <w:tcPr>
            <w:tcW w:w="3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数量</w:t>
            </w:r>
          </w:p>
        </w:tc>
        <w:tc>
          <w:tcPr>
            <w:tcW w:w="51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价值（金额</w:t>
            </w:r>
            <w:r>
              <w:rPr>
                <w:rFonts w:hint="eastAsia" w:ascii="方正仿宋简体" w:hAnsi="方正仿宋简体" w:eastAsia="方正仿宋简体" w:cs="方正仿宋简体"/>
                <w:b w:val="0"/>
                <w:bCs w:val="0"/>
                <w:kern w:val="0"/>
                <w:sz w:val="22"/>
                <w:szCs w:val="22"/>
                <w:lang w:eastAsia="zh-CN"/>
              </w:rPr>
              <w:t>本级</w:t>
            </w:r>
            <w:r>
              <w:rPr>
                <w:rFonts w:hint="eastAsia" w:ascii="方正仿宋简体" w:hAnsi="方正仿宋简体" w:eastAsia="方正仿宋简体" w:cs="方正仿宋简体"/>
                <w:b w:val="0"/>
                <w:bCs w:val="0"/>
                <w:kern w:val="0"/>
                <w:sz w:val="22"/>
                <w:szCs w:val="22"/>
              </w:rPr>
              <w:t>：万元）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资产总额</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rPr>
            </w:pPr>
            <w:r>
              <w:rPr>
                <w:rFonts w:hint="eastAsia" w:ascii="方正仿宋简体" w:hAnsi="方正仿宋简体" w:eastAsia="方正仿宋简体" w:cs="方正仿宋简体"/>
                <w:b w:val="0"/>
                <w:bCs w:val="0"/>
                <w:sz w:val="22"/>
                <w:szCs w:val="22"/>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lang w:val="en-US" w:eastAsia="zh-CN"/>
              </w:rPr>
              <w:t>1075.97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1、房屋（平方米）</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rPr>
            </w:pPr>
            <w:r>
              <w:rPr>
                <w:rFonts w:hint="eastAsia" w:ascii="方正仿宋简体" w:hAnsi="方正仿宋简体" w:eastAsia="方正仿宋简体" w:cs="方正仿宋简体"/>
                <w:b w:val="0"/>
                <w:bCs w:val="0"/>
                <w:sz w:val="22"/>
                <w:szCs w:val="22"/>
              </w:rPr>
              <w:t>440</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lang w:val="en-US" w:eastAsia="zh-CN"/>
              </w:rPr>
              <w:t>1044.79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tabs>
                <w:tab w:val="left" w:pos="1325"/>
              </w:tabs>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2.通用设备</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rPr>
            </w:pP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rPr>
              <w:t>186.4</w:t>
            </w:r>
            <w:r>
              <w:rPr>
                <w:rFonts w:hint="eastAsia" w:ascii="方正仿宋简体" w:hAnsi="方正仿宋简体" w:eastAsia="方正仿宋简体" w:cs="方正仿宋简体"/>
                <w:b w:val="0"/>
                <w:bCs w:val="0"/>
                <w:sz w:val="22"/>
                <w:szCs w:val="22"/>
                <w:lang w:val="en-US" w:eastAsia="zh-CN"/>
              </w:rPr>
              <w:t>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其中车辆（台、辆）</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rPr>
              <w:t>2</w:t>
            </w:r>
            <w:r>
              <w:rPr>
                <w:rFonts w:hint="eastAsia" w:ascii="方正仿宋简体" w:hAnsi="方正仿宋简体" w:eastAsia="方正仿宋简体" w:cs="方正仿宋简体"/>
                <w:b w:val="0"/>
                <w:bCs w:val="0"/>
                <w:sz w:val="22"/>
                <w:szCs w:val="22"/>
                <w:lang w:val="en-US" w:eastAsia="zh-CN"/>
              </w:rPr>
              <w:t>.00</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rPr>
            </w:pPr>
            <w:r>
              <w:rPr>
                <w:rFonts w:hint="eastAsia" w:ascii="方正仿宋简体" w:hAnsi="方正仿宋简体" w:eastAsia="方正仿宋简体" w:cs="方正仿宋简体"/>
                <w:b w:val="0"/>
                <w:bCs w:val="0"/>
                <w:sz w:val="22"/>
                <w:szCs w:val="22"/>
              </w:rPr>
              <w:t>31.18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3、单价在20万元以上的设备</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rPr>
              <w:t>　0</w:t>
            </w:r>
            <w:r>
              <w:rPr>
                <w:rFonts w:hint="eastAsia" w:ascii="方正仿宋简体" w:hAnsi="方正仿宋简体" w:eastAsia="方正仿宋简体" w:cs="方正仿宋简体"/>
                <w:b w:val="0"/>
                <w:bCs w:val="0"/>
                <w:sz w:val="22"/>
                <w:szCs w:val="22"/>
                <w:lang w:val="en-US" w:eastAsia="zh-CN"/>
              </w:rPr>
              <w:t>.00</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rPr>
              <w:t>0</w:t>
            </w:r>
            <w:r>
              <w:rPr>
                <w:rFonts w:hint="eastAsia" w:ascii="方正仿宋简体" w:hAnsi="方正仿宋简体" w:eastAsia="方正仿宋简体" w:cs="方正仿宋简体"/>
                <w:b w:val="0"/>
                <w:bCs w:val="0"/>
                <w:sz w:val="22"/>
                <w:szCs w:val="22"/>
                <w:lang w:val="en-US" w:eastAsia="zh-CN"/>
              </w:rPr>
              <w:t>.00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4、专用设备</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rPr>
              <w:t>7</w:t>
            </w:r>
            <w:r>
              <w:rPr>
                <w:rFonts w:hint="eastAsia" w:ascii="方正仿宋简体" w:hAnsi="方正仿宋简体" w:eastAsia="方正仿宋简体" w:cs="方正仿宋简体"/>
                <w:b w:val="0"/>
                <w:bCs w:val="0"/>
                <w:sz w:val="22"/>
                <w:szCs w:val="22"/>
                <w:lang w:val="en-US" w:eastAsia="zh-CN"/>
              </w:rPr>
              <w:t>.00</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rPr>
            </w:pPr>
            <w:r>
              <w:rPr>
                <w:rFonts w:hint="eastAsia" w:ascii="方正仿宋简体" w:hAnsi="方正仿宋简体" w:eastAsia="方正仿宋简体" w:cs="方正仿宋简体"/>
                <w:b w:val="0"/>
                <w:bCs w:val="0"/>
                <w:sz w:val="22"/>
                <w:szCs w:val="22"/>
              </w:rPr>
              <w:t>50.77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5、家具</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rPr>
              <w:t>167</w:t>
            </w:r>
            <w:r>
              <w:rPr>
                <w:rFonts w:hint="eastAsia" w:ascii="方正仿宋简体" w:hAnsi="方正仿宋简体" w:eastAsia="方正仿宋简体" w:cs="方正仿宋简体"/>
                <w:b w:val="0"/>
                <w:bCs w:val="0"/>
                <w:sz w:val="22"/>
                <w:szCs w:val="22"/>
                <w:lang w:val="en-US" w:eastAsia="zh-CN"/>
              </w:rPr>
              <w:t>.00</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rPr>
            </w:pPr>
            <w:r>
              <w:rPr>
                <w:rFonts w:hint="eastAsia" w:ascii="方正仿宋简体" w:hAnsi="方正仿宋简体" w:eastAsia="方正仿宋简体" w:cs="方正仿宋简体"/>
                <w:b w:val="0"/>
                <w:bCs w:val="0"/>
                <w:sz w:val="22"/>
                <w:szCs w:val="22"/>
              </w:rPr>
              <w:t>5.23</w:t>
            </w:r>
          </w:p>
        </w:tc>
      </w:tr>
    </w:tbl>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44"/>
          <w:szCs w:val="44"/>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spacing w:line="560" w:lineRule="exact"/>
        <w:jc w:val="left"/>
        <w:rPr>
          <w:rFonts w:hint="eastAsia" w:ascii="方正仿宋简体" w:hAnsi="方正仿宋简体" w:eastAsia="方正仿宋简体" w:cs="方正仿宋简体"/>
          <w:b w:val="0"/>
          <w:bCs w:val="0"/>
          <w:szCs w:val="21"/>
        </w:rPr>
      </w:pPr>
    </w:p>
    <w:p>
      <w:pPr>
        <w:spacing w:line="560" w:lineRule="exact"/>
        <w:jc w:val="left"/>
        <w:rPr>
          <w:rFonts w:hint="eastAsia" w:ascii="方正仿宋简体" w:hAnsi="方正仿宋简体" w:eastAsia="方正仿宋简体" w:cs="方正仿宋简体"/>
          <w:b w:val="0"/>
          <w:bCs w:val="0"/>
          <w:szCs w:val="21"/>
        </w:rPr>
      </w:pPr>
    </w:p>
    <w:p>
      <w:pPr>
        <w:spacing w:line="560" w:lineRule="exact"/>
        <w:jc w:val="left"/>
        <w:rPr>
          <w:rFonts w:hint="eastAsia" w:ascii="方正仿宋简体" w:hAnsi="方正仿宋简体" w:eastAsia="方正仿宋简体" w:cs="方正仿宋简体"/>
          <w:b w:val="0"/>
          <w:bCs w:val="0"/>
          <w:szCs w:val="21"/>
        </w:rPr>
      </w:pPr>
    </w:p>
    <w:p>
      <w:pPr>
        <w:spacing w:line="560" w:lineRule="exact"/>
        <w:jc w:val="left"/>
        <w:rPr>
          <w:rFonts w:hint="eastAsia" w:ascii="仿宋" w:hAnsi="仿宋" w:eastAsia="仿宋" w:cs="仿宋"/>
          <w:szCs w:val="21"/>
        </w:rPr>
      </w:pPr>
    </w:p>
    <w:p>
      <w:pPr>
        <w:keepNext w:val="0"/>
        <w:keepLines w:val="0"/>
        <w:pageBreakBefore w:val="0"/>
        <w:widowControl w:val="0"/>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八、名词解释</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1、一般公共预算拨款收入：指市级财政当年拨付的资金。</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2、事业收入：指事业</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开展专业业务活动及辅助活动所取得的收入。</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3、其他收入：指除“一般公共预算拨款收入”、“事业收入”等以外的收入。主要是按规定动用的租房收入、存款利息收入等。</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4、基本支出：指为保障机构正常运转、完成日常工作任务而发生的人员支出和公用支出。</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5、项目支出：指在基本支出之外为完成特定行政任务和事业发展目标所发生的支出。</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6、上缴上级支出：指下级</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上缴上级的支出。</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7、“三公”经费：纳入市级财政预算管理的“三公”经费，是指市级</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用财政拨款安排的因公出国（境）费、公务用车购置及运行费和公务接待费。其中，因公出国（境）费反映</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公务出国（境）的住宿费、旅费、伙食补助费、杂费、培训费等支出；公务用车购置及运行费反映</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公务用车购置费、燃料费、维修费、保险费等支出；公务接待费反映</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按规定开支的各类公务接待（含外宾接待）支出。</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8、机关运行费：为保障全部</w:t>
      </w:r>
      <w:r>
        <w:rPr>
          <w:rFonts w:hint="eastAsia" w:ascii="方正仿宋简体" w:hAnsi="方正仿宋简体" w:eastAsia="方正仿宋简体" w:cs="方正仿宋简体"/>
          <w:b w:val="0"/>
          <w:bCs w:val="0"/>
          <w:sz w:val="32"/>
          <w:szCs w:val="32"/>
          <w:lang w:eastAsia="zh-CN"/>
        </w:rPr>
        <w:t>本级</w:t>
      </w:r>
      <w:r>
        <w:rPr>
          <w:rFonts w:hint="eastAsia" w:ascii="方正仿宋简体" w:hAnsi="方正仿宋简体" w:eastAsia="方正仿宋简体" w:cs="方正仿宋简体"/>
          <w:b w:val="0"/>
          <w:bCs w:val="0"/>
          <w:sz w:val="32"/>
          <w:szCs w:val="32"/>
        </w:rPr>
        <w:t>运行用于购买货物和服务的各项资金，包括办公及印刷费、邮电费、差旅费、会议费、福利费、日常维修费、专用材料及一般设备购置费、办公用房水电费、办公用房取暖费、公务用车运行维护费以及其他费用。</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9、上年结转：指以前年度尚未完成、结转到本年仍按原规定用途继续使用的资金。</w:t>
      </w:r>
    </w:p>
    <w:p>
      <w:pPr>
        <w:keepNext w:val="0"/>
        <w:keepLines w:val="0"/>
        <w:pageBreakBefore w:val="0"/>
        <w:widowControl w:val="0"/>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九、其他需要说明的事项</w:t>
      </w:r>
    </w:p>
    <w:p>
      <w:pPr>
        <w:keepNext w:val="0"/>
        <w:keepLines w:val="0"/>
        <w:pageBreakBefore w:val="0"/>
        <w:widowControl w:val="0"/>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1、遵化市机关事务</w:t>
      </w:r>
      <w:r>
        <w:rPr>
          <w:rFonts w:hint="eastAsia" w:ascii="方正仿宋简体" w:hAnsi="方正仿宋简体" w:eastAsia="方正仿宋简体" w:cs="方正仿宋简体"/>
          <w:sz w:val="32"/>
          <w:szCs w:val="32"/>
          <w:lang w:eastAsia="zh-CN"/>
        </w:rPr>
        <w:t>中心</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预算中未安排政府性基金预算，故政府性基金预算支出表为空。</w:t>
      </w:r>
    </w:p>
    <w:p>
      <w:pPr>
        <w:keepNext w:val="0"/>
        <w:keepLines w:val="0"/>
        <w:pageBreakBefore w:val="0"/>
        <w:widowControl w:val="0"/>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2、遵化市机关事务</w:t>
      </w:r>
      <w:r>
        <w:rPr>
          <w:rFonts w:hint="eastAsia" w:ascii="方正仿宋简体" w:hAnsi="方正仿宋简体" w:eastAsia="方正仿宋简体" w:cs="方正仿宋简体"/>
          <w:sz w:val="32"/>
          <w:szCs w:val="32"/>
          <w:lang w:eastAsia="zh-CN"/>
        </w:rPr>
        <w:t>中心</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预算中未安排国有资本经营预算，故国有资本经营预算支出表为空。</w:t>
      </w:r>
    </w:p>
    <w:p>
      <w:pPr>
        <w:keepNext w:val="0"/>
        <w:keepLines w:val="0"/>
        <w:pageBreakBefore w:val="0"/>
        <w:widowControl w:val="0"/>
        <w:kinsoku/>
        <w:wordWrap/>
        <w:overflowPunct/>
        <w:topLinePunct w:val="0"/>
        <w:bidi w:val="0"/>
        <w:snapToGrid/>
        <w:spacing w:line="570" w:lineRule="exact"/>
        <w:ind w:firstLine="560" w:firstLineChars="0"/>
        <w:jc w:val="left"/>
        <w:textAlignment w:val="auto"/>
      </w:pPr>
    </w:p>
    <w:p>
      <w:pPr>
        <w:keepNext w:val="0"/>
        <w:keepLines w:val="0"/>
        <w:pageBreakBefore w:val="0"/>
        <w:widowControl w:val="0"/>
        <w:kinsoku/>
        <w:wordWrap/>
        <w:overflowPunct/>
        <w:topLinePunct w:val="0"/>
        <w:bidi w:val="0"/>
        <w:snapToGrid/>
        <w:spacing w:line="570" w:lineRule="exact"/>
        <w:ind w:firstLine="560" w:firstLineChars="0"/>
        <w:jc w:val="left"/>
        <w:textAlignment w:val="auto"/>
        <w:rPr>
          <w:rFonts w:hint="eastAsia" w:eastAsia="方正仿宋_GBK"/>
          <w:sz w:val="32"/>
          <w:szCs w:val="32"/>
        </w:rPr>
      </w:pPr>
    </w:p>
    <w:p>
      <w:pPr>
        <w:keepNext w:val="0"/>
        <w:keepLines w:val="0"/>
        <w:pageBreakBefore w:val="0"/>
        <w:widowControl w:val="0"/>
        <w:kinsoku/>
        <w:wordWrap/>
        <w:overflowPunct/>
        <w:topLinePunct w:val="0"/>
        <w:bidi w:val="0"/>
        <w:snapToGrid/>
        <w:spacing w:line="570" w:lineRule="exact"/>
        <w:ind w:firstLine="560" w:firstLineChars="0"/>
        <w:jc w:val="left"/>
        <w:textAlignment w:val="auto"/>
        <w:rPr>
          <w:rFonts w:hint="eastAsia" w:ascii="仿宋" w:hAnsi="仿宋" w:eastAsia="仿宋" w:cs="仿宋"/>
          <w:szCs w:val="21"/>
        </w:rPr>
      </w:pPr>
    </w:p>
    <w:sectPr>
      <w:footerReference r:id="rId6" w:type="default"/>
      <w:pgSz w:w="16839" w:h="11907" w:orient="landscape"/>
      <w:pgMar w:top="1361" w:right="1020" w:bottom="1361" w:left="102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E6D617-9999-4F68-A6C1-6713484138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10" w:usb3="00000000" w:csb0="00040001" w:csb1="00000000"/>
    <w:embedRegular r:id="rId2" w:fontKey="{C70EE6DE-7265-40C4-B9CA-AC4CEEF2D57F}"/>
  </w:font>
  <w:font w:name="方正书宋_GBK">
    <w:altName w:val="微软雅黑"/>
    <w:panose1 w:val="00000000000000000000"/>
    <w:charset w:val="00"/>
    <w:family w:val="auto"/>
    <w:pitch w:val="default"/>
    <w:sig w:usb0="00000000" w:usb1="00000000" w:usb2="00000010"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ED357269-69E9-4E0F-82F4-39A8F4738827}"/>
  </w:font>
  <w:font w:name="方正楷体_GBK">
    <w:altName w:val="微软雅黑"/>
    <w:panose1 w:val="00000000000000000000"/>
    <w:charset w:val="86"/>
    <w:family w:val="roman"/>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embedRegular r:id="rId4" w:fontKey="{A8AC1700-46EE-4126-B141-AF019890A907}"/>
  </w:font>
  <w:font w:name="方正黑体简体">
    <w:panose1 w:val="03000509000000000000"/>
    <w:charset w:val="86"/>
    <w:family w:val="script"/>
    <w:pitch w:val="default"/>
    <w:sig w:usb0="00000001" w:usb1="080E0000" w:usb2="00000000" w:usb3="00000000" w:csb0="00040000" w:csb1="00000000"/>
    <w:embedRegular r:id="rId5" w:fontKey="{AE296BF0-C27F-4749-AFB8-AE6536D68C78}"/>
  </w:font>
  <w:font w:name="方正楷体简体">
    <w:panose1 w:val="03000509000000000000"/>
    <w:charset w:val="86"/>
    <w:family w:val="auto"/>
    <w:pitch w:val="default"/>
    <w:sig w:usb0="00000001" w:usb1="080E0000" w:usb2="00000000" w:usb3="00000000" w:csb0="00040000" w:csb1="00000000"/>
    <w:embedRegular r:id="rId6" w:fontKey="{59269D85-E297-414F-A64E-28F68193AEEB}"/>
  </w:font>
  <w:font w:name="仿宋">
    <w:panose1 w:val="02010609060101010101"/>
    <w:charset w:val="86"/>
    <w:family w:val="modern"/>
    <w:pitch w:val="default"/>
    <w:sig w:usb0="800002BF" w:usb1="38CF7CFA" w:usb2="00000016" w:usb3="00000000" w:csb0="00040001" w:csb1="00000000"/>
    <w:embedRegular r:id="rId7" w:fontKey="{EDDCAE83-EC59-4786-891F-4ED8D94F059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3"/>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998FD"/>
    <w:multiLevelType w:val="singleLevel"/>
    <w:tmpl w:val="CF5998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Dc1OWRmZDUyZDg4Mjk2OWJjZjE0YzkzMTc5YmEifQ=="/>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C60112"/>
    <w:rsid w:val="00CB4BB6"/>
    <w:rsid w:val="00DC5A62"/>
    <w:rsid w:val="00F8192C"/>
    <w:rsid w:val="00FC307B"/>
    <w:rsid w:val="024C4CC7"/>
    <w:rsid w:val="031E5023"/>
    <w:rsid w:val="033A6154"/>
    <w:rsid w:val="034F401E"/>
    <w:rsid w:val="03685B9C"/>
    <w:rsid w:val="03D424E6"/>
    <w:rsid w:val="040A4C3E"/>
    <w:rsid w:val="049D7FDE"/>
    <w:rsid w:val="04EF6056"/>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420303"/>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8AA129F"/>
    <w:rsid w:val="1AB3725D"/>
    <w:rsid w:val="1ACD6FF8"/>
    <w:rsid w:val="1BAD13B0"/>
    <w:rsid w:val="1CBA5E5D"/>
    <w:rsid w:val="1E1823CB"/>
    <w:rsid w:val="1E1D2B90"/>
    <w:rsid w:val="1E8E32A8"/>
    <w:rsid w:val="1EE95C5B"/>
    <w:rsid w:val="217F591B"/>
    <w:rsid w:val="21925097"/>
    <w:rsid w:val="229318FF"/>
    <w:rsid w:val="229A1643"/>
    <w:rsid w:val="23152068"/>
    <w:rsid w:val="234E1072"/>
    <w:rsid w:val="23CB4526"/>
    <w:rsid w:val="25F0544D"/>
    <w:rsid w:val="26D70594"/>
    <w:rsid w:val="26E919BE"/>
    <w:rsid w:val="27A47DDD"/>
    <w:rsid w:val="27AC7CC9"/>
    <w:rsid w:val="288464AA"/>
    <w:rsid w:val="28CF521A"/>
    <w:rsid w:val="29275089"/>
    <w:rsid w:val="2A5F754B"/>
    <w:rsid w:val="2AAE7BE1"/>
    <w:rsid w:val="2C7F6120"/>
    <w:rsid w:val="2D1F6C70"/>
    <w:rsid w:val="2D6261C6"/>
    <w:rsid w:val="2E0964AA"/>
    <w:rsid w:val="2F453B51"/>
    <w:rsid w:val="2F592C85"/>
    <w:rsid w:val="30AF3E6F"/>
    <w:rsid w:val="31640AB4"/>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79D5FDF"/>
    <w:rsid w:val="384C4EA0"/>
    <w:rsid w:val="385601F1"/>
    <w:rsid w:val="38F56B86"/>
    <w:rsid w:val="39B95739"/>
    <w:rsid w:val="39EE27C2"/>
    <w:rsid w:val="3A847683"/>
    <w:rsid w:val="3A9A02AD"/>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698614B"/>
    <w:rsid w:val="46BA6D19"/>
    <w:rsid w:val="46E82FB1"/>
    <w:rsid w:val="47031780"/>
    <w:rsid w:val="476651DD"/>
    <w:rsid w:val="47A855F4"/>
    <w:rsid w:val="48214178"/>
    <w:rsid w:val="483B1E05"/>
    <w:rsid w:val="4870538C"/>
    <w:rsid w:val="492F1465"/>
    <w:rsid w:val="494F7FAB"/>
    <w:rsid w:val="498854B1"/>
    <w:rsid w:val="4BE115E5"/>
    <w:rsid w:val="4CEA2D7E"/>
    <w:rsid w:val="4D5B1197"/>
    <w:rsid w:val="4D8A180B"/>
    <w:rsid w:val="4DB432F6"/>
    <w:rsid w:val="4E743A07"/>
    <w:rsid w:val="4E954280"/>
    <w:rsid w:val="4EF349C3"/>
    <w:rsid w:val="4F500EF7"/>
    <w:rsid w:val="4FCD588C"/>
    <w:rsid w:val="4FF3183B"/>
    <w:rsid w:val="4FF56E75"/>
    <w:rsid w:val="4FF7762A"/>
    <w:rsid w:val="503A0A23"/>
    <w:rsid w:val="509B122F"/>
    <w:rsid w:val="50C61561"/>
    <w:rsid w:val="515F5C27"/>
    <w:rsid w:val="51687056"/>
    <w:rsid w:val="51C33170"/>
    <w:rsid w:val="522E159E"/>
    <w:rsid w:val="528B6B30"/>
    <w:rsid w:val="5329786E"/>
    <w:rsid w:val="54525A49"/>
    <w:rsid w:val="54C120D0"/>
    <w:rsid w:val="54DC46EC"/>
    <w:rsid w:val="555A379D"/>
    <w:rsid w:val="55EA2A2C"/>
    <w:rsid w:val="5605007D"/>
    <w:rsid w:val="574C749B"/>
    <w:rsid w:val="588E0985"/>
    <w:rsid w:val="58E13A06"/>
    <w:rsid w:val="59241333"/>
    <w:rsid w:val="594E241C"/>
    <w:rsid w:val="59767C53"/>
    <w:rsid w:val="5C254B7A"/>
    <w:rsid w:val="5C6357D3"/>
    <w:rsid w:val="5C76110E"/>
    <w:rsid w:val="5C886B41"/>
    <w:rsid w:val="5D3C3B24"/>
    <w:rsid w:val="5D496449"/>
    <w:rsid w:val="5D6967E0"/>
    <w:rsid w:val="5E3571A2"/>
    <w:rsid w:val="5F5175FF"/>
    <w:rsid w:val="615065C7"/>
    <w:rsid w:val="61E47B98"/>
    <w:rsid w:val="620E3E48"/>
    <w:rsid w:val="62272621"/>
    <w:rsid w:val="6248439C"/>
    <w:rsid w:val="638B4489"/>
    <w:rsid w:val="63AC5523"/>
    <w:rsid w:val="646F2F1F"/>
    <w:rsid w:val="64A2308F"/>
    <w:rsid w:val="64B4044D"/>
    <w:rsid w:val="650C7C0D"/>
    <w:rsid w:val="663514F4"/>
    <w:rsid w:val="67F5303C"/>
    <w:rsid w:val="6846448C"/>
    <w:rsid w:val="6A1D02D2"/>
    <w:rsid w:val="6A6909B1"/>
    <w:rsid w:val="6A724DC3"/>
    <w:rsid w:val="6C603669"/>
    <w:rsid w:val="6C6F771A"/>
    <w:rsid w:val="6CBB3C39"/>
    <w:rsid w:val="6D550BB3"/>
    <w:rsid w:val="6F0C4ACF"/>
    <w:rsid w:val="6F40683E"/>
    <w:rsid w:val="703E0654"/>
    <w:rsid w:val="71136F71"/>
    <w:rsid w:val="712D27DB"/>
    <w:rsid w:val="71A6516C"/>
    <w:rsid w:val="71AA15F1"/>
    <w:rsid w:val="7304063B"/>
    <w:rsid w:val="736A0139"/>
    <w:rsid w:val="74816B9A"/>
    <w:rsid w:val="74961386"/>
    <w:rsid w:val="754A1737"/>
    <w:rsid w:val="75F27075"/>
    <w:rsid w:val="760A4BBB"/>
    <w:rsid w:val="760D1A5C"/>
    <w:rsid w:val="76384823"/>
    <w:rsid w:val="76D35717"/>
    <w:rsid w:val="76DD4C70"/>
    <w:rsid w:val="775D5293"/>
    <w:rsid w:val="77935322"/>
    <w:rsid w:val="780204DD"/>
    <w:rsid w:val="79161645"/>
    <w:rsid w:val="7AAF4FDA"/>
    <w:rsid w:val="7AE765B8"/>
    <w:rsid w:val="7AFC6404"/>
    <w:rsid w:val="7B193B0B"/>
    <w:rsid w:val="7B3545DB"/>
    <w:rsid w:val="7B397DEA"/>
    <w:rsid w:val="7C427128"/>
    <w:rsid w:val="7C7C0F53"/>
    <w:rsid w:val="7CFE11C6"/>
    <w:rsid w:val="7D1D1970"/>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character" w:styleId="11">
    <w:name w:val="Hyperlink"/>
    <w:basedOn w:val="9"/>
    <w:autoRedefine/>
    <w:unhideWhenUsed/>
    <w:qFormat/>
    <w:uiPriority w:val="99"/>
    <w:rPr>
      <w:color w:val="0000FF"/>
      <w:u w:val="single"/>
    </w:rPr>
  </w:style>
  <w:style w:type="character" w:customStyle="1" w:styleId="12">
    <w:name w:val="页脚 Char"/>
    <w:basedOn w:val="9"/>
    <w:link w:val="3"/>
    <w:semiHidden/>
    <w:qFormat/>
    <w:uiPriority w:val="99"/>
    <w:rPr>
      <w:kern w:val="2"/>
      <w:sz w:val="18"/>
      <w:szCs w:val="18"/>
    </w:rPr>
  </w:style>
  <w:style w:type="character" w:customStyle="1" w:styleId="13">
    <w:name w:val="页眉 Char"/>
    <w:basedOn w:val="9"/>
    <w:link w:val="4"/>
    <w:semiHidden/>
    <w:qFormat/>
    <w:uiPriority w:val="99"/>
    <w:rPr>
      <w:kern w:val="2"/>
      <w:sz w:val="18"/>
      <w:szCs w:val="18"/>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p0"/>
    <w:basedOn w:val="1"/>
    <w:autoRedefine/>
    <w:qFormat/>
    <w:uiPriority w:val="0"/>
    <w:pPr>
      <w:widowControl/>
    </w:pPr>
    <w:rPr>
      <w:rFonts w:ascii="宋体" w:hAnsi="宋体" w:cs="宋体"/>
      <w:kern w:val="0"/>
      <w:sz w:val="32"/>
      <w:szCs w:val="32"/>
    </w:rPr>
  </w:style>
  <w:style w:type="paragraph" w:customStyle="1" w:styleId="21">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character" w:customStyle="1" w:styleId="27">
    <w:name w:val="font81"/>
    <w:basedOn w:val="9"/>
    <w:qFormat/>
    <w:uiPriority w:val="0"/>
    <w:rPr>
      <w:rFonts w:hint="eastAsia" w:ascii="宋体" w:hAnsi="宋体" w:eastAsia="宋体" w:cs="宋体"/>
      <w:color w:val="000000"/>
      <w:sz w:val="22"/>
      <w:szCs w:val="22"/>
      <w:u w:val="none"/>
    </w:rPr>
  </w:style>
  <w:style w:type="character" w:customStyle="1" w:styleId="28">
    <w:name w:val="font91"/>
    <w:basedOn w:val="9"/>
    <w:qFormat/>
    <w:uiPriority w:val="0"/>
    <w:rPr>
      <w:rFonts w:hint="default" w:ascii="Times New Roman" w:hAnsi="Times New Roman" w:cs="Times New Roman"/>
      <w:color w:val="000000"/>
      <w:sz w:val="22"/>
      <w:szCs w:val="22"/>
      <w:u w:val="none"/>
    </w:rPr>
  </w:style>
  <w:style w:type="character" w:customStyle="1" w:styleId="29">
    <w:name w:val="font141"/>
    <w:basedOn w:val="9"/>
    <w:qFormat/>
    <w:uiPriority w:val="0"/>
    <w:rPr>
      <w:rFonts w:hint="default" w:ascii="方正仿宋_GBK" w:hAnsi="方正仿宋_GBK" w:eastAsia="方正仿宋_GBK" w:cs="方正仿宋_GBK"/>
      <w:color w:val="000000"/>
      <w:sz w:val="22"/>
      <w:szCs w:val="22"/>
      <w:u w:val="none"/>
    </w:rPr>
  </w:style>
  <w:style w:type="character" w:customStyle="1" w:styleId="30">
    <w:name w:val="font151"/>
    <w:basedOn w:val="9"/>
    <w:qFormat/>
    <w:uiPriority w:val="0"/>
    <w:rPr>
      <w:rFonts w:ascii="方正书宋_GBK" w:hAnsi="方正书宋_GBK" w:eastAsia="方正书宋_GBK" w:cs="方正书宋_GBK"/>
      <w:b/>
      <w:bCs/>
      <w:color w:val="000000"/>
      <w:sz w:val="22"/>
      <w:szCs w:val="22"/>
      <w:u w:val="none"/>
    </w:rPr>
  </w:style>
  <w:style w:type="character" w:customStyle="1" w:styleId="31">
    <w:name w:val="font161"/>
    <w:basedOn w:val="9"/>
    <w:qFormat/>
    <w:uiPriority w:val="0"/>
    <w:rPr>
      <w:rFonts w:hint="default" w:ascii="方正仿宋_GBK" w:hAnsi="方正仿宋_GBK" w:eastAsia="方正仿宋_GBK" w:cs="方正仿宋_GBK"/>
      <w:color w:val="000000"/>
      <w:sz w:val="22"/>
      <w:szCs w:val="22"/>
      <w:u w:val="none"/>
    </w:rPr>
  </w:style>
  <w:style w:type="character" w:customStyle="1" w:styleId="32">
    <w:name w:val="font131"/>
    <w:basedOn w:val="9"/>
    <w:qFormat/>
    <w:uiPriority w:val="0"/>
    <w:rPr>
      <w:rFonts w:ascii="黑体" w:hAnsi="宋体" w:eastAsia="黑体" w:cs="黑体"/>
      <w:color w:val="000000"/>
      <w:sz w:val="22"/>
      <w:szCs w:val="22"/>
      <w:u w:val="none"/>
    </w:rPr>
  </w:style>
  <w:style w:type="character" w:customStyle="1" w:styleId="33">
    <w:name w:val="font31"/>
    <w:basedOn w:val="9"/>
    <w:qFormat/>
    <w:uiPriority w:val="0"/>
    <w:rPr>
      <w:rFonts w:hint="default" w:ascii="Times New Roman" w:hAnsi="Times New Roman" w:cs="Times New Roman"/>
      <w:color w:val="000000"/>
      <w:sz w:val="22"/>
      <w:szCs w:val="22"/>
      <w:u w:val="none"/>
    </w:rPr>
  </w:style>
  <w:style w:type="character" w:customStyle="1" w:styleId="34">
    <w:name w:val="font171"/>
    <w:basedOn w:val="9"/>
    <w:qFormat/>
    <w:uiPriority w:val="0"/>
    <w:rPr>
      <w:rFonts w:hint="default" w:ascii="方正仿宋_GBK" w:hAnsi="方正仿宋_GBK" w:eastAsia="方正仿宋_GBK" w:cs="方正仿宋_GBK"/>
      <w:color w:val="000000"/>
      <w:sz w:val="22"/>
      <w:szCs w:val="22"/>
      <w:u w:val="none"/>
    </w:rPr>
  </w:style>
  <w:style w:type="character" w:customStyle="1" w:styleId="35">
    <w:name w:val="font121"/>
    <w:basedOn w:val="9"/>
    <w:qFormat/>
    <w:uiPriority w:val="0"/>
    <w:rPr>
      <w:rFonts w:ascii="黑体" w:hAnsi="宋体" w:eastAsia="黑体" w:cs="黑体"/>
      <w:color w:val="000000"/>
      <w:sz w:val="22"/>
      <w:szCs w:val="22"/>
      <w:u w:val="none"/>
    </w:rPr>
  </w:style>
  <w:style w:type="character" w:customStyle="1" w:styleId="36">
    <w:name w:val="font101"/>
    <w:basedOn w:val="9"/>
    <w:qFormat/>
    <w:uiPriority w:val="0"/>
    <w:rPr>
      <w:rFonts w:hint="default" w:ascii="Times New Roman" w:hAnsi="Times New Roman" w:cs="Times New Roman"/>
      <w:color w:val="000000"/>
      <w:sz w:val="22"/>
      <w:szCs w:val="22"/>
      <w:u w:val="none"/>
    </w:rPr>
  </w:style>
  <w:style w:type="character" w:customStyle="1" w:styleId="37">
    <w:name w:val="font51"/>
    <w:basedOn w:val="9"/>
    <w:qFormat/>
    <w:uiPriority w:val="0"/>
    <w:rPr>
      <w:rFonts w:hint="default" w:ascii="Times New Roman" w:hAnsi="Times New Roman" w:cs="Times New Roman"/>
      <w:b/>
      <w:bCs/>
      <w:color w:val="000000"/>
      <w:sz w:val="22"/>
      <w:szCs w:val="22"/>
      <w:u w:val="none"/>
    </w:rPr>
  </w:style>
  <w:style w:type="character" w:customStyle="1" w:styleId="38">
    <w:name w:val="font41"/>
    <w:basedOn w:val="9"/>
    <w:qFormat/>
    <w:uiPriority w:val="0"/>
    <w:rPr>
      <w:rFonts w:hint="default" w:ascii="Times New Roman" w:hAnsi="Times New Roman" w:cs="Times New Roman"/>
      <w:color w:val="000000"/>
      <w:sz w:val="22"/>
      <w:szCs w:val="22"/>
      <w:u w:val="none"/>
    </w:rPr>
  </w:style>
  <w:style w:type="character" w:customStyle="1" w:styleId="39">
    <w:name w:val="font71"/>
    <w:basedOn w:val="9"/>
    <w:qFormat/>
    <w:uiPriority w:val="0"/>
    <w:rPr>
      <w:rFonts w:hint="default" w:ascii="Times New Roman" w:hAnsi="Times New Roman" w:cs="Times New Roman"/>
      <w:color w:val="000000"/>
      <w:sz w:val="22"/>
      <w:szCs w:val="22"/>
      <w:u w:val="none"/>
    </w:rPr>
  </w:style>
  <w:style w:type="character" w:customStyle="1" w:styleId="40">
    <w:name w:val="font181"/>
    <w:basedOn w:val="9"/>
    <w:qFormat/>
    <w:uiPriority w:val="0"/>
    <w:rPr>
      <w:rFonts w:hint="default" w:ascii="方正书宋_GBK" w:hAnsi="方正书宋_GBK" w:eastAsia="方正书宋_GBK" w:cs="方正书宋_GBK"/>
      <w:b/>
      <w:bCs/>
      <w:color w:val="000000"/>
      <w:sz w:val="24"/>
      <w:szCs w:val="24"/>
      <w:u w:val="none"/>
    </w:rPr>
  </w:style>
  <w:style w:type="character" w:customStyle="1" w:styleId="41">
    <w:name w:val="font191"/>
    <w:basedOn w:val="9"/>
    <w:qFormat/>
    <w:uiPriority w:val="0"/>
    <w:rPr>
      <w:rFonts w:hint="default" w:ascii="方正仿宋_GBK" w:hAnsi="方正仿宋_GBK" w:eastAsia="方正仿宋_GBK" w:cs="方正仿宋_GBK"/>
      <w:color w:val="000000"/>
      <w:sz w:val="22"/>
      <w:szCs w:val="22"/>
      <w:u w:val="none"/>
    </w:rPr>
  </w:style>
  <w:style w:type="character" w:customStyle="1" w:styleId="42">
    <w:name w:val="font122"/>
    <w:basedOn w:val="9"/>
    <w:qFormat/>
    <w:uiPriority w:val="0"/>
    <w:rPr>
      <w:rFonts w:ascii="黑体" w:hAnsi="宋体" w:eastAsia="黑体" w:cs="黑体"/>
      <w:color w:val="000000"/>
      <w:sz w:val="22"/>
      <w:szCs w:val="22"/>
      <w:u w:val="none"/>
    </w:rPr>
  </w:style>
  <w:style w:type="character" w:customStyle="1" w:styleId="43">
    <w:name w:val="font111"/>
    <w:basedOn w:val="9"/>
    <w:qFormat/>
    <w:uiPriority w:val="0"/>
    <w:rPr>
      <w:rFonts w:hint="default" w:ascii="Times New Roman" w:hAnsi="Times New Roman" w:cs="Times New Roman"/>
      <w:b/>
      <w:bCs/>
      <w:color w:val="000000"/>
      <w:sz w:val="22"/>
      <w:szCs w:val="22"/>
      <w:u w:val="none"/>
    </w:rPr>
  </w:style>
  <w:style w:type="character" w:customStyle="1" w:styleId="44">
    <w:name w:val="font21"/>
    <w:basedOn w:val="9"/>
    <w:qFormat/>
    <w:uiPriority w:val="0"/>
    <w:rPr>
      <w:rFonts w:hint="default" w:ascii="Times New Roman" w:hAnsi="Times New Roman" w:cs="Times New Roman"/>
      <w:color w:val="000000"/>
      <w:sz w:val="36"/>
      <w:szCs w:val="36"/>
      <w:u w:val="none"/>
    </w:rPr>
  </w:style>
  <w:style w:type="character" w:customStyle="1" w:styleId="45">
    <w:name w:val="font61"/>
    <w:basedOn w:val="9"/>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62</Pages>
  <Words>13480</Words>
  <Characters>16191</Characters>
  <Lines>150</Lines>
  <Paragraphs>42</Paragraphs>
  <TotalTime>6</TotalTime>
  <ScaleCrop>false</ScaleCrop>
  <LinksUpToDate>false</LinksUpToDate>
  <CharactersWithSpaces>16841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2022-04-02T02:04:00Z</cp:lastPrinted>
  <dcterms:modified xsi:type="dcterms:W3CDTF">2024-03-19T08:44:47Z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8EFB860073D144579D2CEA4577AF4A6E</vt:lpwstr>
  </property>
</Properties>
</file>