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4"/>
          <w:szCs w:val="44"/>
        </w:rPr>
      </w:pPr>
    </w:p>
    <w:p>
      <w:pPr>
        <w:jc w:val="center"/>
        <w:rPr>
          <w:rFonts w:eastAsia="方正小标宋_GBK"/>
          <w:sz w:val="72"/>
          <w:szCs w:val="72"/>
        </w:rPr>
      </w:pPr>
      <w:r>
        <w:rPr>
          <w:rFonts w:hint="eastAsia" w:ascii="方正小标宋_GBK" w:hAnsi="方正小标宋_GBK" w:eastAsia="方正小标宋_GBK" w:cs="方正小标宋_GBK"/>
          <w:sz w:val="72"/>
          <w:szCs w:val="72"/>
          <w:lang w:val="en-US" w:eastAsia="zh-CN"/>
        </w:rPr>
        <w:t>遵化市铁厂镇人民政府</w:t>
      </w:r>
      <w:r>
        <w:rPr>
          <w:rFonts w:hint="eastAsia" w:eastAsia="方正小标宋_GBK"/>
          <w:sz w:val="72"/>
          <w:szCs w:val="72"/>
        </w:rPr>
        <w:t>部门</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2023</w:t>
      </w:r>
      <w:r>
        <w:rPr>
          <w:rFonts w:hint="eastAsia" w:ascii="方正小标宋_GBK" w:hAnsi="方正小标宋_GBK" w:eastAsia="方正小标宋_GBK" w:cs="方正小标宋_GBK"/>
          <w:sz w:val="72"/>
          <w:szCs w:val="72"/>
        </w:rPr>
        <w:t>年预算事后绩效</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jc w:val="center"/>
        <w:rPr>
          <w:rFonts w:ascii="黑体" w:hAnsi="黑体" w:eastAsia="黑体"/>
          <w:b/>
          <w:sz w:val="32"/>
        </w:rPr>
      </w:pPr>
      <w:r>
        <w:rPr>
          <w:rFonts w:hint="eastAsia" w:ascii="黑体" w:hAnsi="黑体" w:eastAsia="黑体"/>
          <w:b/>
          <w:sz w:val="32"/>
          <w:lang w:val="en-US" w:eastAsia="zh-CN"/>
        </w:rPr>
        <w:t>遵化市铁厂镇人民政府</w:t>
      </w:r>
      <w:r>
        <w:rPr>
          <w:rFonts w:hint="eastAsia" w:ascii="黑体" w:hAnsi="黑体" w:eastAsia="黑体"/>
          <w:b/>
          <w:sz w:val="32"/>
        </w:rPr>
        <w:t>部门编制（盖章）</w:t>
      </w:r>
    </w:p>
    <w:p>
      <w:pPr>
        <w:jc w:val="center"/>
        <w:rPr>
          <w:rFonts w:ascii="黑体" w:hAnsi="黑体" w:eastAsia="黑体"/>
          <w:b/>
          <w:sz w:val="32"/>
        </w:rPr>
      </w:pPr>
      <w:r>
        <w:rPr>
          <w:rFonts w:hint="eastAsia" w:ascii="黑体" w:hAnsi="黑体" w:eastAsia="黑体"/>
          <w:b/>
          <w:sz w:val="32"/>
          <w:lang w:val="en-US" w:eastAsia="zh-CN"/>
        </w:rPr>
        <w:t>2024</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12</w:t>
      </w:r>
      <w:r>
        <w:rPr>
          <w:rFonts w:hint="eastAsia" w:ascii="黑体" w:hAnsi="黑体" w:eastAsia="黑体"/>
          <w:b/>
          <w:sz w:val="32"/>
        </w:rPr>
        <w:t>日</w:t>
      </w:r>
    </w:p>
    <w:p>
      <w:pPr>
        <w:widowControl/>
        <w:jc w:val="left"/>
        <w:rPr>
          <w:rFonts w:ascii="黑体" w:hAnsi="黑体" w:eastAsia="黑体"/>
          <w:sz w:val="32"/>
          <w:szCs w:val="32"/>
        </w:rPr>
      </w:pPr>
      <w:r>
        <w:rPr>
          <w:rFonts w:ascii="黑体" w:hAnsi="黑体" w:eastAsia="黑体"/>
          <w:sz w:val="32"/>
          <w:szCs w:val="32"/>
        </w:rPr>
        <w:br w:type="page"/>
      </w:r>
    </w:p>
    <w:p>
      <w:pPr>
        <w:jc w:val="center"/>
        <w:rPr>
          <w:rFonts w:hint="eastAsia"/>
          <w:b/>
          <w:sz w:val="44"/>
          <w:szCs w:val="44"/>
        </w:rPr>
      </w:pPr>
    </w:p>
    <w:p>
      <w:pPr>
        <w:jc w:val="center"/>
        <w:rPr>
          <w:rFonts w:hint="eastAsia"/>
          <w:b/>
          <w:sz w:val="44"/>
          <w:szCs w:val="44"/>
        </w:rPr>
      </w:pPr>
    </w:p>
    <w:p>
      <w:pPr>
        <w:jc w:val="center"/>
        <w:rPr>
          <w:rFonts w:hint="default" w:eastAsia="宋体"/>
          <w:b/>
          <w:sz w:val="44"/>
          <w:szCs w:val="44"/>
          <w:lang w:val="en-US" w:eastAsia="zh-CN"/>
        </w:rPr>
      </w:pPr>
      <w:r>
        <w:rPr>
          <w:rFonts w:hint="eastAsia"/>
          <w:b/>
          <w:sz w:val="44"/>
          <w:szCs w:val="44"/>
        </w:rPr>
        <w:t>遵化市</w:t>
      </w:r>
      <w:r>
        <w:rPr>
          <w:rFonts w:hint="eastAsia"/>
          <w:b/>
          <w:sz w:val="44"/>
          <w:szCs w:val="44"/>
          <w:lang w:val="en-US" w:eastAsia="zh-CN"/>
        </w:rPr>
        <w:t>铁厂镇人民政府</w:t>
      </w:r>
    </w:p>
    <w:p>
      <w:pPr>
        <w:jc w:val="center"/>
        <w:rPr>
          <w:rFonts w:hint="eastAsia"/>
          <w:b/>
          <w:sz w:val="44"/>
          <w:szCs w:val="44"/>
        </w:rPr>
      </w:pPr>
      <w:r>
        <w:rPr>
          <w:rFonts w:hint="eastAsia"/>
          <w:b/>
          <w:sz w:val="44"/>
          <w:szCs w:val="44"/>
        </w:rPr>
        <w:t>202</w:t>
      </w:r>
      <w:r>
        <w:rPr>
          <w:rFonts w:hint="eastAsia"/>
          <w:b/>
          <w:sz w:val="44"/>
          <w:szCs w:val="44"/>
          <w:lang w:val="en-US" w:eastAsia="zh-CN"/>
        </w:rPr>
        <w:t>3</w:t>
      </w:r>
      <w:r>
        <w:rPr>
          <w:rFonts w:hint="eastAsia"/>
          <w:b/>
          <w:sz w:val="44"/>
          <w:szCs w:val="44"/>
        </w:rPr>
        <w:t>年项目支出绩效评价报告</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both"/>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default" w:eastAsia="宋体"/>
          <w:b/>
          <w:sz w:val="32"/>
          <w:szCs w:val="32"/>
          <w:lang w:val="en-US" w:eastAsia="zh-CN"/>
        </w:rPr>
      </w:pPr>
      <w:r>
        <w:rPr>
          <w:rFonts w:hint="eastAsia"/>
          <w:b/>
          <w:sz w:val="32"/>
          <w:szCs w:val="32"/>
        </w:rPr>
        <w:t>实施单位：遵化市</w:t>
      </w:r>
      <w:r>
        <w:rPr>
          <w:rFonts w:hint="eastAsia"/>
          <w:b/>
          <w:sz w:val="32"/>
          <w:szCs w:val="32"/>
          <w:lang w:val="en-US" w:eastAsia="zh-CN"/>
        </w:rPr>
        <w:t>铁厂镇人民政府</w:t>
      </w: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line="560" w:lineRule="exact"/>
        <w:jc w:val="center"/>
        <w:rPr>
          <w:rFonts w:hint="eastAsia" w:ascii="仿宋_GB2312" w:eastAsia="仿宋_GB2312" w:cs="仿宋_GB2312"/>
          <w:b w:val="0"/>
          <w:bCs w:val="0"/>
          <w:sz w:val="44"/>
          <w:szCs w:val="44"/>
        </w:rPr>
      </w:pPr>
      <w:r>
        <w:rPr>
          <w:rFonts w:hint="eastAsia" w:ascii="仿宋_GB2312" w:eastAsia="仿宋_GB2312" w:cs="仿宋_GB2312"/>
          <w:b w:val="0"/>
          <w:bCs w:val="0"/>
          <w:sz w:val="44"/>
          <w:szCs w:val="44"/>
          <w:lang w:eastAsia="zh-CN"/>
        </w:rPr>
        <w:t>2023</w:t>
      </w:r>
      <w:r>
        <w:rPr>
          <w:rFonts w:hint="eastAsia" w:ascii="仿宋_GB2312" w:eastAsia="仿宋_GB2312" w:cs="仿宋_GB2312"/>
          <w:b w:val="0"/>
          <w:bCs w:val="0"/>
          <w:sz w:val="44"/>
          <w:szCs w:val="44"/>
        </w:rPr>
        <w:t>年度项目绩效评价报告</w:t>
      </w:r>
    </w:p>
    <w:p>
      <w:pPr>
        <w:spacing w:line="560" w:lineRule="exact"/>
        <w:jc w:val="center"/>
        <w:rPr>
          <w:rFonts w:hint="eastAsia" w:ascii="仿宋_GB2312" w:eastAsia="仿宋_GB2312" w:cs="仿宋_GB2312"/>
          <w:b w:val="0"/>
          <w:bCs w:val="0"/>
          <w:sz w:val="44"/>
          <w:szCs w:val="44"/>
        </w:rPr>
      </w:pPr>
    </w:p>
    <w:p>
      <w:pPr>
        <w:spacing w:line="560" w:lineRule="exact"/>
        <w:jc w:val="left"/>
        <w:rPr>
          <w:rFonts w:hint="eastAsia" w:ascii="仿宋_GB2312" w:eastAsia="仿宋_GB2312" w:cs="仿宋_GB2312"/>
          <w:b/>
          <w:bCs/>
        </w:rPr>
      </w:pPr>
      <w:r>
        <w:rPr>
          <w:rFonts w:hint="eastAsia" w:ascii="仿宋_GB2312" w:eastAsia="仿宋_GB2312" w:cs="仿宋_GB2312"/>
          <w:b/>
          <w:bCs/>
        </w:rPr>
        <w:t>项目名称</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rPr>
        <w:t>冀财预【2023】13号疫情防控资金</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rPr>
        <w:t>往来资金</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rPr>
        <w:t>社会事务管理</w:t>
      </w:r>
    </w:p>
    <w:p>
      <w:pPr>
        <w:spacing w:line="560" w:lineRule="exact"/>
        <w:jc w:val="left"/>
        <w:rPr>
          <w:rFonts w:hint="eastAsia" w:ascii="仿宋_GB2312" w:eastAsia="仿宋_GB2312"/>
          <w:b w:val="0"/>
          <w:bCs w:val="0"/>
          <w:sz w:val="28"/>
          <w:szCs w:val="28"/>
          <w:u w:val="single"/>
          <w:lang w:val="en-US" w:eastAsia="zh-CN"/>
        </w:rPr>
      </w:pPr>
      <w:r>
        <w:rPr>
          <w:rFonts w:hint="eastAsia" w:ascii="仿宋_GB2312" w:eastAsia="仿宋_GB2312"/>
          <w:b w:val="0"/>
          <w:bCs w:val="0"/>
          <w:sz w:val="28"/>
          <w:szCs w:val="28"/>
          <w:u w:val="single"/>
          <w:lang w:eastAsia="zh-CN"/>
        </w:rPr>
        <w:t>冀财预【</w:t>
      </w:r>
      <w:r>
        <w:rPr>
          <w:rFonts w:hint="eastAsia" w:ascii="仿宋_GB2312" w:eastAsia="仿宋_GB2312"/>
          <w:b w:val="0"/>
          <w:bCs w:val="0"/>
          <w:sz w:val="28"/>
          <w:szCs w:val="28"/>
          <w:u w:val="single"/>
          <w:lang w:val="en-US" w:eastAsia="zh-CN"/>
        </w:rPr>
        <w:t>2022</w:t>
      </w:r>
      <w:r>
        <w:rPr>
          <w:rFonts w:hint="eastAsia" w:ascii="仿宋_GB2312" w:eastAsia="仿宋_GB2312"/>
          <w:b w:val="0"/>
          <w:bCs w:val="0"/>
          <w:sz w:val="28"/>
          <w:szCs w:val="28"/>
          <w:u w:val="single"/>
          <w:lang w:eastAsia="zh-CN"/>
        </w:rPr>
        <w:t>】</w:t>
      </w:r>
      <w:r>
        <w:rPr>
          <w:rFonts w:hint="eastAsia" w:ascii="仿宋_GB2312" w:eastAsia="仿宋_GB2312"/>
          <w:b w:val="0"/>
          <w:bCs w:val="0"/>
          <w:sz w:val="28"/>
          <w:szCs w:val="28"/>
          <w:u w:val="single"/>
          <w:lang w:val="en-US" w:eastAsia="zh-CN"/>
        </w:rPr>
        <w:t>35号2022年革命老区转移支付资金</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rPr>
        <w:t>政府服务智能终端专项经费</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lang w:val="en-US" w:eastAsia="zh-CN"/>
        </w:rPr>
        <w:t>乡镇</w:t>
      </w:r>
      <w:r>
        <w:rPr>
          <w:rFonts w:hint="eastAsia" w:ascii="仿宋_GB2312" w:eastAsia="仿宋_GB2312"/>
          <w:b w:val="0"/>
          <w:bCs w:val="0"/>
          <w:sz w:val="28"/>
          <w:szCs w:val="28"/>
          <w:u w:val="single"/>
        </w:rPr>
        <w:t>服务群众专项经费</w:t>
      </w:r>
    </w:p>
    <w:p>
      <w:pPr>
        <w:spacing w:line="560" w:lineRule="exact"/>
        <w:jc w:val="left"/>
        <w:rPr>
          <w:rFonts w:hint="eastAsia" w:ascii="仿宋_GB2312" w:eastAsia="仿宋_GB2312"/>
          <w:b w:val="0"/>
          <w:bCs w:val="0"/>
          <w:sz w:val="28"/>
          <w:szCs w:val="28"/>
          <w:u w:val="single"/>
        </w:rPr>
      </w:pPr>
      <w:r>
        <w:rPr>
          <w:rFonts w:hint="eastAsia" w:ascii="仿宋_GB2312" w:eastAsia="仿宋_GB2312"/>
          <w:b w:val="0"/>
          <w:bCs w:val="0"/>
          <w:sz w:val="28"/>
          <w:szCs w:val="28"/>
          <w:u w:val="single"/>
        </w:rPr>
        <w:t>村干部补贴及保险（2022年度村干部绩效补贴）</w:t>
      </w:r>
    </w:p>
    <w:p>
      <w:pPr>
        <w:spacing w:line="560" w:lineRule="exact"/>
        <w:jc w:val="left"/>
        <w:rPr>
          <w:rFonts w:hint="eastAsia" w:ascii="仿宋_GB2312" w:eastAsia="仿宋_GB2312"/>
          <w:b w:val="0"/>
          <w:bCs w:val="0"/>
          <w:sz w:val="28"/>
          <w:szCs w:val="28"/>
          <w:u w:val="single"/>
          <w:lang w:val="en-US" w:eastAsia="zh-CN"/>
        </w:rPr>
      </w:pPr>
    </w:p>
    <w:p>
      <w:pPr>
        <w:spacing w:line="560" w:lineRule="exact"/>
        <w:jc w:val="left"/>
        <w:rPr>
          <w:rFonts w:hint="eastAsia" w:ascii="仿宋_GB2312" w:eastAsia="仿宋_GB2312"/>
          <w:b w:val="0"/>
          <w:bCs w:val="0"/>
          <w:sz w:val="28"/>
          <w:szCs w:val="28"/>
          <w:u w:val="single"/>
          <w:lang w:val="en-US" w:eastAsia="zh-CN"/>
        </w:rPr>
      </w:pPr>
    </w:p>
    <w:p>
      <w:pPr>
        <w:spacing w:line="560" w:lineRule="exact"/>
        <w:jc w:val="left"/>
        <w:rPr>
          <w:rFonts w:hint="eastAsia" w:ascii="仿宋_GB2312" w:eastAsia="仿宋_GB2312"/>
          <w:b w:val="0"/>
          <w:bCs w:val="0"/>
          <w:sz w:val="28"/>
          <w:szCs w:val="28"/>
          <w:u w:val="single"/>
          <w:lang w:val="en-US" w:eastAsia="zh-CN"/>
        </w:rPr>
      </w:pPr>
    </w:p>
    <w:p>
      <w:pPr>
        <w:spacing w:line="560" w:lineRule="exact"/>
        <w:jc w:val="left"/>
        <w:rPr>
          <w:rFonts w:ascii="仿宋_GB2312" w:eastAsia="仿宋_GB2312"/>
        </w:rPr>
      </w:pPr>
      <w:r>
        <w:rPr>
          <w:rFonts w:hint="eastAsia" w:ascii="仿宋_GB2312" w:eastAsia="仿宋_GB2312" w:cs="仿宋_GB2312"/>
        </w:rPr>
        <w:t>项目单位</w:t>
      </w:r>
      <w:r>
        <w:rPr>
          <w:rFonts w:ascii="仿宋_GB2312" w:eastAsia="仿宋_GB2312" w:cs="仿宋_GB2312"/>
          <w:u w:val="single"/>
        </w:rPr>
        <w:t xml:space="preserve">     </w:t>
      </w:r>
      <w:r>
        <w:rPr>
          <w:rFonts w:hint="eastAsia" w:ascii="仿宋_GB2312" w:eastAsia="仿宋_GB2312" w:cs="仿宋_GB2312"/>
          <w:u w:val="single"/>
        </w:rPr>
        <w:t>遵化市</w:t>
      </w:r>
      <w:r>
        <w:rPr>
          <w:rFonts w:hint="eastAsia" w:ascii="仿宋_GB2312" w:eastAsia="仿宋_GB2312" w:cs="仿宋_GB2312"/>
          <w:u w:val="single"/>
          <w:lang w:eastAsia="zh-CN"/>
        </w:rPr>
        <w:t>铁厂</w:t>
      </w:r>
      <w:r>
        <w:rPr>
          <w:rFonts w:hint="eastAsia" w:ascii="仿宋_GB2312" w:eastAsia="仿宋_GB2312" w:cs="仿宋_GB2312"/>
          <w:u w:val="single"/>
        </w:rPr>
        <w:t>镇人民政府</w:t>
      </w:r>
      <w:r>
        <w:rPr>
          <w:rFonts w:ascii="仿宋_GB2312" w:eastAsia="仿宋_GB2312" w:cs="仿宋_GB2312"/>
          <w:u w:val="single"/>
        </w:rPr>
        <w:t xml:space="preserve">                 </w:t>
      </w:r>
    </w:p>
    <w:p>
      <w:pPr>
        <w:spacing w:line="520" w:lineRule="exact"/>
        <w:rPr>
          <w:rFonts w:ascii="仿宋_GB2312" w:eastAsia="仿宋_GB2312" w:cs="仿宋_GB2312"/>
          <w:u w:val="single"/>
        </w:rPr>
      </w:pPr>
      <w:r>
        <w:rPr>
          <w:rFonts w:hint="eastAsia" w:ascii="仿宋_GB2312" w:eastAsia="仿宋_GB2312" w:cs="仿宋_GB2312"/>
        </w:rPr>
        <w:t>主管部门</w:t>
      </w:r>
      <w:r>
        <w:rPr>
          <w:rFonts w:ascii="仿宋_GB2312" w:eastAsia="仿宋_GB2312" w:cs="仿宋_GB2312"/>
          <w:u w:val="single"/>
        </w:rPr>
        <w:t xml:space="preserve">     </w:t>
      </w:r>
      <w:r>
        <w:rPr>
          <w:rFonts w:hint="eastAsia" w:ascii="仿宋_GB2312" w:eastAsia="仿宋_GB2312" w:cs="仿宋_GB2312"/>
          <w:u w:val="single"/>
        </w:rPr>
        <w:t>遵化市财政局预算科</w:t>
      </w:r>
      <w:r>
        <w:rPr>
          <w:rFonts w:ascii="仿宋_GB2312" w:eastAsia="仿宋_GB2312" w:cs="仿宋_GB2312"/>
          <w:u w:val="single"/>
        </w:rPr>
        <w:t xml:space="preserve">                  </w:t>
      </w:r>
    </w:p>
    <w:p>
      <w:pPr>
        <w:spacing w:line="520" w:lineRule="exact"/>
        <w:rPr>
          <w:rFonts w:ascii="仿宋_GB2312" w:eastAsia="仿宋_GB2312"/>
          <w:sz w:val="28"/>
          <w:szCs w:val="28"/>
        </w:rPr>
      </w:pPr>
      <w:r>
        <w:rPr>
          <w:rFonts w:hint="eastAsia" w:ascii="仿宋_GB2312" w:eastAsia="仿宋_GB2312" w:cs="仿宋_GB2312"/>
        </w:rPr>
        <w:t>考评类型</w:t>
      </w:r>
      <w:r>
        <w:rPr>
          <w:rFonts w:ascii="仿宋_GB2312" w:eastAsia="仿宋_GB2312" w:cs="仿宋_GB2312"/>
        </w:rPr>
        <w:t xml:space="preserve">  </w:t>
      </w:r>
      <w:r>
        <w:rPr>
          <w:rFonts w:hint="eastAsia" w:ascii="仿宋_GB2312" w:eastAsia="仿宋_GB2312" w:cs="仿宋_GB2312"/>
          <w:sz w:val="28"/>
          <w:szCs w:val="28"/>
        </w:rPr>
        <w:t>事前考评</w:t>
      </w:r>
      <w:r>
        <w:rPr>
          <w:rFonts w:hint="eastAsia" w:ascii="仿宋_GB2312" w:hAnsi="Wingdings" w:eastAsia="仿宋_GB2312"/>
          <w:sz w:val="25"/>
          <w:szCs w:val="24"/>
        </w:rPr>
        <w:sym w:font="Wingdings" w:char="F0A8"/>
      </w:r>
      <w:r>
        <w:rPr>
          <w:rFonts w:ascii="仿宋_GB2312" w:eastAsia="仿宋_GB2312" w:cs="仿宋_GB2312"/>
          <w:sz w:val="28"/>
          <w:szCs w:val="28"/>
        </w:rPr>
        <w:t xml:space="preserve">      </w:t>
      </w:r>
      <w:r>
        <w:rPr>
          <w:rFonts w:hint="eastAsia" w:ascii="仿宋_GB2312" w:eastAsia="仿宋_GB2312" w:cs="仿宋_GB2312"/>
          <w:sz w:val="28"/>
          <w:szCs w:val="28"/>
        </w:rPr>
        <w:t>事中考评</w:t>
      </w:r>
      <w:r>
        <w:rPr>
          <w:rFonts w:hint="eastAsia" w:ascii="仿宋_GB2312" w:hAnsi="Wingdings" w:eastAsia="仿宋_GB2312"/>
          <w:sz w:val="25"/>
          <w:szCs w:val="24"/>
        </w:rPr>
        <w:sym w:font="Wingdings" w:char="F0A8"/>
      </w:r>
      <w:r>
        <w:rPr>
          <w:rFonts w:ascii="仿宋_GB2312" w:eastAsia="仿宋_GB2312" w:cs="仿宋_GB2312"/>
          <w:sz w:val="28"/>
          <w:szCs w:val="28"/>
        </w:rPr>
        <w:t xml:space="preserve">      </w:t>
      </w:r>
      <w:r>
        <w:rPr>
          <w:rFonts w:hint="eastAsia" w:ascii="仿宋_GB2312" w:eastAsia="仿宋_GB2312" w:cs="仿宋_GB2312"/>
          <w:sz w:val="28"/>
          <w:szCs w:val="28"/>
        </w:rPr>
        <w:t>事后考评</w:t>
      </w:r>
      <w:r>
        <w:rPr>
          <w:rFonts w:hint="eastAsia" w:ascii="仿宋_GB2312" w:hAnsi="Wingdings" w:eastAsia="仿宋_GB2312"/>
          <w:sz w:val="28"/>
          <w:szCs w:val="28"/>
        </w:rPr>
        <w:sym w:font="Wingdings" w:char="F0FE"/>
      </w:r>
    </w:p>
    <w:p>
      <w:pPr>
        <w:spacing w:line="520" w:lineRule="exact"/>
        <w:rPr>
          <w:rFonts w:ascii="仿宋_GB2312" w:eastAsia="仿宋_GB2312"/>
        </w:rPr>
      </w:pPr>
      <w:r>
        <w:rPr>
          <w:rFonts w:hint="eastAsia" w:ascii="仿宋_GB2312" w:eastAsia="仿宋_GB2312" w:cs="仿宋_GB2312"/>
        </w:rPr>
        <w:t>考评方式：</w:t>
      </w:r>
      <w:r>
        <w:rPr>
          <w:rFonts w:hint="eastAsia" w:ascii="仿宋_GB2312" w:eastAsia="仿宋_GB2312" w:cs="仿宋_GB2312"/>
          <w:sz w:val="28"/>
          <w:szCs w:val="28"/>
        </w:rPr>
        <w:t>部门（单位）绩效自评</w:t>
      </w:r>
      <w:r>
        <w:rPr>
          <w:rFonts w:hint="eastAsia" w:ascii="仿宋_GB2312" w:hAnsi="Wingdings" w:eastAsia="仿宋_GB2312"/>
          <w:sz w:val="28"/>
          <w:szCs w:val="28"/>
        </w:rPr>
        <w:sym w:font="Wingdings" w:char="F0FE"/>
      </w:r>
      <w:r>
        <w:rPr>
          <w:rFonts w:ascii="仿宋_GB2312" w:eastAsia="仿宋_GB2312" w:cs="仿宋_GB2312"/>
          <w:sz w:val="28"/>
          <w:szCs w:val="28"/>
        </w:rPr>
        <w:t xml:space="preserve">  </w:t>
      </w:r>
      <w:r>
        <w:rPr>
          <w:rFonts w:hint="eastAsia" w:ascii="仿宋_GB2312" w:eastAsia="仿宋_GB2312" w:cs="仿宋_GB2312"/>
          <w:sz w:val="28"/>
          <w:szCs w:val="28"/>
        </w:rPr>
        <w:t>财政部门组织考评□</w:t>
      </w:r>
    </w:p>
    <w:p>
      <w:pPr>
        <w:spacing w:line="520" w:lineRule="exact"/>
        <w:rPr>
          <w:rFonts w:ascii="仿宋_GB2312" w:eastAsia="仿宋_GB2312"/>
          <w:sz w:val="25"/>
          <w:szCs w:val="25"/>
        </w:rPr>
      </w:pPr>
      <w:r>
        <w:rPr>
          <w:rFonts w:hint="eastAsia" w:ascii="仿宋_GB2312" w:eastAsia="仿宋_GB2312" w:cs="仿宋_GB2312"/>
        </w:rPr>
        <w:t>考评机构：</w:t>
      </w:r>
      <w:r>
        <w:rPr>
          <w:rFonts w:hint="eastAsia" w:ascii="仿宋_GB2312" w:eastAsia="仿宋_GB2312" w:cs="仿宋_GB2312"/>
          <w:sz w:val="25"/>
          <w:szCs w:val="25"/>
        </w:rPr>
        <w:t>中介机构□</w:t>
      </w:r>
      <w:r>
        <w:rPr>
          <w:rFonts w:ascii="仿宋_GB2312" w:eastAsia="仿宋_GB2312" w:cs="仿宋_GB2312"/>
          <w:sz w:val="25"/>
          <w:szCs w:val="25"/>
        </w:rPr>
        <w:t xml:space="preserve">   </w:t>
      </w:r>
      <w:r>
        <w:rPr>
          <w:rFonts w:hint="eastAsia" w:ascii="仿宋_GB2312" w:eastAsia="仿宋_GB2312" w:cs="仿宋_GB2312"/>
          <w:sz w:val="25"/>
          <w:szCs w:val="25"/>
        </w:rPr>
        <w:t>部门（单位）考评组</w:t>
      </w:r>
      <w:r>
        <w:rPr>
          <w:rFonts w:hint="eastAsia" w:ascii="仿宋_GB2312" w:hAnsi="Wingdings" w:eastAsia="仿宋_GB2312"/>
          <w:sz w:val="25"/>
          <w:szCs w:val="24"/>
        </w:rPr>
        <w:sym w:font="Wingdings" w:char="F0FE"/>
      </w:r>
      <w:r>
        <w:rPr>
          <w:rFonts w:ascii="仿宋_GB2312" w:eastAsia="仿宋_GB2312" w:cs="仿宋_GB2312"/>
          <w:sz w:val="25"/>
          <w:szCs w:val="25"/>
        </w:rPr>
        <w:t xml:space="preserve">   </w:t>
      </w:r>
      <w:r>
        <w:rPr>
          <w:rFonts w:hint="eastAsia" w:ascii="仿宋_GB2312" w:eastAsia="仿宋_GB2312" w:cs="仿宋_GB2312"/>
          <w:sz w:val="25"/>
          <w:szCs w:val="25"/>
        </w:rPr>
        <w:t>财政考评组□</w:t>
      </w:r>
    </w:p>
    <w:p>
      <w:pPr>
        <w:spacing w:line="520" w:lineRule="exact"/>
        <w:ind w:firstLine="3200" w:firstLineChars="1000"/>
        <w:rPr>
          <w:rFonts w:ascii="仿宋_GB2312" w:eastAsia="仿宋_GB2312"/>
        </w:rPr>
      </w:pPr>
    </w:p>
    <w:p>
      <w:pPr>
        <w:spacing w:line="520" w:lineRule="exact"/>
        <w:ind w:firstLine="3200" w:firstLineChars="1000"/>
        <w:rPr>
          <w:rFonts w:ascii="仿宋_GB2312" w:eastAsia="仿宋_GB2312"/>
        </w:rPr>
      </w:pPr>
    </w:p>
    <w:p>
      <w:pPr>
        <w:spacing w:line="520" w:lineRule="exact"/>
        <w:ind w:firstLine="2880" w:firstLineChars="900"/>
        <w:jc w:val="both"/>
        <w:rPr>
          <w:rFonts w:ascii="仿宋_GB2312" w:eastAsia="仿宋_GB2312"/>
        </w:rPr>
      </w:pPr>
      <w:r>
        <w:rPr>
          <w:rFonts w:ascii="仿宋_GB2312" w:eastAsia="仿宋_GB2312" w:cs="仿宋_GB2312"/>
        </w:rPr>
        <w:t>202</w:t>
      </w:r>
      <w:r>
        <w:rPr>
          <w:rFonts w:hint="eastAsia" w:ascii="仿宋_GB2312" w:eastAsia="仿宋_GB2312" w:cs="仿宋_GB2312"/>
          <w:lang w:val="en-US" w:eastAsia="zh-CN"/>
        </w:rPr>
        <w:t>4</w:t>
      </w:r>
      <w:r>
        <w:rPr>
          <w:rFonts w:hint="eastAsia" w:ascii="仿宋_GB2312" w:eastAsia="仿宋_GB2312" w:cs="仿宋_GB2312"/>
        </w:rPr>
        <w:t>年</w:t>
      </w: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p>
      <w:pPr>
        <w:spacing w:line="520" w:lineRule="exact"/>
        <w:ind w:firstLine="2880" w:firstLineChars="900"/>
        <w:jc w:val="both"/>
        <w:rPr>
          <w:rFonts w:ascii="仿宋_GB2312" w:eastAsia="仿宋_GB2312"/>
        </w:rPr>
      </w:pPr>
      <w:r>
        <w:rPr>
          <w:rFonts w:hint="eastAsia" w:ascii="仿宋_GB2312" w:eastAsia="仿宋_GB2312" w:cs="仿宋_GB2312"/>
        </w:rPr>
        <w:t>遵化市财政局（制）</w:t>
      </w:r>
    </w:p>
    <w:p>
      <w:pPr>
        <w:spacing w:line="600" w:lineRule="exact"/>
        <w:rPr>
          <w:rFonts w:ascii="黑体" w:hAnsi="黑体" w:eastAsia="黑体"/>
        </w:rPr>
        <w:sectPr>
          <w:footerReference r:id="rId3" w:type="default"/>
          <w:pgSz w:w="11906" w:h="16838"/>
          <w:pgMar w:top="2098" w:right="1587" w:bottom="1984" w:left="1587" w:header="851" w:footer="1077" w:gutter="0"/>
          <w:pgNumType w:start="1"/>
          <w:cols w:space="720" w:num="1"/>
          <w:docGrid w:type="lines" w:linePitch="571" w:charSpace="0"/>
        </w:sectPr>
      </w:pPr>
    </w:p>
    <w:p>
      <w:pPr>
        <w:widowControl/>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470"/>
        <w:gridCol w:w="1222"/>
        <w:gridCol w:w="711"/>
        <w:gridCol w:w="1255"/>
        <w:gridCol w:w="1125"/>
        <w:gridCol w:w="1183"/>
        <w:gridCol w:w="661"/>
        <w:gridCol w:w="665"/>
        <w:gridCol w:w="969"/>
        <w:gridCol w:w="645"/>
      </w:tblGrid>
      <w:tr>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2023</w:t>
            </w:r>
            <w:r>
              <w:rPr>
                <w:rFonts w:hint="eastAsia" w:ascii="宋体" w:hAnsi="宋体" w:cs="宋体"/>
                <w:b/>
                <w:bCs/>
                <w:kern w:val="0"/>
                <w:sz w:val="32"/>
                <w:szCs w:val="32"/>
              </w:rPr>
              <w:t>年度项目支出绩效自评表</w:t>
            </w:r>
          </w:p>
          <w:p>
            <w:pPr>
              <w:widowControl/>
              <w:spacing w:line="320" w:lineRule="exact"/>
              <w:jc w:val="center"/>
              <w:rPr>
                <w:rFonts w:ascii="宋体"/>
                <w:kern w:val="0"/>
                <w:sz w:val="21"/>
                <w:szCs w:val="21"/>
              </w:rPr>
            </w:pPr>
          </w:p>
          <w:p>
            <w:pPr>
              <w:widowControl/>
              <w:spacing w:line="320" w:lineRule="exact"/>
              <w:jc w:val="center"/>
              <w:rPr>
                <w:rFonts w:ascii="宋体"/>
                <w:kern w:val="0"/>
                <w:sz w:val="21"/>
                <w:szCs w:val="21"/>
              </w:rPr>
            </w:pPr>
          </w:p>
        </w:tc>
      </w:tr>
      <w:tr>
        <w:tblPrEx>
          <w:tblCellMar>
            <w:top w:w="0" w:type="dxa"/>
            <w:left w:w="108" w:type="dxa"/>
            <w:bottom w:w="0" w:type="dxa"/>
            <w:right w:w="108" w:type="dxa"/>
          </w:tblCellMar>
        </w:tblPrEx>
        <w:trPr>
          <w:trHeight w:val="483" w:hRule="atLeast"/>
        </w:trPr>
        <w:tc>
          <w:tcPr>
            <w:tcW w:w="9500" w:type="dxa"/>
            <w:gridSpan w:val="11"/>
            <w:tcBorders>
              <w:top w:val="nil"/>
              <w:left w:val="nil"/>
              <w:bottom w:val="single" w:color="auto" w:sz="4" w:space="0"/>
              <w:right w:val="nil"/>
            </w:tcBorders>
          </w:tcPr>
          <w:p>
            <w:pPr>
              <w:widowControl/>
              <w:wordWrap w:val="0"/>
              <w:jc w:val="right"/>
              <w:rPr>
                <w:rFonts w:ascii="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金额：万元</w:t>
            </w:r>
          </w:p>
        </w:tc>
      </w:tr>
      <w:tr>
        <w:tblPrEx>
          <w:tblCellMar>
            <w:top w:w="0" w:type="dxa"/>
            <w:left w:w="108" w:type="dxa"/>
            <w:bottom w:w="0" w:type="dxa"/>
            <w:right w:w="108" w:type="dxa"/>
          </w:tblCellMar>
        </w:tblPrEx>
        <w:trPr>
          <w:trHeight w:val="404" w:hRule="exact"/>
        </w:trPr>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43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冀财预【2023】13号疫情防控资金</w:t>
            </w:r>
          </w:p>
        </w:tc>
      </w:tr>
      <w:tr>
        <w:tblPrEx>
          <w:tblCellMar>
            <w:top w:w="0" w:type="dxa"/>
            <w:left w:w="108" w:type="dxa"/>
            <w:bottom w:w="0" w:type="dxa"/>
            <w:right w:w="108" w:type="dxa"/>
          </w:tblCellMar>
        </w:tblPrEx>
        <w:trPr>
          <w:trHeight w:val="404" w:hRule="exact"/>
        </w:trPr>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31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94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71" w:hRule="exact"/>
        </w:trPr>
        <w:tc>
          <w:tcPr>
            <w:tcW w:w="10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4"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46</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46</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46</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503"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46</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46</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46</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70"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jc w:val="center"/>
              <w:rPr>
                <w:rFonts w:ascii="宋体"/>
                <w:kern w:val="0"/>
                <w:sz w:val="18"/>
                <w:szCs w:val="18"/>
              </w:rPr>
            </w:pPr>
            <w:r>
              <w:rPr>
                <w:rFonts w:hint="eastAsia" w:ascii="宋体" w:hAnsi="宋体" w:cs="宋体"/>
                <w:kern w:val="0"/>
                <w:sz w:val="18"/>
                <w:szCs w:val="18"/>
              </w:rPr>
              <w:t>其他资金</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783"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4123"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66"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8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打赢疫情防控战</w:t>
            </w:r>
          </w:p>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降低本辖区疫情感染风险</w:t>
            </w:r>
          </w:p>
        </w:tc>
        <w:tc>
          <w:tcPr>
            <w:tcW w:w="41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完成情况：阶段性圆满完成疫情防疫站</w:t>
            </w:r>
          </w:p>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完成情况：本辖区没有疫情感染者</w:t>
            </w:r>
          </w:p>
        </w:tc>
      </w:tr>
      <w:tr>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470"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22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6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65"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84" w:hRule="exact"/>
        </w:trPr>
        <w:tc>
          <w:tcPr>
            <w:tcW w:w="59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22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行政村覆盖数数量</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66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7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项目完成率</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r>
              <w:rPr>
                <w:rFonts w:ascii="宋体" w:hAnsi="宋体" w:cs="宋体"/>
                <w:kern w:val="0"/>
                <w:sz w:val="18"/>
                <w:szCs w:val="18"/>
              </w:rPr>
              <w:t>98%</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8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资金到位及时率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人均补助标准</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元</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121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降低灾情对经济影响</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88%</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w:t>
            </w:r>
          </w:p>
        </w:tc>
        <w:tc>
          <w:tcPr>
            <w:tcW w:w="1614" w:type="dxa"/>
            <w:gridSpan w:val="2"/>
            <w:tcBorders>
              <w:top w:val="single" w:color="auto" w:sz="4" w:space="0"/>
              <w:left w:val="single" w:color="auto" w:sz="4" w:space="0"/>
              <w:bottom w:val="single" w:color="auto" w:sz="4" w:space="0"/>
              <w:right w:val="single" w:color="auto" w:sz="4" w:space="0"/>
            </w:tcBorders>
          </w:tcPr>
          <w:p>
            <w:pPr>
              <w:widowControl/>
              <w:spacing w:line="240" w:lineRule="exact"/>
              <w:rPr>
                <w:rFonts w:ascii="宋体"/>
                <w:kern w:val="0"/>
                <w:sz w:val="18"/>
                <w:szCs w:val="18"/>
              </w:rPr>
            </w:pPr>
            <w:r>
              <w:rPr>
                <w:rFonts w:hint="eastAsia" w:ascii="宋体" w:hAnsi="宋体" w:cs="宋体"/>
                <w:kern w:val="0"/>
                <w:sz w:val="18"/>
                <w:szCs w:val="18"/>
              </w:rPr>
              <w:t>受疫情影响，餐饮业不可避免的收入降低；加强餐饮业卫生安全防护</w:t>
            </w:r>
          </w:p>
        </w:tc>
      </w:tr>
      <w:tr>
        <w:tblPrEx>
          <w:tblCellMar>
            <w:top w:w="0" w:type="dxa"/>
            <w:left w:w="108" w:type="dxa"/>
            <w:bottom w:w="0" w:type="dxa"/>
            <w:right w:w="108" w:type="dxa"/>
          </w:tblCellMar>
        </w:tblPrEx>
        <w:trPr>
          <w:trHeight w:val="545"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应急救助率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93"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生活环境改善程度</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89%</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出行不便，生活垃圾增多，应垃圾无害化处理</w:t>
            </w:r>
          </w:p>
        </w:tc>
      </w:tr>
      <w:tr>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公共卫生服务</w:t>
            </w:r>
            <w:r>
              <w:rPr>
                <w:rFonts w:ascii="宋体" w:hAnsi="宋体" w:cs="宋体"/>
                <w:kern w:val="0"/>
                <w:sz w:val="18"/>
                <w:szCs w:val="18"/>
              </w:rPr>
              <w:t xml:space="preserve"> </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90%</w:t>
            </w:r>
          </w:p>
        </w:tc>
        <w:tc>
          <w:tcPr>
            <w:tcW w:w="118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r>
              <w:rPr>
                <w:rFonts w:ascii="宋体" w:hAnsi="宋体" w:cs="宋体"/>
                <w:kern w:val="0"/>
                <w:sz w:val="18"/>
                <w:szCs w:val="18"/>
              </w:rPr>
              <w:t>90%</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7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服务对象满意度</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25" w:hRule="exact"/>
        </w:trPr>
        <w:tc>
          <w:tcPr>
            <w:tcW w:w="656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16" w:hRule="exact"/>
        </w:trPr>
        <w:tc>
          <w:tcPr>
            <w:tcW w:w="656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97</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pPr>
        <w:widowControl/>
        <w:spacing w:line="560" w:lineRule="exact"/>
        <w:rPr>
          <w:rFonts w:hint="eastAsia" w:ascii="黑体" w:hAnsi="黑体" w:eastAsia="黑体" w:cs="黑体"/>
        </w:rPr>
        <w:sectPr>
          <w:headerReference r:id="rId4" w:type="default"/>
          <w:footerReference r:id="rId5" w:type="default"/>
          <w:pgSz w:w="11906" w:h="16838"/>
          <w:pgMar w:top="1440" w:right="1800" w:bottom="1440" w:left="1800" w:header="851" w:footer="992" w:gutter="0"/>
          <w:pgNumType w:fmt="decimal"/>
          <w:cols w:space="425" w:num="1"/>
          <w:docGrid w:type="lines" w:linePitch="435" w:charSpace="0"/>
        </w:sect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widowControl/>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遵化市</w:t>
      </w:r>
      <w:r>
        <w:rPr>
          <w:rFonts w:hint="eastAsia" w:ascii="宋体" w:hAnsi="宋体" w:cs="宋体"/>
          <w:b/>
          <w:bCs/>
          <w:kern w:val="0"/>
          <w:szCs w:val="32"/>
          <w:lang w:eastAsia="zh-CN"/>
        </w:rPr>
        <w:t>铁厂</w:t>
      </w:r>
      <w:r>
        <w:rPr>
          <w:rFonts w:hint="eastAsia" w:ascii="宋体" w:hAnsi="宋体" w:cs="宋体"/>
          <w:b/>
          <w:bCs/>
          <w:kern w:val="0"/>
          <w:szCs w:val="32"/>
        </w:rPr>
        <w:t>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冀财预【2023】13号疫情防控资金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b/>
          <w:bCs/>
          <w:kern w:val="0"/>
          <w:sz w:val="44"/>
          <w:szCs w:val="44"/>
        </w:rPr>
      </w:pPr>
      <w:r>
        <w:rPr>
          <w:rFonts w:hint="eastAsia" w:ascii="宋体" w:hAnsi="宋体" w:cs="宋体"/>
          <w:b/>
          <w:bCs/>
          <w:kern w:val="0"/>
          <w:szCs w:val="32"/>
        </w:rPr>
        <w:t>项目支出绩效自评报告</w:t>
      </w: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专项资金用于开展多种形式的疫情防控宣传、核酸检测以及药品物资采购；掌握、分析疫情防控工作进展情况，研究制定针对性的有效措施，组织并实施全镇的疫情防控工作,全力推进疫情防控各项工作顺利开展，保障全镇人民的生命健康。</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该项目预算安排资金</w:t>
      </w:r>
      <w:r>
        <w:rPr>
          <w:rFonts w:hint="eastAsia" w:ascii="仿宋_GB2312" w:eastAsia="仿宋_GB2312" w:cs="Times New Roman"/>
          <w:szCs w:val="32"/>
          <w:lang w:val="en-US" w:eastAsia="zh-CN"/>
        </w:rPr>
        <w:t>46</w:t>
      </w:r>
      <w:r>
        <w:rPr>
          <w:rFonts w:hint="eastAsia" w:ascii="仿宋_GB2312" w:hAnsi="Times New Roman" w:eastAsia="仿宋_GB2312" w:cs="Times New Roman"/>
          <w:szCs w:val="32"/>
        </w:rPr>
        <w:t>万元，实际拨</w:t>
      </w:r>
      <w:r>
        <w:rPr>
          <w:rFonts w:hint="eastAsia" w:ascii="仿宋_GB2312" w:eastAsia="仿宋_GB2312" w:cs="Times New Roman"/>
          <w:szCs w:val="32"/>
          <w:lang w:val="en-US" w:eastAsia="zh-CN"/>
        </w:rPr>
        <w:t>46</w:t>
      </w:r>
      <w:r>
        <w:rPr>
          <w:rFonts w:hint="eastAsia" w:ascii="仿宋_GB2312" w:hAnsi="Times New Roman" w:eastAsia="仿宋_GB2312" w:cs="Times New Roman"/>
          <w:szCs w:val="32"/>
        </w:rPr>
        <w:t>万元，实际支</w:t>
      </w:r>
      <w:r>
        <w:rPr>
          <w:rFonts w:hint="eastAsia" w:ascii="仿宋_GB2312" w:eastAsia="仿宋_GB2312" w:cs="Times New Roman"/>
          <w:szCs w:val="32"/>
          <w:lang w:val="en-US" w:eastAsia="zh-CN"/>
        </w:rPr>
        <w:t>46</w:t>
      </w:r>
      <w:r>
        <w:rPr>
          <w:rFonts w:hint="eastAsia" w:ascii="仿宋_GB2312" w:hAnsi="Times New Roman" w:eastAsia="仿宋_GB2312" w:cs="Times New Roman"/>
          <w:szCs w:val="32"/>
        </w:rPr>
        <w:t>万元。</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ascii="方正仿宋简体" w:hAnsi="方正仿宋简体" w:eastAsia="方正仿宋简体"/>
          <w:shd w:val="clear" w:color="auto" w:fill="FFFFFF"/>
        </w:rPr>
      </w:pPr>
      <w:r>
        <w:rPr>
          <w:rFonts w:hint="eastAsia" w:ascii="仿宋_GB2312" w:hAnsi="Times New Roman" w:eastAsia="仿宋_GB2312" w:cs="Times New Roman"/>
          <w:szCs w:val="32"/>
        </w:rPr>
        <w:t>通过核酸检测、药品等专项物资采购、疫情防控宣传等措施，有力应对新冠疫情的传播与防治，保障我镇经济和社会各项事业的稳定健康发展。</w:t>
      </w:r>
    </w:p>
    <w:p>
      <w:pPr>
        <w:spacing w:line="600" w:lineRule="exact"/>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（一）绩效评价目的、对象和范围</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为了认真分析和综合评价我镇疫情防控资金的使用管理情况，为切实提高资金使用效益，强化防控资金支出的责任和效率提供参考依据。进一步增强本单位支出管理的责任，优化支出结构，提高财政资金使用效益，保证更好地履行职责。</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（二）绩效评价原则、评价指标体系（附表说明）、评价方法、评价标准等</w:t>
      </w:r>
      <w:r>
        <w:rPr>
          <w:rFonts w:hint="eastAsia" w:ascii="仿宋_GB2312" w:eastAsia="仿宋_GB2312" w:cs="Times New Roman"/>
          <w:szCs w:val="32"/>
          <w:lang w:eastAsia="zh-CN"/>
        </w:rPr>
        <w:t>。</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1、绩效自评遵循的原则为全面覆盖、程序简便、客观公正、公开透明原则。</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2、评价指标体系</w:t>
      </w:r>
    </w:p>
    <w:tbl>
      <w:tblPr>
        <w:tblStyle w:val="9"/>
        <w:tblW w:w="85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7"/>
        <w:gridCol w:w="3223"/>
        <w:gridCol w:w="1133"/>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107"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223"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1133"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5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4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107"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223"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5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4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107"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23"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5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107"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23"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5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4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107"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223"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5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4" w:type="dxa"/>
            <w:gridSpan w:val="3"/>
            <w:vAlign w:val="center"/>
          </w:tcPr>
          <w:p>
            <w:pPr>
              <w:tabs>
                <w:tab w:val="left" w:pos="2737"/>
              </w:tabs>
              <w:spacing w:line="600" w:lineRule="exact"/>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ab/>
            </w: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1133"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65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97</w:t>
            </w:r>
          </w:p>
        </w:tc>
      </w:tr>
    </w:tbl>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3、评价方法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本评价采用查阅资料、实地检查等多种评价方法相结合的综合评价方法，绩效自评与绩效监督相结合。</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(三)绩效评价工作过程</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1、全面收集、系统整理预算项目绩效完成信息，确认各项绩效指标完成值或实现程度。</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3、填写绩效自评表。</w:t>
      </w:r>
    </w:p>
    <w:p>
      <w:pPr>
        <w:spacing w:line="600" w:lineRule="exact"/>
        <w:ind w:firstLine="640" w:firstLineChars="200"/>
        <w:outlineLvl w:val="0"/>
        <w:rPr>
          <w:rFonts w:ascii="方正仿宋简体" w:hAnsi="方正仿宋简体" w:eastAsia="方正仿宋简体"/>
          <w:shd w:val="clear" w:color="auto" w:fill="FFFFFF"/>
        </w:rPr>
      </w:pPr>
      <w:r>
        <w:rPr>
          <w:rFonts w:hint="eastAsia" w:ascii="仿宋_GB2312" w:hAnsi="Times New Roman" w:eastAsia="仿宋_GB2312" w:cs="Times New Roman"/>
          <w:szCs w:val="32"/>
        </w:rPr>
        <w:t>4、撰写绩效自评报告。</w:t>
      </w:r>
    </w:p>
    <w:p>
      <w:pPr>
        <w:spacing w:line="600" w:lineRule="exact"/>
        <w:ind w:left="640" w:leftChars="200"/>
        <w:rPr>
          <w:rFonts w:ascii="黑体" w:hAnsi="黑体" w:eastAsia="黑体"/>
        </w:rPr>
      </w:pPr>
      <w:r>
        <w:rPr>
          <w:rFonts w:hint="eastAsia" w:ascii="黑体" w:hAnsi="黑体" w:eastAsia="黑体" w:cs="黑体"/>
        </w:rPr>
        <w:t>三、综合评价情况及评价结论</w:t>
      </w:r>
    </w:p>
    <w:p>
      <w:pPr>
        <w:autoSpaceDE w:val="0"/>
        <w:autoSpaceDN w:val="0"/>
        <w:adjustRightInd w:val="0"/>
        <w:spacing w:line="560" w:lineRule="exact"/>
        <w:ind w:firstLine="640" w:firstLineChars="200"/>
        <w:jc w:val="both"/>
        <w:rPr>
          <w:rFonts w:ascii="黑体" w:hAnsi="黑体" w:eastAsia="黑体"/>
        </w:rPr>
      </w:pPr>
      <w:r>
        <w:rPr>
          <w:rFonts w:hint="eastAsia" w:ascii="仿宋_GB2312" w:hAnsi="Times New Roman" w:eastAsia="仿宋_GB2312" w:cs="Times New Roman"/>
          <w:szCs w:val="32"/>
        </w:rPr>
        <w:t>根据项目支出绩效情况，遵化市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镇人民政府对“冀财预【2023】13号疫情防控资金”项目支出绩效自评指标进行了评分，自评分为97分。</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（一）项目决策情况</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本项目依据</w:t>
      </w:r>
      <w:r>
        <w:rPr>
          <w:rFonts w:hint="eastAsia" w:ascii="仿宋_GB2312" w:hAnsi="Times New Roman" w:eastAsia="仿宋_GB2312" w:cs="Times New Roman"/>
          <w:szCs w:val="32"/>
          <w:lang w:val="zh-CN"/>
        </w:rPr>
        <w:t>遵财答复[</w:t>
      </w:r>
      <w:r>
        <w:rPr>
          <w:rFonts w:hint="eastAsia" w:ascii="仿宋_GB2312" w:hAnsi="Times New Roman" w:eastAsia="仿宋_GB2312" w:cs="Times New Roman"/>
          <w:szCs w:val="32"/>
          <w:lang w:val="en-US" w:eastAsia="zh-CN"/>
        </w:rPr>
        <w:t>2023</w:t>
      </w:r>
      <w:r>
        <w:rPr>
          <w:rFonts w:hint="eastAsia" w:ascii="仿宋_GB2312" w:hAnsi="Times New Roman" w:eastAsia="仿宋_GB2312" w:cs="Times New Roman"/>
          <w:szCs w:val="32"/>
          <w:lang w:val="zh-CN"/>
        </w:rPr>
        <w:t>]</w:t>
      </w:r>
      <w:r>
        <w:rPr>
          <w:rFonts w:hint="eastAsia" w:ascii="仿宋_GB2312" w:hAnsi="Times New Roman" w:eastAsia="仿宋_GB2312" w:cs="Times New Roman"/>
          <w:szCs w:val="32"/>
          <w:lang w:val="en-US" w:eastAsia="zh-CN"/>
        </w:rPr>
        <w:t>13</w:t>
      </w:r>
      <w:r>
        <w:rPr>
          <w:rFonts w:hint="eastAsia" w:ascii="仿宋_GB2312" w:hAnsi="Times New Roman" w:eastAsia="仿宋_GB2312" w:cs="Times New Roman"/>
          <w:szCs w:val="32"/>
          <w:lang w:val="zh-CN"/>
        </w:rPr>
        <w:t>号</w:t>
      </w:r>
      <w:r>
        <w:rPr>
          <w:rFonts w:hint="eastAsia" w:ascii="仿宋_GB2312" w:hAnsi="Times New Roman" w:eastAsia="仿宋_GB2312" w:cs="Times New Roman"/>
          <w:szCs w:val="32"/>
        </w:rPr>
        <w:t>文件的精神，符合要求且经过审批，且预算执行率100%，得分10分。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（二）项目过程情况</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镇人民政府在项目实施过程中严格遵守相关法律法规和业务管理规定，资金使用符合国家财经法规和财务管理制度，以及有关专项资金管理办法的规定。</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（三）项目产出情况</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1、数量指标：疫情防控工作覆盖</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个村，覆盖率达到100%指标得分10分。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2、质量指标：疫情防控工作圆满完成，辖区内无疫情感染者，指标得10分。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3、时效指标：疫情防控工作及时，按照程序及时报销，达到优良水平，指标得分10分。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4、成本指标：人均补助标准为2元/人，预算资金使用完成率达到财政部门要求，达到优良水平，指标得分10分。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（四）项目效益情况。</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1、社会效益指标：应急援助及时，达到优良水平，指标得分10分。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2、可持续影响指标：公共卫生水平持续改善，有利于业务开展，提高服务保障能力，达到优良水平，指标得分10分。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3、经济效益指标：相应降低灾情对经济的影响，但仍有餐饮个体经营者不可避免的收入降低，指标得分8分。</w:t>
      </w:r>
    </w:p>
    <w:p>
      <w:pPr>
        <w:autoSpaceDE w:val="0"/>
        <w:autoSpaceDN w:val="0"/>
        <w:adjustRightInd w:val="0"/>
        <w:spacing w:line="560" w:lineRule="exact"/>
        <w:ind w:firstLine="640" w:firstLineChars="200"/>
        <w:jc w:val="both"/>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4、生态效益指标：宣传力度加强，提高群众对疫情防控的意识，注意垃圾分类。指标得分9分。</w:t>
      </w:r>
    </w:p>
    <w:p>
      <w:pPr>
        <w:autoSpaceDE w:val="0"/>
        <w:autoSpaceDN w:val="0"/>
        <w:adjustRightInd w:val="0"/>
        <w:spacing w:line="560" w:lineRule="exact"/>
        <w:ind w:firstLine="640" w:firstLineChars="200"/>
        <w:jc w:val="both"/>
        <w:rPr>
          <w:rFonts w:ascii="方正仿宋简体" w:hAnsi="方正仿宋简体" w:eastAsia="方正仿宋简体"/>
          <w:shd w:val="clear" w:color="auto" w:fill="FFFFFF"/>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spacing w:line="600" w:lineRule="exact"/>
        <w:ind w:firstLine="640" w:firstLineChars="200"/>
        <w:rPr>
          <w:rFonts w:ascii="黑体" w:hAnsi="黑体" w:eastAsia="黑体"/>
        </w:rPr>
      </w:pPr>
      <w:r>
        <w:rPr>
          <w:rFonts w:hint="eastAsia" w:ascii="黑体" w:hAnsi="黑体" w:eastAsia="黑体" w:cs="黑体"/>
        </w:rPr>
        <w:t>五、主要经验及做法、存在的问题及原因分析</w:t>
      </w:r>
    </w:p>
    <w:p>
      <w:pPr>
        <w:autoSpaceDE w:val="0"/>
        <w:autoSpaceDN w:val="0"/>
        <w:adjustRightInd w:val="0"/>
        <w:spacing w:line="560" w:lineRule="exact"/>
        <w:ind w:firstLine="640" w:firstLineChars="200"/>
        <w:rPr>
          <w:rFonts w:ascii="方正仿宋简体" w:hAnsi="方正仿宋简体" w:eastAsia="方正仿宋简体"/>
          <w:shd w:val="clear" w:color="auto" w:fill="FFFFFF"/>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镇人民政府秉持上级文件要求，严格按照文件执行，及时向有关部门提交申请，及时拨付，保障疫情防控工作正常进行，执行情况良好，达到了预算计划需求。</w:t>
      </w:r>
    </w:p>
    <w:p>
      <w:pPr>
        <w:spacing w:line="600" w:lineRule="exact"/>
        <w:ind w:firstLine="640" w:firstLineChars="200"/>
        <w:rPr>
          <w:rFonts w:ascii="黑体" w:hAnsi="黑体" w:eastAsia="黑体"/>
        </w:rPr>
      </w:pPr>
      <w:r>
        <w:rPr>
          <w:rFonts w:hint="eastAsia" w:ascii="黑体" w:hAnsi="黑体" w:eastAsia="黑体" w:cs="黑体"/>
        </w:rPr>
        <w:t>六、有关建议</w:t>
      </w:r>
    </w:p>
    <w:p>
      <w:pPr>
        <w:autoSpaceDE w:val="0"/>
        <w:autoSpaceDN w:val="0"/>
        <w:adjustRightInd w:val="0"/>
        <w:spacing w:line="560" w:lineRule="exact"/>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spacing w:line="600" w:lineRule="exact"/>
        <w:ind w:firstLine="640" w:firstLineChars="200"/>
        <w:rPr>
          <w:rFonts w:ascii="黑体" w:hAnsi="黑体" w:eastAsia="黑体"/>
          <w:highlight w:val="none"/>
        </w:rPr>
      </w:pPr>
      <w:r>
        <w:rPr>
          <w:rFonts w:hint="eastAsia" w:ascii="黑体" w:hAnsi="黑体" w:eastAsia="黑体" w:cs="黑体"/>
          <w:highlight w:val="none"/>
        </w:rPr>
        <w:t>七、其他需要说明的问题</w:t>
      </w:r>
    </w:p>
    <w:p>
      <w:pPr>
        <w:autoSpaceDE w:val="0"/>
        <w:autoSpaceDN w:val="0"/>
        <w:adjustRightInd w:val="0"/>
        <w:spacing w:line="560" w:lineRule="exact"/>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widowControl/>
        <w:jc w:val="left"/>
        <w:rPr>
          <w:rFonts w:ascii="宋体"/>
          <w:kern w:val="0"/>
        </w:rPr>
      </w:pPr>
    </w:p>
    <w:p>
      <w:pPr>
        <w:widowControl/>
        <w:jc w:val="left"/>
        <w:rPr>
          <w:rFonts w:ascii="宋体"/>
          <w:kern w:val="0"/>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黑体" w:hAnsi="黑体" w:eastAsia="黑体"/>
        </w:rPr>
      </w:pPr>
    </w:p>
    <w:p>
      <w:pPr>
        <w:widowControl/>
        <w:spacing w:line="560" w:lineRule="exact"/>
        <w:rPr>
          <w:rFonts w:ascii="宋体"/>
          <w:b/>
          <w:bCs/>
          <w:kern w:val="0"/>
          <w:sz w:val="44"/>
          <w:szCs w:val="44"/>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b/>
                <w:bCs/>
                <w:kern w:val="0"/>
              </w:rPr>
            </w:pPr>
            <w:r>
              <w:rPr>
                <w:rFonts w:hint="eastAsia" w:ascii="宋体" w:hAnsi="宋体" w:cs="宋体"/>
                <w:b/>
                <w:bCs/>
                <w:kern w:val="0"/>
                <w:sz w:val="32"/>
                <w:szCs w:val="32"/>
                <w:lang w:eastAsia="zh-CN"/>
              </w:rPr>
              <w:t>2023</w:t>
            </w:r>
            <w:r>
              <w:rPr>
                <w:rFonts w:hint="eastAsia" w:ascii="宋体" w:hAnsi="宋体" w:cs="宋体"/>
                <w:b/>
                <w:bCs/>
                <w:kern w:val="0"/>
                <w:sz w:val="32"/>
                <w:szCs w:val="32"/>
              </w:rPr>
              <w:t>年度项目支出绩效自评表</w:t>
            </w:r>
          </w:p>
          <w:p>
            <w:pPr>
              <w:widowControl/>
              <w:spacing w:line="320" w:lineRule="exact"/>
              <w:jc w:val="center"/>
              <w:rPr>
                <w:rFonts w:ascii="仿宋" w:hAnsi="仿宋" w:eastAsia="仿宋"/>
                <w:b/>
                <w:bCs/>
                <w:kern w:val="0"/>
              </w:rPr>
            </w:pPr>
          </w:p>
          <w:p>
            <w:pPr>
              <w:widowControl/>
              <w:spacing w:line="320" w:lineRule="exact"/>
              <w:jc w:val="center"/>
              <w:rPr>
                <w:rFonts w:ascii="仿宋" w:hAnsi="仿宋" w:eastAsia="仿宋"/>
                <w:b/>
                <w:bCs/>
                <w:kern w:val="0"/>
              </w:rPr>
            </w:pPr>
          </w:p>
        </w:tc>
      </w:tr>
      <w:tr>
        <w:tblPrEx>
          <w:tblCellMar>
            <w:top w:w="0" w:type="dxa"/>
            <w:left w:w="108" w:type="dxa"/>
            <w:bottom w:w="0" w:type="dxa"/>
            <w:right w:w="108" w:type="dxa"/>
          </w:tblCellMar>
        </w:tblPrEx>
        <w:trPr>
          <w:trHeight w:val="373"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往来资金</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88"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88"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提高镇级环境卫生，增加公益事业建设。</w:t>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提高镇级环境卫生，增加公益事业建设。</w:t>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p>
        </w:tc>
      </w:tr>
      <w:tr>
        <w:tblPrEx>
          <w:tblCellMar>
            <w:top w:w="0" w:type="dxa"/>
            <w:left w:w="108" w:type="dxa"/>
            <w:bottom w:w="0" w:type="dxa"/>
            <w:right w:w="108" w:type="dxa"/>
          </w:tblCellMar>
        </w:tblPrEx>
        <w:trPr>
          <w:trHeight w:val="684"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p>
          <w:p>
            <w:pPr>
              <w:widowControl/>
              <w:spacing w:line="240" w:lineRule="exact"/>
              <w:jc w:val="center"/>
              <w:rPr>
                <w:rFonts w:ascii="宋体"/>
                <w:kern w:val="0"/>
                <w:sz w:val="18"/>
                <w:szCs w:val="18"/>
              </w:rPr>
            </w:pPr>
            <w:r>
              <w:rPr>
                <w:rFonts w:hint="eastAsia" w:ascii="宋体" w:hAnsi="宋体" w:cs="宋体"/>
                <w:kern w:val="0"/>
                <w:sz w:val="18"/>
                <w:szCs w:val="18"/>
              </w:rPr>
              <w:t>效</w:t>
            </w:r>
          </w:p>
          <w:p>
            <w:pPr>
              <w:widowControl/>
              <w:spacing w:line="240" w:lineRule="exact"/>
              <w:jc w:val="center"/>
              <w:rPr>
                <w:rFonts w:ascii="宋体"/>
                <w:kern w:val="0"/>
                <w:sz w:val="18"/>
                <w:szCs w:val="18"/>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Ansi="Times New Roman" w:cs="Times New Roman"/>
                <w:color w:val="auto"/>
                <w:sz w:val="18"/>
                <w:szCs w:val="18"/>
              </w:rPr>
            </w:pPr>
            <w:r>
              <w:rPr>
                <w:rStyle w:val="19"/>
                <w:rFonts w:hint="eastAsia"/>
                <w:color w:val="auto"/>
                <w:sz w:val="18"/>
                <w:szCs w:val="18"/>
              </w:rPr>
              <w:t>村人居环境整治个数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r>
              <w:rPr>
                <w:rFonts w:hint="eastAsia" w:ascii="宋体" w:hAnsi="宋体" w:cs="宋体"/>
                <w:kern w:val="0"/>
                <w:sz w:val="18"/>
                <w:szCs w:val="18"/>
                <w:lang w:val="en-US" w:eastAsia="zh-CN"/>
              </w:rPr>
              <w:t>20</w:t>
            </w:r>
            <w:r>
              <w:rPr>
                <w:rFonts w:hint="eastAsia" w:ascii="宋体" w:hAnsi="宋体" w:cs="宋体"/>
                <w:kern w:val="0"/>
                <w:sz w:val="18"/>
                <w:szCs w:val="18"/>
              </w:rPr>
              <w:t>个</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67"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r>
              <w:rPr>
                <w:rStyle w:val="20"/>
                <w:rFonts w:hint="eastAsia" w:ascii="宋体" w:hAnsi="宋体" w:cs="宋体"/>
                <w:color w:val="auto"/>
                <w:sz w:val="18"/>
                <w:szCs w:val="18"/>
              </w:rPr>
              <w:t>提高环境卫生状况</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r>
              <w:rPr>
                <w:rStyle w:val="20"/>
                <w:rFonts w:hint="eastAsia" w:ascii="宋体" w:hAnsi="宋体" w:cs="宋体"/>
                <w:color w:val="auto"/>
                <w:sz w:val="18"/>
                <w:szCs w:val="18"/>
              </w:rPr>
              <w:t>到提升</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71"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宋体"/>
                <w:kern w:val="0"/>
                <w:sz w:val="18"/>
                <w:szCs w:val="18"/>
              </w:rPr>
            </w:pPr>
            <w:r>
              <w:rPr>
                <w:rStyle w:val="20"/>
                <w:rFonts w:hint="eastAsia" w:ascii="宋体" w:hAnsi="宋体" w:cs="宋体"/>
                <w:color w:val="auto"/>
                <w:sz w:val="18"/>
                <w:szCs w:val="18"/>
              </w:rPr>
              <w:t>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r>
              <w:rPr>
                <w:rStyle w:val="20"/>
                <w:rFonts w:hint="eastAsia" w:ascii="宋体" w:hAnsi="宋体" w:cs="宋体"/>
                <w:color w:val="auto"/>
                <w:sz w:val="18"/>
                <w:szCs w:val="18"/>
              </w:rPr>
              <w:t>设施正常使用率</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04"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r>
              <w:rPr>
                <w:rStyle w:val="20"/>
                <w:rFonts w:hint="eastAsia" w:ascii="宋体" w:hAnsi="宋体" w:cs="宋体"/>
                <w:color w:val="auto"/>
                <w:sz w:val="18"/>
                <w:szCs w:val="18"/>
              </w:rPr>
              <w:t>经济影响力</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公共服务水平提升情况</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7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r>
              <w:rPr>
                <w:rStyle w:val="20"/>
                <w:rFonts w:hint="eastAsia" w:ascii="宋体" w:hAnsi="宋体" w:cs="宋体"/>
                <w:color w:val="auto"/>
                <w:sz w:val="18"/>
                <w:szCs w:val="18"/>
              </w:rPr>
              <w:t>生态环境质量改善</w:t>
            </w:r>
          </w:p>
          <w:p>
            <w:pPr>
              <w:widowControl/>
              <w:jc w:val="left"/>
              <w:textAlignment w:val="center"/>
              <w:rPr>
                <w:rStyle w:val="20"/>
                <w:rFonts w:ascii="宋体" w:hAnsi="Times New Roman" w:cs="Times New Roman"/>
                <w:color w:val="auto"/>
                <w:sz w:val="18"/>
                <w:szCs w:val="18"/>
              </w:rPr>
            </w:pPr>
            <w:r>
              <w:rPr>
                <w:rStyle w:val="20"/>
                <w:rFonts w:ascii="宋体" w:hAnsi="宋体" w:cs="宋体"/>
                <w:color w:val="auto"/>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63"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Ansi="Times New Roman" w:cs="Times New Roman"/>
                <w:color w:val="auto"/>
                <w:sz w:val="18"/>
                <w:szCs w:val="18"/>
              </w:rPr>
            </w:pPr>
            <w:r>
              <w:rPr>
                <w:rStyle w:val="19"/>
                <w:color w:val="auto"/>
                <w:sz w:val="18"/>
                <w:szCs w:val="18"/>
              </w:rPr>
              <w:t>"</w:t>
            </w:r>
            <w:r>
              <w:rPr>
                <w:rStyle w:val="19"/>
                <w:rFonts w:hint="eastAsia"/>
                <w:color w:val="auto"/>
                <w:sz w:val="18"/>
                <w:szCs w:val="18"/>
              </w:rPr>
              <w:t>人居环境整体水平</w:t>
            </w:r>
          </w:p>
          <w:p>
            <w:pPr>
              <w:widowControl/>
              <w:jc w:val="left"/>
              <w:textAlignment w:val="center"/>
              <w:rPr>
                <w:rStyle w:val="19"/>
                <w:rFonts w:hAnsi="Times New Roman" w:cs="Times New Roman"/>
                <w:color w:val="auto"/>
                <w:sz w:val="18"/>
                <w:szCs w:val="18"/>
              </w:rPr>
            </w:pPr>
            <w:r>
              <w:rPr>
                <w:rStyle w:val="19"/>
                <w:color w:val="auto"/>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kern w:val="0"/>
                <w:sz w:val="18"/>
                <w:szCs w:val="18"/>
              </w:rPr>
            </w:pPr>
          </w:p>
          <w:p>
            <w:pPr>
              <w:widowControl/>
              <w:spacing w:line="240" w:lineRule="exact"/>
              <w:rPr>
                <w:rFonts w:ascii="宋体"/>
                <w:kern w:val="0"/>
                <w:sz w:val="18"/>
                <w:szCs w:val="18"/>
              </w:rPr>
            </w:pP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kern w:val="0"/>
                <w:sz w:val="18"/>
                <w:szCs w:val="18"/>
              </w:rPr>
            </w:pPr>
            <w:r>
              <w:rPr>
                <w:rStyle w:val="20"/>
                <w:rFonts w:hint="eastAsia" w:ascii="宋体" w:hAnsi="宋体" w:cs="宋体"/>
                <w:color w:val="auto"/>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lang w:val="en-US" w:eastAsia="zh-CN"/>
              </w:rPr>
              <w:t>相关政策宣传不到位，加大宣传力度</w:t>
            </w: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96</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pPr>
        <w:widowControl/>
        <w:spacing w:line="560" w:lineRule="exact"/>
        <w:rPr>
          <w:rFonts w:ascii="宋体"/>
          <w:b/>
          <w:bCs/>
          <w:kern w:val="0"/>
          <w:sz w:val="44"/>
          <w:szCs w:val="44"/>
        </w:rPr>
        <w:sectPr>
          <w:pgSz w:w="11906" w:h="16838"/>
          <w:pgMar w:top="1440" w:right="1800" w:bottom="1440" w:left="1800" w:header="851" w:footer="992" w:gutter="0"/>
          <w:pgNumType w:fmt="decimal"/>
          <w:cols w:space="425" w:num="1"/>
          <w:docGrid w:type="lines" w:linePitch="435" w:charSpace="0"/>
        </w:sectPr>
      </w:pP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遵化市</w:t>
      </w:r>
      <w:r>
        <w:rPr>
          <w:rFonts w:hint="eastAsia" w:ascii="宋体" w:hAnsi="宋体" w:cs="宋体"/>
          <w:b/>
          <w:bCs/>
          <w:kern w:val="0"/>
          <w:szCs w:val="32"/>
          <w:lang w:eastAsia="zh-CN"/>
        </w:rPr>
        <w:t>铁厂</w:t>
      </w:r>
      <w:r>
        <w:rPr>
          <w:rFonts w:hint="eastAsia" w:ascii="宋体" w:hAnsi="宋体" w:cs="宋体"/>
          <w:b/>
          <w:bCs/>
          <w:kern w:val="0"/>
          <w:szCs w:val="32"/>
        </w:rPr>
        <w:t>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往来资金项目支出绩效自评报告</w:t>
      </w:r>
    </w:p>
    <w:p>
      <w:pPr>
        <w:pStyle w:val="3"/>
        <w:numPr>
          <w:ilvl w:val="0"/>
          <w:numId w:val="1"/>
        </w:numPr>
        <w:spacing w:before="0" w:after="0" w:line="560" w:lineRule="exact"/>
        <w:ind w:firstLine="640"/>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基本情况</w:t>
      </w:r>
    </w:p>
    <w:p>
      <w:pPr>
        <w:pStyle w:val="3"/>
        <w:numPr>
          <w:ilvl w:val="0"/>
          <w:numId w:val="0"/>
        </w:numPr>
        <w:spacing w:before="0" w:after="0" w:line="560" w:lineRule="exact"/>
        <w:ind w:firstLine="640" w:firstLineChars="200"/>
        <w:rPr>
          <w:rFonts w:hint="eastAsia"/>
          <w:lang w:val="en-US" w:eastAsia="zh-CN"/>
        </w:rPr>
      </w:pPr>
      <w:r>
        <w:rPr>
          <w:rFonts w:hint="eastAsia" w:ascii="仿宋_GB2312" w:hAnsi="Times New Roman" w:eastAsia="仿宋_GB2312" w:cs="Times New Roman"/>
          <w:b w:val="0"/>
          <w:bCs w:val="0"/>
          <w:kern w:val="2"/>
          <w:sz w:val="32"/>
          <w:szCs w:val="32"/>
          <w:lang w:val="en-US" w:eastAsia="zh-CN" w:bidi="ar-SA"/>
        </w:rPr>
        <w:t>（一）项目概况。</w:t>
      </w:r>
    </w:p>
    <w:p>
      <w:pPr>
        <w:spacing w:line="560" w:lineRule="exact"/>
        <w:ind w:firstLine="960" w:firstLineChars="3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1、项目背景：根据上级有关文件精神，在全镇辖区内开展生态环境整治，大力改善农村生态环境。</w:t>
      </w:r>
    </w:p>
    <w:p>
      <w:pPr>
        <w:spacing w:line="560" w:lineRule="exact"/>
        <w:ind w:firstLine="960" w:firstLineChars="3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2、主要内容及实施情况：主要用于</w:t>
      </w:r>
      <w:r>
        <w:rPr>
          <w:rFonts w:hint="eastAsia" w:ascii="仿宋_GB2312" w:eastAsia="仿宋_GB2312" w:cs="Times New Roman"/>
          <w:b w:val="0"/>
          <w:bCs w:val="0"/>
          <w:kern w:val="2"/>
          <w:sz w:val="32"/>
          <w:szCs w:val="32"/>
          <w:lang w:val="en-US" w:eastAsia="zh-CN" w:bidi="ar-SA"/>
        </w:rPr>
        <w:t>铁厂</w:t>
      </w:r>
      <w:r>
        <w:rPr>
          <w:rFonts w:hint="eastAsia" w:ascii="仿宋_GB2312" w:hAnsi="Times New Roman" w:eastAsia="仿宋_GB2312" w:cs="Times New Roman"/>
          <w:b w:val="0"/>
          <w:bCs w:val="0"/>
          <w:kern w:val="2"/>
          <w:sz w:val="32"/>
          <w:szCs w:val="32"/>
          <w:lang w:val="en-US" w:eastAsia="zh-CN" w:bidi="ar-SA"/>
        </w:rPr>
        <w:t>镇辖区内</w:t>
      </w:r>
      <w:r>
        <w:rPr>
          <w:rFonts w:hint="eastAsia" w:ascii="仿宋_GB2312" w:eastAsia="仿宋_GB2312" w:cs="Times New Roman"/>
          <w:b w:val="0"/>
          <w:bCs w:val="0"/>
          <w:kern w:val="2"/>
          <w:sz w:val="32"/>
          <w:szCs w:val="32"/>
          <w:lang w:val="en-US" w:eastAsia="zh-CN" w:bidi="ar-SA"/>
        </w:rPr>
        <w:t>20</w:t>
      </w:r>
      <w:r>
        <w:rPr>
          <w:rFonts w:hint="eastAsia" w:ascii="仿宋_GB2312" w:hAnsi="Times New Roman" w:eastAsia="仿宋_GB2312" w:cs="Times New Roman"/>
          <w:b w:val="0"/>
          <w:bCs w:val="0"/>
          <w:kern w:val="2"/>
          <w:sz w:val="32"/>
          <w:szCs w:val="32"/>
          <w:lang w:val="en-US" w:eastAsia="zh-CN" w:bidi="ar-SA"/>
        </w:rPr>
        <w:t>个村生态环境整治，进一步完善乡村垃圾收集清运体系建设，聘请保洁员，配备车辆，定期收运各居民点的垃圾，建立村庄保洁长效制度，推行“户分类、村收集、乡运转、县处理”模式。通过对垃圾的收集、转运改善农村脏、乱、臭现象，切实改善农村环境整洁情况。</w:t>
      </w:r>
    </w:p>
    <w:p>
      <w:pPr>
        <w:spacing w:line="560" w:lineRule="exact"/>
        <w:ind w:firstLine="960" w:firstLineChars="3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3、资金投入和使用情况：预算安排资金</w:t>
      </w:r>
      <w:r>
        <w:rPr>
          <w:rFonts w:hint="eastAsia" w:ascii="仿宋_GB2312" w:eastAsia="仿宋_GB2312" w:cs="Times New Roman"/>
          <w:b w:val="0"/>
          <w:bCs w:val="0"/>
          <w:kern w:val="2"/>
          <w:sz w:val="32"/>
          <w:szCs w:val="32"/>
          <w:lang w:val="en-US" w:eastAsia="zh-CN" w:bidi="ar-SA"/>
        </w:rPr>
        <w:t>40</w:t>
      </w:r>
      <w:r>
        <w:rPr>
          <w:rFonts w:hint="eastAsia" w:ascii="仿宋_GB2312" w:hAnsi="Times New Roman" w:eastAsia="仿宋_GB2312" w:cs="Times New Roman"/>
          <w:b w:val="0"/>
          <w:bCs w:val="0"/>
          <w:kern w:val="2"/>
          <w:sz w:val="32"/>
          <w:szCs w:val="32"/>
          <w:lang w:val="en-US" w:eastAsia="zh-CN" w:bidi="ar-SA"/>
        </w:rPr>
        <w:t>万元，实际支出</w:t>
      </w:r>
      <w:r>
        <w:rPr>
          <w:rFonts w:hint="eastAsia" w:ascii="仿宋_GB2312" w:eastAsia="仿宋_GB2312" w:cs="Times New Roman"/>
          <w:b w:val="0"/>
          <w:bCs w:val="0"/>
          <w:kern w:val="2"/>
          <w:sz w:val="32"/>
          <w:szCs w:val="32"/>
          <w:lang w:val="en-US" w:eastAsia="zh-CN" w:bidi="ar-SA"/>
        </w:rPr>
        <w:t>40</w:t>
      </w:r>
      <w:r>
        <w:rPr>
          <w:rFonts w:hint="eastAsia" w:ascii="仿宋_GB2312" w:hAnsi="Times New Roman" w:eastAsia="仿宋_GB2312" w:cs="Times New Roman"/>
          <w:b w:val="0"/>
          <w:bCs w:val="0"/>
          <w:kern w:val="2"/>
          <w:sz w:val="32"/>
          <w:szCs w:val="32"/>
          <w:lang w:val="en-US" w:eastAsia="zh-CN" w:bidi="ar-SA"/>
        </w:rPr>
        <w:t>万元，预算执行率100%。</w:t>
      </w:r>
    </w:p>
    <w:p>
      <w:pPr>
        <w:pStyle w:val="4"/>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（二）项目绩效目标。</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1、总体目标：以改善农村生态环境为主要目标，结合我镇实际情况，通过完善基础设施、拆除违章建筑、“五清三建一改”活动、优化村居环境，提高人民群众幸福生活指数。</w:t>
      </w:r>
    </w:p>
    <w:p>
      <w:pPr>
        <w:spacing w:line="560" w:lineRule="exact"/>
        <w:ind w:firstLine="960" w:firstLineChars="3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2、阶段性目标：</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 xml:space="preserve">（1）通过环境治理方面要抓好城乡建设，全面提升全镇宜居环境的水平； </w:t>
      </w:r>
    </w:p>
    <w:p>
      <w:pPr>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 xml:space="preserve">    （2）、推进户分类、组收集、村运转、镇处理垃圾收集，改善</w:t>
      </w:r>
      <w:r>
        <w:rPr>
          <w:rFonts w:hint="eastAsia" w:ascii="仿宋_GB2312" w:eastAsia="仿宋_GB2312" w:cs="Times New Roman"/>
          <w:b w:val="0"/>
          <w:bCs w:val="0"/>
          <w:kern w:val="2"/>
          <w:sz w:val="32"/>
          <w:szCs w:val="32"/>
          <w:lang w:val="en-US" w:eastAsia="zh-CN" w:bidi="ar-SA"/>
        </w:rPr>
        <w:t>20</w:t>
      </w:r>
      <w:r>
        <w:rPr>
          <w:rFonts w:hint="eastAsia" w:ascii="仿宋_GB2312" w:hAnsi="Times New Roman" w:eastAsia="仿宋_GB2312" w:cs="Times New Roman"/>
          <w:b w:val="0"/>
          <w:bCs w:val="0"/>
          <w:kern w:val="2"/>
          <w:sz w:val="32"/>
          <w:szCs w:val="32"/>
          <w:lang w:val="en-US" w:eastAsia="zh-CN" w:bidi="ar-SA"/>
        </w:rPr>
        <w:t>个村生态环境，</w:t>
      </w:r>
    </w:p>
    <w:p>
      <w:pPr>
        <w:spacing w:line="560" w:lineRule="exact"/>
        <w:ind w:firstLine="640" w:firstLineChars="200"/>
      </w:pPr>
      <w:r>
        <w:rPr>
          <w:rFonts w:hint="eastAsia" w:ascii="仿宋_GB2312" w:hAnsi="Times New Roman" w:eastAsia="仿宋_GB2312" w:cs="Times New Roman"/>
          <w:b w:val="0"/>
          <w:bCs w:val="0"/>
          <w:kern w:val="2"/>
          <w:sz w:val="32"/>
          <w:szCs w:val="32"/>
          <w:lang w:val="en-US" w:eastAsia="zh-CN" w:bidi="ar-SA"/>
        </w:rPr>
        <w:t>（3）、保障我镇环保等各项检查达标。</w:t>
      </w:r>
    </w:p>
    <w:p>
      <w:pPr>
        <w:pStyle w:val="3"/>
        <w:spacing w:before="0" w:after="0" w:line="560" w:lineRule="exact"/>
        <w:ind w:firstLine="640"/>
        <w:rPr>
          <w:rFonts w:cs="Times New Roman"/>
        </w:rPr>
      </w:pPr>
      <w:r>
        <w:rPr>
          <w:rFonts w:hint="eastAsia" w:ascii="黑体" w:hAnsi="黑体" w:eastAsia="黑体" w:cs="Times New Roman"/>
          <w:b w:val="0"/>
          <w:bCs w:val="0"/>
          <w:kern w:val="2"/>
          <w:sz w:val="32"/>
          <w:szCs w:val="32"/>
          <w:lang w:val="en-US" w:eastAsia="zh-CN" w:bidi="ar-SA"/>
        </w:rPr>
        <w:t>二、绩效评价工作开展情况</w:t>
      </w:r>
    </w:p>
    <w:p>
      <w:pPr>
        <w:pStyle w:val="4"/>
        <w:spacing w:before="0" w:after="0" w:line="560" w:lineRule="exact"/>
        <w:ind w:firstLine="64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（一）绩效评价目的、对象和范围。</w:t>
      </w:r>
    </w:p>
    <w:p>
      <w:pPr>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通过绩效评价，了解本单位“生态环境整治”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pStyle w:val="4"/>
        <w:spacing w:before="0" w:after="0" w:line="560" w:lineRule="exact"/>
        <w:ind w:firstLine="64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（二）绩效评价原则、评价指标体系（附表说明）、评价方法、评价标准等。</w:t>
      </w:r>
    </w:p>
    <w:p>
      <w:pPr>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1、绩效评价原则</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绩效自评遵循的原则为全面覆盖、程序简便、客观公正、公开透明原则，本评价采用比较法、定量与定性相结合的方法。评价指标体系、评价方法、评价标准详见绩效自评评价指标体系。</w:t>
      </w:r>
    </w:p>
    <w:p>
      <w:pPr>
        <w:spacing w:line="560" w:lineRule="exac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2、评价指标体系</w:t>
      </w:r>
    </w:p>
    <w:tbl>
      <w:tblPr>
        <w:tblStyle w:val="9"/>
        <w:tblW w:w="51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733"/>
        <w:gridCol w:w="1107"/>
        <w:gridCol w:w="2224"/>
        <w:gridCol w:w="2601"/>
        <w:gridCol w:w="651"/>
        <w:gridCol w:w="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72" w:type="pct"/>
            <w:vAlign w:val="center"/>
          </w:tcPr>
          <w:p>
            <w:pPr>
              <w:spacing w:line="560" w:lineRule="exact"/>
              <w:rPr>
                <w:rFonts w:ascii="仿宋_GB2312" w:hAnsi="仿宋" w:eastAsia="仿宋_GB2312"/>
                <w:kern w:val="0"/>
                <w:sz w:val="24"/>
                <w:szCs w:val="24"/>
              </w:rPr>
            </w:pPr>
            <w:r>
              <w:br w:type="page"/>
            </w:r>
            <w:r>
              <w:rPr>
                <w:rFonts w:hint="eastAsia" w:ascii="仿宋_GB2312" w:hAnsi="仿宋" w:eastAsia="仿宋_GB2312" w:cs="仿宋_GB2312"/>
                <w:kern w:val="0"/>
                <w:sz w:val="24"/>
                <w:szCs w:val="24"/>
              </w:rPr>
              <w:t>一级指标</w:t>
            </w:r>
          </w:p>
        </w:tc>
        <w:tc>
          <w:tcPr>
            <w:tcW w:w="418"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二级指标</w:t>
            </w:r>
          </w:p>
        </w:tc>
        <w:tc>
          <w:tcPr>
            <w:tcW w:w="631"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三级</w:t>
            </w:r>
          </w:p>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指标</w:t>
            </w:r>
          </w:p>
        </w:tc>
        <w:tc>
          <w:tcPr>
            <w:tcW w:w="1267"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指标解释</w:t>
            </w:r>
          </w:p>
        </w:tc>
        <w:tc>
          <w:tcPr>
            <w:tcW w:w="1483"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评价标准</w:t>
            </w:r>
          </w:p>
        </w:tc>
        <w:tc>
          <w:tcPr>
            <w:tcW w:w="371"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标准分</w:t>
            </w:r>
          </w:p>
        </w:tc>
        <w:tc>
          <w:tcPr>
            <w:tcW w:w="355" w:type="pct"/>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472" w:type="pct"/>
            <w:vMerge w:val="restar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产</w:t>
            </w:r>
          </w:p>
          <w:p>
            <w:pPr>
              <w:widowControl/>
              <w:spacing w:line="440" w:lineRule="exact"/>
              <w:jc w:val="center"/>
              <w:rPr>
                <w:rFonts w:ascii="仿宋" w:hAnsi="仿宋" w:eastAsia="仿宋"/>
                <w:kern w:val="0"/>
                <w:sz w:val="24"/>
                <w:szCs w:val="24"/>
              </w:rPr>
            </w:pP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出</w:t>
            </w: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数量指标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村居覆盖数</w:t>
            </w:r>
          </w:p>
        </w:tc>
        <w:tc>
          <w:tcPr>
            <w:tcW w:w="1267" w:type="pct"/>
            <w:vAlign w:val="center"/>
          </w:tcPr>
          <w:p>
            <w:pPr>
              <w:widowControl/>
              <w:spacing w:line="440" w:lineRule="exact"/>
              <w:jc w:val="left"/>
              <w:rPr>
                <w:rFonts w:ascii="仿宋" w:hAnsi="仿宋" w:eastAsia="仿宋"/>
                <w:kern w:val="0"/>
                <w:sz w:val="24"/>
                <w:szCs w:val="24"/>
              </w:rPr>
            </w:pPr>
            <w:r>
              <w:rPr>
                <w:rFonts w:hint="eastAsia" w:ascii="仿宋" w:hAnsi="仿宋" w:eastAsia="仿宋" w:cs="仿宋"/>
                <w:color w:val="000000"/>
                <w:kern w:val="0"/>
                <w:sz w:val="24"/>
                <w:szCs w:val="24"/>
              </w:rPr>
              <w:t>村居覆盖数</w:t>
            </w: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70%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70%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质量指标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项目完成率</w:t>
            </w:r>
          </w:p>
        </w:tc>
        <w:tc>
          <w:tcPr>
            <w:tcW w:w="1267" w:type="pct"/>
            <w:vAlign w:val="center"/>
          </w:tcPr>
          <w:p>
            <w:pPr>
              <w:spacing w:line="440" w:lineRule="exact"/>
              <w:jc w:val="left"/>
              <w:rPr>
                <w:rFonts w:ascii="仿宋" w:hAnsi="仿宋" w:eastAsia="仿宋"/>
                <w:kern w:val="0"/>
                <w:sz w:val="24"/>
                <w:szCs w:val="24"/>
              </w:rPr>
            </w:pPr>
            <w:r>
              <w:rPr>
                <w:rFonts w:hint="eastAsia" w:ascii="仿宋" w:hAnsi="仿宋" w:eastAsia="仿宋" w:cs="仿宋"/>
                <w:kern w:val="0"/>
                <w:sz w:val="24"/>
                <w:szCs w:val="24"/>
              </w:rPr>
              <w:t>全年工作任务达到预期质量目标情况</w:t>
            </w:r>
          </w:p>
        </w:tc>
        <w:tc>
          <w:tcPr>
            <w:tcW w:w="1483" w:type="pct"/>
            <w:vAlign w:val="center"/>
          </w:tcPr>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时效指标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项目完成时限</w:t>
            </w:r>
          </w:p>
        </w:tc>
        <w:tc>
          <w:tcPr>
            <w:tcW w:w="1267" w:type="pct"/>
            <w:vAlign w:val="center"/>
          </w:tcPr>
          <w:p>
            <w:pPr>
              <w:spacing w:line="440" w:lineRule="exact"/>
              <w:jc w:val="left"/>
              <w:rPr>
                <w:rFonts w:ascii="仿宋" w:hAnsi="仿宋" w:eastAsia="仿宋"/>
                <w:kern w:val="0"/>
                <w:sz w:val="24"/>
                <w:szCs w:val="24"/>
              </w:rPr>
            </w:pPr>
            <w:r>
              <w:rPr>
                <w:rFonts w:hint="eastAsia" w:ascii="仿宋" w:hAnsi="仿宋" w:eastAsia="仿宋" w:cs="仿宋"/>
                <w:kern w:val="0"/>
                <w:sz w:val="24"/>
                <w:szCs w:val="24"/>
              </w:rPr>
              <w:t>按照程序及时报销</w:t>
            </w:r>
          </w:p>
        </w:tc>
        <w:tc>
          <w:tcPr>
            <w:tcW w:w="1483" w:type="pct"/>
            <w:vAlign w:val="center"/>
          </w:tcPr>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8"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成本指标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预算资金完成率</w:t>
            </w:r>
          </w:p>
        </w:tc>
        <w:tc>
          <w:tcPr>
            <w:tcW w:w="1267" w:type="pct"/>
            <w:vAlign w:val="center"/>
          </w:tcPr>
          <w:p>
            <w:pPr>
              <w:spacing w:line="440" w:lineRule="exact"/>
              <w:jc w:val="left"/>
              <w:rPr>
                <w:rFonts w:ascii="仿宋" w:hAnsi="仿宋" w:eastAsia="仿宋"/>
                <w:kern w:val="0"/>
                <w:sz w:val="24"/>
                <w:szCs w:val="24"/>
              </w:rPr>
            </w:pPr>
            <w:r>
              <w:rPr>
                <w:rFonts w:hint="eastAsia" w:ascii="仿宋" w:hAnsi="仿宋" w:eastAsia="仿宋" w:cs="仿宋"/>
                <w:kern w:val="0"/>
                <w:sz w:val="24"/>
                <w:szCs w:val="24"/>
              </w:rPr>
              <w:t>预算资金完成率</w:t>
            </w:r>
          </w:p>
        </w:tc>
        <w:tc>
          <w:tcPr>
            <w:tcW w:w="1483" w:type="pct"/>
            <w:vAlign w:val="center"/>
          </w:tcPr>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72" w:type="pct"/>
            <w:vMerge w:val="restart"/>
            <w:vAlign w:val="center"/>
          </w:tcPr>
          <w:p>
            <w:pPr>
              <w:widowControl/>
              <w:spacing w:line="440" w:lineRule="exact"/>
              <w:jc w:val="center"/>
              <w:rPr>
                <w:rFonts w:ascii="仿宋" w:hAnsi="仿宋" w:eastAsia="仿宋"/>
                <w:kern w:val="0"/>
                <w:sz w:val="24"/>
                <w:szCs w:val="24"/>
              </w:rPr>
            </w:pP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效</w:t>
            </w:r>
          </w:p>
          <w:p>
            <w:pPr>
              <w:widowControl/>
              <w:spacing w:line="440" w:lineRule="exact"/>
              <w:jc w:val="center"/>
              <w:rPr>
                <w:rFonts w:ascii="仿宋" w:hAnsi="仿宋" w:eastAsia="仿宋"/>
                <w:kern w:val="0"/>
                <w:sz w:val="24"/>
                <w:szCs w:val="24"/>
              </w:rPr>
            </w:pPr>
          </w:p>
          <w:p>
            <w:pPr>
              <w:widowControl/>
              <w:spacing w:line="440" w:lineRule="exact"/>
              <w:jc w:val="center"/>
              <w:rPr>
                <w:rFonts w:ascii="仿宋" w:hAnsi="仿宋" w:eastAsia="仿宋"/>
                <w:kern w:val="0"/>
                <w:sz w:val="24"/>
                <w:szCs w:val="24"/>
              </w:rPr>
            </w:pP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益</w:t>
            </w: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经济效益</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带动社会投资比</w:t>
            </w:r>
          </w:p>
        </w:tc>
        <w:tc>
          <w:tcPr>
            <w:tcW w:w="1267" w:type="pct"/>
          </w:tcPr>
          <w:p>
            <w:pPr>
              <w:spacing w:line="440" w:lineRule="exact"/>
              <w:jc w:val="left"/>
              <w:rPr>
                <w:rFonts w:ascii="仿宋" w:hAnsi="仿宋" w:eastAsia="仿宋"/>
                <w:kern w:val="0"/>
                <w:sz w:val="24"/>
                <w:szCs w:val="24"/>
              </w:rPr>
            </w:pPr>
            <w:r>
              <w:rPr>
                <w:rFonts w:hint="eastAsia" w:ascii="仿宋" w:hAnsi="仿宋" w:eastAsia="仿宋" w:cs="仿宋"/>
                <w:kern w:val="0"/>
                <w:sz w:val="24"/>
                <w:szCs w:val="24"/>
              </w:rPr>
              <w:t>有利于业务开展，提高服务保障能力</w:t>
            </w: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社会效益</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社会影响力</w:t>
            </w:r>
          </w:p>
        </w:tc>
        <w:tc>
          <w:tcPr>
            <w:tcW w:w="1267" w:type="pct"/>
            <w:vAlign w:val="center"/>
          </w:tcPr>
          <w:p>
            <w:pPr>
              <w:widowControl/>
              <w:spacing w:line="440" w:lineRule="exact"/>
              <w:jc w:val="left"/>
              <w:rPr>
                <w:rFonts w:ascii="仿宋" w:hAnsi="仿宋" w:eastAsia="仿宋"/>
                <w:kern w:val="0"/>
                <w:sz w:val="24"/>
                <w:szCs w:val="24"/>
              </w:rPr>
            </w:pPr>
            <w:r>
              <w:rPr>
                <w:rFonts w:hint="eastAsia" w:ascii="仿宋" w:hAnsi="仿宋" w:eastAsia="仿宋" w:cs="仿宋"/>
                <w:kern w:val="0"/>
                <w:sz w:val="24"/>
                <w:szCs w:val="24"/>
              </w:rPr>
              <w:t>践行厉行节约反对浪费制度体系建设</w:t>
            </w:r>
          </w:p>
          <w:p>
            <w:pPr>
              <w:widowControl/>
              <w:spacing w:line="440" w:lineRule="exact"/>
              <w:jc w:val="left"/>
              <w:rPr>
                <w:rFonts w:ascii="仿宋" w:hAnsi="仿宋" w:eastAsia="仿宋"/>
                <w:kern w:val="0"/>
                <w:sz w:val="24"/>
                <w:szCs w:val="24"/>
              </w:rPr>
            </w:pP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生态效益</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改善生活环境</w:t>
            </w:r>
          </w:p>
        </w:tc>
        <w:tc>
          <w:tcPr>
            <w:tcW w:w="1267" w:type="pct"/>
            <w:vAlign w:val="center"/>
          </w:tcPr>
          <w:p>
            <w:pPr>
              <w:widowControl/>
              <w:spacing w:line="440" w:lineRule="exact"/>
              <w:jc w:val="left"/>
              <w:rPr>
                <w:rFonts w:ascii="仿宋" w:hAnsi="仿宋" w:eastAsia="仿宋"/>
                <w:kern w:val="0"/>
                <w:sz w:val="24"/>
                <w:szCs w:val="24"/>
              </w:rPr>
            </w:pPr>
            <w:r>
              <w:rPr>
                <w:rFonts w:hint="eastAsia" w:ascii="仿宋" w:hAnsi="仿宋" w:eastAsia="仿宋" w:cs="仿宋"/>
                <w:kern w:val="0"/>
                <w:sz w:val="24"/>
                <w:szCs w:val="24"/>
              </w:rPr>
              <w:t>对生活环境的改善程度</w:t>
            </w:r>
          </w:p>
          <w:p>
            <w:pPr>
              <w:widowControl/>
              <w:spacing w:line="440" w:lineRule="exact"/>
              <w:jc w:val="left"/>
              <w:rPr>
                <w:rFonts w:ascii="仿宋" w:hAnsi="仿宋" w:eastAsia="仿宋"/>
                <w:kern w:val="0"/>
                <w:sz w:val="24"/>
                <w:szCs w:val="24"/>
              </w:rPr>
            </w:pP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hint="eastAsia" w:ascii="仿宋_GB2312" w:hAnsi="仿宋" w:eastAsia="仿宋_GB2312" w:cs="仿宋_GB2312"/>
                <w:kern w:val="0"/>
                <w:sz w:val="24"/>
                <w:szCs w:val="24"/>
                <w:lang w:eastAsia="zh-CN"/>
              </w:rPr>
            </w:pPr>
            <w:r>
              <w:rPr>
                <w:rFonts w:hint="eastAsia" w:ascii="仿宋_GB2312" w:hAnsi="仿宋" w:eastAsia="仿宋_GB2312" w:cs="仿宋_GB2312"/>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72" w:type="pct"/>
            <w:vMerge w:val="continue"/>
            <w:vAlign w:val="center"/>
          </w:tcPr>
          <w:p>
            <w:pPr>
              <w:widowControl/>
              <w:spacing w:line="440" w:lineRule="exact"/>
              <w:jc w:val="left"/>
              <w:rPr>
                <w:rFonts w:ascii="仿宋" w:hAnsi="仿宋" w:eastAsia="仿宋"/>
                <w:kern w:val="0"/>
                <w:sz w:val="24"/>
                <w:szCs w:val="24"/>
              </w:rPr>
            </w:pP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可持续影响指标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社会稳定水平</w:t>
            </w:r>
          </w:p>
        </w:tc>
        <w:tc>
          <w:tcPr>
            <w:tcW w:w="1267" w:type="pct"/>
            <w:vAlign w:val="center"/>
          </w:tcPr>
          <w:p>
            <w:pPr>
              <w:widowControl/>
              <w:spacing w:line="440" w:lineRule="exact"/>
              <w:jc w:val="left"/>
              <w:rPr>
                <w:rFonts w:ascii="仿宋" w:hAnsi="仿宋" w:eastAsia="仿宋"/>
                <w:kern w:val="0"/>
                <w:sz w:val="24"/>
                <w:szCs w:val="24"/>
              </w:rPr>
            </w:pPr>
            <w:r>
              <w:rPr>
                <w:rFonts w:hint="eastAsia" w:ascii="仿宋" w:hAnsi="仿宋" w:eastAsia="仿宋" w:cs="仿宋"/>
                <w:kern w:val="0"/>
                <w:sz w:val="24"/>
                <w:szCs w:val="24"/>
              </w:rPr>
              <w:t>有效保障相关业务、工作等开展的业务</w:t>
            </w:r>
          </w:p>
          <w:p>
            <w:pPr>
              <w:spacing w:line="440" w:lineRule="exact"/>
              <w:jc w:val="left"/>
              <w:rPr>
                <w:rFonts w:ascii="仿宋" w:hAnsi="仿宋" w:eastAsia="仿宋"/>
                <w:kern w:val="0"/>
                <w:sz w:val="24"/>
                <w:szCs w:val="24"/>
              </w:rPr>
            </w:pP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472"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满意度</w:t>
            </w:r>
          </w:p>
        </w:tc>
        <w:tc>
          <w:tcPr>
            <w:tcW w:w="418"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服务对象满意度指标</w:t>
            </w:r>
          </w:p>
        </w:tc>
        <w:tc>
          <w:tcPr>
            <w:tcW w:w="631" w:type="pct"/>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服务对象满意度</w:t>
            </w:r>
          </w:p>
        </w:tc>
        <w:tc>
          <w:tcPr>
            <w:tcW w:w="1267" w:type="pct"/>
            <w:vAlign w:val="center"/>
          </w:tcPr>
          <w:p>
            <w:pPr>
              <w:spacing w:line="440" w:lineRule="exact"/>
              <w:jc w:val="left"/>
              <w:rPr>
                <w:rFonts w:ascii="仿宋" w:hAnsi="仿宋" w:eastAsia="仿宋"/>
                <w:kern w:val="0"/>
                <w:sz w:val="24"/>
                <w:szCs w:val="24"/>
              </w:rPr>
            </w:pPr>
            <w:r>
              <w:rPr>
                <w:rFonts w:hint="eastAsia" w:ascii="仿宋" w:hAnsi="仿宋" w:eastAsia="仿宋" w:cs="仿宋"/>
                <w:kern w:val="0"/>
                <w:sz w:val="24"/>
                <w:szCs w:val="24"/>
              </w:rPr>
              <w:t>受益群体调查中，满意和较满意的人数占全部调查人数的比率</w:t>
            </w: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hint="eastAsia" w:ascii="仿宋_GB2312" w:hAnsi="仿宋" w:eastAsia="仿宋_GB2312" w:cs="仿宋_GB2312"/>
                <w:kern w:val="0"/>
                <w:sz w:val="24"/>
                <w:szCs w:val="24"/>
                <w:lang w:eastAsia="zh-CN"/>
              </w:rPr>
            </w:pPr>
            <w:r>
              <w:rPr>
                <w:rFonts w:hint="eastAsia" w:ascii="仿宋_GB2312" w:hAnsi="仿宋" w:eastAsia="仿宋_GB2312" w:cs="仿宋_GB2312"/>
                <w:kern w:val="0"/>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2789" w:type="pct"/>
            <w:gridSpan w:val="4"/>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color w:val="000000"/>
                <w:kern w:val="0"/>
                <w:sz w:val="24"/>
                <w:szCs w:val="24"/>
              </w:rPr>
              <w:t>预算执行率</w:t>
            </w:r>
          </w:p>
          <w:p>
            <w:pPr>
              <w:widowControl/>
              <w:spacing w:line="440" w:lineRule="exact"/>
              <w:jc w:val="center"/>
              <w:rPr>
                <w:rFonts w:ascii="仿宋" w:hAnsi="仿宋" w:eastAsia="仿宋"/>
                <w:kern w:val="0"/>
                <w:sz w:val="24"/>
                <w:szCs w:val="24"/>
              </w:rPr>
            </w:pPr>
          </w:p>
        </w:tc>
        <w:tc>
          <w:tcPr>
            <w:tcW w:w="1483" w:type="pct"/>
            <w:vAlign w:val="center"/>
          </w:tcPr>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100%</w:t>
            </w:r>
            <w:r>
              <w:rPr>
                <w:rFonts w:hint="eastAsia" w:ascii="仿宋_GB2312" w:hAnsi="仿宋" w:eastAsia="仿宋_GB2312" w:cs="仿宋_GB2312"/>
                <w:kern w:val="0"/>
                <w:sz w:val="24"/>
                <w:szCs w:val="24"/>
              </w:rPr>
              <w:t>得</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90%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8</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以上得</w:t>
            </w:r>
            <w:r>
              <w:rPr>
                <w:rFonts w:ascii="仿宋_GB2312" w:hAnsi="仿宋" w:eastAsia="仿宋_GB2312" w:cs="仿宋_GB2312"/>
                <w:kern w:val="0"/>
                <w:sz w:val="24"/>
                <w:szCs w:val="24"/>
              </w:rPr>
              <w:t>6</w:t>
            </w:r>
            <w:r>
              <w:rPr>
                <w:rFonts w:hint="eastAsia" w:ascii="仿宋_GB2312" w:hAnsi="仿宋" w:eastAsia="仿宋_GB2312" w:cs="仿宋_GB2312"/>
                <w:kern w:val="0"/>
                <w:sz w:val="24"/>
                <w:szCs w:val="24"/>
              </w:rPr>
              <w:t>分，</w:t>
            </w:r>
          </w:p>
          <w:p>
            <w:pPr>
              <w:widowControl/>
              <w:spacing w:line="440" w:lineRule="exact"/>
              <w:jc w:val="left"/>
              <w:rPr>
                <w:rFonts w:ascii="仿宋_GB2312" w:hAnsi="仿宋" w:eastAsia="仿宋_GB2312"/>
                <w:kern w:val="0"/>
                <w:sz w:val="24"/>
                <w:szCs w:val="24"/>
              </w:rPr>
            </w:pPr>
            <w:r>
              <w:rPr>
                <w:rFonts w:hint="eastAsia" w:ascii="仿宋_GB2312" w:hAnsi="仿宋" w:eastAsia="仿宋_GB2312" w:cs="仿宋_GB2312"/>
                <w:kern w:val="0"/>
                <w:sz w:val="24"/>
                <w:szCs w:val="24"/>
              </w:rPr>
              <w:t>完成</w:t>
            </w:r>
            <w:r>
              <w:rPr>
                <w:rFonts w:ascii="仿宋_GB2312" w:hAnsi="仿宋" w:eastAsia="仿宋_GB2312" w:cs="仿宋_GB2312"/>
                <w:kern w:val="0"/>
                <w:sz w:val="24"/>
                <w:szCs w:val="24"/>
              </w:rPr>
              <w:t>80%</w:t>
            </w:r>
            <w:r>
              <w:rPr>
                <w:rFonts w:hint="eastAsia" w:ascii="仿宋_GB2312" w:hAnsi="仿宋" w:eastAsia="仿宋_GB2312" w:cs="仿宋_GB2312"/>
                <w:kern w:val="0"/>
                <w:sz w:val="24"/>
                <w:szCs w:val="24"/>
              </w:rPr>
              <w:t>以下得</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left"/>
              <w:rPr>
                <w:rFonts w:ascii="仿宋_GB2312" w:hAnsi="仿宋" w:eastAsia="仿宋_GB2312"/>
                <w:kern w:val="0"/>
                <w:sz w:val="24"/>
                <w:szCs w:val="24"/>
              </w:rPr>
            </w:pPr>
            <w:r>
              <w:rPr>
                <w:rFonts w:ascii="仿宋_GB2312" w:hAnsi="仿宋" w:eastAsia="仿宋_GB2312" w:cs="仿宋_GB2312"/>
                <w:kern w:val="0"/>
                <w:sz w:val="24"/>
                <w:szCs w:val="24"/>
              </w:rPr>
              <w:t>10</w:t>
            </w:r>
          </w:p>
        </w:tc>
        <w:tc>
          <w:tcPr>
            <w:tcW w:w="355" w:type="pct"/>
            <w:vAlign w:val="center"/>
          </w:tcPr>
          <w:p>
            <w:pPr>
              <w:widowControl/>
              <w:spacing w:line="440" w:lineRule="exact"/>
              <w:jc w:val="center"/>
              <w:rPr>
                <w:rFonts w:ascii="仿宋_GB2312" w:hAnsi="仿宋" w:eastAsia="仿宋_GB2312"/>
                <w:kern w:val="0"/>
                <w:sz w:val="24"/>
                <w:szCs w:val="24"/>
              </w:rPr>
            </w:pPr>
            <w:r>
              <w:rPr>
                <w:rFonts w:ascii="仿宋_GB2312" w:hAnsi="仿宋" w:eastAsia="仿宋_GB2312" w:cs="仿宋_GB2312"/>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72" w:type="pct"/>
            <w:gridSpan w:val="5"/>
            <w:vAlign w:val="center"/>
          </w:tcPr>
          <w:p>
            <w:pPr>
              <w:widowControl/>
              <w:spacing w:line="440" w:lineRule="exact"/>
              <w:jc w:val="center"/>
              <w:rPr>
                <w:rFonts w:ascii="仿宋_GB2312" w:hAnsi="仿宋" w:eastAsia="仿宋_GB2312"/>
                <w:kern w:val="0"/>
                <w:sz w:val="24"/>
                <w:szCs w:val="24"/>
              </w:rPr>
            </w:pPr>
            <w:r>
              <w:rPr>
                <w:rFonts w:hint="eastAsia" w:ascii="仿宋_GB2312" w:hAnsi="仿宋" w:eastAsia="仿宋_GB2312" w:cs="仿宋_GB2312"/>
                <w:kern w:val="0"/>
                <w:sz w:val="24"/>
                <w:szCs w:val="24"/>
              </w:rPr>
              <w:t>总</w:t>
            </w:r>
            <w:r>
              <w:rPr>
                <w:rFonts w:hint="eastAsia" w:ascii="仿宋_GB2312" w:hAnsi="仿宋" w:eastAsia="仿宋_GB2312" w:cs="仿宋_GB2312"/>
                <w:kern w:val="0"/>
                <w:sz w:val="24"/>
                <w:szCs w:val="24"/>
                <w:lang w:val="en-US" w:eastAsia="zh-CN"/>
              </w:rPr>
              <w:t xml:space="preserve"> </w:t>
            </w:r>
            <w:r>
              <w:rPr>
                <w:rFonts w:hint="eastAsia" w:ascii="仿宋_GB2312" w:hAnsi="仿宋" w:eastAsia="仿宋_GB2312" w:cs="仿宋_GB2312"/>
                <w:kern w:val="0"/>
                <w:sz w:val="24"/>
                <w:szCs w:val="24"/>
              </w:rPr>
              <w:t>分</w:t>
            </w:r>
          </w:p>
        </w:tc>
        <w:tc>
          <w:tcPr>
            <w:tcW w:w="371" w:type="pct"/>
            <w:vAlign w:val="center"/>
          </w:tcPr>
          <w:p>
            <w:pPr>
              <w:widowControl/>
              <w:spacing w:line="440" w:lineRule="exact"/>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100</w:t>
            </w:r>
          </w:p>
        </w:tc>
        <w:tc>
          <w:tcPr>
            <w:tcW w:w="355" w:type="pct"/>
            <w:vAlign w:val="center"/>
          </w:tcPr>
          <w:p>
            <w:pPr>
              <w:widowControl/>
              <w:spacing w:line="440" w:lineRule="exact"/>
              <w:jc w:val="center"/>
              <w:rPr>
                <w:rFonts w:hint="default" w:ascii="仿宋_GB2312" w:hAnsi="仿宋" w:eastAsia="仿宋_GB2312"/>
                <w:kern w:val="0"/>
                <w:sz w:val="24"/>
                <w:szCs w:val="24"/>
                <w:lang w:val="en-US" w:eastAsia="zh-CN"/>
              </w:rPr>
            </w:pPr>
            <w:r>
              <w:rPr>
                <w:rFonts w:hint="eastAsia" w:ascii="仿宋_GB2312" w:hAnsi="仿宋" w:eastAsia="仿宋_GB2312" w:cs="仿宋_GB2312"/>
                <w:kern w:val="0"/>
                <w:sz w:val="24"/>
                <w:szCs w:val="24"/>
                <w:lang w:val="en-US" w:eastAsia="zh-CN"/>
              </w:rPr>
              <w:t>96</w:t>
            </w:r>
          </w:p>
        </w:tc>
      </w:tr>
    </w:tbl>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3、评价方法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实施绩效评价活动，收集绩效评价相关资料并协助实施机构开展公众满意度调查。</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九个二级指标和九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（三）绩效评价工作过程。</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1、全面收集、系统整理预算项目绩效完成信息，确认各项绩效指标完成值或实现程度。</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3、填写绩效自评表。</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4、撰写绩效自评报告。</w:t>
      </w:r>
    </w:p>
    <w:p>
      <w:pPr>
        <w:pStyle w:val="3"/>
        <w:spacing w:before="0" w:after="0" w:line="560" w:lineRule="exact"/>
        <w:ind w:firstLine="640"/>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三、综合评价情况及评价结论</w:t>
      </w:r>
    </w:p>
    <w:p>
      <w:pPr>
        <w:spacing w:line="560" w:lineRule="exact"/>
        <w:ind w:firstLine="320" w:firstLineChars="100"/>
      </w:pPr>
      <w:r>
        <w:rPr>
          <w:rFonts w:hint="eastAsia" w:ascii="仿宋_GB2312" w:hAnsi="Times New Roman" w:eastAsia="仿宋_GB2312" w:cs="Times New Roman"/>
          <w:szCs w:val="32"/>
        </w:rPr>
        <w:t>根据项目支出绩效情况，遵化市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镇人民政府对“往来资金 ”项目支出绩效自评指标进行了评分，自评分为9</w:t>
      </w:r>
      <w:r>
        <w:rPr>
          <w:rFonts w:hint="eastAsia" w:ascii="仿宋_GB2312" w:eastAsia="仿宋_GB2312" w:cs="Times New Roman"/>
          <w:szCs w:val="32"/>
          <w:lang w:val="en-US" w:eastAsia="zh-CN"/>
        </w:rPr>
        <w:t>6</w:t>
      </w:r>
      <w:r>
        <w:rPr>
          <w:rFonts w:hint="eastAsia" w:ascii="仿宋_GB2312" w:hAnsi="Times New Roman" w:eastAsia="仿宋_GB2312" w:cs="Times New Roman"/>
          <w:szCs w:val="32"/>
        </w:rPr>
        <w:t>分。</w:t>
      </w:r>
    </w:p>
    <w:p>
      <w:pPr>
        <w:pStyle w:val="3"/>
        <w:spacing w:before="0" w:after="0" w:line="560" w:lineRule="exact"/>
        <w:ind w:firstLine="640"/>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四、绩效评价指标分析</w:t>
      </w:r>
    </w:p>
    <w:p>
      <w:pPr>
        <w:pStyle w:val="4"/>
        <w:spacing w:before="0" w:after="0" w:line="560" w:lineRule="exact"/>
        <w:ind w:firstLine="64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（一）项目产出情况。</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1、数量指标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村居覆盖率100%，达到优良水平，所以该项目指标得分10分。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2、质量指标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全年工作任务达标率，全年工作任务达到预期质量目标情况，达到优良水平。所以项目指标得10分。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3、时效指标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报销时效性，按照程序及时报销，达到优良水平。所以项目指标得分10分。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4、成本指标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预算资金完成率，预算资金完成率达到财政部门要求，达到优良水平。所以项目指标得分10分。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（二）项目效益情况。</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（1）社会效益指标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业务保障率，有效保障相关业务、工作等开展的业务次数占总业务量的比率，达到优良水平。所以该项目得10分。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（2）可持续影响指标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提高我镇各个方面领域服务保障能力，有利于业务开展，提高服务保障能力，达到优良水平。所以该项目得10分。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（3）经济效益指标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节约项目开支，践行厉行节约反对浪费制度体系建设，达到优良水平。所以该项目得10分。</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（4）生态效益指标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对生活环境改善程度，因镇区面积大，人口多，存在不足之处。所以该项目得8分。</w:t>
      </w:r>
    </w:p>
    <w:p>
      <w:pPr>
        <w:pStyle w:val="4"/>
        <w:spacing w:before="0" w:after="0" w:line="560" w:lineRule="exact"/>
        <w:ind w:firstLine="960" w:firstLineChars="3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（三）服务对象满意度指标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受益群体满意度，按受益群体调查中，满意和较满意的人数占全部调查人数的比率，该项目得8分。</w:t>
      </w:r>
    </w:p>
    <w:p>
      <w:pPr>
        <w:pStyle w:val="4"/>
        <w:spacing w:before="0" w:after="0" w:line="560" w:lineRule="exact"/>
        <w:ind w:firstLine="640"/>
      </w:pPr>
      <w:r>
        <w:rPr>
          <w:rFonts w:hint="eastAsia" w:ascii="仿宋_GB2312" w:hAnsi="Times New Roman" w:eastAsia="仿宋_GB2312" w:cs="Times New Roman"/>
          <w:b w:val="0"/>
          <w:bCs w:val="0"/>
          <w:kern w:val="2"/>
          <w:sz w:val="32"/>
          <w:szCs w:val="32"/>
          <w:lang w:val="en-US" w:eastAsia="zh-CN" w:bidi="ar-SA"/>
        </w:rPr>
        <w:t>（</w:t>
      </w:r>
      <w:r>
        <w:rPr>
          <w:rFonts w:hint="eastAsia" w:ascii="仿宋_GB2312" w:eastAsia="仿宋_GB2312"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四）预算执行率</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严格按照预算执行，该项得10分。</w:t>
      </w:r>
    </w:p>
    <w:p>
      <w:pPr>
        <w:pStyle w:val="3"/>
        <w:spacing w:before="0" w:after="0" w:line="560" w:lineRule="exact"/>
        <w:ind w:firstLine="640"/>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五、主要经验及做法、存在的问题及原因分析</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无</w:t>
      </w:r>
    </w:p>
    <w:p>
      <w:pPr>
        <w:pStyle w:val="3"/>
        <w:spacing w:before="0" w:after="0" w:line="560" w:lineRule="exact"/>
        <w:ind w:firstLine="640"/>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六、有关建议</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无</w:t>
      </w:r>
    </w:p>
    <w:p>
      <w:pPr>
        <w:pStyle w:val="3"/>
        <w:spacing w:before="0" w:after="0" w:line="560" w:lineRule="exact"/>
        <w:ind w:firstLine="640"/>
        <w:rPr>
          <w:rFonts w:cs="Times New Roman"/>
          <w:highlight w:val="none"/>
        </w:rPr>
      </w:pPr>
      <w:r>
        <w:rPr>
          <w:rFonts w:hint="eastAsia" w:ascii="黑体" w:hAnsi="黑体" w:eastAsia="黑体" w:cs="Times New Roman"/>
          <w:b w:val="0"/>
          <w:bCs w:val="0"/>
          <w:kern w:val="2"/>
          <w:sz w:val="32"/>
          <w:szCs w:val="32"/>
          <w:lang w:val="en-US" w:eastAsia="zh-CN" w:bidi="ar-SA"/>
        </w:rPr>
        <w:t>七、其他需要说明的问题</w:t>
      </w:r>
    </w:p>
    <w:p>
      <w:pPr>
        <w:spacing w:line="560" w:lineRule="exact"/>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无</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300" w:lineRule="exact"/>
        <w:rPr>
          <w:rFonts w:hint="eastAsia" w:ascii="黑体" w:hAnsi="黑体" w:eastAsia="黑体" w:cs="黑体"/>
        </w:rPr>
      </w:pP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b/>
                <w:bCs/>
                <w:kern w:val="0"/>
              </w:rPr>
            </w:pPr>
            <w:r>
              <w:rPr>
                <w:rFonts w:hint="eastAsia" w:ascii="宋体" w:hAnsi="宋体" w:cs="宋体"/>
                <w:b/>
                <w:bCs/>
                <w:kern w:val="0"/>
                <w:lang w:eastAsia="zh-CN"/>
              </w:rPr>
              <w:t>2023</w:t>
            </w:r>
            <w:r>
              <w:rPr>
                <w:rFonts w:hint="eastAsia" w:ascii="宋体" w:hAnsi="宋体" w:cs="宋体"/>
                <w:b/>
                <w:bCs/>
                <w:kern w:val="0"/>
              </w:rPr>
              <w:t>年度项目支出绩效自评表</w:t>
            </w:r>
          </w:p>
          <w:p>
            <w:pPr>
              <w:widowControl/>
              <w:spacing w:line="320" w:lineRule="exact"/>
              <w:jc w:val="center"/>
              <w:rPr>
                <w:rFonts w:ascii="宋体"/>
                <w:b/>
                <w:bCs/>
                <w:kern w:val="0"/>
              </w:rPr>
            </w:pPr>
          </w:p>
          <w:p>
            <w:pPr>
              <w:widowControl/>
              <w:spacing w:line="320" w:lineRule="exact"/>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highlight w:val="none"/>
              </w:rPr>
              <w:t>社会事务管理</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19.48</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64.93%</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6.5</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19.48</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8"/>
              <w:widowControl/>
              <w:adjustRightInd w:val="0"/>
              <w:snapToGrid w:val="0"/>
              <w:spacing w:line="240" w:lineRule="atLeast"/>
              <w:jc w:val="both"/>
              <w:rPr>
                <w:rFonts w:ascii="宋体"/>
                <w:sz w:val="18"/>
                <w:szCs w:val="18"/>
              </w:rPr>
            </w:pPr>
            <w:r>
              <w:rPr>
                <w:rFonts w:hint="eastAsia" w:ascii="宋体" w:hAnsi="宋体" w:cs="宋体"/>
                <w:sz w:val="18"/>
                <w:szCs w:val="18"/>
              </w:rPr>
              <w:t>目标</w:t>
            </w:r>
            <w:r>
              <w:rPr>
                <w:rFonts w:ascii="宋体" w:hAnsi="宋体" w:cs="宋体"/>
                <w:sz w:val="18"/>
                <w:szCs w:val="18"/>
              </w:rPr>
              <w:t>1</w:t>
            </w:r>
            <w:r>
              <w:rPr>
                <w:rFonts w:hint="eastAsia" w:ascii="宋体" w:hAnsi="宋体" w:cs="宋体"/>
                <w:sz w:val="18"/>
                <w:szCs w:val="18"/>
              </w:rPr>
              <w:t>：</w:t>
            </w:r>
            <w: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20</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20</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sz w:val="18"/>
                <w:szCs w:val="18"/>
              </w:rPr>
            </w:pPr>
            <w:r>
              <w:rPr>
                <w:rFonts w:hint="eastAsia" w:ascii="宋体" w:hAnsi="宋体" w:cs="宋体"/>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eastAsia="宋体"/>
                <w:kern w:val="0"/>
                <w:sz w:val="18"/>
                <w:szCs w:val="18"/>
                <w:lang w:val="en-US" w:eastAsia="zh-CN"/>
              </w:rPr>
            </w:pPr>
            <w:r>
              <w:rPr>
                <w:rFonts w:ascii="宋体" w:hAnsi="宋体" w:cs="宋体"/>
                <w:kern w:val="0"/>
                <w:sz w:val="18"/>
                <w:szCs w:val="18"/>
              </w:rPr>
              <w:t>=</w:t>
            </w:r>
            <w:r>
              <w:rPr>
                <w:rFonts w:hint="eastAsia" w:ascii="宋体" w:hAnsi="宋体" w:cs="宋体"/>
                <w:kern w:val="0"/>
                <w:sz w:val="18"/>
                <w:szCs w:val="18"/>
                <w:lang w:val="en-US" w:eastAsia="zh-CN"/>
              </w:rPr>
              <w:t>20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sz w:val="18"/>
                <w:szCs w:val="18"/>
              </w:rPr>
            </w:pPr>
            <w:r>
              <w:rPr>
                <w:rFonts w:hint="eastAsia" w:cs="宋体"/>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 w:val="22"/>
                <w:szCs w:val="22"/>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sz w:val="18"/>
                <w:szCs w:val="18"/>
              </w:rPr>
            </w:pPr>
            <w:r>
              <w:rPr>
                <w:rFonts w:hint="eastAsia" w:ascii="宋体" w:hAnsi="宋体" w:cs="宋体"/>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kern w:val="0"/>
                <w:sz w:val="18"/>
                <w:szCs w:val="18"/>
              </w:rPr>
            </w:pPr>
            <w:r>
              <w:rPr>
                <w:rFonts w:hint="eastAsia" w:ascii="宋体" w:hAnsi="宋体" w:cs="宋体"/>
                <w:kern w:val="0"/>
                <w:sz w:val="18"/>
                <w:szCs w:val="18"/>
              </w:rPr>
              <w:t>生态效益指标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sz w:val="18"/>
                <w:szCs w:val="18"/>
              </w:rPr>
            </w:pPr>
            <w:r>
              <w:rPr>
                <w:rFonts w:hint="eastAsia" w:cs="宋体"/>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Calibri" w:hAnsi="Calibri" w:cs="Calibri"/>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89"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7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bl>
    <w:p>
      <w:pPr>
        <w:rPr>
          <w:sz w:val="21"/>
          <w:szCs w:val="21"/>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spacing w:line="580" w:lineRule="exact"/>
        <w:rPr>
          <w:rFonts w:ascii="仿宋_GB2312" w:eastAsia="仿宋_GB2312"/>
        </w:rPr>
      </w:pPr>
    </w:p>
    <w:p>
      <w:pPr>
        <w:spacing w:line="58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遵化市</w:t>
      </w:r>
      <w:r>
        <w:rPr>
          <w:rFonts w:hint="eastAsia" w:ascii="宋体" w:hAnsi="宋体" w:cs="宋体"/>
          <w:b/>
          <w:bCs/>
          <w:kern w:val="0"/>
          <w:szCs w:val="32"/>
          <w:lang w:eastAsia="zh-CN"/>
        </w:rPr>
        <w:t>铁厂</w:t>
      </w:r>
      <w:r>
        <w:rPr>
          <w:rFonts w:hint="eastAsia" w:ascii="宋体" w:hAnsi="宋体" w:cs="宋体"/>
          <w:b/>
          <w:bCs/>
          <w:kern w:val="0"/>
          <w:szCs w:val="32"/>
        </w:rPr>
        <w:t>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关于社会事务管理支出项目绩效评价报告</w:t>
      </w:r>
    </w:p>
    <w:p>
      <w:pPr>
        <w:spacing w:line="600" w:lineRule="exact"/>
        <w:ind w:firstLine="640" w:firstLineChars="200"/>
        <w:rPr>
          <w:rFonts w:hint="eastAsia" w:ascii="黑体" w:hAnsi="黑体" w:eastAsia="黑体" w:cs="Times New Roman"/>
          <w:szCs w:val="32"/>
        </w:rPr>
      </w:pPr>
      <w:r>
        <w:rPr>
          <w:rFonts w:hint="eastAsia" w:ascii="黑体" w:hAnsi="黑体" w:eastAsia="黑体" w:cs="Times New Roman"/>
          <w:szCs w:val="32"/>
        </w:rPr>
        <w:t>一、基本情况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w:t>
      </w:r>
      <w:r>
        <w:rPr>
          <w:rFonts w:hint="eastAsia" w:ascii="仿宋_GB2312" w:hAnsi="Times New Roman" w:eastAsia="仿宋_GB2312" w:cs="Times New Roman"/>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仿宋_GB2312" w:hAnsi="Times New Roman" w:eastAsia="仿宋_GB2312" w:cs="Times New Roman"/>
          <w:szCs w:val="32"/>
          <w:lang w:val="zh-CN"/>
        </w:rPr>
        <w:t>该项目预算资金</w:t>
      </w:r>
      <w:r>
        <w:rPr>
          <w:rFonts w:hint="eastAsia" w:ascii="仿宋_GB2312" w:eastAsia="仿宋_GB2312" w:cs="Times New Roman"/>
          <w:szCs w:val="32"/>
          <w:lang w:val="en-US" w:eastAsia="zh-CN"/>
        </w:rPr>
        <w:t>30</w:t>
      </w:r>
      <w:r>
        <w:rPr>
          <w:rFonts w:hint="eastAsia" w:ascii="仿宋_GB2312" w:hAnsi="Times New Roman" w:eastAsia="仿宋_GB2312" w:cs="Times New Roman"/>
          <w:szCs w:val="32"/>
          <w:lang w:val="zh-CN"/>
        </w:rPr>
        <w:t>万元,实际拨付</w:t>
      </w:r>
      <w:r>
        <w:rPr>
          <w:rFonts w:hint="eastAsia" w:ascii="仿宋_GB2312" w:eastAsia="仿宋_GB2312" w:cs="Times New Roman"/>
          <w:szCs w:val="32"/>
          <w:lang w:val="en-US" w:eastAsia="zh-CN"/>
        </w:rPr>
        <w:t>19.48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19.48</w:t>
      </w:r>
      <w:r>
        <w:rPr>
          <w:rFonts w:hint="eastAsia" w:ascii="仿宋_GB2312" w:hAnsi="Times New Roman" w:eastAsia="仿宋_GB2312" w:cs="Times New Roman"/>
          <w:szCs w:val="32"/>
          <w:lang w:val="zh-CN"/>
        </w:rPr>
        <w:t>万元。</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ascii="方正仿宋简体" w:eastAsia="方正仿宋简体"/>
        </w:rPr>
      </w:pPr>
      <w:r>
        <w:rPr>
          <w:rFonts w:hint="eastAsia" w:ascii="仿宋_GB2312" w:hAnsi="Times New Roman" w:eastAsia="仿宋_GB2312" w:cs="Times New Roman"/>
          <w:szCs w:val="32"/>
        </w:rPr>
        <w:t>坚持以农村卫生环境治理及信访稳定等工作为目标，清理并运输村庄内各条街道生活及建筑垃圾，整体上改善</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个村生态卫生环境及信访稳定。</w:t>
      </w:r>
    </w:p>
    <w:p>
      <w:pPr>
        <w:spacing w:line="600" w:lineRule="exact"/>
        <w:ind w:firstLine="640" w:firstLineChars="200"/>
        <w:rPr>
          <w:rFonts w:hint="eastAsia" w:ascii="黑体" w:hAnsi="黑体" w:eastAsia="黑体" w:cs="Times New Roman"/>
          <w:szCs w:val="32"/>
        </w:rPr>
      </w:pPr>
      <w:r>
        <w:rPr>
          <w:rFonts w:hint="eastAsia" w:ascii="黑体" w:hAnsi="黑体" w:eastAsia="黑体" w:cs="Times New Roman"/>
          <w:szCs w:val="32"/>
        </w:rPr>
        <w:t>二、绩效评价工作开展情况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（一）绩效评价目的、对象和范围</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（二）绩效评价原则、评价指标体系（附表说明）、评价方法、评价标准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1、绩效评价工作遵循全面覆盖、程序简便、客观公正、公开透明的原则。</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2、评价指标体系，具体每个指标得分情况详见下表：</w:t>
      </w:r>
    </w:p>
    <w:tbl>
      <w:tblPr>
        <w:tblStyle w:val="9"/>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68"/>
        <w:gridCol w:w="3231"/>
        <w:gridCol w:w="751"/>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4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268"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23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75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542"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74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26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23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542"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74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26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3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542"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74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26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3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542"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4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268"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231" w:type="dxa"/>
          </w:tcPr>
          <w:p>
            <w:pPr>
              <w:spacing w:line="600" w:lineRule="exact"/>
              <w:rPr>
                <w:rFonts w:hint="default" w:ascii="方正仿宋简体" w:hAnsi="方正仿宋简体" w:eastAsia="方正仿宋简体"/>
                <w:sz w:val="21"/>
                <w:szCs w:val="21"/>
                <w:lang w:val="en-US" w:eastAsia="zh-CN"/>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542"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43" w:type="dxa"/>
            <w:gridSpan w:val="3"/>
            <w:vAlign w:val="center"/>
          </w:tcPr>
          <w:p>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75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542"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98</w:t>
            </w:r>
          </w:p>
        </w:tc>
      </w:tr>
    </w:tbl>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3、评价方法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本评价采用查阅资料、实地检查等多种评价方法相结合的综合评价方法，绩效自评与绩效监督相结合。</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（三）绩效评价工作过程</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按照单位内部控制制度，成立了内部评价工作小组，对项目开展情况、资金拨付、使用情况及后期的管理工作进行评价。</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2、年度预算执行终了，将绩效指标实际完成值（实现程度）与年初设定的预期值相比较，逐项评定每项指标得分，汇总形成预算项目绩效自评得分。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3.根据现场实地勘察和收集资料进行综合分析，综合评定绩效等级。</w:t>
      </w:r>
    </w:p>
    <w:p>
      <w:pPr>
        <w:spacing w:line="600" w:lineRule="exact"/>
        <w:ind w:firstLine="640" w:firstLineChars="200"/>
        <w:outlineLvl w:val="0"/>
        <w:rPr>
          <w:rFonts w:ascii="方正仿宋简体" w:hAnsi="仿宋" w:eastAsia="方正仿宋简体"/>
          <w:kern w:val="0"/>
        </w:rPr>
      </w:pPr>
      <w:r>
        <w:rPr>
          <w:rFonts w:hint="eastAsia" w:ascii="仿宋_GB2312" w:hAnsi="Times New Roman" w:eastAsia="仿宋_GB2312" w:cs="Times New Roman"/>
          <w:szCs w:val="32"/>
        </w:rPr>
        <w:t>4.根据调研结果、收集资料及综合评定的绩效等级，科学撰写评价报告。</w:t>
      </w:r>
    </w:p>
    <w:p>
      <w:pPr>
        <w:spacing w:line="560" w:lineRule="exact"/>
        <w:ind w:firstLine="640" w:firstLineChars="200"/>
        <w:rPr>
          <w:rFonts w:ascii="黑体" w:hAnsi="黑体" w:eastAsia="黑体"/>
        </w:rPr>
      </w:pPr>
      <w:r>
        <w:rPr>
          <w:rFonts w:hint="eastAsia" w:ascii="黑体" w:hAnsi="黑体" w:eastAsia="黑体" w:cs="黑体"/>
        </w:rPr>
        <w:t>三、综合评价情况及评价结论</w:t>
      </w:r>
    </w:p>
    <w:p>
      <w:pPr>
        <w:spacing w:line="560" w:lineRule="exact"/>
        <w:ind w:firstLine="640" w:firstLineChars="200"/>
        <w:outlineLvl w:val="0"/>
        <w:rPr>
          <w:rFonts w:ascii="方正仿宋简体" w:hAnsi="仿宋" w:eastAsia="方正仿宋简体"/>
        </w:rPr>
      </w:pPr>
      <w:r>
        <w:rPr>
          <w:rFonts w:hint="eastAsia" w:ascii="仿宋_GB2312" w:hAnsi="Times New Roman" w:eastAsia="仿宋_GB2312" w:cs="Times New Roman"/>
          <w:szCs w:val="32"/>
        </w:rPr>
        <w:t>为了改善农村卫生环境，缩短城乡一体化差距，提升人居生活水平，使我镇</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个行政村的人居环境得到明显改善，也为遵化创城工作添光添彩，贡献了自己的绵薄力量。完成年初项目绩效目标，切实发挥了财政资金的使用效果。</w:t>
      </w:r>
    </w:p>
    <w:p>
      <w:pPr>
        <w:spacing w:line="560" w:lineRule="exact"/>
        <w:ind w:firstLine="640" w:firstLineChars="200"/>
        <w:rPr>
          <w:rFonts w:ascii="黑体" w:hAnsi="黑体" w:eastAsia="黑体"/>
        </w:rPr>
      </w:pPr>
      <w:r>
        <w:rPr>
          <w:rFonts w:hint="eastAsia" w:ascii="黑体" w:hAnsi="黑体" w:eastAsia="黑体" w:cs="黑体"/>
        </w:rPr>
        <w:t>四、绩效评价指标分析</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（一）社会事务管理支出项目投入指标评价分析情况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1、项目目标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2、决策过程</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决策依据，是指项目符合环境治理要求和工作计划，根据需要制定中长期实施规划。项目符合环境治理要求和年度工作计划，根据需要制定中长期实施规划。</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决策程序，是指项目是否符合申报条件，申报、批复程序是否符合相关管理办法，项目调整是否履行相应手续。</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项目符合申报条件，申报批复程序符合相关管理办法，项目调整履行相应手续。</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（二）社会事务管理支出项目过程指标项目评价分析情况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1、资金管理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资金使用，是指是否存在支出依据不合规、虚列项目支出的情况，是否存在截留、挤占、挪用项目资金情况，是否存在超标准开支情况。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不存在支出依据不合规虚列项目支出的情况，不存在截留、挤占、挪用项目资金情况，不存在超标准开支情况。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2、财务管理，是指资金管理、费用支出等制度是否健全，是否严格执行，会计核算是否合规。</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3、组织实施</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组织机构，是指机构组织是否健全，分工是否明确。</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4、管理制度，是指是否建立建全项目管理制度；是否严格执行相关项目管理制度。</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（三）社会事务管理支出项目产出指标评价分析情况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1、数量指标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清理和运输村内各条街道生活垃圾，改善</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个行政村生活环境等工作任务完成情况占各项工作任务的比例，达到优良水平。所以该项目指标得分10分。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2、质量指标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全年工作任务达标率，全年工作任务达到预期质量目标情况，未达到优良水平。所以项目指标得10分。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3、时效指标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当年完成率，按企业中标合同约定按时、保质百分百完成工作目标。所以项目指标得分10分。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4、成本指标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预算资金完成率，预算资金完成率达到财政部门要求，达到优良水平。所以项目指标得分10分。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（四）社会事务管理支出项目效果指标评价分析情况</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受益人口率，全辖区内常驻受益人口比率达到优良水平。                      所以该项目得 8分。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生活环境改善程度，违建拆除、垃圾清运、墙体美化、绿化和改厕设备购置完成情况，达到优良水平。所以该项目得10分。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节约项目开支，践行厉行节约反对浪费制度体系建设，达到优良水平。所以该项目得10分。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人居环境改善程度，对人居环境的改善程度，达到优良水平。所以该项目得10分。</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受益群体满意度，受益群体调查中，满意和较满意的人数占全部调查人数的比率，达到优良水平。所以该项目得10分。</w:t>
      </w:r>
    </w:p>
    <w:p>
      <w:pPr>
        <w:spacing w:line="560" w:lineRule="exact"/>
        <w:ind w:firstLine="640" w:firstLineChars="200"/>
        <w:rPr>
          <w:rFonts w:hint="eastAsia" w:ascii="黑体" w:hAnsi="黑体" w:eastAsia="黑体" w:cs="黑体"/>
        </w:rPr>
      </w:pPr>
      <w:r>
        <w:rPr>
          <w:rFonts w:hint="eastAsia" w:ascii="黑体" w:hAnsi="黑体" w:eastAsia="黑体" w:cs="黑体"/>
        </w:rPr>
        <w:t>五、主要经验及做法、存在的问题及原因分析</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认真贯彻落实绩效管理办法，严格按照项目实施要求做好每一步，加强项目资金管理力度，确保资金利用率。存在的问题是财政资金有限，对我镇更好的发展还有一定的限制。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rPr>
      </w:pPr>
      <w:r>
        <w:rPr>
          <w:rFonts w:hint="eastAsia" w:ascii="黑体" w:hAnsi="黑体" w:eastAsia="黑体" w:cs="黑体"/>
        </w:rPr>
        <w:t>六、有关建议</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spacing w:line="560" w:lineRule="exact"/>
        <w:ind w:firstLine="640" w:firstLineChars="200"/>
        <w:rPr>
          <w:rFonts w:ascii="黑体" w:hAnsi="黑体" w:eastAsia="黑体"/>
        </w:rPr>
      </w:pPr>
      <w:r>
        <w:rPr>
          <w:rFonts w:hint="eastAsia" w:ascii="黑体" w:hAnsi="黑体" w:eastAsia="黑体" w:cs="黑体"/>
        </w:rPr>
        <w:t>七、其他需要说明的问题</w:t>
      </w:r>
    </w:p>
    <w:p>
      <w:pPr>
        <w:spacing w:line="56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rPr>
          <w:rFonts w:ascii="黑体" w:hAnsi="黑体" w:eastAsia="黑体"/>
        </w:rPr>
      </w:pPr>
      <w:r>
        <w:rPr>
          <w:rFonts w:ascii="黑体" w:hAnsi="黑体" w:eastAsia="黑体"/>
        </w:rPr>
        <w:br w:type="page"/>
      </w:r>
    </w:p>
    <w:p>
      <w:pPr>
        <w:spacing w:line="300" w:lineRule="exact"/>
        <w:rPr>
          <w:rFonts w:ascii="黑体" w:hAnsi="黑体" w:eastAsia="黑体"/>
          <w:color w:val="0000FF"/>
        </w:rPr>
      </w:pPr>
    </w:p>
    <w:p>
      <w:pPr>
        <w:widowControl/>
        <w:spacing w:line="560" w:lineRule="exact"/>
        <w:rPr>
          <w:rFonts w:ascii="宋体"/>
          <w:b/>
          <w:bCs/>
          <w:kern w:val="0"/>
          <w:sz w:val="44"/>
          <w:szCs w:val="44"/>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b/>
                <w:bCs/>
                <w:kern w:val="0"/>
              </w:rPr>
            </w:pPr>
            <w:r>
              <w:rPr>
                <w:rFonts w:hint="eastAsia" w:ascii="仿宋" w:hAnsi="仿宋" w:eastAsia="仿宋" w:cs="仿宋"/>
                <w:b/>
                <w:bCs/>
                <w:kern w:val="0"/>
                <w:lang w:eastAsia="zh-CN"/>
              </w:rPr>
              <w:t>2023</w:t>
            </w:r>
            <w:r>
              <w:rPr>
                <w:rFonts w:hint="eastAsia" w:ascii="仿宋" w:hAnsi="仿宋" w:eastAsia="仿宋" w:cs="仿宋"/>
                <w:b/>
                <w:bCs/>
                <w:kern w:val="0"/>
              </w:rPr>
              <w:t>年度项目支出绩效自评表</w:t>
            </w:r>
          </w:p>
          <w:p>
            <w:pPr>
              <w:widowControl/>
              <w:spacing w:line="320" w:lineRule="exact"/>
              <w:jc w:val="center"/>
              <w:rPr>
                <w:rFonts w:ascii="仿宋" w:hAnsi="仿宋" w:eastAsia="仿宋"/>
                <w:b/>
                <w:bCs/>
                <w:kern w:val="0"/>
              </w:rPr>
            </w:pPr>
          </w:p>
          <w:p>
            <w:pPr>
              <w:widowControl/>
              <w:spacing w:line="320" w:lineRule="exact"/>
              <w:jc w:val="center"/>
              <w:rPr>
                <w:rFonts w:ascii="仿宋" w:hAnsi="仿宋" w:eastAsia="仿宋"/>
                <w:b/>
                <w:bCs/>
                <w:kern w:val="0"/>
              </w:rPr>
            </w:pPr>
          </w:p>
        </w:tc>
      </w:tr>
      <w:tr>
        <w:tblPrEx>
          <w:tblCellMar>
            <w:top w:w="0" w:type="dxa"/>
            <w:left w:w="108" w:type="dxa"/>
            <w:bottom w:w="0" w:type="dxa"/>
            <w:right w:w="108" w:type="dxa"/>
          </w:tblCellMar>
        </w:tblPrEx>
        <w:trPr>
          <w:trHeight w:val="373"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highlight w:val="none"/>
              </w:rPr>
              <w:t>冀财预【</w:t>
            </w:r>
            <w:r>
              <w:rPr>
                <w:rFonts w:ascii="宋体" w:hAnsi="宋体" w:cs="宋体"/>
                <w:kern w:val="0"/>
                <w:sz w:val="18"/>
                <w:szCs w:val="18"/>
                <w:highlight w:val="none"/>
              </w:rPr>
              <w:t>202</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35</w:t>
            </w:r>
            <w:r>
              <w:rPr>
                <w:rFonts w:hint="eastAsia" w:ascii="宋体" w:hAnsi="宋体" w:cs="宋体"/>
                <w:kern w:val="0"/>
                <w:sz w:val="18"/>
                <w:szCs w:val="18"/>
                <w:highlight w:val="none"/>
              </w:rPr>
              <w:t>号</w:t>
            </w:r>
            <w:r>
              <w:rPr>
                <w:rFonts w:hint="eastAsia" w:ascii="宋体" w:hAnsi="宋体" w:cs="宋体"/>
                <w:kern w:val="0"/>
                <w:sz w:val="18"/>
                <w:szCs w:val="18"/>
                <w:highlight w:val="none"/>
                <w:lang w:val="en-US" w:eastAsia="zh-CN"/>
              </w:rPr>
              <w:t>2022</w:t>
            </w:r>
            <w:r>
              <w:rPr>
                <w:rFonts w:hint="eastAsia" w:ascii="宋体" w:hAnsi="宋体" w:cs="宋体"/>
                <w:kern w:val="0"/>
                <w:sz w:val="18"/>
                <w:szCs w:val="18"/>
                <w:highlight w:val="none"/>
              </w:rPr>
              <w:t>年革命老区转移支付（</w:t>
            </w:r>
            <w:r>
              <w:rPr>
                <w:rFonts w:hint="eastAsia" w:ascii="宋体" w:hAnsi="宋体" w:cs="宋体"/>
                <w:kern w:val="0"/>
                <w:sz w:val="18"/>
                <w:szCs w:val="18"/>
                <w:highlight w:val="none"/>
                <w:lang w:val="en-US" w:eastAsia="zh-CN"/>
              </w:rPr>
              <w:t>铁厂镇莫屯村至板城村道路改建工程</w:t>
            </w:r>
            <w:r>
              <w:rPr>
                <w:rFonts w:hint="eastAsia" w:ascii="宋体" w:hAnsi="宋体" w:cs="宋体"/>
                <w:kern w:val="0"/>
                <w:sz w:val="18"/>
                <w:szCs w:val="18"/>
                <w:highlight w:val="none"/>
              </w:rPr>
              <w:t>）</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88"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6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88"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28"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改善周围出行条件，提升群众生活幸福指数</w:t>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改善周围出行条件，提升群众生活幸福指数</w:t>
            </w:r>
          </w:p>
        </w:tc>
      </w:tr>
      <w:tr>
        <w:tblPrEx>
          <w:tblCellMar>
            <w:top w:w="0" w:type="dxa"/>
            <w:left w:w="108" w:type="dxa"/>
            <w:bottom w:w="0" w:type="dxa"/>
            <w:right w:w="108" w:type="dxa"/>
          </w:tblCellMar>
        </w:tblPrEx>
        <w:trPr>
          <w:trHeight w:val="684"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p>
          <w:p>
            <w:pPr>
              <w:widowControl/>
              <w:spacing w:line="240" w:lineRule="exact"/>
              <w:jc w:val="center"/>
              <w:rPr>
                <w:rFonts w:ascii="宋体"/>
                <w:kern w:val="0"/>
                <w:sz w:val="18"/>
                <w:szCs w:val="18"/>
              </w:rPr>
            </w:pPr>
            <w:r>
              <w:rPr>
                <w:rFonts w:hint="eastAsia" w:ascii="宋体" w:hAnsi="宋体" w:cs="宋体"/>
                <w:kern w:val="0"/>
                <w:sz w:val="18"/>
                <w:szCs w:val="18"/>
              </w:rPr>
              <w:t>效</w:t>
            </w:r>
          </w:p>
          <w:p>
            <w:pPr>
              <w:widowControl/>
              <w:spacing w:line="240" w:lineRule="exact"/>
              <w:jc w:val="center"/>
              <w:rPr>
                <w:rFonts w:ascii="宋体"/>
                <w:kern w:val="0"/>
                <w:sz w:val="18"/>
                <w:szCs w:val="18"/>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Ansi="Times New Roman" w:cs="Times New Roman"/>
                <w:color w:val="auto"/>
                <w:sz w:val="18"/>
                <w:szCs w:val="18"/>
              </w:rPr>
            </w:pPr>
            <w:r>
              <w:rPr>
                <w:rStyle w:val="19"/>
                <w:rFonts w:hint="eastAsia"/>
                <w:color w:val="auto"/>
                <w:sz w:val="18"/>
                <w:szCs w:val="18"/>
              </w:rPr>
              <w:t>硬化道路长度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color w:val="FF0000"/>
                <w:kern w:val="0"/>
                <w:sz w:val="18"/>
                <w:szCs w:val="18"/>
                <w:lang w:val="en-US"/>
              </w:rPr>
            </w:pPr>
            <w:r>
              <w:rPr>
                <w:rFonts w:ascii="宋体" w:hAnsi="宋体" w:cs="宋体"/>
                <w:color w:val="auto"/>
                <w:kern w:val="0"/>
                <w:sz w:val="18"/>
                <w:szCs w:val="18"/>
              </w:rPr>
              <w:t>=</w:t>
            </w:r>
            <w:r>
              <w:rPr>
                <w:rFonts w:hint="eastAsia" w:ascii="宋体" w:hAnsi="宋体" w:cs="宋体"/>
                <w:color w:val="auto"/>
                <w:kern w:val="0"/>
                <w:sz w:val="18"/>
                <w:szCs w:val="18"/>
                <w:lang w:val="en-US" w:eastAsia="zh-CN"/>
              </w:rPr>
              <w:t>3800米</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olor w:val="FF0000"/>
                <w:kern w:val="0"/>
                <w:sz w:val="18"/>
                <w:szCs w:val="18"/>
                <w:lang w:val="en-US" w:eastAsia="zh-CN"/>
              </w:rPr>
            </w:pPr>
            <w:r>
              <w:rPr>
                <w:rFonts w:hint="eastAsia" w:ascii="宋体"/>
                <w:color w:val="auto"/>
                <w:kern w:val="0"/>
                <w:sz w:val="18"/>
                <w:szCs w:val="18"/>
                <w:lang w:val="en-US" w:eastAsia="zh-CN"/>
              </w:rPr>
              <w:t>3800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67"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项目建设投资保障率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71"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按照项目进度完成资金使用率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按预算资金完成率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04"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项目持续发挥作用期限</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长期使用性</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7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加强节约集约利用</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63"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Ansi="Times New Roman" w:cs="Times New Roman"/>
                <w:color w:val="auto"/>
                <w:sz w:val="18"/>
                <w:szCs w:val="18"/>
              </w:rPr>
            </w:pPr>
            <w:r>
              <w:rPr>
                <w:rStyle w:val="19"/>
                <w:rFonts w:hint="eastAsia"/>
                <w:color w:val="auto"/>
                <w:sz w:val="18"/>
                <w:szCs w:val="18"/>
              </w:rPr>
              <w:t>带动社会资金投资比</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kern w:val="0"/>
                <w:sz w:val="18"/>
                <w:szCs w:val="18"/>
              </w:rPr>
            </w:pPr>
          </w:p>
          <w:p>
            <w:pPr>
              <w:widowControl/>
              <w:spacing w:line="240" w:lineRule="exact"/>
              <w:rPr>
                <w:rFonts w:ascii="宋体"/>
                <w:kern w:val="0"/>
                <w:sz w:val="18"/>
                <w:szCs w:val="18"/>
              </w:rPr>
            </w:pP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kern w:val="0"/>
                <w:sz w:val="18"/>
                <w:szCs w:val="18"/>
              </w:rPr>
            </w:pPr>
            <w:r>
              <w:rPr>
                <w:rStyle w:val="20"/>
                <w:rFonts w:hint="eastAsia" w:ascii="宋体" w:hAnsi="宋体" w:cs="宋体"/>
                <w:color w:val="auto"/>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cs="宋体"/>
                <w:kern w:val="0"/>
                <w:sz w:val="18"/>
                <w:szCs w:val="18"/>
              </w:rPr>
              <w:t>施工期间造成周围群众出行不变</w:t>
            </w:r>
          </w:p>
        </w:tc>
      </w:tr>
      <w:tr>
        <w:tblPrEx>
          <w:tblCellMar>
            <w:top w:w="0" w:type="dxa"/>
            <w:left w:w="108" w:type="dxa"/>
            <w:bottom w:w="0" w:type="dxa"/>
            <w:right w:w="108" w:type="dxa"/>
          </w:tblCellMar>
        </w:tblPrEx>
        <w:trPr>
          <w:trHeight w:val="39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42"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pPr>
        <w:widowControl/>
        <w:spacing w:line="560" w:lineRule="exact"/>
        <w:rPr>
          <w:rFonts w:ascii="宋体"/>
          <w:b/>
          <w:bCs/>
          <w:kern w:val="0"/>
          <w:sz w:val="44"/>
          <w:szCs w:val="44"/>
        </w:rPr>
        <w:sectPr>
          <w:footerReference r:id="rId6" w:type="default"/>
          <w:pgSz w:w="11906" w:h="16838"/>
          <w:pgMar w:top="1440" w:right="1800" w:bottom="1440" w:left="1800" w:header="851" w:footer="992" w:gutter="0"/>
          <w:pgNumType w:fmt="decimal"/>
          <w:cols w:space="425" w:num="1"/>
          <w:docGrid w:type="lines" w:linePitch="435" w:charSpace="0"/>
        </w:sectPr>
      </w:pPr>
    </w:p>
    <w:p>
      <w:pPr>
        <w:widowControl/>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lang w:eastAsia="zh-CN"/>
        </w:rPr>
        <w:t>遵化市铁厂镇人民政府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冀财预【202</w:t>
      </w:r>
      <w:r>
        <w:rPr>
          <w:rFonts w:hint="eastAsia" w:ascii="宋体" w:hAnsi="宋体" w:cs="宋体"/>
          <w:b/>
          <w:bCs/>
          <w:kern w:val="0"/>
          <w:szCs w:val="32"/>
          <w:lang w:val="en-US" w:eastAsia="zh-CN"/>
        </w:rPr>
        <w:t>2</w:t>
      </w:r>
      <w:r>
        <w:rPr>
          <w:rFonts w:hint="eastAsia" w:ascii="宋体" w:hAnsi="宋体" w:cs="宋体"/>
          <w:b/>
          <w:bCs/>
          <w:kern w:val="0"/>
          <w:szCs w:val="32"/>
        </w:rPr>
        <w:t>】</w:t>
      </w:r>
      <w:r>
        <w:rPr>
          <w:rFonts w:hint="eastAsia" w:ascii="宋体" w:hAnsi="宋体" w:cs="宋体"/>
          <w:b/>
          <w:bCs/>
          <w:kern w:val="0"/>
          <w:szCs w:val="32"/>
          <w:lang w:val="en-US" w:eastAsia="zh-CN"/>
        </w:rPr>
        <w:t>35</w:t>
      </w:r>
      <w:r>
        <w:rPr>
          <w:rFonts w:hint="eastAsia" w:ascii="宋体" w:hAnsi="宋体" w:cs="宋体"/>
          <w:b/>
          <w:bCs/>
          <w:kern w:val="0"/>
          <w:szCs w:val="32"/>
        </w:rPr>
        <w:t>号</w:t>
      </w:r>
      <w:r>
        <w:rPr>
          <w:rFonts w:hint="eastAsia" w:ascii="宋体" w:hAnsi="宋体" w:cs="宋体"/>
          <w:b/>
          <w:bCs/>
          <w:kern w:val="0"/>
          <w:szCs w:val="32"/>
          <w:lang w:val="en-US" w:eastAsia="zh-CN"/>
        </w:rPr>
        <w:t>2022</w:t>
      </w:r>
      <w:r>
        <w:rPr>
          <w:rFonts w:hint="eastAsia" w:ascii="宋体" w:hAnsi="宋体" w:cs="宋体"/>
          <w:b/>
          <w:bCs/>
          <w:kern w:val="0"/>
          <w:szCs w:val="32"/>
        </w:rPr>
        <w:t>年革命老区转移支付（</w:t>
      </w:r>
      <w:r>
        <w:rPr>
          <w:rFonts w:hint="eastAsia" w:ascii="宋体" w:hAnsi="宋体" w:cs="宋体"/>
          <w:b/>
          <w:bCs/>
          <w:kern w:val="0"/>
          <w:szCs w:val="32"/>
          <w:lang w:val="en-US" w:eastAsia="zh-CN"/>
        </w:rPr>
        <w:t>铁厂镇莫屯村至板城村道路改建工程</w:t>
      </w:r>
      <w:r>
        <w:rPr>
          <w:rFonts w:hint="eastAsia" w:ascii="宋体" w:hAnsi="宋体" w:cs="宋体"/>
          <w:b/>
          <w:bCs/>
          <w:kern w:val="0"/>
          <w:szCs w:val="32"/>
        </w:rPr>
        <w:t>）</w:t>
      </w: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hAnsi="Times New Roman" w:eastAsia="仿宋_GB2312" w:cs="Times New Roman"/>
          <w:color w:val="auto"/>
          <w:szCs w:val="32"/>
        </w:rPr>
      </w:pPr>
      <w:r>
        <w:rPr>
          <w:rFonts w:hint="eastAsia" w:ascii="仿宋_GB2312" w:hAnsi="Times New Roman" w:eastAsia="仿宋_GB2312" w:cs="Times New Roman"/>
          <w:color w:val="auto"/>
          <w:szCs w:val="32"/>
        </w:rPr>
        <w:t>（一）项目概况</w:t>
      </w:r>
    </w:p>
    <w:p>
      <w:pPr>
        <w:spacing w:line="600" w:lineRule="exact"/>
        <w:ind w:firstLine="640" w:firstLineChars="200"/>
        <w:outlineLvl w:val="0"/>
        <w:rPr>
          <w:rFonts w:hint="eastAsia" w:ascii="仿宋_GB2312" w:hAnsi="Times New Roman" w:eastAsia="仿宋_GB2312" w:cs="Times New Roman"/>
          <w:color w:val="auto"/>
          <w:szCs w:val="32"/>
        </w:rPr>
      </w:pPr>
      <w:r>
        <w:rPr>
          <w:rFonts w:hint="eastAsia" w:ascii="仿宋_GB2312" w:hAnsi="Times New Roman" w:eastAsia="仿宋_GB2312" w:cs="Times New Roman"/>
          <w:color w:val="auto"/>
          <w:szCs w:val="32"/>
        </w:rPr>
        <w:t>1、项目背景：项目为四级公路，起于</w:t>
      </w:r>
      <w:r>
        <w:rPr>
          <w:rFonts w:hint="eastAsia" w:ascii="仿宋_GB2312" w:eastAsia="仿宋_GB2312" w:cs="Times New Roman"/>
          <w:color w:val="auto"/>
          <w:szCs w:val="32"/>
          <w:lang w:val="en-US" w:eastAsia="zh-CN"/>
        </w:rPr>
        <w:t>铁厂镇莫屯村</w:t>
      </w:r>
      <w:r>
        <w:rPr>
          <w:rFonts w:hint="eastAsia" w:ascii="仿宋_GB2312" w:hAnsi="Times New Roman" w:eastAsia="仿宋_GB2312" w:cs="Times New Roman"/>
          <w:color w:val="auto"/>
          <w:szCs w:val="32"/>
        </w:rPr>
        <w:t>，至于</w:t>
      </w:r>
      <w:r>
        <w:rPr>
          <w:rFonts w:hint="eastAsia" w:ascii="仿宋_GB2312" w:eastAsia="仿宋_GB2312" w:cs="Times New Roman"/>
          <w:color w:val="auto"/>
          <w:szCs w:val="32"/>
          <w:lang w:val="en-US" w:eastAsia="zh-CN"/>
        </w:rPr>
        <w:t>板城村</w:t>
      </w:r>
      <w:r>
        <w:rPr>
          <w:rFonts w:hint="eastAsia" w:ascii="仿宋_GB2312" w:hAnsi="Times New Roman" w:eastAsia="仿宋_GB2312" w:cs="Times New Roman"/>
          <w:color w:val="auto"/>
          <w:szCs w:val="32"/>
        </w:rPr>
        <w:t>，全长</w:t>
      </w:r>
      <w:r>
        <w:rPr>
          <w:rFonts w:hint="eastAsia" w:ascii="仿宋_GB2312" w:eastAsia="仿宋_GB2312" w:cs="Times New Roman"/>
          <w:color w:val="auto"/>
          <w:szCs w:val="32"/>
          <w:lang w:val="en-US" w:eastAsia="zh-CN"/>
        </w:rPr>
        <w:t>3.8</w:t>
      </w:r>
      <w:r>
        <w:rPr>
          <w:rFonts w:hint="eastAsia" w:ascii="仿宋_GB2312" w:hAnsi="Times New Roman" w:eastAsia="仿宋_GB2312" w:cs="Times New Roman"/>
          <w:color w:val="auto"/>
          <w:szCs w:val="32"/>
          <w:lang w:val="en-US" w:eastAsia="zh-CN"/>
        </w:rPr>
        <w:t>千米</w:t>
      </w:r>
      <w:r>
        <w:rPr>
          <w:rFonts w:hint="eastAsia" w:ascii="仿宋_GB2312" w:hAnsi="Times New Roman" w:eastAsia="仿宋_GB2312" w:cs="Times New Roman"/>
          <w:color w:val="auto"/>
          <w:szCs w:val="32"/>
        </w:rPr>
        <w:t>，需改造硬化长度</w:t>
      </w:r>
      <w:r>
        <w:rPr>
          <w:rFonts w:hint="eastAsia" w:ascii="仿宋_GB2312" w:eastAsia="仿宋_GB2312" w:cs="Times New Roman"/>
          <w:color w:val="auto"/>
          <w:szCs w:val="32"/>
          <w:lang w:val="en-US" w:eastAsia="zh-CN"/>
        </w:rPr>
        <w:t>3800</w:t>
      </w:r>
      <w:r>
        <w:rPr>
          <w:rFonts w:hint="eastAsia" w:ascii="仿宋_GB2312" w:hAnsi="Times New Roman" w:eastAsia="仿宋_GB2312" w:cs="Times New Roman"/>
          <w:color w:val="auto"/>
          <w:szCs w:val="32"/>
        </w:rPr>
        <w:t>米。</w:t>
      </w:r>
    </w:p>
    <w:p>
      <w:pPr>
        <w:spacing w:line="600" w:lineRule="exact"/>
        <w:ind w:firstLine="640" w:firstLineChars="200"/>
        <w:outlineLvl w:val="0"/>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rPr>
        <w:t>2、主要内容及实施情况：改善人居出行环境，违建拆除、绿化树木的栽种及墙体美化，提升镇村品位，拉小城镇一体化距离，提高人居生活指数</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3、资金投入和使用情况：预算安排资金</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rPr>
        <w:t>万元，实际支出</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rPr>
        <w:t>万元，预算执行率100%。</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总体目标：根据文件，保障我镇主干道等区域配齐环卫设施，违建拆除，垃圾清运、绿化树木的栽种及墙体美化，保障我镇环保等各项检查达标。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阶段性目标：1、保障我镇主干道等区域配齐环卫设施，绿化树木的栽种及墙体美化；</w:t>
      </w:r>
    </w:p>
    <w:p>
      <w:pPr>
        <w:spacing w:line="600" w:lineRule="exact"/>
        <w:ind w:firstLine="640" w:firstLineChars="200"/>
        <w:outlineLvl w:val="0"/>
        <w:rPr>
          <w:rFonts w:ascii="方正仿宋简体" w:hAnsi="方正仿宋简体" w:eastAsia="方正仿宋简体"/>
        </w:rPr>
      </w:pPr>
      <w:r>
        <w:rPr>
          <w:rFonts w:hint="eastAsia" w:ascii="仿宋_GB2312" w:hAnsi="Times New Roman" w:eastAsia="仿宋_GB2312" w:cs="Times New Roman"/>
          <w:szCs w:val="32"/>
        </w:rPr>
        <w:t>2改善人居出行环境，违建拆除、绿化树木的栽种及墙体美化。</w:t>
      </w:r>
    </w:p>
    <w:p>
      <w:pPr>
        <w:widowControl/>
        <w:spacing w:line="560" w:lineRule="exact"/>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（一）绩效评价目的、对象和范围</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为加强项目支出绩效管理，提高财政资金使用效益和公共服务质量，对</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镇冀财预【202</w:t>
      </w:r>
      <w:r>
        <w:rPr>
          <w:rFonts w:hint="eastAsia" w:ascii="仿宋_GB2312" w:eastAsia="仿宋_GB2312" w:cs="Times New Roman"/>
          <w:szCs w:val="32"/>
          <w:lang w:val="en-US" w:eastAsia="zh-CN"/>
        </w:rPr>
        <w:t>2</w:t>
      </w:r>
      <w:r>
        <w:rPr>
          <w:rFonts w:hint="eastAsia" w:ascii="仿宋_GB2312" w:hAnsi="Times New Roman" w:eastAsia="仿宋_GB2312" w:cs="Times New Roman"/>
          <w:szCs w:val="32"/>
        </w:rPr>
        <w:t>】</w:t>
      </w:r>
      <w:r>
        <w:rPr>
          <w:rFonts w:hint="eastAsia" w:ascii="仿宋_GB2312" w:eastAsia="仿宋_GB2312" w:cs="Times New Roman"/>
          <w:szCs w:val="32"/>
          <w:lang w:val="en-US" w:eastAsia="zh-CN"/>
        </w:rPr>
        <w:t>35</w:t>
      </w:r>
      <w:r>
        <w:rPr>
          <w:rFonts w:hint="eastAsia" w:ascii="仿宋_GB2312" w:hAnsi="Times New Roman" w:eastAsia="仿宋_GB2312" w:cs="Times New Roman"/>
          <w:szCs w:val="32"/>
        </w:rPr>
        <w:t>号</w:t>
      </w:r>
      <w:r>
        <w:rPr>
          <w:rFonts w:hint="eastAsia" w:ascii="仿宋_GB2312" w:hAnsi="Times New Roman" w:eastAsia="仿宋_GB2312" w:cs="Times New Roman"/>
          <w:szCs w:val="32"/>
          <w:lang w:eastAsia="zh-CN"/>
        </w:rPr>
        <w:t>202</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年革命老区转移支付资金（</w:t>
      </w:r>
      <w:r>
        <w:rPr>
          <w:rFonts w:hint="eastAsia" w:ascii="仿宋_GB2312" w:hAnsi="Times New Roman" w:eastAsia="仿宋_GB2312" w:cs="Times New Roman"/>
          <w:szCs w:val="32"/>
          <w:lang w:val="en-US" w:eastAsia="zh-CN"/>
        </w:rPr>
        <w:t>铁厂镇莫屯村至板城村道路改建工程</w:t>
      </w:r>
      <w:r>
        <w:rPr>
          <w:rFonts w:hint="eastAsia" w:ascii="仿宋_GB2312" w:hAnsi="Times New Roman" w:eastAsia="仿宋_GB2312" w:cs="Times New Roman"/>
          <w:szCs w:val="32"/>
        </w:rPr>
        <w:t>）绩效目标指标的实现情况进行绩效自评。</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（二）绩效评价原则、评价指标体系（附表说明）、评价方法、评价标准等</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1、绩效自评遵循的原则为全面覆盖、程序简便、客观公正、公开透明原则。</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2、评价指标体系</w:t>
      </w:r>
    </w:p>
    <w:tbl>
      <w:tblPr>
        <w:tblStyle w:val="9"/>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048"/>
        <w:gridCol w:w="95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048"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57"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40" w:type="dxa"/>
            <w:gridSpan w:val="3"/>
            <w:vAlign w:val="center"/>
          </w:tcPr>
          <w:p>
            <w:pPr>
              <w:tabs>
                <w:tab w:val="left" w:pos="4249"/>
              </w:tabs>
              <w:spacing w:line="600" w:lineRule="exact"/>
              <w:ind w:firstLine="3570" w:firstLineChars="1700"/>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57"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98</w:t>
            </w:r>
          </w:p>
        </w:tc>
      </w:tr>
    </w:tbl>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3、评价方法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本评价采用查阅资料、实地检查等多种评价方法相结合的综合评价方法，绩效自评与绩效监督相结合。</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(三)绩效评价工作过程。</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1、全面收集、系统整理预算项目绩效完成信息，确认各项绩效指标完成值或实现程度。</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3、填写绩效自评表。</w:t>
      </w:r>
    </w:p>
    <w:p>
      <w:pPr>
        <w:spacing w:line="600" w:lineRule="exact"/>
        <w:ind w:firstLine="640" w:firstLineChars="200"/>
        <w:outlineLvl w:val="0"/>
        <w:rPr>
          <w:rFonts w:ascii="方正仿宋简体" w:hAnsi="方正仿宋简体" w:eastAsia="方正仿宋简体"/>
        </w:rPr>
      </w:pPr>
      <w:r>
        <w:rPr>
          <w:rFonts w:hint="eastAsia" w:ascii="仿宋_GB2312" w:hAnsi="Times New Roman" w:eastAsia="仿宋_GB2312" w:cs="Times New Roman"/>
          <w:szCs w:val="32"/>
        </w:rPr>
        <w:t>4、撰写绩效自评报告。</w:t>
      </w:r>
    </w:p>
    <w:p>
      <w:pPr>
        <w:numPr>
          <w:ilvl w:val="0"/>
          <w:numId w:val="0"/>
        </w:numPr>
        <w:spacing w:line="600" w:lineRule="exact"/>
        <w:ind w:left="-3" w:leftChars="0" w:firstLine="643" w:firstLineChars="0"/>
        <w:rPr>
          <w:rFonts w:ascii="黑体" w:hAnsi="黑体" w:eastAsia="黑体"/>
          <w:b/>
          <w:bCs/>
        </w:rPr>
      </w:pPr>
      <w:r>
        <w:rPr>
          <w:rFonts w:hint="eastAsia" w:ascii="黑体" w:hAnsi="黑体" w:eastAsia="黑体" w:cs="Times New Roman"/>
          <w:b/>
          <w:bCs/>
          <w:kern w:val="2"/>
          <w:sz w:val="32"/>
          <w:szCs w:val="32"/>
          <w:lang w:val="en-US" w:eastAsia="zh-CN" w:bidi="ar-SA"/>
        </w:rPr>
        <w:t>三、</w:t>
      </w:r>
      <w:r>
        <w:rPr>
          <w:rFonts w:hint="eastAsia" w:ascii="黑体" w:hAnsi="黑体" w:eastAsia="黑体" w:cs="黑体"/>
        </w:rPr>
        <w:t>综合评价情况及评价结论</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根据项目支出绩效情况，遵化市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镇人民政府对冀财预【202</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w:t>
      </w:r>
      <w:r>
        <w:rPr>
          <w:rFonts w:hint="eastAsia" w:ascii="仿宋_GB2312" w:hAnsi="Times New Roman" w:eastAsia="仿宋_GB2312" w:cs="Times New Roman"/>
          <w:szCs w:val="32"/>
          <w:lang w:val="en-US" w:eastAsia="zh-CN"/>
        </w:rPr>
        <w:t>35</w:t>
      </w:r>
      <w:r>
        <w:rPr>
          <w:rFonts w:hint="eastAsia" w:ascii="仿宋_GB2312" w:hAnsi="Times New Roman" w:eastAsia="仿宋_GB2312" w:cs="Times New Roman"/>
          <w:szCs w:val="32"/>
        </w:rPr>
        <w:t>号</w:t>
      </w:r>
      <w:r>
        <w:rPr>
          <w:rFonts w:hint="eastAsia" w:ascii="仿宋_GB2312" w:hAnsi="Times New Roman" w:eastAsia="仿宋_GB2312" w:cs="Times New Roman"/>
          <w:szCs w:val="32"/>
          <w:lang w:val="en-US" w:eastAsia="zh-CN"/>
        </w:rPr>
        <w:t>2022</w:t>
      </w:r>
      <w:r>
        <w:rPr>
          <w:rFonts w:hint="eastAsia" w:ascii="仿宋_GB2312" w:hAnsi="Times New Roman" w:eastAsia="仿宋_GB2312" w:cs="Times New Roman"/>
          <w:szCs w:val="32"/>
        </w:rPr>
        <w:t>年革命老区转移支付（</w:t>
      </w:r>
      <w:r>
        <w:rPr>
          <w:rFonts w:hint="eastAsia" w:ascii="仿宋_GB2312" w:hAnsi="Times New Roman" w:eastAsia="仿宋_GB2312" w:cs="Times New Roman"/>
          <w:szCs w:val="32"/>
          <w:lang w:val="en-US" w:eastAsia="zh-CN"/>
        </w:rPr>
        <w:t>铁厂镇莫屯村至板城村道路改建工程</w:t>
      </w:r>
      <w:r>
        <w:rPr>
          <w:rFonts w:hint="eastAsia" w:ascii="仿宋_GB2312" w:hAnsi="Times New Roman" w:eastAsia="仿宋_GB2312" w:cs="Times New Roman"/>
          <w:szCs w:val="32"/>
        </w:rPr>
        <w:t>）项目支出绩效自评指标进行了评分，自评分为98分。</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四、</w:t>
      </w:r>
      <w:r>
        <w:rPr>
          <w:rFonts w:hint="eastAsia" w:ascii="黑体" w:hAnsi="黑体" w:eastAsia="黑体" w:cs="黑体"/>
        </w:rPr>
        <w:t>绩效评价指标分析</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（一）项目决策情况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rPr>
        <w:t>本项目依据</w:t>
      </w:r>
      <w:r>
        <w:rPr>
          <w:rFonts w:hint="eastAsia" w:ascii="仿宋_GB2312" w:hAnsi="Times New Roman" w:eastAsia="仿宋_GB2312" w:cs="Times New Roman"/>
          <w:szCs w:val="32"/>
          <w:lang w:val="zh-CN"/>
        </w:rPr>
        <w:t>遵政字〔2021〕71号《遵化市镇镇财政管理体制改革暂行办法》的通知</w:t>
      </w:r>
      <w:r>
        <w:rPr>
          <w:rFonts w:hint="eastAsia" w:ascii="仿宋_GB2312" w:hAnsi="Times New Roman" w:eastAsia="仿宋_GB2312" w:cs="Times New Roman"/>
          <w:szCs w:val="32"/>
        </w:rPr>
        <w:t>的精神，符合要求且经过审批，且预算执行率100%，得分10分。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（二）项目过程情况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（三）项目产出情况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1、数量指标：硬化道路的总长度，营造出行环境，指标得分10分。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2、质量指标：道路硬化项目建设投资保障率，指标得10分。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3、时效指标：按照修路进度完成资金使用率，指标得分10分。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4、成本指标：按预算资金完成率，指标得分10分。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1、社会效益指标：道路修建完成持续发挥作用期限，指标得分10分。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2、可持续影响指标：道路修建完成持续发挥作用期限，指标得分8分。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3、经济效益指标：带动社会资金投入与扶持奖励资金的比例，指标得分10分。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4、生态效益指标：长期使用性，指标得分10分。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五、</w:t>
      </w:r>
      <w:r>
        <w:rPr>
          <w:rFonts w:hint="eastAsia" w:ascii="黑体" w:hAnsi="黑体" w:eastAsia="黑体" w:cs="黑体"/>
        </w:rPr>
        <w:t>主要经验及做法、存在的问题及原因分析</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镇人民政府秉持上级文件要求，严格按照文件执行，及时向有关部门提交申请，及时拨付，恰当使用冀财预【202</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w:t>
      </w:r>
      <w:r>
        <w:rPr>
          <w:rFonts w:hint="eastAsia" w:ascii="仿宋_GB2312" w:hAnsi="Times New Roman" w:eastAsia="仿宋_GB2312" w:cs="Times New Roman"/>
          <w:szCs w:val="32"/>
          <w:lang w:val="en-US" w:eastAsia="zh-CN"/>
        </w:rPr>
        <w:t>35</w:t>
      </w:r>
      <w:r>
        <w:rPr>
          <w:rFonts w:hint="eastAsia" w:ascii="仿宋_GB2312" w:hAnsi="Times New Roman" w:eastAsia="仿宋_GB2312" w:cs="Times New Roman"/>
          <w:szCs w:val="32"/>
        </w:rPr>
        <w:t>号</w:t>
      </w:r>
      <w:r>
        <w:rPr>
          <w:rFonts w:hint="eastAsia" w:ascii="仿宋_GB2312" w:hAnsi="Times New Roman" w:eastAsia="仿宋_GB2312" w:cs="Times New Roman"/>
          <w:szCs w:val="32"/>
          <w:lang w:val="en-US" w:eastAsia="zh-CN"/>
        </w:rPr>
        <w:t>2022</w:t>
      </w:r>
      <w:r>
        <w:rPr>
          <w:rFonts w:hint="eastAsia" w:ascii="仿宋_GB2312" w:hAnsi="Times New Roman" w:eastAsia="仿宋_GB2312" w:cs="Times New Roman"/>
          <w:szCs w:val="32"/>
        </w:rPr>
        <w:t>年革命老区转移支付（</w:t>
      </w:r>
      <w:r>
        <w:rPr>
          <w:rFonts w:hint="eastAsia" w:ascii="仿宋_GB2312" w:hAnsi="Times New Roman" w:eastAsia="仿宋_GB2312" w:cs="Times New Roman"/>
          <w:szCs w:val="32"/>
          <w:lang w:val="en-US" w:eastAsia="zh-CN"/>
        </w:rPr>
        <w:t>铁厂镇莫屯村至板城村道路改建工程</w:t>
      </w:r>
      <w:r>
        <w:rPr>
          <w:rFonts w:hint="eastAsia" w:ascii="仿宋_GB2312" w:hAnsi="Times New Roman" w:eastAsia="仿宋_GB2312" w:cs="Times New Roman"/>
          <w:szCs w:val="32"/>
        </w:rPr>
        <w:t>）资金，保障镇镇环境治理工作正常进行，执行情况良好，达到了预算计划需求。</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六、</w:t>
      </w:r>
      <w:r>
        <w:rPr>
          <w:rFonts w:hint="eastAsia" w:ascii="黑体" w:hAnsi="黑体" w:eastAsia="黑体" w:cs="黑体"/>
        </w:rPr>
        <w:t>有关建议</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七、</w:t>
      </w:r>
      <w:r>
        <w:rPr>
          <w:rFonts w:hint="eastAsia" w:ascii="黑体" w:hAnsi="黑体" w:eastAsia="黑体" w:cs="黑体"/>
        </w:rPr>
        <w:t>其他需要说明的问题</w:t>
      </w:r>
    </w:p>
    <w:p>
      <w:pPr>
        <w:spacing w:line="600" w:lineRule="exact"/>
        <w:ind w:firstLine="640" w:firstLineChars="200"/>
        <w:outlineLvl w:val="0"/>
        <w:rPr>
          <w:rFonts w:ascii="方正仿宋简体" w:hAnsi="方正仿宋简体" w:eastAsia="方正仿宋简体"/>
          <w:highlight w:val="none"/>
        </w:rPr>
      </w:pPr>
      <w:r>
        <w:rPr>
          <w:rFonts w:hint="eastAsia" w:ascii="方正仿宋简体" w:hAnsi="方正仿宋简体" w:eastAsia="方正仿宋简体" w:cs="方正仿宋简体"/>
          <w:highlight w:val="none"/>
        </w:rPr>
        <w:t>无</w:t>
      </w:r>
    </w:p>
    <w:p>
      <w:pPr>
        <w:widowControl/>
        <w:spacing w:line="560" w:lineRule="exact"/>
        <w:rPr>
          <w:rFonts w:ascii="宋体"/>
          <w:b/>
          <w:bCs/>
          <w:kern w:val="0"/>
          <w:sz w:val="44"/>
          <w:szCs w:val="44"/>
          <w:highlight w:val="none"/>
        </w:rPr>
      </w:pPr>
      <w:r>
        <w:rPr>
          <w:rFonts w:hint="eastAsia" w:ascii="黑体" w:hAnsi="黑体" w:eastAsia="黑体" w:cs="黑体"/>
          <w:highlight w:val="none"/>
        </w:rPr>
        <w:t>附件</w:t>
      </w:r>
      <w:r>
        <w:rPr>
          <w:rFonts w:ascii="黑体" w:hAnsi="黑体" w:eastAsia="黑体" w:cs="黑体"/>
          <w:highlight w:val="none"/>
        </w:rPr>
        <w:t>1</w:t>
      </w:r>
    </w:p>
    <w:tbl>
      <w:tblPr>
        <w:tblStyle w:val="9"/>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147"/>
        <w:gridCol w:w="1212"/>
        <w:gridCol w:w="657"/>
        <w:gridCol w:w="151"/>
        <w:gridCol w:w="539"/>
        <w:gridCol w:w="269"/>
        <w:gridCol w:w="1031"/>
      </w:tblGrid>
      <w:tr>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b/>
                <w:bCs/>
                <w:kern w:val="0"/>
              </w:rPr>
            </w:pPr>
            <w:r>
              <w:rPr>
                <w:rFonts w:hint="eastAsia" w:ascii="仿宋" w:hAnsi="仿宋" w:eastAsia="仿宋" w:cs="仿宋"/>
                <w:b/>
                <w:bCs/>
                <w:kern w:val="0"/>
                <w:lang w:eastAsia="zh-CN"/>
              </w:rPr>
              <w:t>2023</w:t>
            </w:r>
            <w:r>
              <w:rPr>
                <w:rFonts w:hint="eastAsia" w:ascii="仿宋" w:hAnsi="仿宋" w:eastAsia="仿宋" w:cs="仿宋"/>
                <w:b/>
                <w:bCs/>
                <w:kern w:val="0"/>
              </w:rPr>
              <w:t>年度项目支出绩效自评表</w:t>
            </w:r>
          </w:p>
          <w:p>
            <w:pPr>
              <w:widowControl/>
              <w:spacing w:line="320" w:lineRule="exact"/>
              <w:jc w:val="center"/>
              <w:rPr>
                <w:rFonts w:ascii="仿宋" w:hAnsi="仿宋" w:eastAsia="仿宋"/>
                <w:b/>
                <w:bCs/>
                <w:kern w:val="0"/>
              </w:rPr>
            </w:pPr>
          </w:p>
          <w:p>
            <w:pPr>
              <w:widowControl/>
              <w:spacing w:line="320" w:lineRule="exact"/>
              <w:jc w:val="center"/>
              <w:rPr>
                <w:rFonts w:ascii="仿宋" w:hAnsi="仿宋" w:eastAsia="仿宋"/>
                <w:b/>
                <w:bCs/>
                <w:kern w:val="0"/>
              </w:rPr>
            </w:pPr>
          </w:p>
        </w:tc>
      </w:tr>
      <w:tr>
        <w:tblPrEx>
          <w:tblCellMar>
            <w:top w:w="0" w:type="dxa"/>
            <w:left w:w="108" w:type="dxa"/>
            <w:bottom w:w="0" w:type="dxa"/>
            <w:right w:w="108" w:type="dxa"/>
          </w:tblCellMar>
        </w:tblPrEx>
        <w:trPr>
          <w:trHeight w:val="373"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政府服务智能终端专项经费</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29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2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88"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88"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95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85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95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安装我镇支付政务服务智能终端设备，提高政务服务效率。</w:t>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p>
        </w:tc>
        <w:tc>
          <w:tcPr>
            <w:tcW w:w="385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安装我镇支付政务服务智能终端设备，提高政务服务效率。</w:t>
            </w:r>
          </w:p>
        </w:tc>
      </w:tr>
      <w:tr>
        <w:tblPrEx>
          <w:tblCellMar>
            <w:top w:w="0" w:type="dxa"/>
            <w:left w:w="108" w:type="dxa"/>
            <w:bottom w:w="0" w:type="dxa"/>
            <w:right w:w="108" w:type="dxa"/>
          </w:tblCellMar>
        </w:tblPrEx>
        <w:trPr>
          <w:trHeight w:val="684"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p>
          <w:p>
            <w:pPr>
              <w:widowControl/>
              <w:spacing w:line="240" w:lineRule="exact"/>
              <w:jc w:val="center"/>
              <w:rPr>
                <w:rFonts w:ascii="宋体"/>
                <w:kern w:val="0"/>
                <w:sz w:val="18"/>
                <w:szCs w:val="18"/>
              </w:rPr>
            </w:pPr>
            <w:r>
              <w:rPr>
                <w:rFonts w:hint="eastAsia" w:ascii="宋体" w:hAnsi="宋体" w:cs="宋体"/>
                <w:kern w:val="0"/>
                <w:sz w:val="18"/>
                <w:szCs w:val="18"/>
              </w:rPr>
              <w:t>效</w:t>
            </w:r>
          </w:p>
          <w:p>
            <w:pPr>
              <w:widowControl/>
              <w:spacing w:line="240" w:lineRule="exact"/>
              <w:jc w:val="center"/>
              <w:rPr>
                <w:rFonts w:ascii="宋体"/>
                <w:kern w:val="0"/>
                <w:sz w:val="18"/>
                <w:szCs w:val="18"/>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int="default" w:hAnsi="Times New Roman" w:eastAsia="宋体" w:cs="Times New Roman"/>
                <w:color w:val="auto"/>
                <w:sz w:val="18"/>
                <w:szCs w:val="18"/>
                <w:lang w:val="en-US" w:eastAsia="zh-CN"/>
              </w:rPr>
            </w:pPr>
            <w:r>
              <w:rPr>
                <w:rStyle w:val="19"/>
                <w:rFonts w:hint="eastAsia" w:cs="Times New Roman"/>
                <w:color w:val="auto"/>
                <w:sz w:val="18"/>
                <w:szCs w:val="18"/>
                <w:lang w:val="en-US" w:eastAsia="zh-CN"/>
              </w:rPr>
              <w:t>购置数量</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ascii="宋体" w:hAnsi="宋体" w:cs="宋体"/>
                <w:kern w:val="0"/>
                <w:sz w:val="18"/>
                <w:szCs w:val="18"/>
              </w:rPr>
              <w:t>=</w:t>
            </w:r>
            <w:r>
              <w:rPr>
                <w:rFonts w:hint="eastAsia" w:ascii="宋体" w:hAnsi="宋体" w:cs="宋体"/>
                <w:kern w:val="0"/>
                <w:sz w:val="18"/>
                <w:szCs w:val="18"/>
                <w:lang w:val="en-US" w:eastAsia="zh-CN"/>
              </w:rPr>
              <w:t>1个</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kern w:val="0"/>
                <w:sz w:val="18"/>
                <w:szCs w:val="18"/>
                <w:lang w:val="en-US" w:eastAsia="zh-CN"/>
              </w:rPr>
            </w:pPr>
            <w:r>
              <w:rPr>
                <w:rFonts w:hint="eastAsia" w:ascii="宋体" w:hAnsi="宋体" w:cs="宋体"/>
                <w:kern w:val="0"/>
                <w:sz w:val="18"/>
                <w:szCs w:val="18"/>
                <w:lang w:val="en-US" w:eastAsia="zh-CN"/>
              </w:rPr>
              <w:t>1</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67"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lang w:val="en-US" w:eastAsia="zh-CN"/>
              </w:rPr>
              <w:t>产品质量</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71"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lang w:val="en-US" w:eastAsia="zh-CN"/>
              </w:rPr>
              <w:t>任务完成及时</w:t>
            </w:r>
            <w:r>
              <w:rPr>
                <w:rStyle w:val="20"/>
                <w:rFonts w:hint="eastAsia" w:ascii="宋体" w:hAnsi="宋体" w:cs="宋体"/>
                <w:color w:val="auto"/>
                <w:sz w:val="18"/>
                <w:szCs w:val="18"/>
              </w:rPr>
              <w:t>率</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hint="default" w:ascii="宋体" w:hAnsi="Times New Roman" w:eastAsia="宋体" w:cs="Times New Roman"/>
                <w:color w:val="auto"/>
                <w:sz w:val="18"/>
                <w:szCs w:val="18"/>
                <w:lang w:val="en-US" w:eastAsia="zh-CN"/>
              </w:rPr>
            </w:pPr>
            <w:r>
              <w:rPr>
                <w:rStyle w:val="20"/>
                <w:rFonts w:hint="eastAsia" w:ascii="宋体" w:hAnsi="宋体" w:cs="宋体"/>
                <w:color w:val="auto"/>
                <w:sz w:val="18"/>
                <w:szCs w:val="18"/>
                <w:lang w:val="en-US" w:eastAsia="zh-CN"/>
              </w:rPr>
              <w:t>设备购置成本</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04"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hint="default" w:ascii="宋体" w:hAnsi="Times New Roman" w:eastAsia="宋体" w:cs="Times New Roman"/>
                <w:color w:val="auto"/>
                <w:sz w:val="18"/>
                <w:szCs w:val="18"/>
                <w:lang w:val="en-US" w:eastAsia="zh-CN"/>
              </w:rPr>
            </w:pPr>
            <w:r>
              <w:rPr>
                <w:rStyle w:val="20"/>
                <w:rFonts w:hint="eastAsia" w:ascii="宋体" w:hAnsi="宋体" w:cs="宋体"/>
                <w:color w:val="auto"/>
                <w:sz w:val="18"/>
                <w:szCs w:val="18"/>
                <w:lang w:val="en-US" w:eastAsia="zh-CN"/>
              </w:rPr>
              <w:t>正常运转指标</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长期使用性</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7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rPr>
              <w:t>加强节约集约利用</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63"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int="eastAsia" w:hAnsi="Times New Roman" w:eastAsia="宋体" w:cs="Times New Roman"/>
                <w:color w:val="auto"/>
                <w:sz w:val="18"/>
                <w:szCs w:val="18"/>
                <w:lang w:eastAsia="zh-CN"/>
              </w:rPr>
            </w:pPr>
            <w:r>
              <w:rPr>
                <w:rStyle w:val="19"/>
                <w:rFonts w:hint="eastAsia"/>
                <w:color w:val="auto"/>
                <w:sz w:val="18"/>
                <w:szCs w:val="18"/>
                <w:lang w:val="en-US" w:eastAsia="zh-CN"/>
              </w:rPr>
              <w:t>提高效率</w:t>
            </w:r>
          </w:p>
        </w:tc>
        <w:tc>
          <w:tcPr>
            <w:tcW w:w="14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1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kern w:val="0"/>
                <w:sz w:val="18"/>
                <w:szCs w:val="18"/>
              </w:rPr>
            </w:pPr>
          </w:p>
          <w:p>
            <w:pPr>
              <w:widowControl/>
              <w:spacing w:line="240" w:lineRule="exact"/>
              <w:rPr>
                <w:rFonts w:ascii="宋体"/>
                <w:kern w:val="0"/>
                <w:sz w:val="18"/>
                <w:szCs w:val="18"/>
              </w:rPr>
            </w:pP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kern w:val="0"/>
                <w:sz w:val="18"/>
                <w:szCs w:val="18"/>
              </w:rPr>
            </w:pPr>
            <w:r>
              <w:rPr>
                <w:rStyle w:val="20"/>
                <w:rFonts w:hint="eastAsia" w:ascii="宋体" w:hAnsi="宋体" w:cs="宋体"/>
                <w:color w:val="auto"/>
                <w:sz w:val="18"/>
                <w:szCs w:val="18"/>
              </w:rPr>
              <w:t>服务对象满意度</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pPr>
        <w:widowControl/>
        <w:spacing w:line="560" w:lineRule="exact"/>
        <w:rPr>
          <w:rFonts w:ascii="宋体"/>
          <w:b/>
          <w:bCs/>
          <w:kern w:val="0"/>
          <w:sz w:val="44"/>
          <w:szCs w:val="44"/>
        </w:rPr>
        <w:sectPr>
          <w:footerReference r:id="rId7" w:type="default"/>
          <w:pgSz w:w="11906" w:h="16838"/>
          <w:pgMar w:top="1440" w:right="1800" w:bottom="1440" w:left="1800" w:header="851" w:footer="992" w:gutter="0"/>
          <w:pgNumType w:fmt="decimal"/>
          <w:cols w:space="425" w:num="1"/>
          <w:docGrid w:type="lines" w:linePitch="435" w:charSpace="0"/>
        </w:sectPr>
      </w:pPr>
    </w:p>
    <w:p>
      <w:pPr>
        <w:widowControl/>
        <w:spacing w:line="560" w:lineRule="exact"/>
        <w:rPr>
          <w:rFonts w:ascii="宋体"/>
          <w:b/>
          <w:bCs/>
          <w:kern w:val="0"/>
          <w:sz w:val="44"/>
          <w:szCs w:val="44"/>
          <w:highlight w:val="none"/>
        </w:rPr>
      </w:pPr>
      <w:r>
        <w:rPr>
          <w:rFonts w:hint="eastAsia" w:ascii="黑体" w:hAnsi="黑体" w:eastAsia="黑体" w:cs="黑体"/>
          <w:highlight w:val="none"/>
        </w:rPr>
        <w:t>附件</w:t>
      </w:r>
      <w:r>
        <w:rPr>
          <w:rFonts w:ascii="黑体" w:hAnsi="黑体" w:eastAsia="黑体" w:cs="黑体"/>
          <w:highlight w:val="none"/>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lang w:eastAsia="zh-CN"/>
        </w:rPr>
        <w:t>遵化市铁厂</w:t>
      </w:r>
      <w:r>
        <w:rPr>
          <w:rFonts w:hint="eastAsia" w:ascii="宋体" w:hAnsi="宋体" w:cs="宋体"/>
          <w:b/>
          <w:bCs/>
          <w:kern w:val="0"/>
          <w:szCs w:val="32"/>
        </w:rPr>
        <w:t>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政府服务智能终端专项经费项目支出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绩效自评报告</w:t>
      </w:r>
    </w:p>
    <w:p>
      <w:pPr>
        <w:widowControl/>
        <w:spacing w:line="560" w:lineRule="exact"/>
        <w:jc w:val="center"/>
        <w:rPr>
          <w:rFonts w:ascii="宋体"/>
          <w:b/>
          <w:bCs/>
          <w:kern w:val="0"/>
          <w:sz w:val="44"/>
          <w:szCs w:val="44"/>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1、项目背景：政府服务智能终端专项经费项目资金3.39万元，用于我镇支付政务服务智能终端设备及安装，以提高政务服务效率。</w:t>
      </w:r>
    </w:p>
    <w:p>
      <w:pPr>
        <w:spacing w:line="600" w:lineRule="exact"/>
        <w:ind w:firstLine="640" w:firstLineChars="200"/>
        <w:outlineLvl w:val="0"/>
        <w:rPr>
          <w:rFonts w:hint="default" w:ascii="仿宋_GB2312" w:hAnsi="Times New Roman" w:eastAsia="仿宋_GB2312" w:cs="Times New Roman"/>
          <w:szCs w:val="32"/>
          <w:lang w:val="en-US" w:eastAsia="zh-CN"/>
        </w:rPr>
      </w:pPr>
      <w:r>
        <w:rPr>
          <w:rFonts w:hint="eastAsia" w:ascii="仿宋_GB2312" w:hAnsi="Times New Roman" w:eastAsia="仿宋_GB2312" w:cs="Times New Roman"/>
          <w:szCs w:val="32"/>
        </w:rPr>
        <w:t>2、主要内容及实施情况：</w:t>
      </w:r>
      <w:r>
        <w:rPr>
          <w:rFonts w:hint="eastAsia" w:ascii="仿宋_GB2312" w:hAnsi="Times New Roman" w:eastAsia="仿宋_GB2312" w:cs="Times New Roman"/>
          <w:szCs w:val="32"/>
          <w:lang w:val="en-US" w:eastAsia="zh-CN"/>
        </w:rPr>
        <w:t>采购政务服务智能终端1台，实现政务服务“自助办”“就近办”，以提升政务服务便利化水平。</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3、资金投入和使用情况：预算安排资金</w:t>
      </w:r>
      <w:r>
        <w:rPr>
          <w:rFonts w:hint="eastAsia" w:ascii="仿宋_GB2312" w:hAnsi="Times New Roman" w:eastAsia="仿宋_GB2312" w:cs="Times New Roman"/>
          <w:szCs w:val="32"/>
          <w:lang w:val="en-US" w:eastAsia="zh-CN"/>
        </w:rPr>
        <w:t>3.39</w:t>
      </w:r>
      <w:r>
        <w:rPr>
          <w:rFonts w:hint="eastAsia" w:ascii="仿宋_GB2312" w:hAnsi="Times New Roman" w:eastAsia="仿宋_GB2312" w:cs="Times New Roman"/>
          <w:szCs w:val="32"/>
        </w:rPr>
        <w:t>万元，实际支出</w:t>
      </w:r>
      <w:r>
        <w:rPr>
          <w:rFonts w:hint="eastAsia" w:ascii="仿宋_GB2312" w:hAnsi="Times New Roman" w:eastAsia="仿宋_GB2312" w:cs="Times New Roman"/>
          <w:szCs w:val="32"/>
          <w:lang w:val="en-US" w:eastAsia="zh-CN"/>
        </w:rPr>
        <w:t>3.39</w:t>
      </w:r>
      <w:r>
        <w:rPr>
          <w:rFonts w:hint="eastAsia" w:ascii="仿宋_GB2312" w:hAnsi="Times New Roman" w:eastAsia="仿宋_GB2312" w:cs="Times New Roman"/>
          <w:szCs w:val="32"/>
        </w:rPr>
        <w:t>万元，预算执行率100%。</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总体目标：用于我镇支付政务服务智能终端设备及安装，以提高政务服务效率。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阶段性目标：1、</w:t>
      </w:r>
      <w:r>
        <w:rPr>
          <w:rFonts w:hint="eastAsia" w:ascii="仿宋_GB2312" w:hAnsi="Times New Roman" w:eastAsia="仿宋_GB2312" w:cs="Times New Roman"/>
          <w:szCs w:val="32"/>
          <w:lang w:val="en-US" w:eastAsia="zh-CN"/>
        </w:rPr>
        <w:t>采购政务服务智能终端1台</w:t>
      </w:r>
      <w:r>
        <w:rPr>
          <w:rFonts w:hint="eastAsia" w:ascii="仿宋_GB2312" w:hAnsi="Times New Roman" w:eastAsia="仿宋_GB2312" w:cs="Times New Roman"/>
          <w:szCs w:val="32"/>
        </w:rPr>
        <w:t>；</w:t>
      </w:r>
    </w:p>
    <w:p>
      <w:pPr>
        <w:spacing w:line="600" w:lineRule="exact"/>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w:t>
      </w:r>
      <w:r>
        <w:rPr>
          <w:rFonts w:hint="eastAsia" w:ascii="仿宋_GB2312" w:eastAsia="仿宋_GB2312" w:cs="Times New Roman"/>
          <w:szCs w:val="32"/>
          <w:lang w:eastAsia="zh-CN"/>
        </w:rPr>
        <w:t>、</w:t>
      </w:r>
      <w:r>
        <w:rPr>
          <w:rFonts w:hint="eastAsia" w:ascii="仿宋_GB2312" w:hAnsi="Times New Roman" w:eastAsia="仿宋_GB2312" w:cs="Times New Roman"/>
          <w:szCs w:val="32"/>
          <w:lang w:val="en-US" w:eastAsia="zh-CN"/>
        </w:rPr>
        <w:t>实现政务服务“自助办”“就近办”，以提升政务服务便利化水平</w:t>
      </w:r>
      <w:r>
        <w:rPr>
          <w:rFonts w:hint="eastAsia" w:ascii="仿宋_GB2312" w:hAnsi="Times New Roman" w:eastAsia="仿宋_GB2312" w:cs="Times New Roman"/>
          <w:szCs w:val="32"/>
        </w:rPr>
        <w:t>。</w:t>
      </w:r>
    </w:p>
    <w:p>
      <w:pPr>
        <w:spacing w:line="600" w:lineRule="exact"/>
        <w:ind w:firstLine="640" w:firstLineChars="200"/>
        <w:rPr>
          <w:rFonts w:hint="eastAsia" w:ascii="黑体" w:hAnsi="黑体" w:eastAsia="黑体" w:cs="黑体"/>
        </w:rPr>
      </w:pPr>
      <w:r>
        <w:rPr>
          <w:rFonts w:hint="eastAsia" w:ascii="黑体" w:hAnsi="黑体" w:eastAsia="黑体" w:cs="黑体"/>
        </w:rPr>
        <w:t>二、绩效评价工作开展情况</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w:t>
      </w:r>
      <w:r>
        <w:rPr>
          <w:rFonts w:hint="eastAsia" w:ascii="仿宋_GB2312" w:hAnsi="Times New Roman" w:eastAsia="仿宋_GB2312" w:cs="Times New Roman"/>
          <w:szCs w:val="32"/>
          <w:lang w:val="en-US" w:eastAsia="zh-CN"/>
        </w:rPr>
        <w:t>一）绩效评价目的、对象和范围</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 xml:space="preserve">  为加强项目支出绩效管理，提高财政资金使用效益和公共服务质量，对铁厂镇政府服务智能终端专项经费项目支出绩效目标指标的实现情况进行绩效自评。</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（二）绩效评价原则、评价指标体系（附表说明）、评价方法、评价标准等</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1、绩效自评遵循的原则为全面覆盖、程序简便、客观公正、公开透明原则。</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2、评价指标体系</w:t>
      </w:r>
    </w:p>
    <w:tbl>
      <w:tblPr>
        <w:tblStyle w:val="9"/>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160"/>
        <w:gridCol w:w="84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160"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845"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160"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160"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160"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160"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52" w:type="dxa"/>
            <w:gridSpan w:val="3"/>
            <w:vAlign w:val="center"/>
          </w:tcPr>
          <w:p>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845"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r>
    </w:tbl>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3、评价方法</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本评价采用查阅资料、实地检查等多种评价方法相结合的综合评价方法，绩效自评与绩效监督相结合。</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4、评价标准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(三)绩效评价工作过程。</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1、全面收集、系统整理预算项目绩效完成信息，确认各项绩效指标完成值或实现程度。</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3、填写绩效自评表。</w:t>
      </w:r>
    </w:p>
    <w:p>
      <w:pPr>
        <w:spacing w:line="600" w:lineRule="exact"/>
        <w:ind w:firstLine="640" w:firstLineChars="200"/>
        <w:outlineLvl w:val="0"/>
        <w:rPr>
          <w:rFonts w:ascii="方正仿宋简体" w:hAnsi="方正仿宋简体" w:eastAsia="方正仿宋简体"/>
        </w:rPr>
      </w:pPr>
      <w:r>
        <w:rPr>
          <w:rFonts w:hint="eastAsia" w:ascii="仿宋_GB2312" w:hAnsi="Times New Roman" w:eastAsia="仿宋_GB2312" w:cs="Times New Roman"/>
          <w:szCs w:val="32"/>
          <w:lang w:val="en-US" w:eastAsia="zh-CN"/>
        </w:rPr>
        <w:t>4、撰写绩效自评报告。</w:t>
      </w:r>
    </w:p>
    <w:p>
      <w:pPr>
        <w:spacing w:line="600" w:lineRule="exact"/>
        <w:ind w:firstLine="640" w:firstLineChars="200"/>
        <w:rPr>
          <w:rFonts w:hint="eastAsia" w:ascii="黑体" w:hAnsi="黑体" w:eastAsia="黑体" w:cs="Times New Roman"/>
          <w:szCs w:val="32"/>
        </w:rPr>
      </w:pPr>
      <w:r>
        <w:rPr>
          <w:rFonts w:hint="eastAsia" w:ascii="黑体" w:hAnsi="黑体" w:eastAsia="黑体" w:cs="Times New Roman"/>
          <w:szCs w:val="32"/>
          <w:lang w:val="en-US" w:eastAsia="zh-CN"/>
        </w:rPr>
        <w:t>三、</w:t>
      </w:r>
      <w:r>
        <w:rPr>
          <w:rFonts w:hint="eastAsia" w:ascii="黑体" w:hAnsi="黑体" w:eastAsia="黑体" w:cs="Times New Roman"/>
          <w:szCs w:val="32"/>
        </w:rPr>
        <w:t>综合评价情况及评价结论</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根据项目支出绩效情况，遵化市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镇人民政府对</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政府服务智能终端专项经费”</w:t>
      </w:r>
      <w:r>
        <w:rPr>
          <w:rFonts w:hint="eastAsia" w:ascii="仿宋_GB2312" w:hAnsi="Times New Roman" w:eastAsia="仿宋_GB2312" w:cs="Times New Roman"/>
          <w:szCs w:val="32"/>
        </w:rPr>
        <w:t>项目支出绩效自评指标进行了评分，自评分为</w:t>
      </w:r>
      <w:r>
        <w:rPr>
          <w:rFonts w:hint="eastAsia" w:ascii="仿宋_GB2312" w:hAnsi="Times New Roman" w:eastAsia="仿宋_GB2312" w:cs="Times New Roman"/>
          <w:szCs w:val="32"/>
          <w:lang w:val="en-US" w:eastAsia="zh-CN"/>
        </w:rPr>
        <w:t>100</w:t>
      </w:r>
      <w:r>
        <w:rPr>
          <w:rFonts w:hint="eastAsia" w:ascii="仿宋_GB2312" w:hAnsi="Times New Roman" w:eastAsia="仿宋_GB2312" w:cs="Times New Roman"/>
          <w:szCs w:val="32"/>
        </w:rPr>
        <w:t>分。</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四、</w:t>
      </w:r>
      <w:r>
        <w:rPr>
          <w:rFonts w:hint="eastAsia" w:ascii="黑体" w:hAnsi="黑体" w:eastAsia="黑体" w:cs="黑体"/>
        </w:rPr>
        <w:t>绩效评价指标分析</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（一）项目决策情况</w:t>
      </w:r>
    </w:p>
    <w:p>
      <w:pPr>
        <w:spacing w:line="600" w:lineRule="exact"/>
        <w:ind w:firstLine="640" w:firstLineChars="200"/>
        <w:outlineLvl w:val="0"/>
        <w:rPr>
          <w:rFonts w:hint="eastAsia" w:ascii="仿宋_GB2312" w:hAnsi="Times New Roman" w:eastAsia="仿宋_GB2312" w:cs="Times New Roman"/>
          <w:szCs w:val="32"/>
          <w:lang w:val="zh-CN" w:eastAsia="zh-CN"/>
        </w:rPr>
      </w:pPr>
      <w:r>
        <w:rPr>
          <w:rFonts w:hint="eastAsia" w:ascii="仿宋_GB2312" w:hAnsi="Times New Roman" w:eastAsia="仿宋_GB2312" w:cs="Times New Roman"/>
          <w:szCs w:val="32"/>
          <w:lang w:val="en-US" w:eastAsia="zh-CN"/>
        </w:rPr>
        <w:t>本项目依据冀财预【2021】30号，符合要求且经过审批，且预算执行率100%，得分10分。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（二）项目过程情况</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遵化市</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（三）项目产出情况</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1、数量指标：智能终端购置数量1台，指标得分10分。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2、质量指标：终端设备质量与安装质量情况，指标得10分。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3、时效指标：购置终端安装及时率，指标得分10分。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4、成本指标：终端设备购置成本，指标得分10分。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（四）项目效益情况</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1、社会效益指标：服务的改善与提升，指标得分10分。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2、可持续影响指标：保障单位事务正常运转，指标得分10分。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3、经济效益指标：提高单位工作效率，指标得分10分。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4、生态效益指标：长期使用性，指标得分10分。</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5、服务对象满意度指标：受益群体调查中，满意和较满意的人数占全部调查人数的比率达到优良水平，指标得分10分。</w:t>
      </w:r>
    </w:p>
    <w:p>
      <w:pPr>
        <w:numPr>
          <w:ilvl w:val="0"/>
          <w:numId w:val="0"/>
        </w:numPr>
        <w:spacing w:line="600" w:lineRule="exact"/>
        <w:ind w:left="-3" w:leftChars="0" w:firstLine="643" w:firstLineChars="0"/>
        <w:rPr>
          <w:rFonts w:ascii="黑体" w:hAnsi="黑体" w:eastAsia="黑体"/>
          <w:color w:val="auto"/>
        </w:rPr>
      </w:pPr>
      <w:r>
        <w:rPr>
          <w:rFonts w:hint="eastAsia" w:ascii="黑体" w:hAnsi="黑体" w:eastAsia="黑体" w:cs="Times New Roman"/>
          <w:color w:val="auto"/>
          <w:kern w:val="2"/>
          <w:sz w:val="32"/>
          <w:szCs w:val="32"/>
          <w:lang w:val="en-US" w:eastAsia="zh-CN" w:bidi="ar-SA"/>
        </w:rPr>
        <w:t>五、</w:t>
      </w:r>
      <w:r>
        <w:rPr>
          <w:rFonts w:hint="eastAsia" w:ascii="黑体" w:hAnsi="黑体" w:eastAsia="黑体" w:cs="黑体"/>
          <w:color w:val="auto"/>
        </w:rPr>
        <w:t>主要经验及做法、存在的问题及原因分析</w:t>
      </w:r>
    </w:p>
    <w:p>
      <w:pPr>
        <w:spacing w:line="600" w:lineRule="exact"/>
        <w:ind w:firstLine="640" w:firstLineChars="200"/>
        <w:rPr>
          <w:rFonts w:ascii="方正仿宋简体" w:hAnsi="方正仿宋简体" w:eastAsia="方正仿宋简体"/>
          <w:color w:val="auto"/>
          <w:highlight w:val="darkGray"/>
        </w:rPr>
      </w:pPr>
      <w:r>
        <w:rPr>
          <w:rFonts w:hint="eastAsia" w:ascii="仿宋_GB2312" w:hAnsi="Times New Roman" w:eastAsia="仿宋_GB2312" w:cs="Times New Roman"/>
          <w:szCs w:val="32"/>
          <w:lang w:val="en-US" w:eastAsia="zh-CN"/>
        </w:rPr>
        <w:t>遵化市</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镇人民政府秉持上级文件要求，严格按照文件执行，及时向有关部门提交申请，及时拨付，恰当使用政府服务智能终端专项资金，保障镇镇环境治理工作正常进行，执行情况良好，达到了预算计划需求。</w:t>
      </w:r>
    </w:p>
    <w:p>
      <w:pPr>
        <w:numPr>
          <w:ilvl w:val="0"/>
          <w:numId w:val="0"/>
        </w:numPr>
        <w:spacing w:line="600" w:lineRule="exact"/>
        <w:ind w:left="-3" w:leftChars="0" w:firstLine="643" w:firstLineChars="0"/>
        <w:rPr>
          <w:rFonts w:ascii="黑体" w:hAnsi="黑体" w:eastAsia="黑体"/>
          <w:color w:val="auto"/>
        </w:rPr>
      </w:pPr>
      <w:r>
        <w:rPr>
          <w:rFonts w:hint="eastAsia" w:ascii="黑体" w:hAnsi="黑体" w:eastAsia="黑体" w:cs="Times New Roman"/>
          <w:color w:val="auto"/>
          <w:kern w:val="2"/>
          <w:sz w:val="32"/>
          <w:szCs w:val="32"/>
          <w:lang w:val="en-US" w:eastAsia="zh-CN" w:bidi="ar-SA"/>
        </w:rPr>
        <w:t>六、</w:t>
      </w:r>
      <w:r>
        <w:rPr>
          <w:rFonts w:hint="eastAsia" w:ascii="黑体" w:hAnsi="黑体" w:eastAsia="黑体" w:cs="黑体"/>
          <w:color w:val="auto"/>
        </w:rPr>
        <w:t>有关建议</w:t>
      </w:r>
    </w:p>
    <w:p>
      <w:pPr>
        <w:spacing w:line="600" w:lineRule="exact"/>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无</w:t>
      </w:r>
    </w:p>
    <w:p>
      <w:pPr>
        <w:numPr>
          <w:ilvl w:val="0"/>
          <w:numId w:val="0"/>
        </w:numPr>
        <w:spacing w:line="600" w:lineRule="exact"/>
        <w:ind w:left="-3" w:leftChars="0" w:firstLine="643" w:firstLineChars="0"/>
        <w:rPr>
          <w:rFonts w:ascii="黑体" w:hAnsi="黑体" w:eastAsia="黑体"/>
          <w:color w:val="auto"/>
        </w:rPr>
      </w:pPr>
      <w:r>
        <w:rPr>
          <w:rFonts w:hint="eastAsia" w:ascii="黑体" w:hAnsi="黑体" w:eastAsia="黑体" w:cs="Times New Roman"/>
          <w:color w:val="auto"/>
          <w:kern w:val="2"/>
          <w:sz w:val="32"/>
          <w:szCs w:val="32"/>
          <w:lang w:val="en-US" w:eastAsia="zh-CN" w:bidi="ar-SA"/>
        </w:rPr>
        <w:t>七、</w:t>
      </w:r>
      <w:r>
        <w:rPr>
          <w:rFonts w:hint="eastAsia" w:ascii="黑体" w:hAnsi="黑体" w:eastAsia="黑体" w:cs="黑体"/>
          <w:color w:val="auto"/>
        </w:rPr>
        <w:t>其他需要说明的问题</w:t>
      </w:r>
    </w:p>
    <w:p>
      <w:pPr>
        <w:spacing w:line="600" w:lineRule="exact"/>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无</w:t>
      </w:r>
    </w:p>
    <w:p>
      <w:pPr>
        <w:widowControl/>
        <w:spacing w:line="560" w:lineRule="exact"/>
        <w:rPr>
          <w:rFonts w:ascii="黑体" w:hAnsi="黑体" w:eastAsia="黑体"/>
          <w:color w:val="0000FF"/>
        </w:rPr>
      </w:pPr>
    </w:p>
    <w:p>
      <w:pPr>
        <w:widowControl/>
        <w:spacing w:line="560" w:lineRule="exact"/>
        <w:rPr>
          <w:rFonts w:ascii="黑体" w:hAnsi="黑体" w:eastAsia="黑体"/>
          <w:color w:val="0000FF"/>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rPr>
      </w:pPr>
    </w:p>
    <w:p>
      <w:pPr>
        <w:spacing w:line="300" w:lineRule="exact"/>
        <w:rPr>
          <w:rFonts w:hint="eastAsia" w:ascii="黑体" w:hAnsi="黑体" w:eastAsia="黑体" w:cs="黑体"/>
          <w:highlight w:val="yellow"/>
          <w:lang w:eastAsia="zh-CN"/>
        </w:rPr>
      </w:pPr>
    </w:p>
    <w:p>
      <w:pPr>
        <w:widowControl/>
        <w:spacing w:line="560" w:lineRule="exact"/>
        <w:rPr>
          <w:rFonts w:ascii="宋体"/>
          <w:b/>
          <w:bCs/>
          <w:kern w:val="0"/>
          <w:sz w:val="44"/>
          <w:szCs w:val="44"/>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90" w:tblpY="40"/>
        <w:tblOverlap w:val="never"/>
        <w:tblW w:w="9320" w:type="dxa"/>
        <w:tblInd w:w="0" w:type="dxa"/>
        <w:tblLayout w:type="fixed"/>
        <w:tblCellMar>
          <w:top w:w="0" w:type="dxa"/>
          <w:left w:w="108" w:type="dxa"/>
          <w:bottom w:w="0" w:type="dxa"/>
          <w:right w:w="108" w:type="dxa"/>
        </w:tblCellMar>
      </w:tblPr>
      <w:tblGrid>
        <w:gridCol w:w="597"/>
        <w:gridCol w:w="410"/>
        <w:gridCol w:w="189"/>
        <w:gridCol w:w="1758"/>
        <w:gridCol w:w="1189"/>
        <w:gridCol w:w="469"/>
        <w:gridCol w:w="808"/>
        <w:gridCol w:w="1142"/>
        <w:gridCol w:w="566"/>
        <w:gridCol w:w="532"/>
        <w:gridCol w:w="896"/>
        <w:gridCol w:w="764"/>
      </w:tblGrid>
      <w:tr>
        <w:tblPrEx>
          <w:tblCellMar>
            <w:top w:w="0" w:type="dxa"/>
            <w:left w:w="108" w:type="dxa"/>
            <w:bottom w:w="0" w:type="dxa"/>
            <w:right w:w="108" w:type="dxa"/>
          </w:tblCellMar>
        </w:tblPrEx>
        <w:trPr>
          <w:trHeight w:val="375" w:hRule="exact"/>
        </w:trPr>
        <w:tc>
          <w:tcPr>
            <w:tcW w:w="9320" w:type="dxa"/>
            <w:gridSpan w:val="12"/>
            <w:tcBorders>
              <w:top w:val="nil"/>
              <w:left w:val="nil"/>
              <w:bottom w:val="nil"/>
              <w:right w:val="nil"/>
            </w:tcBorders>
            <w:vAlign w:val="center"/>
          </w:tcPr>
          <w:p>
            <w:pPr>
              <w:widowControl/>
              <w:spacing w:line="320" w:lineRule="exact"/>
              <w:jc w:val="center"/>
              <w:rPr>
                <w:rFonts w:ascii="宋体"/>
                <w:b/>
                <w:bCs/>
                <w:kern w:val="0"/>
              </w:rPr>
            </w:pPr>
            <w:r>
              <w:rPr>
                <w:rFonts w:hint="eastAsia" w:ascii="宋体" w:hAnsi="宋体" w:cs="宋体"/>
                <w:b/>
                <w:bCs/>
                <w:kern w:val="0"/>
                <w:lang w:eastAsia="zh-CN"/>
              </w:rPr>
              <w:t>2023</w:t>
            </w:r>
            <w:r>
              <w:rPr>
                <w:rFonts w:hint="eastAsia" w:ascii="宋体" w:hAnsi="宋体" w:cs="宋体"/>
                <w:b/>
                <w:bCs/>
                <w:kern w:val="0"/>
              </w:rPr>
              <w:t>年度项目支出绩效自评表</w:t>
            </w:r>
          </w:p>
          <w:p>
            <w:pPr>
              <w:widowControl/>
              <w:spacing w:line="320" w:lineRule="exact"/>
              <w:jc w:val="center"/>
              <w:rPr>
                <w:rFonts w:ascii="仿宋" w:hAnsi="仿宋" w:eastAsia="仿宋"/>
                <w:b/>
                <w:bCs/>
                <w:kern w:val="0"/>
              </w:rPr>
            </w:pPr>
          </w:p>
          <w:p>
            <w:pPr>
              <w:widowControl/>
              <w:spacing w:line="320" w:lineRule="exact"/>
              <w:jc w:val="center"/>
              <w:rPr>
                <w:rFonts w:ascii="仿宋" w:hAnsi="仿宋" w:eastAsia="仿宋"/>
                <w:b/>
                <w:bCs/>
                <w:kern w:val="0"/>
              </w:rPr>
            </w:pPr>
          </w:p>
        </w:tc>
      </w:tr>
      <w:tr>
        <w:tblPrEx>
          <w:tblCellMar>
            <w:top w:w="0" w:type="dxa"/>
            <w:left w:w="108" w:type="dxa"/>
            <w:bottom w:w="0" w:type="dxa"/>
            <w:right w:w="108" w:type="dxa"/>
          </w:tblCellMar>
        </w:tblPrEx>
        <w:trPr>
          <w:trHeight w:val="338" w:hRule="atLeast"/>
        </w:trPr>
        <w:tc>
          <w:tcPr>
            <w:tcW w:w="9320" w:type="dxa"/>
            <w:gridSpan w:val="12"/>
            <w:tcBorders>
              <w:top w:val="nil"/>
              <w:left w:val="nil"/>
              <w:bottom w:val="single" w:color="auto" w:sz="4" w:space="0"/>
              <w:right w:val="nil"/>
            </w:tcBorders>
          </w:tcPr>
          <w:p>
            <w:pPr>
              <w:widowControl/>
              <w:wordWrap w:val="0"/>
              <w:jc w:val="righ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金额：万元</w:t>
            </w:r>
          </w:p>
        </w:tc>
      </w:tr>
      <w:tr>
        <w:tblPrEx>
          <w:tblCellMar>
            <w:top w:w="0" w:type="dxa"/>
            <w:left w:w="108" w:type="dxa"/>
            <w:bottom w:w="0" w:type="dxa"/>
            <w:right w:w="108" w:type="dxa"/>
          </w:tblCellMar>
        </w:tblPrEx>
        <w:trPr>
          <w:trHeight w:val="409" w:hRule="exact"/>
        </w:trPr>
        <w:tc>
          <w:tcPr>
            <w:tcW w:w="10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313"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highlight w:val="none"/>
                <w:lang w:val="en-US" w:eastAsia="zh-CN"/>
              </w:rPr>
              <w:t>乡镇</w:t>
            </w:r>
            <w:r>
              <w:rPr>
                <w:rFonts w:hint="eastAsia" w:ascii="宋体" w:hAnsi="宋体" w:cs="宋体"/>
                <w:kern w:val="0"/>
                <w:sz w:val="18"/>
                <w:szCs w:val="18"/>
                <w:highlight w:val="none"/>
              </w:rPr>
              <w:t>服务群众专项经费</w:t>
            </w:r>
          </w:p>
        </w:tc>
      </w:tr>
      <w:tr>
        <w:tblPrEx>
          <w:tblCellMar>
            <w:top w:w="0" w:type="dxa"/>
            <w:left w:w="108" w:type="dxa"/>
            <w:bottom w:w="0" w:type="dxa"/>
            <w:right w:w="108" w:type="dxa"/>
          </w:tblCellMar>
        </w:tblPrEx>
        <w:trPr>
          <w:trHeight w:val="409" w:hRule="exact"/>
        </w:trPr>
        <w:tc>
          <w:tcPr>
            <w:tcW w:w="10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4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09" w:hRule="exact"/>
        </w:trPr>
        <w:tc>
          <w:tcPr>
            <w:tcW w:w="10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9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2" w:hRule="exact"/>
        </w:trPr>
        <w:tc>
          <w:tcPr>
            <w:tcW w:w="10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4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111.25</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111.25</w:t>
            </w:r>
          </w:p>
        </w:tc>
        <w:tc>
          <w:tcPr>
            <w:tcW w:w="1142" w:type="dxa"/>
            <w:tcBorders>
              <w:top w:val="single" w:color="auto" w:sz="4" w:space="0"/>
              <w:left w:val="single" w:color="auto" w:sz="4" w:space="0"/>
              <w:bottom w:val="single" w:color="auto" w:sz="4" w:space="0"/>
              <w:right w:val="single" w:color="auto" w:sz="4" w:space="0"/>
            </w:tcBorders>
            <w:vAlign w:val="center"/>
          </w:tcPr>
          <w:p>
            <w:pPr>
              <w:widowControl/>
              <w:tabs>
                <w:tab w:val="left" w:pos="459"/>
              </w:tabs>
              <w:spacing w:line="240" w:lineRule="exact"/>
              <w:ind w:firstLine="180" w:firstLineChars="100"/>
              <w:jc w:val="left"/>
              <w:rPr>
                <w:rFonts w:hint="default" w:ascii="宋体" w:eastAsia="宋体"/>
                <w:kern w:val="0"/>
                <w:sz w:val="18"/>
                <w:szCs w:val="18"/>
                <w:lang w:val="en-US" w:eastAsia="zh-CN"/>
              </w:rPr>
            </w:pPr>
            <w:r>
              <w:rPr>
                <w:rFonts w:hint="eastAsia" w:ascii="宋体"/>
                <w:kern w:val="0"/>
                <w:sz w:val="18"/>
                <w:szCs w:val="18"/>
                <w:lang w:val="en-US" w:eastAsia="zh-CN"/>
              </w:rPr>
              <w:t>92.74</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lang w:val="en-US" w:eastAsia="zh-CN"/>
              </w:rPr>
              <w:t>83.36</w:t>
            </w:r>
            <w:r>
              <w:rPr>
                <w:rFonts w:ascii="宋体" w:hAnsi="宋体" w:cs="宋体"/>
                <w:kern w:val="0"/>
                <w:sz w:val="18"/>
                <w:szCs w:val="18"/>
              </w:rPr>
              <w:t>%</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8.4</w:t>
            </w:r>
          </w:p>
        </w:tc>
      </w:tr>
      <w:tr>
        <w:tblPrEx>
          <w:tblCellMar>
            <w:top w:w="0" w:type="dxa"/>
            <w:left w:w="108" w:type="dxa"/>
            <w:bottom w:w="0" w:type="dxa"/>
            <w:right w:w="108" w:type="dxa"/>
          </w:tblCellMar>
        </w:tblPrEx>
        <w:trPr>
          <w:trHeight w:val="482" w:hRule="exact"/>
        </w:trPr>
        <w:tc>
          <w:tcPr>
            <w:tcW w:w="10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47" w:type="dxa"/>
            <w:gridSpan w:val="2"/>
            <w:tcBorders>
              <w:top w:val="single" w:color="auto" w:sz="4" w:space="0"/>
              <w:left w:val="nil"/>
              <w:bottom w:val="single" w:color="auto" w:sz="4" w:space="0"/>
              <w:right w:val="single" w:color="auto" w:sz="4" w:space="0"/>
            </w:tcBorders>
            <w:vAlign w:val="center"/>
          </w:tcPr>
          <w:p>
            <w:pPr>
              <w:widowControl/>
              <w:spacing w:line="240" w:lineRule="exact"/>
              <w:ind w:left="31680" w:hanging="540" w:hangingChars="300"/>
              <w:rPr>
                <w:rFonts w:ascii="宋体"/>
                <w:kern w:val="0"/>
                <w:sz w:val="18"/>
                <w:szCs w:val="18"/>
              </w:rPr>
            </w:pPr>
            <w:r>
              <w:rPr>
                <w:rFonts w:hint="eastAsia" w:ascii="宋体" w:hAnsi="宋体" w:cs="宋体"/>
                <w:kern w:val="0"/>
                <w:sz w:val="18"/>
                <w:szCs w:val="18"/>
              </w:rPr>
              <w:t>其中：当年财政拨款</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tabs>
                <w:tab w:val="left" w:pos="435"/>
              </w:tabs>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111.25</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111.25</w:t>
            </w: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92.74</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93" w:hRule="exact"/>
        </w:trPr>
        <w:tc>
          <w:tcPr>
            <w:tcW w:w="10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47" w:type="dxa"/>
            <w:gridSpan w:val="2"/>
            <w:tcBorders>
              <w:top w:val="single" w:color="auto" w:sz="4" w:space="0"/>
              <w:left w:val="nil"/>
              <w:bottom w:val="single" w:color="auto" w:sz="4" w:space="0"/>
              <w:right w:val="single" w:color="auto" w:sz="4" w:space="0"/>
            </w:tcBorders>
            <w:vAlign w:val="center"/>
          </w:tcPr>
          <w:p>
            <w:pPr>
              <w:widowControl/>
              <w:spacing w:line="240" w:lineRule="exact"/>
              <w:ind w:left="31680" w:hanging="540" w:hangingChars="30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10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94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2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9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25" w:hRule="exact"/>
        </w:trPr>
        <w:tc>
          <w:tcPr>
            <w:tcW w:w="5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82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高效率完成我镇服务群众工作</w:t>
            </w:r>
          </w:p>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提高服务群众的知晓率</w:t>
            </w:r>
          </w:p>
        </w:tc>
        <w:tc>
          <w:tcPr>
            <w:tcW w:w="390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lang w:val="zh-CN"/>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完成情况：按计划已完成</w:t>
            </w:r>
            <w:r>
              <w:rPr>
                <w:rFonts w:hint="eastAsia" w:ascii="宋体" w:hAnsi="宋体" w:cs="宋体"/>
                <w:kern w:val="0"/>
                <w:sz w:val="18"/>
                <w:szCs w:val="18"/>
                <w:lang w:val="zh-CN"/>
              </w:rPr>
              <w:t>高效率完成我镇服务群众工作</w:t>
            </w:r>
          </w:p>
          <w:p>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zh-CN"/>
              </w:rPr>
              <w:t>提高服务群众的知晓率</w:t>
            </w:r>
          </w:p>
        </w:tc>
      </w:tr>
      <w:tr>
        <w:tblPrEx>
          <w:tblCellMar>
            <w:top w:w="0" w:type="dxa"/>
            <w:left w:w="108" w:type="dxa"/>
            <w:bottom w:w="0" w:type="dxa"/>
            <w:right w:w="108" w:type="dxa"/>
          </w:tblCellMar>
        </w:tblPrEx>
        <w:trPr>
          <w:trHeight w:val="778" w:hRule="exact"/>
        </w:trPr>
        <w:tc>
          <w:tcPr>
            <w:tcW w:w="597" w:type="dxa"/>
            <w:vMerge w:val="restart"/>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p>
          <w:p>
            <w:pPr>
              <w:widowControl/>
              <w:spacing w:line="240" w:lineRule="exact"/>
              <w:jc w:val="center"/>
              <w:rPr>
                <w:rFonts w:ascii="宋体"/>
                <w:kern w:val="0"/>
                <w:sz w:val="18"/>
                <w:szCs w:val="18"/>
              </w:rPr>
            </w:pPr>
            <w:r>
              <w:rPr>
                <w:rFonts w:hint="eastAsia" w:ascii="宋体" w:hAnsi="宋体" w:cs="宋体"/>
                <w:kern w:val="0"/>
                <w:sz w:val="18"/>
                <w:szCs w:val="18"/>
              </w:rPr>
              <w:t>效</w:t>
            </w:r>
          </w:p>
          <w:p>
            <w:pPr>
              <w:widowControl/>
              <w:spacing w:line="240" w:lineRule="exact"/>
              <w:jc w:val="center"/>
              <w:rPr>
                <w:rFonts w:ascii="宋体"/>
                <w:kern w:val="0"/>
                <w:sz w:val="18"/>
                <w:szCs w:val="18"/>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75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行政村覆盖数数量（个）</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20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1135"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服务群众完成率</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89%</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8</w:t>
            </w:r>
          </w:p>
        </w:tc>
        <w:tc>
          <w:tcPr>
            <w:tcW w:w="1660" w:type="dxa"/>
            <w:gridSpan w:val="2"/>
            <w:tcBorders>
              <w:top w:val="single" w:color="auto" w:sz="4" w:space="0"/>
              <w:left w:val="nil"/>
              <w:bottom w:val="single" w:color="auto" w:sz="4" w:space="0"/>
              <w:right w:val="single" w:color="auto" w:sz="4" w:space="0"/>
            </w:tcBorders>
          </w:tcPr>
          <w:p>
            <w:pPr>
              <w:widowControl/>
              <w:spacing w:line="240" w:lineRule="exact"/>
              <w:rPr>
                <w:rFonts w:ascii="宋体"/>
                <w:kern w:val="0"/>
                <w:sz w:val="18"/>
                <w:szCs w:val="18"/>
              </w:rPr>
            </w:pPr>
            <w:r>
              <w:rPr>
                <w:rFonts w:hint="eastAsia" w:ascii="宋体" w:hAnsi="宋体" w:cs="宋体"/>
                <w:kern w:val="0"/>
                <w:sz w:val="18"/>
                <w:szCs w:val="18"/>
              </w:rPr>
              <w:t>服务工作难度大，填报进度有迟缓现象，提前着手工作，加快进度</w:t>
            </w:r>
          </w:p>
        </w:tc>
      </w:tr>
      <w:tr>
        <w:tblPrEx>
          <w:tblCellMar>
            <w:top w:w="0" w:type="dxa"/>
            <w:left w:w="108" w:type="dxa"/>
            <w:bottom w:w="0" w:type="dxa"/>
            <w:right w:w="108" w:type="dxa"/>
          </w:tblCellMar>
        </w:tblPrEx>
        <w:trPr>
          <w:trHeight w:val="420" w:hRule="atLeast"/>
        </w:trPr>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及时率</w:t>
            </w:r>
          </w:p>
        </w:tc>
        <w:tc>
          <w:tcPr>
            <w:tcW w:w="808" w:type="dxa"/>
            <w:tcBorders>
              <w:top w:val="nil"/>
              <w:left w:val="nil"/>
              <w:bottom w:val="single" w:color="auto" w:sz="4" w:space="0"/>
              <w:right w:val="single" w:color="auto" w:sz="4" w:space="0"/>
            </w:tcBorders>
          </w:tcPr>
          <w:p>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90%</w:t>
            </w:r>
          </w:p>
        </w:tc>
        <w:tc>
          <w:tcPr>
            <w:tcW w:w="1142" w:type="dxa"/>
            <w:tcBorders>
              <w:top w:val="nil"/>
              <w:left w:val="nil"/>
              <w:bottom w:val="single" w:color="auto" w:sz="4" w:space="0"/>
              <w:right w:val="single" w:color="auto" w:sz="4" w:space="0"/>
            </w:tcBorders>
          </w:tcPr>
          <w:p>
            <w:pPr>
              <w:jc w:val="center"/>
              <w:rPr>
                <w:rFonts w:ascii="宋体"/>
                <w:sz w:val="18"/>
                <w:szCs w:val="18"/>
              </w:rPr>
            </w:pPr>
            <w:r>
              <w:rPr>
                <w:rFonts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资金完成率</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78" w:hRule="exact"/>
        </w:trPr>
        <w:tc>
          <w:tcPr>
            <w:tcW w:w="597"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带动社会投入率</w:t>
            </w:r>
          </w:p>
        </w:tc>
        <w:tc>
          <w:tcPr>
            <w:tcW w:w="8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43"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满意度</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48"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外宣品使用比例</w:t>
            </w:r>
          </w:p>
        </w:tc>
        <w:tc>
          <w:tcPr>
            <w:tcW w:w="808" w:type="dxa"/>
            <w:tcBorders>
              <w:top w:val="nil"/>
              <w:left w:val="nil"/>
              <w:bottom w:val="single" w:color="auto" w:sz="4" w:space="0"/>
              <w:right w:val="single" w:color="auto" w:sz="4" w:space="0"/>
            </w:tcBorders>
          </w:tcPr>
          <w:p>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90%</w:t>
            </w:r>
          </w:p>
        </w:tc>
        <w:tc>
          <w:tcPr>
            <w:tcW w:w="1142" w:type="dxa"/>
            <w:tcBorders>
              <w:top w:val="nil"/>
              <w:left w:val="nil"/>
              <w:bottom w:val="single" w:color="auto" w:sz="4" w:space="0"/>
              <w:right w:val="single" w:color="auto" w:sz="4" w:space="0"/>
            </w:tcBorders>
          </w:tcPr>
          <w:p>
            <w:pPr>
              <w:jc w:val="center"/>
              <w:rPr>
                <w:rFonts w:ascii="宋体"/>
                <w:sz w:val="18"/>
                <w:szCs w:val="18"/>
              </w:rPr>
            </w:pPr>
            <w:r>
              <w:rPr>
                <w:rFonts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提供政策依据</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1162"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599" w:type="dxa"/>
            <w:gridSpan w:val="2"/>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5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6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服务对象满意度</w:t>
            </w:r>
          </w:p>
        </w:tc>
        <w:tc>
          <w:tcPr>
            <w:tcW w:w="80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18"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67"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98</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pPr>
        <w:widowControl/>
        <w:spacing w:line="560" w:lineRule="exact"/>
        <w:rPr>
          <w:rFonts w:ascii="宋体"/>
          <w:b/>
          <w:bCs/>
          <w:kern w:val="0"/>
          <w:sz w:val="44"/>
          <w:szCs w:val="44"/>
        </w:rPr>
        <w:sectPr>
          <w:headerReference r:id="rId8" w:type="default"/>
          <w:footerReference r:id="rId9" w:type="default"/>
          <w:pgSz w:w="11906" w:h="16838"/>
          <w:pgMar w:top="1440" w:right="1800" w:bottom="1440" w:left="1800" w:header="851" w:footer="992" w:gutter="0"/>
          <w:pgNumType w:fmt="decimal"/>
          <w:cols w:space="425" w:num="1"/>
          <w:docGrid w:type="lines" w:linePitch="435" w:charSpace="0"/>
        </w:sect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widowControl/>
        <w:spacing w:line="560" w:lineRule="exact"/>
        <w:rPr>
          <w:rFonts w:ascii="宋体"/>
          <w:b/>
          <w:bCs/>
          <w:kern w:val="0"/>
          <w:sz w:val="44"/>
          <w:szCs w:val="44"/>
        </w:rPr>
      </w:pPr>
      <w:r>
        <w:rPr>
          <w:rFonts w:hint="eastAsia" w:ascii="黑体" w:hAnsi="黑体" w:eastAsia="黑体" w:cs="黑体"/>
        </w:rPr>
        <w:t>附件</w:t>
      </w:r>
      <w:r>
        <w:rPr>
          <w:rFonts w:ascii="黑体" w:hAnsi="黑体" w:eastAsia="黑体" w:cs="黑体"/>
        </w:rPr>
        <w:t>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lang w:eastAsia="zh-CN"/>
        </w:rPr>
      </w:pPr>
      <w:r>
        <w:rPr>
          <w:rFonts w:hint="eastAsia" w:ascii="宋体" w:hAnsi="宋体" w:cs="宋体"/>
          <w:b/>
          <w:bCs/>
          <w:kern w:val="0"/>
          <w:szCs w:val="32"/>
          <w:lang w:eastAsia="zh-CN"/>
        </w:rPr>
        <w:t>遵化市铁厂镇人民政府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lang w:eastAsia="zh-CN"/>
        </w:rPr>
      </w:pPr>
      <w:r>
        <w:rPr>
          <w:rFonts w:hint="eastAsia" w:ascii="宋体" w:hAnsi="宋体" w:cs="宋体"/>
          <w:b/>
          <w:bCs/>
          <w:kern w:val="0"/>
          <w:szCs w:val="32"/>
          <w:lang w:val="en-US" w:eastAsia="zh-CN"/>
        </w:rPr>
        <w:t>乡镇</w:t>
      </w:r>
      <w:r>
        <w:rPr>
          <w:rFonts w:hint="eastAsia" w:ascii="宋体" w:hAnsi="宋体" w:cs="宋体"/>
          <w:b/>
          <w:bCs/>
          <w:kern w:val="0"/>
          <w:szCs w:val="32"/>
          <w:lang w:eastAsia="zh-CN"/>
        </w:rPr>
        <w:t>服务群众经费项目支出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lang w:eastAsia="zh-CN"/>
        </w:rPr>
      </w:pPr>
      <w:r>
        <w:rPr>
          <w:rFonts w:hint="eastAsia" w:ascii="宋体" w:hAnsi="宋体" w:cs="宋体"/>
          <w:b/>
          <w:bCs/>
          <w:kern w:val="0"/>
          <w:szCs w:val="32"/>
          <w:lang w:eastAsia="zh-CN"/>
        </w:rPr>
        <w:t>绩效自评报告</w:t>
      </w:r>
    </w:p>
    <w:p>
      <w:pPr>
        <w:spacing w:line="580" w:lineRule="exact"/>
        <w:rPr>
          <w:rFonts w:ascii="仿宋" w:hAnsi="仿宋" w:eastAsia="仿宋"/>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1、项目背景：为响应上级精神打造美丽镇村建设，提升镇村人居生活品位，拉小城镇一体化距离，提高人居生活幸福指数。根据上级有关文件精神，在全</w:t>
      </w:r>
      <w:r>
        <w:rPr>
          <w:rFonts w:hint="eastAsia" w:ascii="仿宋_GB2312" w:hAnsi="Times New Roman" w:eastAsia="仿宋_GB2312" w:cs="Times New Roman"/>
          <w:szCs w:val="32"/>
        </w:rPr>
        <w:t>镇</w:t>
      </w:r>
      <w:r>
        <w:rPr>
          <w:rFonts w:hint="eastAsia" w:ascii="仿宋_GB2312" w:hAnsi="Times New Roman" w:eastAsia="仿宋_GB2312" w:cs="Times New Roman"/>
          <w:szCs w:val="32"/>
          <w:lang w:val="zh-CN"/>
        </w:rPr>
        <w:t>辖区内开展生态环境整治，大力改善农村生态环境，</w:t>
      </w:r>
      <w:r>
        <w:rPr>
          <w:rFonts w:hint="eastAsia" w:ascii="仿宋_GB2312" w:hAnsi="Times New Roman" w:eastAsia="仿宋_GB2312" w:cs="Times New Roman"/>
          <w:szCs w:val="32"/>
        </w:rPr>
        <w:t>确保全镇工作有序高效开展。</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2、主要内容及实施情况：改善</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zh-CN"/>
        </w:rPr>
        <w:t>个村人居生活环境，做好垃圾清运，提高我镇环境质量，使我镇环境达标，</w:t>
      </w:r>
      <w:r>
        <w:rPr>
          <w:rFonts w:hint="eastAsia" w:ascii="仿宋_GB2312" w:hAnsi="Times New Roman" w:eastAsia="仿宋_GB2312" w:cs="Times New Roman"/>
          <w:szCs w:val="32"/>
        </w:rPr>
        <w:t>提高我镇居民整体生活质量</w:t>
      </w:r>
      <w:r>
        <w:rPr>
          <w:rFonts w:hint="eastAsia" w:ascii="仿宋_GB2312" w:hAnsi="Times New Roman" w:eastAsia="仿宋_GB2312" w:cs="Times New Roman"/>
          <w:szCs w:val="32"/>
          <w:lang w:val="zh-CN"/>
        </w:rPr>
        <w:t>。</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111.25</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92.74</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83.36</w:t>
      </w:r>
      <w:r>
        <w:rPr>
          <w:rFonts w:hint="eastAsia" w:ascii="仿宋_GB2312" w:hAnsi="Times New Roman" w:eastAsia="仿宋_GB2312" w:cs="Times New Roman"/>
          <w:szCs w:val="32"/>
          <w:lang w:val="zh-CN"/>
        </w:rPr>
        <w:t>%。</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通过服务群众工作的开展，进一步摸清我镇人口结构、分布、城镇住房等方面情况，将为人口和经济社会高质量发展提供科学准确的统计信息支持，达到推动国家宏观决策及加快我镇经济建设的目标，</w:t>
      </w:r>
      <w:r>
        <w:rPr>
          <w:rFonts w:hint="eastAsia" w:ascii="仿宋_GB2312" w:hAnsi="Times New Roman" w:eastAsia="仿宋_GB2312" w:cs="Times New Roman"/>
          <w:szCs w:val="32"/>
          <w:lang w:val="zh-CN"/>
        </w:rPr>
        <w:t>高效率完成我镇服务群众工作，提高服务群众的知晓率。</w:t>
      </w:r>
    </w:p>
    <w:p>
      <w:pPr>
        <w:spacing w:line="600" w:lineRule="exact"/>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（一）绩效评价目的、对象和范围</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对我镇</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村开展服务群众,了解人口增长、劳动力供给、流动人口变化情况,摸清老年人口规模,有助于准确分析判断未来我国人口形势,准确把握人口发展变化的新情况、新特征和新趋势,深刻认识这些变化对人口安全和经济社会发展带来的挑战和机遇,对于调整完善人口政策,推动人口结构优化,促进人口素质提升具有重要意义。</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（二）绩效评价原则、评价指标体系（附表说明）、评价方法、评价标准等</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1、绩效自评遵循的原则为全面覆盖、程序简便、客观公正、公开透明原则。</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2、评价指标体系</w:t>
      </w:r>
    </w:p>
    <w:tbl>
      <w:tblPr>
        <w:tblStyle w:val="9"/>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36" w:type="dxa"/>
            <w:gridSpan w:val="3"/>
            <w:vAlign w:val="center"/>
          </w:tcPr>
          <w:p>
            <w:pPr>
              <w:tabs>
                <w:tab w:val="left" w:pos="3949"/>
              </w:tabs>
              <w:spacing w:line="600" w:lineRule="exact"/>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ab/>
            </w: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0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98</w:t>
            </w:r>
          </w:p>
        </w:tc>
      </w:tr>
    </w:tbl>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3、评价方法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本评价采用查阅资料、实地检查等多种评价方法相结合的综合评价方法，绩效自评与绩效监督相结合。</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(三)绩效评价工作过程</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1、全面收集、系统整理预算项目绩效完成信息，确认各项绩效指标完成值或实现程度。</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2、将绩效指标实际完成值（实现程度）与年初设定的预期值相比较，逐项评定每项指标得分，汇总形成预算项目绩效自评得分。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3、填写绩效自评表。</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4、撰写绩效自评报告。</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eastAsia="zh-CN"/>
        </w:rPr>
        <w:t>铁厂</w:t>
      </w:r>
      <w:r>
        <w:rPr>
          <w:rFonts w:hint="eastAsia" w:ascii="方正仿宋简体" w:hAnsi="方正仿宋简体" w:eastAsia="方正仿宋简体" w:cs="方正仿宋简体"/>
          <w:kern w:val="0"/>
        </w:rPr>
        <w:t>镇人民政府对“服务群众”项目支出绩效自评指标进行了评分，自评分</w:t>
      </w:r>
      <w:r>
        <w:rPr>
          <w:rFonts w:ascii="方正仿宋简体" w:hAnsi="方正仿宋简体" w:eastAsia="方正仿宋简体" w:cs="方正仿宋简体"/>
          <w:kern w:val="0"/>
        </w:rPr>
        <w:t>98</w:t>
      </w:r>
      <w:r>
        <w:rPr>
          <w:rFonts w:hint="eastAsia" w:ascii="方正仿宋简体" w:hAnsi="方正仿宋简体" w:eastAsia="方正仿宋简体" w:cs="方正仿宋简体"/>
          <w:kern w:val="0"/>
        </w:rPr>
        <w:t>分。</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（一）项目决策情况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本项目依据为年初预算及招投标劳务合同，符合要求且经过审批，且预算执行率100%，得分10分。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（二）项目过程情况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（三）项目产出情况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1、数量指标：对全镇</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rPr>
        <w:t>个村居民开展服务群众工作，覆盖率达到100%指标得分10分。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2、质量指标：完成服务群众工作，但服务工作难度大，填表进度有迟缓现象，酌情扣减2分指标得8分。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3、时效指标：服务工作及时，按照程序及时报销，达到优良水平，指标得分10分。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4、成本指标：完成预算资金的使用，预算资金完成率达到财政部门要求，达到优良水平，指标得分10分。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spacing w:line="600" w:lineRule="exact"/>
        <w:ind w:firstLine="640" w:firstLineChars="200"/>
        <w:rPr>
          <w:rFonts w:ascii="黑体" w:hAnsi="黑体" w:eastAsia="黑体"/>
        </w:rPr>
      </w:pPr>
      <w:r>
        <w:rPr>
          <w:rFonts w:hint="eastAsia" w:ascii="黑体" w:hAnsi="黑体" w:eastAsia="黑体" w:cs="黑体"/>
        </w:rPr>
        <w:t>五、主要经验及做法、存在的问题及原因分析</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eastAsia="仿宋_GB2312" w:cs="Times New Roman"/>
          <w:szCs w:val="32"/>
          <w:lang w:eastAsia="zh-CN"/>
        </w:rPr>
        <w:t>铁厂</w:t>
      </w:r>
      <w:r>
        <w:rPr>
          <w:rFonts w:hint="eastAsia" w:ascii="仿宋_GB2312" w:hAnsi="Times New Roman" w:eastAsia="仿宋_GB2312" w:cs="Times New Roman"/>
          <w:szCs w:val="32"/>
        </w:rPr>
        <w:t>镇人民政府秉持上级文件要求，严格按照文件执行，及时向有关部门提交申请，及时拨付，保障服务群众专项工作正常进行，执行情况良好，达到了预算计划需求。</w:t>
      </w:r>
    </w:p>
    <w:p>
      <w:pPr>
        <w:spacing w:line="600" w:lineRule="exact"/>
        <w:ind w:firstLine="640" w:firstLineChars="200"/>
        <w:rPr>
          <w:rFonts w:ascii="黑体" w:hAnsi="黑体" w:eastAsia="黑体"/>
        </w:rPr>
      </w:pPr>
      <w:r>
        <w:rPr>
          <w:rFonts w:hint="eastAsia" w:ascii="黑体" w:hAnsi="黑体" w:eastAsia="黑体" w:cs="黑体"/>
        </w:rPr>
        <w:t>六、有关建议</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spacing w:line="600" w:lineRule="exact"/>
        <w:ind w:firstLine="640" w:firstLineChars="200"/>
        <w:rPr>
          <w:rFonts w:ascii="黑体" w:hAnsi="黑体" w:eastAsia="黑体"/>
          <w:highlight w:val="none"/>
        </w:rPr>
      </w:pPr>
      <w:r>
        <w:rPr>
          <w:rFonts w:hint="eastAsia" w:ascii="黑体" w:hAnsi="黑体" w:eastAsia="黑体" w:cs="黑体"/>
          <w:highlight w:val="none"/>
        </w:rPr>
        <w:t>七、其他需要说明的问题</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无</w:t>
      </w:r>
    </w:p>
    <w:p>
      <w:pPr>
        <w:spacing w:line="600" w:lineRule="exact"/>
        <w:ind w:firstLine="640" w:firstLineChars="200"/>
        <w:outlineLvl w:val="0"/>
        <w:rPr>
          <w:rFonts w:ascii="仿宋" w:hAnsi="仿宋" w:eastAsia="仿宋"/>
        </w:rPr>
      </w:pPr>
    </w:p>
    <w:p>
      <w:pPr>
        <w:widowControl/>
        <w:spacing w:line="560" w:lineRule="exact"/>
        <w:rPr>
          <w:rFonts w:ascii="黑体" w:hAnsi="黑体" w:eastAsia="黑体"/>
        </w:rPr>
      </w:pPr>
    </w:p>
    <w:p>
      <w:pPr>
        <w:widowControl/>
        <w:spacing w:line="560" w:lineRule="exact"/>
        <w:rPr>
          <w:rFonts w:hint="eastAsia" w:ascii="黑体" w:hAnsi="黑体" w:eastAsia="黑体" w:cs="黑体"/>
        </w:rPr>
        <w:sectPr>
          <w:footerReference r:id="rId10" w:type="default"/>
          <w:pgSz w:w="11906" w:h="16838"/>
          <w:pgMar w:top="1440" w:right="1800" w:bottom="1440" w:left="1800" w:header="851" w:footer="1077" w:gutter="0"/>
          <w:pgNumType w:fmt="decimal"/>
          <w:cols w:space="720" w:num="1"/>
          <w:docGrid w:type="lines" w:linePitch="571" w:charSpace="0"/>
        </w:sectPr>
      </w:pPr>
    </w:p>
    <w:p>
      <w:pPr>
        <w:widowControl/>
        <w:spacing w:line="560" w:lineRule="exact"/>
        <w:rPr>
          <w:rFonts w:ascii="宋体"/>
          <w:b/>
          <w:bCs/>
          <w:kern w:val="0"/>
          <w:sz w:val="44"/>
          <w:szCs w:val="44"/>
        </w:rPr>
      </w:pPr>
      <w:r>
        <w:rPr>
          <w:rFonts w:hint="eastAsia" w:ascii="黑体" w:hAnsi="黑体" w:eastAsia="黑体" w:cs="黑体"/>
        </w:rPr>
        <w:t>附件</w:t>
      </w:r>
      <w:r>
        <w:rPr>
          <w:rFonts w:ascii="黑体" w:hAnsi="黑体" w:eastAsia="黑体" w:cs="黑体"/>
        </w:rPr>
        <w:t>1</w:t>
      </w:r>
    </w:p>
    <w:tbl>
      <w:tblPr>
        <w:tblStyle w:val="9"/>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b/>
                <w:bCs/>
                <w:kern w:val="0"/>
              </w:rPr>
            </w:pPr>
            <w:r>
              <w:rPr>
                <w:rFonts w:hint="eastAsia" w:ascii="仿宋" w:hAnsi="仿宋" w:eastAsia="仿宋" w:cs="仿宋"/>
                <w:b/>
                <w:bCs/>
                <w:kern w:val="0"/>
                <w:lang w:eastAsia="zh-CN"/>
              </w:rPr>
              <w:t>2023</w:t>
            </w:r>
            <w:r>
              <w:rPr>
                <w:rFonts w:hint="eastAsia" w:ascii="仿宋" w:hAnsi="仿宋" w:eastAsia="仿宋" w:cs="仿宋"/>
                <w:b/>
                <w:bCs/>
                <w:kern w:val="0"/>
              </w:rPr>
              <w:t>年度项目支出绩效自评表</w:t>
            </w:r>
          </w:p>
          <w:p>
            <w:pPr>
              <w:widowControl/>
              <w:spacing w:line="320" w:lineRule="exact"/>
              <w:jc w:val="center"/>
              <w:rPr>
                <w:rFonts w:ascii="仿宋" w:hAnsi="仿宋" w:eastAsia="仿宋"/>
                <w:b/>
                <w:bCs/>
                <w:kern w:val="0"/>
              </w:rPr>
            </w:pPr>
          </w:p>
          <w:p>
            <w:pPr>
              <w:widowControl/>
              <w:spacing w:line="320" w:lineRule="exact"/>
              <w:jc w:val="center"/>
              <w:rPr>
                <w:rFonts w:ascii="仿宋" w:hAnsi="仿宋" w:eastAsia="仿宋"/>
                <w:b/>
                <w:bCs/>
                <w:kern w:val="0"/>
              </w:rPr>
            </w:pPr>
          </w:p>
        </w:tc>
      </w:tr>
      <w:tr>
        <w:tblPrEx>
          <w:tblCellMar>
            <w:top w:w="0" w:type="dxa"/>
            <w:left w:w="108" w:type="dxa"/>
            <w:bottom w:w="0" w:type="dxa"/>
            <w:right w:w="108" w:type="dxa"/>
          </w:tblCellMar>
        </w:tblPrEx>
        <w:trPr>
          <w:trHeight w:val="373"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村干部补贴及保险（2022年度村干部绩效补贴）</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铁厂</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p>
          <w:p>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88"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97.39</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97.39</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97.39</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97.39</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97.39</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97.39</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88"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eastAsia="宋体"/>
                <w:kern w:val="0"/>
                <w:sz w:val="18"/>
                <w:szCs w:val="18"/>
                <w:lang w:val="en-US" w:eastAsia="zh-CN"/>
              </w:rPr>
            </w:pPr>
            <w:r>
              <w:rPr>
                <w:rFonts w:hint="eastAsia" w:ascii="宋体" w:hAnsi="宋体" w:cs="宋体"/>
                <w:kern w:val="0"/>
                <w:sz w:val="18"/>
                <w:szCs w:val="18"/>
              </w:rPr>
              <w:t>目标</w:t>
            </w:r>
            <w:r>
              <w:rPr>
                <w:rFonts w:hint="eastAsia" w:ascii="宋体" w:hAnsi="宋体" w:cs="宋体"/>
                <w:kern w:val="0"/>
                <w:sz w:val="18"/>
                <w:szCs w:val="18"/>
                <w:lang w:val="en-US" w:eastAsia="zh-CN"/>
              </w:rPr>
              <w:t>1：支付村干部绩效补贴</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sz w:val="18"/>
                <w:szCs w:val="18"/>
              </w:rPr>
            </w:pPr>
            <w:r>
              <w:rPr>
                <w:rFonts w:hint="eastAsia" w:ascii="宋体" w:hAnsi="宋体" w:cs="宋体"/>
                <w:kern w:val="0"/>
                <w:sz w:val="18"/>
                <w:szCs w:val="18"/>
              </w:rPr>
              <w:t>目标</w:t>
            </w:r>
            <w:r>
              <w:rPr>
                <w:rFonts w:hint="eastAsia" w:ascii="宋体" w:hAnsi="宋体" w:cs="宋体"/>
                <w:kern w:val="0"/>
                <w:sz w:val="18"/>
                <w:szCs w:val="18"/>
                <w:lang w:val="en-US" w:eastAsia="zh-CN"/>
              </w:rPr>
              <w:t>1：支付村干部绩效补贴</w:t>
            </w:r>
          </w:p>
        </w:tc>
      </w:tr>
      <w:tr>
        <w:tblPrEx>
          <w:tblCellMar>
            <w:top w:w="0" w:type="dxa"/>
            <w:left w:w="108" w:type="dxa"/>
            <w:bottom w:w="0" w:type="dxa"/>
            <w:right w:w="108" w:type="dxa"/>
          </w:tblCellMar>
        </w:tblPrEx>
        <w:trPr>
          <w:trHeight w:val="684"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p>
          <w:p>
            <w:pPr>
              <w:widowControl/>
              <w:spacing w:line="240" w:lineRule="exact"/>
              <w:jc w:val="center"/>
              <w:rPr>
                <w:rFonts w:ascii="宋体"/>
                <w:kern w:val="0"/>
                <w:sz w:val="18"/>
                <w:szCs w:val="18"/>
              </w:rPr>
            </w:pPr>
            <w:r>
              <w:rPr>
                <w:rFonts w:hint="eastAsia" w:ascii="宋体" w:hAnsi="宋体" w:cs="宋体"/>
                <w:kern w:val="0"/>
                <w:sz w:val="18"/>
                <w:szCs w:val="18"/>
              </w:rPr>
              <w:t>效</w:t>
            </w:r>
          </w:p>
          <w:p>
            <w:pPr>
              <w:widowControl/>
              <w:spacing w:line="240" w:lineRule="exact"/>
              <w:jc w:val="center"/>
              <w:rPr>
                <w:rFonts w:ascii="宋体"/>
                <w:kern w:val="0"/>
                <w:sz w:val="18"/>
                <w:szCs w:val="18"/>
              </w:rPr>
            </w:pPr>
            <w:r>
              <w:rPr>
                <w:rFonts w:hint="eastAsia" w:ascii="宋体" w:hAnsi="宋体" w:cs="宋体"/>
                <w:kern w:val="0"/>
                <w:sz w:val="18"/>
                <w:szCs w:val="18"/>
              </w:rPr>
              <w:t>指</w:t>
            </w:r>
          </w:p>
          <w:p>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eastAsia="宋体"/>
                <w:kern w:val="0"/>
                <w:sz w:val="18"/>
                <w:szCs w:val="18"/>
                <w:lang w:eastAsia="zh-CN"/>
              </w:rPr>
            </w:pPr>
            <w:r>
              <w:rPr>
                <w:rStyle w:val="19"/>
                <w:rFonts w:hint="eastAsia"/>
                <w:color w:val="auto"/>
                <w:sz w:val="18"/>
                <w:szCs w:val="18"/>
                <w:lang w:val="en-US" w:eastAsia="zh-CN"/>
              </w:rPr>
              <w:t>发放人数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kern w:val="0"/>
                <w:sz w:val="18"/>
                <w:szCs w:val="18"/>
                <w:lang w:val="en-US"/>
              </w:rPr>
            </w:pPr>
            <w:r>
              <w:rPr>
                <w:rFonts w:ascii="宋体" w:hAnsi="宋体" w:cs="宋体"/>
                <w:kern w:val="0"/>
                <w:sz w:val="18"/>
                <w:szCs w:val="18"/>
              </w:rPr>
              <w:t>=</w:t>
            </w:r>
            <w:r>
              <w:rPr>
                <w:rFonts w:hint="eastAsia" w:ascii="宋体" w:hAnsi="宋体" w:cs="宋体"/>
                <w:kern w:val="0"/>
                <w:sz w:val="18"/>
                <w:szCs w:val="18"/>
                <w:lang w:val="en-US" w:eastAsia="zh-CN"/>
              </w:rPr>
              <w:t>93人</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93</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67"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hint="eastAsia" w:ascii="宋体" w:hAnsi="Times New Roman" w:eastAsia="宋体" w:cs="Times New Roman"/>
                <w:color w:val="auto"/>
                <w:sz w:val="18"/>
                <w:szCs w:val="18"/>
                <w:lang w:eastAsia="zh-CN"/>
              </w:rPr>
            </w:pPr>
            <w:r>
              <w:rPr>
                <w:rStyle w:val="20"/>
                <w:rFonts w:hint="eastAsia" w:ascii="宋体" w:hAnsi="宋体" w:cs="宋体"/>
                <w:color w:val="auto"/>
                <w:sz w:val="18"/>
                <w:szCs w:val="18"/>
                <w:lang w:val="en-US" w:eastAsia="zh-CN"/>
              </w:rPr>
              <w:t>资金发放完成率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71"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hint="default" w:ascii="宋体" w:eastAsia="宋体"/>
                <w:kern w:val="0"/>
                <w:sz w:val="18"/>
                <w:szCs w:val="18"/>
                <w:lang w:val="en-US" w:eastAsia="zh-CN"/>
              </w:rPr>
            </w:pPr>
            <w:r>
              <w:rPr>
                <w:rStyle w:val="20"/>
                <w:rFonts w:hint="eastAsia" w:ascii="宋体" w:hAnsi="宋体" w:cs="宋体"/>
                <w:color w:val="auto"/>
                <w:sz w:val="18"/>
                <w:szCs w:val="18"/>
                <w:lang w:val="en-US" w:eastAsia="zh-CN"/>
              </w:rPr>
              <w:t>资金到位率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hint="default" w:ascii="宋体" w:hAnsi="Times New Roman" w:eastAsia="宋体" w:cs="Times New Roman"/>
                <w:color w:val="auto"/>
                <w:sz w:val="18"/>
                <w:szCs w:val="18"/>
                <w:lang w:val="en-US" w:eastAsia="zh-CN"/>
              </w:rPr>
            </w:pPr>
            <w:r>
              <w:rPr>
                <w:rStyle w:val="20"/>
                <w:rFonts w:hint="eastAsia" w:ascii="宋体" w:hAnsi="宋体" w:cs="宋体"/>
                <w:color w:val="auto"/>
                <w:sz w:val="18"/>
                <w:szCs w:val="18"/>
                <w:lang w:val="en-US" w:eastAsia="zh-CN"/>
              </w:rPr>
              <w:t>资金发放标准率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04"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hint="default" w:ascii="宋体" w:eastAsia="宋体"/>
                <w:kern w:val="0"/>
                <w:sz w:val="18"/>
                <w:szCs w:val="18"/>
                <w:lang w:val="en-US" w:eastAsia="zh-CN"/>
              </w:rPr>
            </w:pPr>
            <w:r>
              <w:rPr>
                <w:rFonts w:hint="eastAsia" w:ascii="宋体"/>
                <w:kern w:val="0"/>
                <w:sz w:val="18"/>
                <w:szCs w:val="18"/>
                <w:lang w:val="en-US" w:eastAsia="zh-CN"/>
              </w:rPr>
              <w:t>资金利用率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20"/>
                <w:rFonts w:ascii="宋体" w:hAnsi="Times New Roman" w:cs="Times New Roman"/>
                <w:color w:val="auto"/>
                <w:sz w:val="18"/>
                <w:szCs w:val="18"/>
              </w:rPr>
            </w:pPr>
            <w:r>
              <w:rPr>
                <w:rStyle w:val="20"/>
                <w:rFonts w:hint="eastAsia" w:ascii="宋体" w:hAnsi="宋体" w:cs="宋体"/>
                <w:color w:val="auto"/>
                <w:sz w:val="18"/>
                <w:szCs w:val="18"/>
                <w:lang w:val="en-US" w:eastAsia="zh-CN"/>
              </w:rPr>
              <w:t>村干部收入提升率</w:t>
            </w:r>
            <w:r>
              <w:rPr>
                <w:rStyle w:val="20"/>
                <w:rFonts w:hint="eastAsia" w:ascii="宋体" w:hAnsi="宋体" w:cs="宋体"/>
                <w:color w:val="auto"/>
                <w:sz w:val="18"/>
                <w:szCs w:val="18"/>
              </w:rPr>
              <w:t>进作用</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16"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Style w:val="19"/>
                <w:rFonts w:hAnsi="Times New Roman" w:cs="Times New Roman"/>
                <w:color w:val="auto"/>
                <w:sz w:val="18"/>
                <w:szCs w:val="18"/>
              </w:rPr>
            </w:pPr>
            <w:r>
              <w:rPr>
                <w:rStyle w:val="19"/>
                <w:rFonts w:hint="eastAsia"/>
                <w:color w:val="auto"/>
                <w:sz w:val="18"/>
                <w:szCs w:val="18"/>
              </w:rPr>
              <w:t>持续发展作用力</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kern w:val="0"/>
                <w:sz w:val="18"/>
                <w:szCs w:val="18"/>
              </w:rPr>
            </w:pP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kern w:val="0"/>
                <w:sz w:val="18"/>
                <w:szCs w:val="18"/>
              </w:rPr>
            </w:pPr>
            <w:r>
              <w:rPr>
                <w:rStyle w:val="20"/>
                <w:rFonts w:hint="eastAsia" w:ascii="宋体" w:hAnsi="宋体" w:cs="宋体"/>
                <w:color w:val="auto"/>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pPr>
        <w:widowControl/>
        <w:spacing w:line="560" w:lineRule="exact"/>
        <w:rPr>
          <w:rFonts w:ascii="宋体"/>
          <w:b/>
          <w:bCs/>
          <w:kern w:val="0"/>
          <w:sz w:val="44"/>
          <w:szCs w:val="44"/>
        </w:rPr>
        <w:sectPr>
          <w:headerReference r:id="rId11" w:type="default"/>
          <w:footerReference r:id="rId12" w:type="default"/>
          <w:pgSz w:w="11906" w:h="16838"/>
          <w:pgMar w:top="1440" w:right="1800" w:bottom="1440" w:left="1800" w:header="851" w:footer="992" w:gutter="0"/>
          <w:pgNumType w:fmt="decimal"/>
          <w:cols w:space="425" w:num="1"/>
          <w:docGrid w:type="lines" w:linePitch="435" w:charSpace="0"/>
        </w:sect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遵化市</w:t>
      </w:r>
      <w:r>
        <w:rPr>
          <w:rFonts w:hint="eastAsia" w:ascii="宋体" w:hAnsi="宋体" w:cs="宋体"/>
          <w:b/>
          <w:bCs/>
          <w:kern w:val="0"/>
          <w:szCs w:val="32"/>
          <w:lang w:eastAsia="zh-CN"/>
        </w:rPr>
        <w:t>铁厂</w:t>
      </w:r>
      <w:r>
        <w:rPr>
          <w:rFonts w:hint="eastAsia" w:ascii="宋体" w:hAnsi="宋体" w:cs="宋体"/>
          <w:b/>
          <w:bCs/>
          <w:kern w:val="0"/>
          <w:szCs w:val="32"/>
        </w:rPr>
        <w:t>镇人民政府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村干部补贴及保险（2022年度村干部绩效补贴）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kern w:val="0"/>
          <w:szCs w:val="32"/>
        </w:rPr>
      </w:pPr>
      <w:r>
        <w:rPr>
          <w:rFonts w:hint="eastAsia" w:ascii="宋体" w:hAnsi="宋体" w:cs="宋体"/>
          <w:b/>
          <w:bCs/>
          <w:kern w:val="0"/>
          <w:szCs w:val="32"/>
        </w:rPr>
        <w:t>支出绩效自评报告</w:t>
      </w:r>
    </w:p>
    <w:p>
      <w:pPr>
        <w:spacing w:line="580" w:lineRule="exact"/>
        <w:rPr>
          <w:rFonts w:ascii="仿宋" w:hAnsi="仿宋" w:eastAsia="仿宋"/>
          <w:color w:val="auto"/>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1、项目背景：</w:t>
      </w:r>
      <w:r>
        <w:rPr>
          <w:rFonts w:hint="eastAsia" w:ascii="仿宋_GB2312" w:hAnsi="Times New Roman" w:eastAsia="仿宋_GB2312" w:cs="Times New Roman"/>
          <w:szCs w:val="32"/>
          <w:lang w:val="en-US" w:eastAsia="zh-CN"/>
        </w:rPr>
        <w:t>发放村干部绩效补贴，保障村干部生活补助，确保组织工作有序开展。</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2、主要内容及实施情况：</w:t>
      </w:r>
      <w:r>
        <w:rPr>
          <w:rFonts w:hint="eastAsia" w:ascii="仿宋_GB2312" w:hAnsi="Times New Roman" w:eastAsia="仿宋_GB2312" w:cs="Times New Roman"/>
          <w:szCs w:val="32"/>
          <w:lang w:val="en-US" w:eastAsia="zh-CN"/>
        </w:rPr>
        <w:t>我镇领取绩效补贴</w:t>
      </w:r>
      <w:r>
        <w:rPr>
          <w:rFonts w:hint="eastAsia" w:ascii="仿宋_GB2312" w:eastAsia="仿宋_GB2312" w:cs="Times New Roman"/>
          <w:szCs w:val="32"/>
          <w:lang w:val="en-US" w:eastAsia="zh-CN"/>
        </w:rPr>
        <w:t>93</w:t>
      </w:r>
      <w:r>
        <w:rPr>
          <w:rFonts w:hint="eastAsia" w:ascii="仿宋_GB2312" w:hAnsi="Times New Roman" w:eastAsia="仿宋_GB2312" w:cs="Times New Roman"/>
          <w:szCs w:val="32"/>
          <w:lang w:val="en-US" w:eastAsia="zh-CN"/>
        </w:rPr>
        <w:t>人</w:t>
      </w:r>
    </w:p>
    <w:p>
      <w:pPr>
        <w:spacing w:line="600" w:lineRule="exact"/>
        <w:ind w:firstLine="960" w:firstLineChars="3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3、资金投入和使用情况：预算安排资金</w:t>
      </w:r>
      <w:r>
        <w:rPr>
          <w:rFonts w:hint="eastAsia" w:ascii="仿宋_GB2312" w:eastAsia="仿宋_GB2312" w:cs="Times New Roman"/>
          <w:szCs w:val="32"/>
          <w:lang w:val="en-US" w:eastAsia="zh-CN"/>
        </w:rPr>
        <w:t>97.39</w:t>
      </w:r>
      <w:r>
        <w:rPr>
          <w:rFonts w:hint="eastAsia" w:ascii="仿宋_GB2312" w:hAnsi="Times New Roman" w:eastAsia="仿宋_GB2312" w:cs="Times New Roman"/>
          <w:szCs w:val="32"/>
        </w:rPr>
        <w:t>万元，实际支出</w:t>
      </w:r>
      <w:r>
        <w:rPr>
          <w:rFonts w:hint="eastAsia" w:ascii="仿宋_GB2312" w:eastAsia="仿宋_GB2312" w:cs="Times New Roman"/>
          <w:szCs w:val="32"/>
          <w:lang w:val="en-US" w:eastAsia="zh-CN"/>
        </w:rPr>
        <w:t>97.39</w:t>
      </w:r>
      <w:r>
        <w:rPr>
          <w:rFonts w:hint="eastAsia" w:ascii="仿宋_GB2312" w:hAnsi="Times New Roman" w:eastAsia="仿宋_GB2312" w:cs="Times New Roman"/>
          <w:szCs w:val="32"/>
        </w:rPr>
        <w:t>万元，预算执行率100%。</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总体目标：</w:t>
      </w:r>
      <w:r>
        <w:rPr>
          <w:rFonts w:hint="eastAsia" w:ascii="仿宋_GB2312" w:hAnsi="Times New Roman" w:eastAsia="仿宋_GB2312" w:cs="Times New Roman"/>
          <w:szCs w:val="32"/>
          <w:lang w:val="en-US" w:eastAsia="zh-CN"/>
        </w:rPr>
        <w:t>发放村干部绩效补贴，保障村干部生活补助，确保组织工作有序开展。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阶段性目标：1、</w:t>
      </w:r>
      <w:r>
        <w:rPr>
          <w:rFonts w:hint="eastAsia" w:ascii="仿宋_GB2312" w:hAnsi="Times New Roman" w:eastAsia="仿宋_GB2312" w:cs="Times New Roman"/>
          <w:szCs w:val="32"/>
          <w:lang w:val="en-US" w:eastAsia="zh-CN"/>
        </w:rPr>
        <w:t>保障村干部生活补助</w:t>
      </w:r>
      <w:r>
        <w:rPr>
          <w:rFonts w:hint="eastAsia" w:ascii="仿宋_GB2312" w:hAnsi="Times New Roman" w:eastAsia="仿宋_GB2312" w:cs="Times New Roman"/>
          <w:szCs w:val="32"/>
        </w:rPr>
        <w:t>；</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w:t>
      </w:r>
      <w:r>
        <w:rPr>
          <w:rFonts w:hint="eastAsia" w:ascii="仿宋_GB2312" w:hAnsi="Times New Roman" w:eastAsia="仿宋_GB2312" w:cs="Times New Roman"/>
          <w:szCs w:val="32"/>
          <w:lang w:val="en-US" w:eastAsia="zh-CN"/>
        </w:rPr>
        <w:t>确保组织工作有序开展。</w:t>
      </w:r>
    </w:p>
    <w:p>
      <w:pPr>
        <w:spacing w:line="600" w:lineRule="exact"/>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（一）绩效评价目的、对象和范围</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为加强项目支出绩效管理，提高财政资金使用效益和公共服务质量，对</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镇村干部补贴及保险（2022年度村干部绩效补贴）绩目标指标的实现情况进行绩效自评。</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（二）绩效评价原则、评价指标体系（附表说明）、评价方法、评价标准等</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1、绩效自评遵循的原则为全面覆盖、程序简便、客观公正、公开透明原则。</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2、评价指标体系</w:t>
      </w:r>
    </w:p>
    <w:tbl>
      <w:tblPr>
        <w:tblStyle w:val="9"/>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048"/>
        <w:gridCol w:w="95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048"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57"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23"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048"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40" w:type="dxa"/>
            <w:gridSpan w:val="3"/>
            <w:vAlign w:val="center"/>
          </w:tcPr>
          <w:p>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57"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r>
    </w:tbl>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3、评价方法</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本评价采用查阅资料、实地检查等多种评价方法相结合的综合评价方法，绩效自评与绩效监督相结合。</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4、评价标准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(三)绩效评价工作过程。</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1、全面收集、系统整理预算项目绩效完成信息，确认各项绩效指标完成值或实现程度。</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2、将绩效指标实际完成值（实现程度）与年初设定的预期值相比较，逐项评定每项指标得分，汇总形成预算项目绩效自评得分。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3、填写绩效自评表。</w:t>
      </w:r>
    </w:p>
    <w:p>
      <w:pPr>
        <w:spacing w:line="600" w:lineRule="exact"/>
        <w:ind w:firstLine="960" w:firstLineChars="300"/>
        <w:outlineLvl w:val="0"/>
        <w:rPr>
          <w:rFonts w:ascii="方正仿宋简体" w:hAnsi="方正仿宋简体" w:eastAsia="方正仿宋简体"/>
        </w:rPr>
      </w:pPr>
      <w:r>
        <w:rPr>
          <w:rFonts w:hint="eastAsia" w:ascii="仿宋_GB2312" w:hAnsi="Times New Roman" w:eastAsia="仿宋_GB2312" w:cs="Times New Roman"/>
          <w:szCs w:val="32"/>
          <w:lang w:val="en-US" w:eastAsia="zh-CN"/>
        </w:rPr>
        <w:t>4、撰写绩效自评报告。</w:t>
      </w:r>
    </w:p>
    <w:p>
      <w:pPr>
        <w:numPr>
          <w:ilvl w:val="0"/>
          <w:numId w:val="0"/>
        </w:numPr>
        <w:spacing w:line="600" w:lineRule="exact"/>
        <w:ind w:left="-3" w:leftChars="0" w:firstLine="643" w:firstLineChars="0"/>
        <w:rPr>
          <w:rFonts w:ascii="黑体" w:hAnsi="黑体" w:eastAsia="黑体"/>
          <w:b/>
          <w:bCs/>
        </w:rPr>
      </w:pPr>
      <w:r>
        <w:rPr>
          <w:rFonts w:hint="eastAsia" w:ascii="黑体" w:hAnsi="黑体" w:eastAsia="黑体" w:cs="Times New Roman"/>
          <w:b/>
          <w:bCs/>
          <w:kern w:val="2"/>
          <w:sz w:val="32"/>
          <w:szCs w:val="32"/>
          <w:lang w:val="en-US" w:eastAsia="zh-CN" w:bidi="ar-SA"/>
        </w:rPr>
        <w:t>三、</w:t>
      </w:r>
      <w:r>
        <w:rPr>
          <w:rFonts w:hint="eastAsia" w:ascii="黑体" w:hAnsi="黑体" w:eastAsia="黑体" w:cs="黑体"/>
        </w:rPr>
        <w:t>综合评价情况及评价结论</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根据项目支出绩效情况，遵化市</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镇人民政府对遵化市铁厂镇人民政府村干部补贴及保险（2022年度村干部绩效补贴）项目支出绩效自评指标进行了评分，自评分为100分。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黑体" w:hAnsi="黑体" w:eastAsia="黑体" w:cs="黑体"/>
          <w:lang w:val="en-US" w:eastAsia="zh-CN"/>
        </w:rPr>
        <w:t>四、绩效评价指标分析</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（一）项目决策情况</w:t>
      </w:r>
    </w:p>
    <w:p>
      <w:pPr>
        <w:spacing w:line="600" w:lineRule="exact"/>
        <w:ind w:firstLine="960" w:firstLineChars="300"/>
        <w:outlineLvl w:val="0"/>
        <w:rPr>
          <w:rFonts w:hint="eastAsia" w:ascii="仿宋_GB2312" w:hAnsi="Times New Roman" w:eastAsia="仿宋_GB2312" w:cs="Times New Roman"/>
          <w:szCs w:val="32"/>
          <w:lang w:val="zh-CN" w:eastAsia="zh-CN"/>
        </w:rPr>
      </w:pPr>
      <w:r>
        <w:rPr>
          <w:rFonts w:hint="eastAsia" w:ascii="仿宋_GB2312" w:hAnsi="Times New Roman" w:eastAsia="仿宋_GB2312" w:cs="Times New Roman"/>
          <w:szCs w:val="32"/>
          <w:lang w:val="en-US" w:eastAsia="zh-CN"/>
        </w:rPr>
        <w:t>本项目依据</w:t>
      </w:r>
      <w:r>
        <w:rPr>
          <w:rFonts w:hint="eastAsia" w:ascii="仿宋_GB2312" w:hAnsi="Times New Roman" w:eastAsia="仿宋_GB2312" w:cs="Times New Roman"/>
          <w:szCs w:val="32"/>
          <w:lang w:val="zh-CN" w:eastAsia="zh-CN"/>
        </w:rPr>
        <w:t>遵政字〔2017〕16号《遵化市镇镇财政管理体制改革暂行办法》的通知</w:t>
      </w:r>
      <w:r>
        <w:rPr>
          <w:rFonts w:hint="eastAsia" w:ascii="仿宋_GB2312" w:hAnsi="Times New Roman" w:eastAsia="仿宋_GB2312" w:cs="Times New Roman"/>
          <w:szCs w:val="32"/>
          <w:lang w:val="en-US" w:eastAsia="zh-CN"/>
        </w:rPr>
        <w:t>的精神，符合要求且经过审批，且预算执行率100%，得分10分。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（二）项目过程情况</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遵化市</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镇人民政府在项目实施过程中严格遵守相关法律法规和业务管理规定，资金使用符合国家财经法规和财务管理制度，以及有关专项资金管理办法的规定。</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（三）项目产出情况</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1、数量指标：发放人数</w:t>
      </w:r>
      <w:r>
        <w:rPr>
          <w:rFonts w:hint="eastAsia" w:ascii="仿宋_GB2312" w:eastAsia="仿宋_GB2312" w:cs="Times New Roman"/>
          <w:szCs w:val="32"/>
          <w:lang w:val="en-US" w:eastAsia="zh-CN"/>
        </w:rPr>
        <w:t>93</w:t>
      </w:r>
      <w:r>
        <w:rPr>
          <w:rFonts w:hint="eastAsia" w:ascii="仿宋_GB2312" w:hAnsi="Times New Roman" w:eastAsia="仿宋_GB2312" w:cs="Times New Roman"/>
          <w:szCs w:val="32"/>
          <w:lang w:val="en-US" w:eastAsia="zh-CN"/>
        </w:rPr>
        <w:t>人，指标得分10分。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2、质量指标：资金发放及时，完成率较高，指标得10分。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3、时效指标：资金到位，指标得分10分。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4、成本指标：资金发放标准化，指标得分10分。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（四）项目效益情况</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1、社会效益指标：村干部提升收入，保障村干部生活，指标得分10分。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2、可持续影响指标：长期实用性，确保工作开展，指标得分10分。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3、经济效益指标：提升生活水平，确保组织工作有序开展，指标得分10分。</w:t>
      </w:r>
    </w:p>
    <w:p>
      <w:p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5、服务对象满意度指标：受益群体调查中，满意和较满意的人数占全部调查人数的比率达到优良水平，指标得分10分。</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五、</w:t>
      </w:r>
      <w:r>
        <w:rPr>
          <w:rFonts w:hint="eastAsia" w:ascii="黑体" w:hAnsi="黑体" w:eastAsia="黑体" w:cs="黑体"/>
        </w:rPr>
        <w:t>主要经验及做法、存在的问题及原因分析</w:t>
      </w:r>
    </w:p>
    <w:p>
      <w:pPr>
        <w:spacing w:line="600" w:lineRule="exact"/>
        <w:ind w:firstLine="640" w:firstLineChars="200"/>
        <w:rPr>
          <w:rFonts w:ascii="方正仿宋简体" w:hAnsi="方正仿宋简体" w:eastAsia="方正仿宋简体"/>
          <w:highlight w:val="darkGray"/>
        </w:rPr>
      </w:pPr>
      <w:r>
        <w:rPr>
          <w:rFonts w:hint="eastAsia" w:ascii="仿宋_GB2312" w:hAnsi="Times New Roman" w:eastAsia="仿宋_GB2312" w:cs="Times New Roman"/>
          <w:szCs w:val="32"/>
          <w:lang w:val="en-US" w:eastAsia="zh-CN"/>
        </w:rPr>
        <w:t>遵化市</w:t>
      </w:r>
      <w:r>
        <w:rPr>
          <w:rFonts w:hint="eastAsia" w:ascii="仿宋_GB2312" w:eastAsia="仿宋_GB2312" w:cs="Times New Roman"/>
          <w:szCs w:val="32"/>
          <w:lang w:val="en-US" w:eastAsia="zh-CN"/>
        </w:rPr>
        <w:t>铁厂</w:t>
      </w:r>
      <w:r>
        <w:rPr>
          <w:rFonts w:hint="eastAsia" w:ascii="仿宋_GB2312" w:hAnsi="Times New Roman" w:eastAsia="仿宋_GB2312" w:cs="Times New Roman"/>
          <w:szCs w:val="32"/>
          <w:lang w:val="en-US" w:eastAsia="zh-CN"/>
        </w:rPr>
        <w:t>镇人民政府秉持上级文件要求，严格按照文件执行，及时向有关部门提交申请，及时拨付，恰当使用奖励资金，保障镇镇环境治理工作正常进行，执行情况良好，达到了预算计划需求。</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六、</w:t>
      </w:r>
      <w:r>
        <w:rPr>
          <w:rFonts w:hint="eastAsia" w:ascii="黑体" w:hAnsi="黑体" w:eastAsia="黑体" w:cs="黑体"/>
        </w:rPr>
        <w:t>有关建议</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0"/>
        </w:rPr>
        <w:t>无</w:t>
      </w:r>
    </w:p>
    <w:p>
      <w:pPr>
        <w:numPr>
          <w:ilvl w:val="0"/>
          <w:numId w:val="0"/>
        </w:numPr>
        <w:spacing w:line="600" w:lineRule="exact"/>
        <w:ind w:left="-3" w:leftChars="0" w:firstLine="643" w:firstLineChars="0"/>
        <w:rPr>
          <w:rFonts w:ascii="黑体" w:hAnsi="黑体" w:eastAsia="黑体"/>
        </w:rPr>
      </w:pPr>
      <w:r>
        <w:rPr>
          <w:rFonts w:hint="eastAsia" w:ascii="黑体" w:hAnsi="黑体" w:eastAsia="黑体" w:cs="Times New Roman"/>
          <w:kern w:val="2"/>
          <w:sz w:val="32"/>
          <w:szCs w:val="32"/>
          <w:lang w:val="en-US" w:eastAsia="zh-CN" w:bidi="ar-SA"/>
        </w:rPr>
        <w:t>七、</w:t>
      </w:r>
      <w:r>
        <w:rPr>
          <w:rFonts w:hint="eastAsia" w:ascii="黑体" w:hAnsi="黑体" w:eastAsia="黑体" w:cs="黑体"/>
        </w:rPr>
        <w:t>其他需要说明的问题</w:t>
      </w:r>
    </w:p>
    <w:p>
      <w:pPr>
        <w:spacing w:line="600" w:lineRule="exact"/>
        <w:ind w:firstLine="640" w:firstLineChars="200"/>
        <w:outlineLvl w:val="0"/>
        <w:rPr>
          <w:rFonts w:ascii="方正仿宋简体" w:hAnsi="方正仿宋简体" w:eastAsia="方正仿宋简体"/>
        </w:rPr>
      </w:pPr>
      <w:r>
        <w:rPr>
          <w:rFonts w:hint="eastAsia" w:ascii="方正仿宋简体" w:hAnsi="方正仿宋简体" w:eastAsia="方正仿宋简体" w:cs="方正仿宋简体"/>
        </w:rPr>
        <w:t>无</w:t>
      </w:r>
    </w:p>
    <w:p>
      <w:pPr>
        <w:spacing w:line="600" w:lineRule="exact"/>
        <w:rPr>
          <w:rFonts w:ascii="黑体" w:hAnsi="黑体" w:eastAsia="黑体"/>
          <w:color w:val="0000FF"/>
        </w:rPr>
        <w:sectPr>
          <w:headerReference r:id="rId13" w:type="default"/>
          <w:footerReference r:id="rId14" w:type="default"/>
          <w:pgSz w:w="11906" w:h="16838"/>
          <w:pgMar w:top="1440" w:right="1800" w:bottom="1440" w:left="1800" w:header="851" w:footer="992" w:gutter="0"/>
          <w:pgNumType w:fmt="decimal"/>
          <w:cols w:space="425" w:num="1"/>
          <w:docGrid w:type="lines" w:linePitch="435" w:charSpace="0"/>
        </w:sectPr>
      </w:pPr>
    </w:p>
    <w:tbl>
      <w:tblPr>
        <w:tblStyle w:val="9"/>
        <w:tblpPr w:leftFromText="180" w:rightFromText="180" w:vertAnchor="text" w:horzAnchor="page" w:tblpXSpec="center" w:tblpY="178"/>
        <w:tblOverlap w:val="never"/>
        <w:tblW w:w="9264" w:type="dxa"/>
        <w:jc w:val="center"/>
        <w:tblLayout w:type="fixed"/>
        <w:tblCellMar>
          <w:top w:w="0" w:type="dxa"/>
          <w:left w:w="108" w:type="dxa"/>
          <w:bottom w:w="0" w:type="dxa"/>
          <w:right w:w="108" w:type="dxa"/>
        </w:tblCellMar>
      </w:tblPr>
      <w:tblGrid>
        <w:gridCol w:w="3441"/>
        <w:gridCol w:w="2450"/>
        <w:gridCol w:w="683"/>
        <w:gridCol w:w="750"/>
        <w:gridCol w:w="909"/>
        <w:gridCol w:w="1031"/>
      </w:tblGrid>
      <w:tr>
        <w:tblPrEx>
          <w:tblCellMar>
            <w:top w:w="0" w:type="dxa"/>
            <w:left w:w="108" w:type="dxa"/>
            <w:bottom w:w="0" w:type="dxa"/>
            <w:right w:w="108" w:type="dxa"/>
          </w:tblCellMar>
        </w:tblPrEx>
        <w:trPr>
          <w:trHeight w:val="558" w:hRule="atLeast"/>
          <w:jc w:val="center"/>
        </w:trPr>
        <w:tc>
          <w:tcPr>
            <w:tcW w:w="3441" w:type="dxa"/>
            <w:tcBorders>
              <w:top w:val="nil"/>
              <w:left w:val="nil"/>
              <w:bottom w:val="nil"/>
              <w:right w:val="nil"/>
            </w:tcBorders>
            <w:noWrap/>
            <w:vAlign w:val="center"/>
          </w:tcPr>
          <w:p>
            <w:pPr>
              <w:widowControl/>
              <w:rPr>
                <w:rFonts w:ascii="宋体"/>
                <w:kern w:val="0"/>
              </w:rPr>
            </w:pPr>
            <w:r>
              <w:rPr>
                <w:rFonts w:hint="eastAsia" w:ascii="黑体" w:hAnsi="黑体" w:eastAsia="黑体" w:cs="黑体"/>
                <w:kern w:val="0"/>
              </w:rPr>
              <w:t>附件</w:t>
            </w:r>
            <w:r>
              <w:rPr>
                <w:rFonts w:ascii="黑体" w:hAnsi="黑体" w:eastAsia="黑体" w:cs="黑体"/>
                <w:kern w:val="0"/>
              </w:rPr>
              <w:t>3</w:t>
            </w:r>
          </w:p>
        </w:tc>
        <w:tc>
          <w:tcPr>
            <w:tcW w:w="2450" w:type="dxa"/>
            <w:tcBorders>
              <w:top w:val="nil"/>
              <w:left w:val="nil"/>
              <w:bottom w:val="nil"/>
              <w:right w:val="nil"/>
            </w:tcBorders>
            <w:noWrap/>
            <w:vAlign w:val="center"/>
          </w:tcPr>
          <w:p>
            <w:pPr>
              <w:widowControl/>
              <w:jc w:val="center"/>
              <w:rPr>
                <w:rFonts w:ascii="宋体"/>
                <w:kern w:val="0"/>
              </w:rPr>
            </w:pPr>
          </w:p>
        </w:tc>
        <w:tc>
          <w:tcPr>
            <w:tcW w:w="683" w:type="dxa"/>
            <w:tcBorders>
              <w:top w:val="nil"/>
              <w:left w:val="nil"/>
              <w:bottom w:val="nil"/>
              <w:right w:val="nil"/>
            </w:tcBorders>
            <w:noWrap/>
            <w:vAlign w:val="center"/>
          </w:tcPr>
          <w:p>
            <w:pPr>
              <w:widowControl/>
              <w:jc w:val="center"/>
              <w:rPr>
                <w:rFonts w:ascii="宋体"/>
                <w:kern w:val="0"/>
              </w:rPr>
            </w:pPr>
          </w:p>
        </w:tc>
        <w:tc>
          <w:tcPr>
            <w:tcW w:w="750" w:type="dxa"/>
            <w:tcBorders>
              <w:top w:val="nil"/>
              <w:left w:val="nil"/>
              <w:bottom w:val="nil"/>
              <w:right w:val="nil"/>
            </w:tcBorders>
            <w:noWrap/>
            <w:vAlign w:val="center"/>
          </w:tcPr>
          <w:p>
            <w:pPr>
              <w:widowControl/>
              <w:jc w:val="center"/>
              <w:rPr>
                <w:rFonts w:ascii="宋体"/>
                <w:kern w:val="0"/>
              </w:rPr>
            </w:pPr>
          </w:p>
        </w:tc>
        <w:tc>
          <w:tcPr>
            <w:tcW w:w="909" w:type="dxa"/>
            <w:tcBorders>
              <w:top w:val="nil"/>
              <w:left w:val="nil"/>
              <w:bottom w:val="nil"/>
              <w:right w:val="nil"/>
            </w:tcBorders>
            <w:noWrap/>
            <w:vAlign w:val="center"/>
          </w:tcPr>
          <w:p>
            <w:pPr>
              <w:widowControl/>
              <w:jc w:val="center"/>
              <w:rPr>
                <w:rFonts w:ascii="宋体"/>
                <w:kern w:val="0"/>
              </w:rPr>
            </w:pPr>
          </w:p>
        </w:tc>
        <w:tc>
          <w:tcPr>
            <w:tcW w:w="1031" w:type="dxa"/>
            <w:tcBorders>
              <w:top w:val="nil"/>
              <w:left w:val="nil"/>
              <w:bottom w:val="nil"/>
              <w:right w:val="nil"/>
            </w:tcBorders>
            <w:noWrap/>
            <w:vAlign w:val="center"/>
          </w:tcPr>
          <w:p>
            <w:pPr>
              <w:widowControl/>
              <w:jc w:val="center"/>
              <w:rPr>
                <w:rFonts w:ascii="宋体"/>
                <w:kern w:val="0"/>
              </w:rPr>
            </w:pPr>
          </w:p>
        </w:tc>
      </w:tr>
      <w:tr>
        <w:tblPrEx>
          <w:tblCellMar>
            <w:top w:w="0" w:type="dxa"/>
            <w:left w:w="108" w:type="dxa"/>
            <w:bottom w:w="0" w:type="dxa"/>
            <w:right w:w="108" w:type="dxa"/>
          </w:tblCellMar>
        </w:tblPrEx>
        <w:trPr>
          <w:trHeight w:val="590" w:hRule="atLeast"/>
          <w:jc w:val="center"/>
        </w:trPr>
        <w:tc>
          <w:tcPr>
            <w:tcW w:w="9264" w:type="dxa"/>
            <w:gridSpan w:val="6"/>
            <w:tcBorders>
              <w:top w:val="nil"/>
              <w:left w:val="nil"/>
              <w:bottom w:val="nil"/>
              <w:right w:val="nil"/>
            </w:tcBorders>
            <w:noWrap/>
            <w:vAlign w:val="center"/>
          </w:tcPr>
          <w:p>
            <w:pPr>
              <w:widowControl/>
              <w:spacing w:line="320" w:lineRule="exact"/>
              <w:jc w:val="center"/>
              <w:rPr>
                <w:rFonts w:ascii="方正小标宋_GBK" w:hAnsi="宋体" w:eastAsia="方正小标宋_GBK"/>
                <w:kern w:val="0"/>
                <w:sz w:val="48"/>
                <w:szCs w:val="48"/>
              </w:rPr>
            </w:pPr>
            <w:r>
              <w:rPr>
                <w:rFonts w:hint="eastAsia" w:ascii="宋体" w:hAnsi="宋体" w:cs="宋体"/>
                <w:b/>
                <w:bCs/>
                <w:kern w:val="0"/>
              </w:rPr>
              <w:t>项目支出绩效自评核查结果表</w:t>
            </w:r>
          </w:p>
        </w:tc>
      </w:tr>
      <w:tr>
        <w:tblPrEx>
          <w:tblCellMar>
            <w:top w:w="0" w:type="dxa"/>
            <w:left w:w="108" w:type="dxa"/>
            <w:bottom w:w="0" w:type="dxa"/>
            <w:right w:w="108" w:type="dxa"/>
          </w:tblCellMar>
        </w:tblPrEx>
        <w:trPr>
          <w:cantSplit/>
          <w:trHeight w:val="636" w:hRule="atLeast"/>
          <w:jc w:val="center"/>
        </w:trPr>
        <w:tc>
          <w:tcPr>
            <w:tcW w:w="5891" w:type="dxa"/>
            <w:gridSpan w:val="2"/>
            <w:tcBorders>
              <w:top w:val="nil"/>
              <w:left w:val="nil"/>
              <w:bottom w:val="nil"/>
              <w:right w:val="nil"/>
            </w:tcBorders>
            <w:noWrap/>
            <w:vAlign w:val="center"/>
          </w:tcPr>
          <w:p>
            <w:pPr>
              <w:widowControl/>
              <w:jc w:val="left"/>
              <w:rPr>
                <w:rFonts w:ascii="宋体"/>
                <w:kern w:val="0"/>
                <w:sz w:val="21"/>
                <w:szCs w:val="21"/>
              </w:rPr>
            </w:pPr>
            <w:r>
              <w:rPr>
                <w:rFonts w:hint="eastAsia" w:ascii="宋体" w:hAnsi="宋体" w:cs="宋体"/>
                <w:kern w:val="0"/>
                <w:sz w:val="21"/>
                <w:szCs w:val="21"/>
              </w:rPr>
              <w:t>资金主管科室：预算科</w:t>
            </w:r>
          </w:p>
        </w:tc>
        <w:tc>
          <w:tcPr>
            <w:tcW w:w="683" w:type="dxa"/>
            <w:tcBorders>
              <w:top w:val="nil"/>
              <w:left w:val="nil"/>
              <w:bottom w:val="nil"/>
              <w:right w:val="nil"/>
            </w:tcBorders>
            <w:noWrap/>
            <w:vAlign w:val="center"/>
          </w:tcPr>
          <w:p>
            <w:pPr>
              <w:widowControl/>
              <w:jc w:val="center"/>
              <w:rPr>
                <w:rFonts w:ascii="宋体"/>
                <w:kern w:val="0"/>
                <w:sz w:val="21"/>
                <w:szCs w:val="21"/>
              </w:rPr>
            </w:pPr>
          </w:p>
        </w:tc>
        <w:tc>
          <w:tcPr>
            <w:tcW w:w="750" w:type="dxa"/>
            <w:tcBorders>
              <w:top w:val="nil"/>
              <w:left w:val="nil"/>
              <w:bottom w:val="nil"/>
              <w:right w:val="nil"/>
            </w:tcBorders>
            <w:noWrap/>
            <w:tcFitText/>
            <w:vAlign w:val="center"/>
          </w:tcPr>
          <w:p>
            <w:pPr>
              <w:widowControl/>
              <w:jc w:val="center"/>
              <w:rPr>
                <w:rFonts w:ascii="宋体"/>
                <w:kern w:val="0"/>
                <w:sz w:val="21"/>
                <w:szCs w:val="21"/>
              </w:rPr>
            </w:pPr>
          </w:p>
        </w:tc>
        <w:tc>
          <w:tcPr>
            <w:tcW w:w="1940" w:type="dxa"/>
            <w:gridSpan w:val="2"/>
            <w:tcBorders>
              <w:top w:val="nil"/>
              <w:left w:val="nil"/>
              <w:bottom w:val="single" w:color="auto" w:sz="4" w:space="0"/>
              <w:right w:val="nil"/>
            </w:tcBorders>
            <w:noWrap/>
            <w:tcFitText/>
            <w:vAlign w:val="center"/>
          </w:tcPr>
          <w:p>
            <w:pPr>
              <w:widowControl/>
              <w:jc w:val="center"/>
              <w:rPr>
                <w:rFonts w:hint="eastAsia" w:ascii="宋体" w:eastAsia="宋体"/>
                <w:spacing w:val="0"/>
                <w:kern w:val="0"/>
                <w:sz w:val="21"/>
                <w:szCs w:val="21"/>
                <w:lang w:eastAsia="zh-CN"/>
              </w:rPr>
            </w:pPr>
            <w:r>
              <w:rPr>
                <w:rFonts w:hint="eastAsia" w:ascii="宋体" w:hAnsi="宋体" w:cs="宋体"/>
                <w:spacing w:val="24"/>
                <w:w w:val="84"/>
                <w:kern w:val="0"/>
                <w:sz w:val="21"/>
                <w:szCs w:val="21"/>
              </w:rPr>
              <w:t>填报时间</w:t>
            </w:r>
            <w:r>
              <w:rPr>
                <w:rFonts w:ascii="宋体" w:hAnsi="宋体" w:cs="宋体"/>
                <w:spacing w:val="24"/>
                <w:w w:val="84"/>
                <w:kern w:val="0"/>
                <w:sz w:val="21"/>
                <w:szCs w:val="21"/>
              </w:rPr>
              <w:t>202</w:t>
            </w:r>
            <w:r>
              <w:rPr>
                <w:rFonts w:hint="eastAsia" w:ascii="宋体" w:hAnsi="宋体" w:cs="宋体"/>
                <w:spacing w:val="24"/>
                <w:w w:val="84"/>
                <w:kern w:val="0"/>
                <w:sz w:val="21"/>
                <w:szCs w:val="21"/>
                <w:lang w:val="en-US" w:eastAsia="zh-CN"/>
              </w:rPr>
              <w:t>4</w:t>
            </w:r>
            <w:r>
              <w:rPr>
                <w:rFonts w:ascii="宋体" w:hAnsi="宋体" w:cs="宋体"/>
                <w:spacing w:val="24"/>
                <w:w w:val="84"/>
                <w:kern w:val="0"/>
                <w:sz w:val="21"/>
                <w:szCs w:val="21"/>
              </w:rPr>
              <w:t>.0</w:t>
            </w:r>
            <w:r>
              <w:rPr>
                <w:rFonts w:hint="eastAsia" w:ascii="宋体" w:hAnsi="宋体" w:cs="宋体"/>
                <w:spacing w:val="0"/>
                <w:w w:val="84"/>
                <w:kern w:val="0"/>
                <w:sz w:val="21"/>
                <w:szCs w:val="21"/>
                <w:lang w:val="en-US" w:eastAsia="zh-CN"/>
              </w:rPr>
              <w:t>3</w:t>
            </w:r>
          </w:p>
        </w:tc>
      </w:tr>
      <w:tr>
        <w:tblPrEx>
          <w:tblCellMar>
            <w:top w:w="0" w:type="dxa"/>
            <w:left w:w="108" w:type="dxa"/>
            <w:bottom w:w="0" w:type="dxa"/>
            <w:right w:w="108" w:type="dxa"/>
          </w:tblCellMar>
        </w:tblPrEx>
        <w:trPr>
          <w:trHeight w:val="1148" w:hRule="atLeast"/>
          <w:jc w:val="center"/>
        </w:trPr>
        <w:tc>
          <w:tcPr>
            <w:tcW w:w="3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项目名称</w:t>
            </w:r>
          </w:p>
        </w:tc>
        <w:tc>
          <w:tcPr>
            <w:tcW w:w="2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自评单位</w:t>
            </w:r>
          </w:p>
        </w:tc>
        <w:tc>
          <w:tcPr>
            <w:tcW w:w="68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自评结果</w:t>
            </w:r>
          </w:p>
        </w:tc>
        <w:tc>
          <w:tcPr>
            <w:tcW w:w="7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主管科室核查结果</w:t>
            </w: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督促整改情况</w:t>
            </w: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b/>
                <w:bCs/>
                <w:kern w:val="0"/>
                <w:sz w:val="21"/>
                <w:szCs w:val="21"/>
              </w:rPr>
            </w:pPr>
            <w:r>
              <w:rPr>
                <w:rFonts w:hint="eastAsia" w:ascii="宋体" w:hAnsi="宋体" w:cs="宋体"/>
                <w:b/>
                <w:bCs/>
                <w:kern w:val="0"/>
                <w:sz w:val="21"/>
                <w:szCs w:val="21"/>
              </w:rPr>
              <w:t>未完成原因</w:t>
            </w:r>
          </w:p>
        </w:tc>
      </w:tr>
      <w:tr>
        <w:tblPrEx>
          <w:tblCellMar>
            <w:top w:w="0" w:type="dxa"/>
            <w:left w:w="108" w:type="dxa"/>
            <w:bottom w:w="0" w:type="dxa"/>
            <w:right w:w="108" w:type="dxa"/>
          </w:tblCellMar>
        </w:tblPrEx>
        <w:trPr>
          <w:trHeight w:val="1339"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kern w:val="0"/>
                <w:sz w:val="21"/>
                <w:szCs w:val="21"/>
              </w:rPr>
            </w:pPr>
            <w:r>
              <w:rPr>
                <w:rFonts w:hint="eastAsia" w:ascii="宋体"/>
                <w:kern w:val="0"/>
                <w:sz w:val="21"/>
                <w:szCs w:val="21"/>
              </w:rPr>
              <w:t>冀财预【2023】13号疫情防控资金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ascii="宋体" w:hAnsi="宋体" w:cs="宋体"/>
                <w:kern w:val="0"/>
                <w:sz w:val="21"/>
                <w:szCs w:val="21"/>
              </w:rPr>
              <w:t>97</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149"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kern w:val="0"/>
                <w:sz w:val="21"/>
                <w:szCs w:val="21"/>
              </w:rPr>
              <w:t>往来资金</w:t>
            </w:r>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eastAsia="宋体"/>
                <w:kern w:val="0"/>
                <w:sz w:val="21"/>
                <w:szCs w:val="21"/>
                <w:lang w:val="en-US" w:eastAsia="zh-CN"/>
              </w:rPr>
            </w:pPr>
            <w:r>
              <w:rPr>
                <w:rFonts w:hint="eastAsia" w:ascii="宋体" w:hAnsi="宋体" w:cs="宋体"/>
                <w:kern w:val="0"/>
                <w:sz w:val="21"/>
                <w:szCs w:val="21"/>
                <w:lang w:val="en-US" w:eastAsia="zh-CN"/>
              </w:rPr>
              <w:t>96</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239"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kern w:val="0"/>
                <w:sz w:val="21"/>
                <w:szCs w:val="21"/>
              </w:rPr>
              <w:t>社会事务管理</w:t>
            </w:r>
            <w:bookmarkStart w:id="0" w:name="_GoBack"/>
            <w:bookmarkEnd w:id="0"/>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ascii="宋体" w:hAnsi="宋体" w:cs="宋体"/>
                <w:kern w:val="0"/>
                <w:sz w:val="21"/>
                <w:szCs w:val="21"/>
              </w:rPr>
              <w:t>98</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833"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15"/>
                <w:szCs w:val="15"/>
              </w:rPr>
            </w:pPr>
            <w:r>
              <w:rPr>
                <w:rFonts w:hint="eastAsia" w:ascii="宋体"/>
                <w:kern w:val="0"/>
                <w:sz w:val="21"/>
                <w:szCs w:val="21"/>
              </w:rPr>
              <w:t>冀财预【202</w:t>
            </w:r>
            <w:r>
              <w:rPr>
                <w:rFonts w:hint="eastAsia" w:ascii="宋体"/>
                <w:kern w:val="0"/>
                <w:sz w:val="21"/>
                <w:szCs w:val="21"/>
                <w:lang w:val="en-US" w:eastAsia="zh-CN"/>
              </w:rPr>
              <w:t>2</w:t>
            </w:r>
            <w:r>
              <w:rPr>
                <w:rFonts w:hint="eastAsia" w:ascii="宋体"/>
                <w:kern w:val="0"/>
                <w:sz w:val="21"/>
                <w:szCs w:val="21"/>
              </w:rPr>
              <w:t>】</w:t>
            </w:r>
            <w:r>
              <w:rPr>
                <w:rFonts w:hint="eastAsia" w:ascii="宋体"/>
                <w:kern w:val="0"/>
                <w:sz w:val="21"/>
                <w:szCs w:val="21"/>
                <w:lang w:val="en-US" w:eastAsia="zh-CN"/>
              </w:rPr>
              <w:t>35</w:t>
            </w:r>
            <w:r>
              <w:rPr>
                <w:rFonts w:hint="eastAsia" w:ascii="宋体"/>
                <w:kern w:val="0"/>
                <w:sz w:val="21"/>
                <w:szCs w:val="21"/>
              </w:rPr>
              <w:t>号</w:t>
            </w:r>
            <w:r>
              <w:rPr>
                <w:rFonts w:hint="eastAsia" w:ascii="宋体"/>
                <w:kern w:val="0"/>
                <w:sz w:val="21"/>
                <w:szCs w:val="21"/>
                <w:lang w:val="en-US" w:eastAsia="zh-CN"/>
              </w:rPr>
              <w:t>2022</w:t>
            </w:r>
            <w:r>
              <w:rPr>
                <w:rFonts w:hint="eastAsia" w:ascii="宋体"/>
                <w:kern w:val="0"/>
                <w:sz w:val="21"/>
                <w:szCs w:val="21"/>
              </w:rPr>
              <w:t>年革命老区转移支付（</w:t>
            </w:r>
            <w:r>
              <w:rPr>
                <w:rFonts w:hint="eastAsia" w:ascii="宋体"/>
                <w:kern w:val="0"/>
                <w:sz w:val="21"/>
                <w:szCs w:val="21"/>
                <w:lang w:val="en-US" w:eastAsia="zh-CN"/>
              </w:rPr>
              <w:t>铁厂镇莫屯村至板城村道路改建工程）</w:t>
            </w:r>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ascii="宋体" w:hAnsi="宋体" w:cs="宋体"/>
                <w:kern w:val="0"/>
                <w:sz w:val="21"/>
                <w:szCs w:val="21"/>
              </w:rPr>
              <w:t>98</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483" w:hRule="atLeast"/>
          <w:jc w:val="center"/>
        </w:trPr>
        <w:tc>
          <w:tcPr>
            <w:tcW w:w="3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kern w:val="0"/>
                <w:sz w:val="21"/>
                <w:szCs w:val="21"/>
              </w:rPr>
            </w:pPr>
            <w:r>
              <w:rPr>
                <w:rFonts w:hint="eastAsia" w:ascii="宋体"/>
                <w:kern w:val="0"/>
                <w:sz w:val="21"/>
                <w:szCs w:val="21"/>
              </w:rPr>
              <w:t>政府服务智能终端专项经费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2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eastAsia="宋体"/>
                <w:kern w:val="0"/>
                <w:sz w:val="21"/>
                <w:szCs w:val="21"/>
                <w:lang w:val="en-US" w:eastAsia="zh-CN"/>
              </w:rPr>
            </w:pPr>
            <w:r>
              <w:rPr>
                <w:rFonts w:hint="eastAsia" w:ascii="宋体" w:hAnsi="宋体" w:cs="宋体"/>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332"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乡镇服务群众专项经费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1"/>
                <w:szCs w:val="21"/>
                <w:lang w:val="en-US" w:eastAsia="zh-CN"/>
              </w:rPr>
            </w:pPr>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98</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1554" w:hRule="atLeast"/>
          <w:jc w:val="center"/>
        </w:trPr>
        <w:tc>
          <w:tcPr>
            <w:tcW w:w="344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村干部补贴及保险（2022年度村干部绩效补贴）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p>
        </w:tc>
        <w:tc>
          <w:tcPr>
            <w:tcW w:w="2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铁厂</w:t>
            </w:r>
            <w:r>
              <w:rPr>
                <w:rFonts w:hint="eastAsia" w:ascii="宋体" w:hAnsi="宋体" w:cs="宋体"/>
                <w:kern w:val="0"/>
                <w:sz w:val="21"/>
                <w:szCs w:val="21"/>
              </w:rPr>
              <w:t>镇人民政府</w:t>
            </w:r>
          </w:p>
        </w:tc>
        <w:tc>
          <w:tcPr>
            <w:tcW w:w="6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9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c>
          <w:tcPr>
            <w:tcW w:w="10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1"/>
                <w:szCs w:val="21"/>
              </w:rPr>
            </w:pPr>
          </w:p>
        </w:tc>
      </w:tr>
      <w:tr>
        <w:tblPrEx>
          <w:tblCellMar>
            <w:top w:w="0" w:type="dxa"/>
            <w:left w:w="108" w:type="dxa"/>
            <w:bottom w:w="0" w:type="dxa"/>
            <w:right w:w="108" w:type="dxa"/>
          </w:tblCellMar>
        </w:tblPrEx>
        <w:trPr>
          <w:trHeight w:val="405" w:hRule="atLeast"/>
          <w:jc w:val="center"/>
        </w:trPr>
        <w:tc>
          <w:tcPr>
            <w:tcW w:w="9264" w:type="dxa"/>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kern w:val="0"/>
                <w:sz w:val="28"/>
                <w:szCs w:val="28"/>
              </w:rPr>
            </w:pPr>
            <w:r>
              <w:rPr>
                <w:rFonts w:hint="eastAsia" w:ascii="宋体" w:hAnsi="宋体" w:cs="宋体"/>
                <w:kern w:val="0"/>
                <w:sz w:val="21"/>
                <w:szCs w:val="21"/>
              </w:rPr>
              <w:t>注：项目名称、自评单位、自评结果需与《项目支出绩效自评表（</w:t>
            </w:r>
            <w:r>
              <w:rPr>
                <w:rFonts w:hint="eastAsia" w:ascii="宋体" w:hAnsi="宋体" w:cs="宋体"/>
                <w:kern w:val="0"/>
                <w:sz w:val="21"/>
                <w:szCs w:val="21"/>
                <w:lang w:eastAsia="zh-CN"/>
              </w:rPr>
              <w:t>2023</w:t>
            </w:r>
            <w:r>
              <w:rPr>
                <w:rFonts w:hint="eastAsia" w:ascii="宋体" w:hAnsi="宋体" w:cs="宋体"/>
                <w:kern w:val="0"/>
                <w:sz w:val="21"/>
                <w:szCs w:val="21"/>
              </w:rPr>
              <w:t>年度）》相符。</w:t>
            </w:r>
          </w:p>
        </w:tc>
      </w:tr>
    </w:tbl>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rPr>
      </w:pP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21F6036-D8F2-483E-AE47-BD47D3B3A06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1027FB5-F1D5-4D77-A51D-73514ADA21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C5CA3E1-8AD8-46A3-8C90-D1FF10CD5B46}"/>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4" w:fontKey="{EA45DFF5-D0EC-4C2B-B918-7E6653EBB04A}"/>
  </w:font>
  <w:font w:name="方正仿宋简体">
    <w:panose1 w:val="03000509000000000000"/>
    <w:charset w:val="86"/>
    <w:family w:val="auto"/>
    <w:pitch w:val="default"/>
    <w:sig w:usb0="00000001" w:usb1="080E0000" w:usb2="00000000" w:usb3="00000000" w:csb0="00040000" w:csb1="00000000"/>
    <w:embedRegular r:id="rId5" w:fontKey="{A076D9D3-2C4F-4A13-9372-199C763066B6}"/>
  </w:font>
  <w:font w:name="仿宋">
    <w:panose1 w:val="02010609060101010101"/>
    <w:charset w:val="86"/>
    <w:family w:val="auto"/>
    <w:pitch w:val="default"/>
    <w:sig w:usb0="800002BF" w:usb1="38CF7CFA" w:usb2="00000016" w:usb3="00000000" w:csb0="00040001" w:csb1="00000000"/>
    <w:embedRegular r:id="rId6" w:fontKey="{89FE148B-64EE-4B18-821C-957CD4413013}"/>
  </w:font>
  <w:font w:name="方正小标宋_GBK">
    <w:altName w:val="微软雅黑"/>
    <w:panose1 w:val="03000509000000000000"/>
    <w:charset w:val="86"/>
    <w:family w:val="roman"/>
    <w:pitch w:val="default"/>
    <w:sig w:usb0="00000000" w:usb1="00000000" w:usb2="00000000" w:usb3="00000000" w:csb0="00040000" w:csb1="00000000"/>
    <w:embedRegular r:id="rId7" w:fontKey="{A6C810E1-440C-4FB6-95D7-FA27367DF4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F4280"/>
    <w:multiLevelType w:val="singleLevel"/>
    <w:tmpl w:val="D30F42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jBjOTk5YjMyYWQwNjIyNWJmNzc4NTM0ZTZiNmQifQ=="/>
  </w:docVars>
  <w:rsids>
    <w:rsidRoot w:val="00C33C84"/>
    <w:rsid w:val="00007BC4"/>
    <w:rsid w:val="00020459"/>
    <w:rsid w:val="00026152"/>
    <w:rsid w:val="0004454F"/>
    <w:rsid w:val="00063DBB"/>
    <w:rsid w:val="00070EC3"/>
    <w:rsid w:val="00073C10"/>
    <w:rsid w:val="0007520C"/>
    <w:rsid w:val="00097625"/>
    <w:rsid w:val="000A05E0"/>
    <w:rsid w:val="000A0E45"/>
    <w:rsid w:val="000A3E09"/>
    <w:rsid w:val="000B290B"/>
    <w:rsid w:val="000D33DB"/>
    <w:rsid w:val="000E6D8D"/>
    <w:rsid w:val="000F2BF2"/>
    <w:rsid w:val="00117188"/>
    <w:rsid w:val="00163AF9"/>
    <w:rsid w:val="00164685"/>
    <w:rsid w:val="00165BC4"/>
    <w:rsid w:val="001810D8"/>
    <w:rsid w:val="00183330"/>
    <w:rsid w:val="00186829"/>
    <w:rsid w:val="00187E8A"/>
    <w:rsid w:val="001936BD"/>
    <w:rsid w:val="001A731C"/>
    <w:rsid w:val="001C3A72"/>
    <w:rsid w:val="001D20D1"/>
    <w:rsid w:val="001D5D03"/>
    <w:rsid w:val="001E5413"/>
    <w:rsid w:val="002044EB"/>
    <w:rsid w:val="00220B7F"/>
    <w:rsid w:val="00226549"/>
    <w:rsid w:val="0025387A"/>
    <w:rsid w:val="00256024"/>
    <w:rsid w:val="002606F8"/>
    <w:rsid w:val="002620E1"/>
    <w:rsid w:val="002D384D"/>
    <w:rsid w:val="002D6C46"/>
    <w:rsid w:val="002D7F57"/>
    <w:rsid w:val="002F7A83"/>
    <w:rsid w:val="00305F53"/>
    <w:rsid w:val="003326A7"/>
    <w:rsid w:val="00363120"/>
    <w:rsid w:val="003720C2"/>
    <w:rsid w:val="003C0073"/>
    <w:rsid w:val="003D0EC4"/>
    <w:rsid w:val="003D1DBD"/>
    <w:rsid w:val="003D4E75"/>
    <w:rsid w:val="003D5A64"/>
    <w:rsid w:val="003E7CB8"/>
    <w:rsid w:val="00431BB1"/>
    <w:rsid w:val="00446FE8"/>
    <w:rsid w:val="00452A50"/>
    <w:rsid w:val="004659C5"/>
    <w:rsid w:val="00473C00"/>
    <w:rsid w:val="004854B5"/>
    <w:rsid w:val="00486CD5"/>
    <w:rsid w:val="004A7802"/>
    <w:rsid w:val="004B1648"/>
    <w:rsid w:val="004B2451"/>
    <w:rsid w:val="004E373C"/>
    <w:rsid w:val="004F5B03"/>
    <w:rsid w:val="0051049B"/>
    <w:rsid w:val="005118C1"/>
    <w:rsid w:val="005241B4"/>
    <w:rsid w:val="00554641"/>
    <w:rsid w:val="005712A6"/>
    <w:rsid w:val="00582800"/>
    <w:rsid w:val="00586CD7"/>
    <w:rsid w:val="005A4331"/>
    <w:rsid w:val="005A4A21"/>
    <w:rsid w:val="005C4CD7"/>
    <w:rsid w:val="005D2F68"/>
    <w:rsid w:val="00611535"/>
    <w:rsid w:val="006251E7"/>
    <w:rsid w:val="00643A8F"/>
    <w:rsid w:val="00666442"/>
    <w:rsid w:val="0069733A"/>
    <w:rsid w:val="0069739A"/>
    <w:rsid w:val="006A56F7"/>
    <w:rsid w:val="006B6074"/>
    <w:rsid w:val="006D3A0C"/>
    <w:rsid w:val="006F0EFE"/>
    <w:rsid w:val="006F187D"/>
    <w:rsid w:val="00704962"/>
    <w:rsid w:val="00707DF7"/>
    <w:rsid w:val="007167F8"/>
    <w:rsid w:val="007275DE"/>
    <w:rsid w:val="00730BB1"/>
    <w:rsid w:val="00743B72"/>
    <w:rsid w:val="00746BDC"/>
    <w:rsid w:val="00751010"/>
    <w:rsid w:val="007774CA"/>
    <w:rsid w:val="00785A98"/>
    <w:rsid w:val="00791A18"/>
    <w:rsid w:val="007A2520"/>
    <w:rsid w:val="007B01E8"/>
    <w:rsid w:val="007C384B"/>
    <w:rsid w:val="007D353B"/>
    <w:rsid w:val="007E1911"/>
    <w:rsid w:val="007F0A19"/>
    <w:rsid w:val="007F0A92"/>
    <w:rsid w:val="00801572"/>
    <w:rsid w:val="00842CDA"/>
    <w:rsid w:val="008476F8"/>
    <w:rsid w:val="00854A89"/>
    <w:rsid w:val="00856F70"/>
    <w:rsid w:val="00863884"/>
    <w:rsid w:val="00865244"/>
    <w:rsid w:val="008715F1"/>
    <w:rsid w:val="00881F82"/>
    <w:rsid w:val="00894B5D"/>
    <w:rsid w:val="00897B54"/>
    <w:rsid w:val="008B2824"/>
    <w:rsid w:val="008B78DD"/>
    <w:rsid w:val="008C056E"/>
    <w:rsid w:val="008C3828"/>
    <w:rsid w:val="008E498C"/>
    <w:rsid w:val="008F35FA"/>
    <w:rsid w:val="009037EC"/>
    <w:rsid w:val="00940BF6"/>
    <w:rsid w:val="0094736C"/>
    <w:rsid w:val="00964870"/>
    <w:rsid w:val="00970829"/>
    <w:rsid w:val="00991E0F"/>
    <w:rsid w:val="00994FF8"/>
    <w:rsid w:val="00996B3E"/>
    <w:rsid w:val="009E368A"/>
    <w:rsid w:val="009E3EB0"/>
    <w:rsid w:val="00A31807"/>
    <w:rsid w:val="00A6065B"/>
    <w:rsid w:val="00A65D84"/>
    <w:rsid w:val="00A65EA3"/>
    <w:rsid w:val="00A855F6"/>
    <w:rsid w:val="00A94E23"/>
    <w:rsid w:val="00AA14AA"/>
    <w:rsid w:val="00AB06EB"/>
    <w:rsid w:val="00AB5930"/>
    <w:rsid w:val="00B069D1"/>
    <w:rsid w:val="00B71296"/>
    <w:rsid w:val="00B736EB"/>
    <w:rsid w:val="00B74CDF"/>
    <w:rsid w:val="00BA30DD"/>
    <w:rsid w:val="00BB4B49"/>
    <w:rsid w:val="00BC4C87"/>
    <w:rsid w:val="00BD35DC"/>
    <w:rsid w:val="00BD5689"/>
    <w:rsid w:val="00BE53FA"/>
    <w:rsid w:val="00C02DEE"/>
    <w:rsid w:val="00C22C22"/>
    <w:rsid w:val="00C27C27"/>
    <w:rsid w:val="00C33C84"/>
    <w:rsid w:val="00C54424"/>
    <w:rsid w:val="00C775D5"/>
    <w:rsid w:val="00C81E21"/>
    <w:rsid w:val="00C839C4"/>
    <w:rsid w:val="00CD6BA5"/>
    <w:rsid w:val="00CE2784"/>
    <w:rsid w:val="00CF600E"/>
    <w:rsid w:val="00D07C4A"/>
    <w:rsid w:val="00D4155D"/>
    <w:rsid w:val="00D457D1"/>
    <w:rsid w:val="00D46975"/>
    <w:rsid w:val="00D7066B"/>
    <w:rsid w:val="00D80021"/>
    <w:rsid w:val="00D85D33"/>
    <w:rsid w:val="00DA2346"/>
    <w:rsid w:val="00DB3721"/>
    <w:rsid w:val="00DC03C8"/>
    <w:rsid w:val="00DC475B"/>
    <w:rsid w:val="00DC53D3"/>
    <w:rsid w:val="00DF2B25"/>
    <w:rsid w:val="00DF5348"/>
    <w:rsid w:val="00E10231"/>
    <w:rsid w:val="00E24F40"/>
    <w:rsid w:val="00E33D85"/>
    <w:rsid w:val="00E33EDD"/>
    <w:rsid w:val="00E435D9"/>
    <w:rsid w:val="00E467D7"/>
    <w:rsid w:val="00E63E2A"/>
    <w:rsid w:val="00E7022F"/>
    <w:rsid w:val="00E90141"/>
    <w:rsid w:val="00E91AA3"/>
    <w:rsid w:val="00E9735E"/>
    <w:rsid w:val="00EA3AD7"/>
    <w:rsid w:val="00EB0C3F"/>
    <w:rsid w:val="00EB142D"/>
    <w:rsid w:val="00EC76F4"/>
    <w:rsid w:val="00EC77C3"/>
    <w:rsid w:val="00EF3FE0"/>
    <w:rsid w:val="00F240C7"/>
    <w:rsid w:val="00F250E1"/>
    <w:rsid w:val="00F30EA3"/>
    <w:rsid w:val="00F428A0"/>
    <w:rsid w:val="00F43DE0"/>
    <w:rsid w:val="00FB0822"/>
    <w:rsid w:val="00FC571F"/>
    <w:rsid w:val="00FF731D"/>
    <w:rsid w:val="021C252C"/>
    <w:rsid w:val="043E49A3"/>
    <w:rsid w:val="05225C6B"/>
    <w:rsid w:val="07103CEA"/>
    <w:rsid w:val="0D4903E8"/>
    <w:rsid w:val="0FED639A"/>
    <w:rsid w:val="104F21BA"/>
    <w:rsid w:val="12FD2B97"/>
    <w:rsid w:val="1477421A"/>
    <w:rsid w:val="14FB3F52"/>
    <w:rsid w:val="153C4EB2"/>
    <w:rsid w:val="16A042F4"/>
    <w:rsid w:val="18FD2B94"/>
    <w:rsid w:val="190C315D"/>
    <w:rsid w:val="1AE42FC2"/>
    <w:rsid w:val="1C697561"/>
    <w:rsid w:val="1C8B457A"/>
    <w:rsid w:val="20E8286D"/>
    <w:rsid w:val="22923557"/>
    <w:rsid w:val="230E380E"/>
    <w:rsid w:val="243E5BCB"/>
    <w:rsid w:val="273D66F7"/>
    <w:rsid w:val="27F24868"/>
    <w:rsid w:val="2836756A"/>
    <w:rsid w:val="28FF5EF4"/>
    <w:rsid w:val="29B226B4"/>
    <w:rsid w:val="2B373B1E"/>
    <w:rsid w:val="2C1A1476"/>
    <w:rsid w:val="2CA927FA"/>
    <w:rsid w:val="2EED17A9"/>
    <w:rsid w:val="2F4D492B"/>
    <w:rsid w:val="325236F9"/>
    <w:rsid w:val="33C12D82"/>
    <w:rsid w:val="34AC660E"/>
    <w:rsid w:val="34E168BE"/>
    <w:rsid w:val="356B689E"/>
    <w:rsid w:val="37604921"/>
    <w:rsid w:val="389D661B"/>
    <w:rsid w:val="395F4146"/>
    <w:rsid w:val="3C1314FD"/>
    <w:rsid w:val="3D583F40"/>
    <w:rsid w:val="3D9D3CB5"/>
    <w:rsid w:val="3DB039E8"/>
    <w:rsid w:val="3EB32943"/>
    <w:rsid w:val="42F3201E"/>
    <w:rsid w:val="44A21BB1"/>
    <w:rsid w:val="45301444"/>
    <w:rsid w:val="46B93B78"/>
    <w:rsid w:val="4B697D53"/>
    <w:rsid w:val="4BDF6919"/>
    <w:rsid w:val="4BE75A97"/>
    <w:rsid w:val="4CCD5A4A"/>
    <w:rsid w:val="4D4C30C1"/>
    <w:rsid w:val="4D9A5B1B"/>
    <w:rsid w:val="4F0F3642"/>
    <w:rsid w:val="50A2296E"/>
    <w:rsid w:val="51537E4E"/>
    <w:rsid w:val="51FF474C"/>
    <w:rsid w:val="52B73928"/>
    <w:rsid w:val="54474C54"/>
    <w:rsid w:val="546C736B"/>
    <w:rsid w:val="54D20290"/>
    <w:rsid w:val="555A0C1C"/>
    <w:rsid w:val="557068D4"/>
    <w:rsid w:val="560038D7"/>
    <w:rsid w:val="5648235D"/>
    <w:rsid w:val="591C5AD1"/>
    <w:rsid w:val="5C667F23"/>
    <w:rsid w:val="5F1A4D0E"/>
    <w:rsid w:val="5FE62E42"/>
    <w:rsid w:val="62B7224A"/>
    <w:rsid w:val="62E540F8"/>
    <w:rsid w:val="635D0E49"/>
    <w:rsid w:val="64CE659A"/>
    <w:rsid w:val="664A18CC"/>
    <w:rsid w:val="676477F6"/>
    <w:rsid w:val="68E71655"/>
    <w:rsid w:val="68FE777C"/>
    <w:rsid w:val="69AC6808"/>
    <w:rsid w:val="6D9B34BE"/>
    <w:rsid w:val="6DC76061"/>
    <w:rsid w:val="710F5F52"/>
    <w:rsid w:val="71BB412E"/>
    <w:rsid w:val="72443B2A"/>
    <w:rsid w:val="74524421"/>
    <w:rsid w:val="74DA563C"/>
    <w:rsid w:val="751D1F97"/>
    <w:rsid w:val="75535C39"/>
    <w:rsid w:val="760836BA"/>
    <w:rsid w:val="79382508"/>
    <w:rsid w:val="7A22423F"/>
    <w:rsid w:val="7DF033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3"/>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locked/>
    <w:uiPriority w:val="99"/>
    <w:pPr>
      <w:keepNext/>
      <w:keepLines/>
      <w:spacing w:before="260" w:after="260" w:line="416" w:lineRule="auto"/>
      <w:outlineLvl w:val="1"/>
    </w:pPr>
    <w:rPr>
      <w:rFonts w:ascii="Arial" w:hAnsi="Arial" w:eastAsia="黑体" w:cs="Arial"/>
      <w:b/>
      <w:bCs/>
    </w:rPr>
  </w:style>
  <w:style w:type="paragraph" w:styleId="4">
    <w:name w:val="heading 3"/>
    <w:basedOn w:val="1"/>
    <w:next w:val="1"/>
    <w:link w:val="15"/>
    <w:qFormat/>
    <w:locked/>
    <w:uiPriority w:val="99"/>
    <w:pPr>
      <w:keepNext/>
      <w:keepLines/>
      <w:spacing w:before="260" w:after="260" w:line="416" w:lineRule="auto"/>
      <w:outlineLvl w:val="2"/>
    </w:pPr>
    <w:rPr>
      <w:b/>
      <w:bCs/>
    </w:rPr>
  </w:style>
  <w:style w:type="paragraph" w:styleId="5">
    <w:name w:val="heading 4"/>
    <w:basedOn w:val="1"/>
    <w:next w:val="1"/>
    <w:link w:val="16"/>
    <w:qFormat/>
    <w:uiPriority w:val="99"/>
    <w:pPr>
      <w:keepNext/>
      <w:keepLines/>
      <w:spacing w:before="280" w:after="290" w:line="376" w:lineRule="auto"/>
      <w:outlineLvl w:val="3"/>
    </w:pPr>
    <w:rPr>
      <w:rFonts w:ascii="Cambria" w:hAnsi="Cambria" w:cs="Cambria"/>
      <w:b/>
      <w:bCs/>
      <w:sz w:val="28"/>
      <w:szCs w:val="28"/>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qFormat/>
    <w:uiPriority w:val="99"/>
    <w:pPr>
      <w:tabs>
        <w:tab w:val="center" w:pos="4140"/>
        <w:tab w:val="right" w:pos="8300"/>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table" w:styleId="10">
    <w:name w:val="Table Grid"/>
    <w:basedOn w:val="9"/>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qFormat/>
    <w:uiPriority w:val="99"/>
    <w:rPr>
      <w:color w:val="0000FF"/>
      <w:u w:val="single"/>
    </w:rPr>
  </w:style>
  <w:style w:type="character" w:customStyle="1" w:styleId="13">
    <w:name w:val="Heading 1 Char"/>
    <w:basedOn w:val="11"/>
    <w:link w:val="2"/>
    <w:qFormat/>
    <w:locked/>
    <w:uiPriority w:val="99"/>
    <w:rPr>
      <w:rFonts w:ascii="Times New Roman" w:hAnsi="Times New Roman" w:cs="Times New Roman"/>
      <w:b/>
      <w:bCs/>
      <w:kern w:val="44"/>
      <w:sz w:val="44"/>
      <w:szCs w:val="44"/>
    </w:rPr>
  </w:style>
  <w:style w:type="character" w:customStyle="1" w:styleId="14">
    <w:name w:val="Heading 2 Char"/>
    <w:basedOn w:val="11"/>
    <w:link w:val="3"/>
    <w:semiHidden/>
    <w:qFormat/>
    <w:locked/>
    <w:uiPriority w:val="99"/>
    <w:rPr>
      <w:rFonts w:ascii="Cambria" w:hAnsi="Cambria" w:eastAsia="宋体" w:cs="Cambria"/>
      <w:b/>
      <w:bCs/>
      <w:sz w:val="32"/>
      <w:szCs w:val="32"/>
    </w:rPr>
  </w:style>
  <w:style w:type="character" w:customStyle="1" w:styleId="15">
    <w:name w:val="Heading 3 Char"/>
    <w:basedOn w:val="11"/>
    <w:link w:val="4"/>
    <w:semiHidden/>
    <w:qFormat/>
    <w:locked/>
    <w:uiPriority w:val="99"/>
    <w:rPr>
      <w:rFonts w:ascii="Times New Roman" w:hAnsi="Times New Roman" w:cs="Times New Roman"/>
      <w:b/>
      <w:bCs/>
      <w:sz w:val="32"/>
      <w:szCs w:val="32"/>
    </w:rPr>
  </w:style>
  <w:style w:type="character" w:customStyle="1" w:styleId="16">
    <w:name w:val="Heading 4 Char"/>
    <w:basedOn w:val="11"/>
    <w:link w:val="5"/>
    <w:qFormat/>
    <w:locked/>
    <w:uiPriority w:val="99"/>
    <w:rPr>
      <w:rFonts w:ascii="Cambria" w:hAnsi="Cambria" w:cs="Cambria"/>
      <w:b/>
      <w:bCs/>
      <w:kern w:val="2"/>
      <w:sz w:val="28"/>
      <w:szCs w:val="28"/>
    </w:rPr>
  </w:style>
  <w:style w:type="character" w:customStyle="1" w:styleId="17">
    <w:name w:val="Footer Char"/>
    <w:basedOn w:val="11"/>
    <w:link w:val="6"/>
    <w:qFormat/>
    <w:locked/>
    <w:uiPriority w:val="99"/>
    <w:rPr>
      <w:rFonts w:ascii="Times New Roman" w:hAnsi="Times New Roman" w:cs="Times New Roman"/>
      <w:kern w:val="2"/>
      <w:sz w:val="18"/>
      <w:szCs w:val="18"/>
    </w:rPr>
  </w:style>
  <w:style w:type="character" w:customStyle="1" w:styleId="18">
    <w:name w:val="Header Char"/>
    <w:basedOn w:val="11"/>
    <w:link w:val="7"/>
    <w:semiHidden/>
    <w:qFormat/>
    <w:locked/>
    <w:uiPriority w:val="99"/>
    <w:rPr>
      <w:rFonts w:ascii="Times New Roman" w:hAnsi="Times New Roman" w:cs="Times New Roman"/>
      <w:kern w:val="2"/>
      <w:sz w:val="18"/>
      <w:szCs w:val="18"/>
    </w:rPr>
  </w:style>
  <w:style w:type="character" w:customStyle="1" w:styleId="19">
    <w:name w:val="font21"/>
    <w:basedOn w:val="11"/>
    <w:qFormat/>
    <w:uiPriority w:val="99"/>
    <w:rPr>
      <w:rFonts w:ascii="宋体" w:hAnsi="宋体" w:eastAsia="宋体" w:cs="宋体"/>
      <w:color w:val="000000"/>
      <w:sz w:val="16"/>
      <w:szCs w:val="16"/>
      <w:u w:val="none"/>
    </w:rPr>
  </w:style>
  <w:style w:type="character" w:customStyle="1" w:styleId="20">
    <w:name w:val="font41"/>
    <w:basedOn w:val="11"/>
    <w:qFormat/>
    <w:uiPriority w:val="99"/>
    <w:rPr>
      <w:rFonts w:ascii="Arial Unicode MS" w:hAnsi="Arial Unicode MS" w:cs="Arial Unicode M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ITSK.COM</Company>
  <Pages>105</Pages>
  <Words>40756</Words>
  <Characters>43888</Characters>
  <Lines>0</Lines>
  <Paragraphs>0</Paragraphs>
  <TotalTime>12</TotalTime>
  <ScaleCrop>false</ScaleCrop>
  <LinksUpToDate>false</LinksUpToDate>
  <CharactersWithSpaces>44507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碧玺</cp:lastModifiedBy>
  <cp:lastPrinted>2024-03-12T07:32:00Z</cp:lastPrinted>
  <dcterms:modified xsi:type="dcterms:W3CDTF">2024-03-13T02:58:43Z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05F68C050D314C4F950C3F80C0C1DBDC_13</vt:lpwstr>
  </property>
</Properties>
</file>