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hAnsi="宋体" w:hint="eastAsia"/>
          <w:sz w:val="44"/>
        </w:rPr>
      </w:pPr>
      <w:r>
        <w:rPr>
          <w:rFonts w:ascii="方正小标宋_GBK" w:eastAsia="方正小标宋_GBK" w:hint="eastAsia"/>
          <w:sz w:val="44"/>
        </w:rPr>
        <w:t>遵化市人力资源和社会保障局部门2021年部门预算信息公开情况说明</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按照</w:t>
      </w:r>
      <w:r>
        <w:rPr>
          <w:rFonts w:ascii="仿宋" w:eastAsia="仿宋" w:cs="仿宋" w:hAnsi="仿宋" w:hint="eastAsia"/>
          <w:sz w:val="32"/>
          <w:szCs w:val="32"/>
          <w:lang w:eastAsia="zh-CN"/>
        </w:rPr>
        <w:t>《</w:t>
      </w:r>
      <w:bookmarkStart w:id="0" w:name="_GoBack"/>
      <w:bookmarkEnd w:id="0"/>
      <w:r>
        <w:rPr>
          <w:rFonts w:ascii="仿宋" w:eastAsia="仿宋" w:cs="仿宋" w:hAnsi="仿宋" w:hint="eastAsia"/>
          <w:sz w:val="32"/>
          <w:szCs w:val="32"/>
          <w:lang w:eastAsia="zh-CN"/>
        </w:rPr>
        <w:t>中华人民共和国预算法》</w:t>
      </w:r>
      <w:r>
        <w:rPr>
          <w:rFonts w:ascii="仿宋" w:eastAsia="仿宋" w:cs="仿宋" w:hAnsi="仿宋" w:hint="eastAsia"/>
          <w:sz w:val="32"/>
          <w:szCs w:val="32"/>
        </w:rPr>
        <w:t>、《地方预决算公开操作规程》和《河北省省级预算公开办法》规定，现将遵化市人力资源和社会保障局部门2021年部门预算公开如下：</w:t>
      </w:r>
    </w:p>
    <w:p>
      <w:pPr>
        <w:spacing w:beforeLines="50" w:before="156" w:afterLines="50" w:after="156"/>
        <w:ind w:firstLineChars="200" w:firstLine="640"/>
        <w:jc w:val="left"/>
        <w:outlineLvl w:val="2"/>
        <w:rPr>
          <w:rFonts w:ascii="Times New Roman" w:hAnsi="宋体" w:hint="eastAsia"/>
          <w:sz w:val="32"/>
        </w:rPr>
      </w:pPr>
      <w:bookmarkStart w:id="1" w:name="_Toc68082202"/>
      <w:r>
        <w:rPr>
          <w:rFonts w:ascii="黑体" w:eastAsia="黑体" w:hAnsi="黑体" w:hint="eastAsia"/>
          <w:sz w:val="32"/>
        </w:rPr>
        <w:t>一、部门职责及机构设置情况</w:t>
      </w:r>
      <w:bookmarkEnd w:id="1"/>
    </w:p>
    <w:p>
      <w:pPr>
        <w:ind w:firstLineChars="200" w:firstLine="640"/>
        <w:jc w:val="left"/>
        <w:rPr>
          <w:rFonts w:ascii="Times New Roman" w:hAnsi="宋体" w:hint="eastAsia"/>
          <w:b/>
          <w:sz w:val="32"/>
        </w:rPr>
      </w:pPr>
      <w:r>
        <w:rPr>
          <w:rFonts w:ascii="方正楷体_GBK" w:eastAsia="方正楷体_GBK" w:hint="eastAsia"/>
          <w:b/>
          <w:sz w:val="32"/>
        </w:rPr>
        <w:t>部门职责：</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主要职责是：</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（一）拟订全市人力资源和社会保障事业发展政策、规划，起草人力资源和社会保障相关规范性文件和政府规章草案并组织实施。</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（二）拟订人力资源市场发展规划和人力资源服务业发展、人力资源流动政策，促进人力资源合理流动、有效配置。按照管理权限拟订人员（不含公务员）调配和特殊人员安置政策。</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三）负责促进就业创业工作，拟订统筹城乡的就业发展规划和促进就业创业扶持政策，完善公共就业服务体系，促进公平就业，统筹建立面向城乡劳动者的职业技能培训制度，拟订全市技工学校和职业培训机构发展规划和管理规则并组织实施。加强就业服务和就业培训，拟订就业援助制度，牵头拟订高校毕业生就业政策，按规定负责中专以上毕业生（非师范类）的就业工作。</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四）统筹推进建立覆盖城乡的多层次社会保障体系。负责落实上级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（五）负责就业、失业和相关社会保险基金预测预警和信息引导，拟订应对预案，实施预防、调节和控制，保持就业形势稳定和社会保险基金总体收支平衡。</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六）负责落实劳动、人事争议调解仲裁制度和劳动关系政策，完善劳动关系协调机制，落实职工工作时间、休息休假和假期相关政策，落实消除非法使用童工政策和女工、未成年工特殊劳动保护政策，组织实施劳动保障监察，协调劳动者维权工作，依法查处劳动保障违法案件。</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七）拟订人才工作有关目标，参与全市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相关高层次专业技术人才选拔和培养，拟订吸引留学人员来遵（回国）工作或定居政策。组织拟订技能人才培养、评价、使用和激励制度。完善职业资格制度，健全职业技能多元化评价政策。</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（八）会同有关部门指导事业单位人事制度改革，按照管理权限负责规范事业单位岗位设置、公开招聘、聘用合同等人事综合管理工作，拟订事业单位工作人员和机关工勤人员管理政策。</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九）负责全市评比达标表彰和创建示范工作的综合管理、审核备案、监督检查。会同有关部门拟定全市表彰奖励办法（不含中国共产党党内表彰、公务员奖励），组织指导市直各部门的评比达标表彰活动。负责全市功勋荣誉表彰奖励获得者管理，落实享受待遇的相关政策。</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（十）会同有关部门拟订全市事业单位人员工资收入分配政策。建立全市企事业单位人员工资决定、正常增长和支付保障机制。落实全市企事业单位人员福利和离退休政策，并负责组织实施和监督检查。</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（十一）拟订农民工工作综合性政策和规划，推动相关政策的落实，协调解决重点难点问题，维护农民工合法权益。</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（十二）负责机关及所属单位国际交流与合作。</w:t>
      </w:r>
    </w:p>
    <w:p>
      <w:pPr>
        <w:spacing w:line="50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（十三）完成市委、市政府交办的其他任务。</w:t>
      </w:r>
    </w:p>
    <w:p>
      <w:pPr>
        <w:spacing w:line="500" w:lineRule="exact"/>
        <w:ind w:firstLineChars="200" w:firstLine="640"/>
        <w:jc w:val="left"/>
        <w:rPr>
          <w:rFonts w:ascii="仿宋" w:eastAsia="仿宋" w:cs="仿宋" w:hAnsi="仿宋" w:hint="eastAsia"/>
          <w:sz w:val="32"/>
          <w:szCs w:val="32"/>
        </w:rPr>
      </w:pPr>
    </w:p>
    <w:p>
      <w:pPr>
        <w:ind w:firstLineChars="200" w:firstLine="640"/>
        <w:jc w:val="left"/>
        <w:rPr>
          <w:rFonts w:ascii="Times New Roman" w:hAnsi="宋体" w:hint="eastAsia"/>
          <w:b/>
          <w:sz w:val="32"/>
        </w:rPr>
      </w:pPr>
      <w:r>
        <w:rPr>
          <w:rFonts w:ascii="方正楷体_GBK" w:eastAsia="方正楷体_GBK" w:hint="eastAsia"/>
          <w:b/>
          <w:sz w:val="32"/>
        </w:rPr>
        <w:t>机构设置：</w:t>
      </w:r>
    </w:p>
    <w:p>
      <w:pPr>
        <w:jc w:val="center"/>
        <w:rPr>
          <w:rFonts w:ascii="Times New Roman" w:hAnsi="宋体" w:hint="eastAsia"/>
          <w:sz w:val="32"/>
        </w:rPr>
      </w:pPr>
      <w:r>
        <w:rPr>
          <w:rFonts w:ascii="方正小标宋_GBK" w:eastAsia="方正小标宋_GBK" w:hint="eastAsia"/>
          <w:sz w:val="32"/>
        </w:rPr>
        <w:t>部门机构设置情况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vAlign w:val="center"/>
          </w:tcPr>
          <w:p>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pPr>
              <w:spacing w:line="300" w:lineRule="exact"/>
              <w:jc w:val="center"/>
              <w:rPr>
                <w:rFonts w:ascii="方正书宋_GBK" w:eastAsia="方正书宋_GBK"/>
                <w:b/>
              </w:rPr>
            </w:pPr>
            <w:r>
              <w:rPr>
                <w:rFonts w:ascii="方正书宋_GBK" w:eastAsia="方正书宋_GBK" w:hint="eastAsia"/>
                <w:b/>
              </w:rPr>
              <w:t>经费保障形式</w:t>
            </w:r>
          </w:p>
        </w:tc>
      </w:tr>
      <w:tr>
        <w:trPr>
          <w:cantSplit/>
          <w:trHeight w:val="369"/>
        </w:trPr>
        <w:tc>
          <w:tcPr>
            <w:tcW w:w="5669" w:type="dxa"/>
            <w:vAlign w:val="center"/>
          </w:tcPr>
          <w:p>
            <w:pPr>
              <w:spacing w:line="300" w:lineRule="exact"/>
              <w:jc w:val="left"/>
              <w:rPr>
                <w:rFonts w:ascii="方正书宋_GBK" w:eastAsia="方正书宋_GBK"/>
              </w:rPr>
            </w:pPr>
            <w:r>
              <w:rPr>
                <w:rFonts w:ascii="方正书宋_GBK" w:eastAsia="方正书宋_GBK" w:hint="eastAsia"/>
              </w:rPr>
              <w:t>遵化市人力资源和社会保障局本级</w:t>
            </w:r>
          </w:p>
        </w:tc>
        <w:tc>
          <w:tcPr>
            <w:tcW w:w="1843"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行政</w:t>
            </w:r>
          </w:p>
        </w:tc>
        <w:tc>
          <w:tcPr>
            <w:tcW w:w="2126"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正科级</w:t>
            </w:r>
          </w:p>
        </w:tc>
        <w:tc>
          <w:tcPr>
            <w:tcW w:w="3827"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财政拨款</w:t>
            </w:r>
          </w:p>
        </w:tc>
      </w:tr>
      <w:tr>
        <w:trPr>
          <w:cantSplit/>
          <w:trHeight w:val="369"/>
        </w:trPr>
        <w:tc>
          <w:tcPr>
            <w:tcW w:w="5669" w:type="dxa"/>
            <w:vAlign w:val="center"/>
          </w:tcPr>
          <w:p>
            <w:pPr>
              <w:spacing w:line="300" w:lineRule="exact"/>
              <w:jc w:val="left"/>
              <w:rPr>
                <w:rFonts w:ascii="方正书宋_GBK" w:eastAsia="方正书宋_GBK" w:hint="eastAsia"/>
              </w:rPr>
            </w:pPr>
            <w:r>
              <w:rPr>
                <w:rFonts w:ascii="方正书宋_GBK" w:eastAsia="方正书宋_GBK" w:hint="eastAsia"/>
              </w:rPr>
              <w:t>遵化市社会保险服务中心</w:t>
            </w:r>
          </w:p>
        </w:tc>
        <w:tc>
          <w:tcPr>
            <w:tcW w:w="1843"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事业</w:t>
            </w:r>
          </w:p>
        </w:tc>
        <w:tc>
          <w:tcPr>
            <w:tcW w:w="2126"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副科级</w:t>
            </w:r>
          </w:p>
        </w:tc>
        <w:tc>
          <w:tcPr>
            <w:tcW w:w="3827"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财政性资金基本保证</w:t>
            </w:r>
          </w:p>
        </w:tc>
      </w:tr>
      <w:tr>
        <w:trPr>
          <w:cantSplit/>
          <w:trHeight w:val="369"/>
        </w:trPr>
        <w:tc>
          <w:tcPr>
            <w:tcW w:w="5669" w:type="dxa"/>
            <w:vAlign w:val="center"/>
          </w:tcPr>
          <w:p>
            <w:pPr>
              <w:spacing w:line="300" w:lineRule="exact"/>
              <w:jc w:val="left"/>
              <w:rPr>
                <w:rFonts w:ascii="方正书宋_GBK" w:eastAsia="方正书宋_GBK" w:hint="eastAsia"/>
              </w:rPr>
            </w:pPr>
            <w:r>
              <w:rPr>
                <w:rFonts w:ascii="方正书宋_GBK" w:eastAsia="方正书宋_GBK" w:hint="eastAsia"/>
              </w:rPr>
              <w:t>遵化市就业服务中心</w:t>
            </w:r>
          </w:p>
        </w:tc>
        <w:tc>
          <w:tcPr>
            <w:tcW w:w="1843"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事业</w:t>
            </w:r>
          </w:p>
        </w:tc>
        <w:tc>
          <w:tcPr>
            <w:tcW w:w="2126"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副科级</w:t>
            </w:r>
          </w:p>
        </w:tc>
        <w:tc>
          <w:tcPr>
            <w:tcW w:w="3827"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财政性资金基本保证</w:t>
            </w:r>
          </w:p>
        </w:tc>
      </w:tr>
    </w:tbl>
    <w:p>
      <w:pPr>
        <w:tabs>
          <w:tab w:val="left" w:pos="11490"/>
        </w:tabs>
        <w:spacing w:line="560" w:lineRule="exact"/>
        <w:ind w:firstLineChars="200" w:firstLine="640"/>
        <w:rPr>
          <w:rFonts w:ascii="仿宋" w:eastAsia="仿宋" w:hAnsi="仿宋" w:hint="eastAsia"/>
          <w:sz w:val="32"/>
          <w:szCs w:val="32"/>
          <w:lang w:val="en-US" w:eastAsia="zh-CN"/>
        </w:rPr>
      </w:pPr>
      <w:bookmarkStart w:id="2" w:name="_Toc68082203"/>
    </w:p>
    <w:p>
      <w:pPr>
        <w:numPr>
          <w:ilvl w:val="0"/>
          <w:numId w:val="1"/>
        </w:numPr>
        <w:spacing w:beforeLines="50" w:before="156" w:afterLines="50" w:after="156"/>
        <w:ind w:left="0" w:firstLineChars="200" w:firstLine="640"/>
        <w:jc w:val="left"/>
        <w:outlineLvl w:val="2"/>
        <w:rPr>
          <w:rFonts w:ascii="黑体" w:eastAsia="黑体" w:hAnsi="黑体" w:hint="eastAsia"/>
          <w:sz w:val="32"/>
        </w:rPr>
      </w:pPr>
      <w:r>
        <w:rPr>
          <w:rFonts w:ascii="黑体" w:eastAsia="黑体" w:hAnsi="黑体" w:hint="eastAsia"/>
          <w:sz w:val="32"/>
        </w:rPr>
        <w:t>部门预算安排的总体情况</w:t>
      </w:r>
      <w:bookmarkEnd w:id="2"/>
    </w:p>
    <w:p>
      <w:pPr>
        <w:tabs>
          <w:tab w:val="left" w:pos="11490"/>
        </w:tabs>
        <w:spacing w:line="560" w:lineRule="exact"/>
        <w:ind w:firstLineChars="200" w:firstLine="640"/>
        <w:rPr>
          <w:rFonts w:ascii="仿宋" w:eastAsia="仿宋" w:hAnsi="仿宋"/>
          <w:b/>
          <w:sz w:val="32"/>
          <w:szCs w:val="32"/>
        </w:rPr>
      </w:pPr>
      <w:bookmarkStart w:id="3" w:name="_Toc68082204"/>
      <w:r>
        <w:rPr>
          <w:rFonts w:ascii="仿宋" w:eastAsia="仿宋" w:hAnsi="仿宋"/>
          <w:b/>
          <w:sz w:val="32"/>
          <w:szCs w:val="32"/>
        </w:rPr>
        <w:t>1</w:t>
      </w:r>
      <w:r>
        <w:rPr>
          <w:rFonts w:ascii="仿宋" w:eastAsia="仿宋" w:hAnsi="仿宋" w:hint="eastAsia"/>
          <w:b/>
          <w:sz w:val="32"/>
          <w:szCs w:val="32"/>
        </w:rPr>
        <w:t>、收入说明</w:t>
      </w:r>
    </w:p>
    <w:p>
      <w:pPr>
        <w:tabs>
          <w:tab w:val="left" w:pos="11490"/>
        </w:tabs>
        <w:spacing w:line="56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lang w:val="en-US" w:eastAsia="zh-CN"/>
        </w:rPr>
        <w:t>20</w:t>
      </w:r>
      <w:r>
        <w:rPr>
          <w:rFonts w:ascii="仿宋" w:eastAsia="仿宋" w:hAnsi="仿宋" w:hint="eastAsia"/>
          <w:sz w:val="32"/>
          <w:szCs w:val="32"/>
        </w:rPr>
        <w:t>年收入预算总计</w:t>
      </w:r>
      <w:r>
        <w:rPr>
          <w:rFonts w:ascii="仿宋" w:eastAsia="仿宋" w:hAnsi="仿宋" w:hint="eastAsia"/>
          <w:sz w:val="32"/>
          <w:szCs w:val="32"/>
          <w:lang w:val="en-US" w:eastAsia="zh-CN"/>
        </w:rPr>
        <w:t>74644.84</w:t>
      </w:r>
      <w:r>
        <w:rPr>
          <w:rFonts w:ascii="仿宋" w:eastAsia="仿宋" w:hAnsi="仿宋" w:hint="eastAsia"/>
          <w:sz w:val="32"/>
          <w:szCs w:val="32"/>
        </w:rPr>
        <w:t>万元，其中财政拨款</w:t>
      </w:r>
      <w:r>
        <w:rPr>
          <w:rFonts w:ascii="仿宋" w:eastAsia="仿宋" w:hAnsi="仿宋" w:hint="eastAsia"/>
          <w:sz w:val="32"/>
          <w:szCs w:val="32"/>
          <w:lang w:val="en-US" w:eastAsia="zh-CN"/>
        </w:rPr>
        <w:t>74644.84</w:t>
      </w:r>
      <w:r>
        <w:rPr>
          <w:rFonts w:ascii="仿宋" w:eastAsia="仿宋" w:hAnsi="仿宋" w:hint="eastAsia"/>
          <w:sz w:val="32"/>
          <w:szCs w:val="32"/>
        </w:rPr>
        <w:t>万元，中央财政提前通知转移支付</w:t>
      </w:r>
      <w:r>
        <w:rPr>
          <w:rFonts w:ascii="仿宋" w:eastAsia="仿宋" w:hAnsi="仿宋" w:hint="eastAsia"/>
          <w:sz w:val="32"/>
          <w:szCs w:val="32"/>
          <w:lang w:val="en-US" w:eastAsia="zh-CN"/>
        </w:rPr>
        <w:t>0</w:t>
      </w:r>
      <w:r>
        <w:rPr>
          <w:rFonts w:ascii="仿宋" w:eastAsia="仿宋" w:hAnsi="仿宋" w:hint="eastAsia"/>
          <w:sz w:val="32"/>
          <w:szCs w:val="32"/>
        </w:rPr>
        <w:t>万元。</w:t>
      </w:r>
    </w:p>
    <w:p>
      <w:pPr>
        <w:tabs>
          <w:tab w:val="left" w:pos="11490"/>
        </w:tabs>
        <w:spacing w:line="560" w:lineRule="exact"/>
        <w:ind w:firstLineChars="200" w:firstLine="640"/>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、支出说明</w:t>
      </w:r>
    </w:p>
    <w:p>
      <w:pPr>
        <w:tabs>
          <w:tab w:val="left" w:pos="11490"/>
        </w:tabs>
        <w:spacing w:line="56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lang w:val="en-US" w:eastAsia="zh-CN"/>
        </w:rPr>
        <w:t>20</w:t>
      </w:r>
      <w:r>
        <w:rPr>
          <w:rFonts w:ascii="仿宋" w:eastAsia="仿宋" w:hAnsi="仿宋" w:hint="eastAsia"/>
          <w:sz w:val="32"/>
          <w:szCs w:val="32"/>
        </w:rPr>
        <w:t>年支出预算总计</w:t>
      </w:r>
      <w:r>
        <w:rPr>
          <w:rFonts w:ascii="仿宋" w:eastAsia="仿宋" w:hAnsi="仿宋" w:hint="eastAsia"/>
          <w:sz w:val="32"/>
          <w:szCs w:val="32"/>
          <w:lang w:val="en-US" w:eastAsia="zh-CN"/>
        </w:rPr>
        <w:t>74644.84</w:t>
      </w:r>
      <w:r>
        <w:rPr>
          <w:rFonts w:ascii="仿宋" w:eastAsia="仿宋" w:hAnsi="仿宋" w:hint="eastAsia"/>
          <w:sz w:val="32"/>
          <w:szCs w:val="32"/>
        </w:rPr>
        <w:t>万元，其中：人员经费支出预算</w:t>
      </w:r>
      <w:r>
        <w:rPr>
          <w:rFonts w:ascii="仿宋" w:eastAsia="仿宋" w:hAnsi="仿宋" w:hint="eastAsia"/>
          <w:sz w:val="32"/>
          <w:szCs w:val="32"/>
          <w:lang w:val="en-US" w:eastAsia="zh-CN"/>
        </w:rPr>
        <w:t>1823.98</w:t>
      </w:r>
      <w:r>
        <w:rPr>
          <w:rFonts w:ascii="仿宋" w:eastAsia="仿宋" w:hAnsi="仿宋" w:hint="eastAsia"/>
          <w:sz w:val="32"/>
          <w:szCs w:val="32"/>
        </w:rPr>
        <w:t>万元，日常公用经费支出预算</w:t>
      </w:r>
      <w:r>
        <w:rPr>
          <w:rFonts w:ascii="仿宋" w:eastAsia="仿宋" w:hAnsi="仿宋" w:hint="eastAsia"/>
          <w:sz w:val="32"/>
          <w:szCs w:val="32"/>
          <w:lang w:val="en-US" w:eastAsia="zh-CN"/>
        </w:rPr>
        <w:t>78.73</w:t>
      </w:r>
      <w:r>
        <w:rPr>
          <w:rFonts w:ascii="仿宋" w:eastAsia="仿宋" w:hAnsi="仿宋" w:hint="eastAsia"/>
          <w:sz w:val="32"/>
          <w:szCs w:val="32"/>
        </w:rPr>
        <w:t>万元，项目支出</w:t>
      </w:r>
      <w:r>
        <w:rPr>
          <w:rFonts w:ascii="仿宋" w:eastAsia="仿宋" w:hAnsi="仿宋" w:hint="eastAsia"/>
          <w:sz w:val="32"/>
          <w:szCs w:val="32"/>
          <w:lang w:val="en-US" w:eastAsia="zh-CN"/>
        </w:rPr>
        <w:t>72742.13</w:t>
      </w:r>
      <w:r>
        <w:rPr>
          <w:rFonts w:ascii="仿宋" w:eastAsia="仿宋" w:hAnsi="仿宋" w:hint="eastAsia"/>
          <w:sz w:val="32"/>
          <w:szCs w:val="32"/>
        </w:rPr>
        <w:t>万元。</w:t>
      </w:r>
    </w:p>
    <w:p>
      <w:pPr>
        <w:tabs>
          <w:tab w:val="left" w:pos="11490"/>
        </w:tabs>
        <w:spacing w:line="560" w:lineRule="exact"/>
        <w:ind w:firstLineChars="200" w:firstLine="640"/>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、比上年增减情况</w:t>
      </w:r>
    </w:p>
    <w:p>
      <w:pPr>
        <w:tabs>
          <w:tab w:val="left" w:pos="11490"/>
        </w:tabs>
        <w:spacing w:line="560" w:lineRule="exact"/>
        <w:ind w:firstLineChars="200" w:firstLine="640"/>
        <w:rPr>
          <w:rFonts w:ascii="仿宋" w:eastAsia="仿宋" w:hAnsi="仿宋"/>
          <w:color w:val="auto"/>
          <w:sz w:val="32"/>
          <w:szCs w:val="32"/>
          <w:lang w:val="en-US" w:eastAsia="zh-CN"/>
        </w:rPr>
      </w:pPr>
      <w:r>
        <w:rPr>
          <w:rFonts w:ascii="仿宋" w:eastAsia="仿宋" w:hAnsi="仿宋" w:hint="eastAsia"/>
          <w:sz w:val="32"/>
          <w:szCs w:val="32"/>
        </w:rPr>
        <w:t>经过对比测算</w:t>
      </w:r>
      <w:r>
        <w:rPr>
          <w:rFonts w:ascii="仿宋" w:eastAsia="仿宋" w:hAnsi="仿宋"/>
          <w:sz w:val="32"/>
          <w:szCs w:val="32"/>
        </w:rPr>
        <w:t>20</w:t>
      </w:r>
      <w:r>
        <w:rPr>
          <w:rFonts w:ascii="仿宋" w:eastAsia="仿宋" w:hAnsi="仿宋" w:hint="eastAsia"/>
          <w:sz w:val="32"/>
          <w:szCs w:val="32"/>
          <w:lang w:val="en-US" w:eastAsia="zh-CN"/>
        </w:rPr>
        <w:t>21</w:t>
      </w:r>
      <w:r>
        <w:rPr>
          <w:rFonts w:ascii="仿宋" w:eastAsia="仿宋" w:hAnsi="仿宋" w:hint="eastAsia"/>
          <w:sz w:val="32"/>
          <w:szCs w:val="32"/>
        </w:rPr>
        <w:t>年财政拨款预算比</w:t>
      </w:r>
      <w:r>
        <w:rPr>
          <w:rFonts w:ascii="仿宋" w:eastAsia="仿宋" w:hAnsi="仿宋"/>
          <w:sz w:val="32"/>
          <w:szCs w:val="32"/>
        </w:rPr>
        <w:t>20</w:t>
      </w:r>
      <w:r>
        <w:rPr>
          <w:rFonts w:ascii="仿宋" w:eastAsia="仿宋" w:hAnsi="仿宋" w:hint="eastAsia"/>
          <w:sz w:val="32"/>
          <w:szCs w:val="32"/>
          <w:lang w:val="en-US" w:eastAsia="zh-CN"/>
        </w:rPr>
        <w:t>20</w:t>
      </w:r>
      <w:r>
        <w:rPr>
          <w:rFonts w:ascii="仿宋" w:eastAsia="仿宋" w:hAnsi="仿宋" w:hint="eastAsia"/>
          <w:sz w:val="32"/>
          <w:szCs w:val="32"/>
        </w:rPr>
        <w:t>年</w:t>
      </w:r>
      <w:r>
        <w:rPr>
          <w:rFonts w:ascii="仿宋" w:eastAsia="仿宋" w:hAnsi="仿宋" w:hint="eastAsia"/>
          <w:sz w:val="32"/>
          <w:szCs w:val="32"/>
          <w:lang w:val="en-US" w:eastAsia="zh-CN"/>
        </w:rPr>
        <w:t>增加</w:t>
      </w:r>
      <w:r>
        <w:rPr>
          <w:rFonts w:ascii="仿宋" w:eastAsia="仿宋" w:hAnsi="仿宋" w:hint="eastAsia"/>
          <w:color w:val="auto"/>
          <w:sz w:val="32"/>
          <w:szCs w:val="32"/>
          <w:lang w:val="en-US" w:eastAsia="zh-CN"/>
        </w:rPr>
        <w:t>6355.98</w:t>
      </w:r>
      <w:r>
        <w:rPr>
          <w:rFonts w:ascii="仿宋" w:eastAsia="仿宋" w:hAnsi="仿宋" w:hint="eastAsia"/>
          <w:color w:val="auto"/>
          <w:sz w:val="32"/>
          <w:szCs w:val="32"/>
        </w:rPr>
        <w:t>万元，主要是项目经费</w:t>
      </w:r>
      <w:r>
        <w:rPr>
          <w:rFonts w:ascii="仿宋" w:eastAsia="仿宋" w:hAnsi="仿宋" w:hint="eastAsia"/>
          <w:color w:val="auto"/>
          <w:sz w:val="32"/>
          <w:szCs w:val="32"/>
          <w:lang w:val="en-US" w:eastAsia="zh-CN"/>
        </w:rPr>
        <w:t>增加6408.33</w:t>
      </w:r>
      <w:r>
        <w:rPr>
          <w:rFonts w:ascii="仿宋" w:eastAsia="仿宋" w:hAnsi="仿宋" w:hint="eastAsia"/>
          <w:color w:val="auto"/>
          <w:sz w:val="32"/>
          <w:szCs w:val="32"/>
        </w:rPr>
        <w:t>万元</w:t>
      </w:r>
      <w:r>
        <w:rPr>
          <w:rFonts w:ascii="仿宋" w:eastAsia="仿宋" w:hAnsi="仿宋" w:hint="eastAsia"/>
          <w:color w:val="auto"/>
          <w:sz w:val="32"/>
          <w:szCs w:val="32"/>
          <w:lang w:eastAsia="zh-CN"/>
        </w:rPr>
        <w:t>，</w:t>
      </w:r>
      <w:r>
        <w:rPr>
          <w:rFonts w:ascii="仿宋" w:eastAsia="仿宋" w:hAnsi="仿宋" w:hint="eastAsia"/>
          <w:color w:val="auto"/>
          <w:sz w:val="32"/>
          <w:szCs w:val="32"/>
        </w:rPr>
        <w:t>主要因素为：</w:t>
      </w:r>
      <w:r>
        <w:rPr>
          <w:rFonts w:ascii="仿宋" w:eastAsia="仿宋" w:hAnsi="仿宋" w:hint="eastAsia"/>
          <w:color w:val="auto"/>
          <w:sz w:val="32"/>
          <w:szCs w:val="32"/>
          <w:lang w:val="en-US" w:eastAsia="zh-CN"/>
        </w:rPr>
        <w:t>行政事业单位基本养老保险基金支出增加。</w:t>
      </w:r>
    </w:p>
    <w:p>
      <w:pPr>
        <w:spacing w:beforeLines="50" w:before="156" w:afterLines="50" w:after="156"/>
        <w:ind w:firstLineChars="200" w:firstLine="640"/>
        <w:jc w:val="left"/>
        <w:outlineLvl w:val="2"/>
        <w:rPr>
          <w:rFonts w:ascii="Times New Roman" w:hAnsi="宋体" w:hint="eastAsia"/>
          <w:sz w:val="32"/>
        </w:rPr>
      </w:pPr>
      <w:r>
        <w:rPr>
          <w:rFonts w:ascii="黑体" w:eastAsia="黑体" w:hAnsi="黑体" w:hint="eastAsia"/>
          <w:sz w:val="32"/>
        </w:rPr>
        <w:t>三、机关运行经费安排情况</w:t>
      </w:r>
      <w:bookmarkEnd w:id="3"/>
    </w:p>
    <w:p>
      <w:pPr>
        <w:tabs>
          <w:tab w:val="left" w:pos="11490"/>
        </w:tabs>
        <w:spacing w:line="560" w:lineRule="exact"/>
        <w:ind w:firstLineChars="200" w:firstLine="640"/>
        <w:rPr>
          <w:rFonts w:ascii="仿宋" w:eastAsia="仿宋" w:hAnsi="仿宋" w:hint="eastAsia"/>
          <w:color w:val="auto"/>
          <w:sz w:val="32"/>
          <w:szCs w:val="32"/>
          <w:lang w:val="en-US" w:eastAsia="zh-CN"/>
        </w:rPr>
      </w:pPr>
      <w:r>
        <w:rPr>
          <w:rFonts w:ascii="仿宋" w:eastAsia="仿宋" w:hAnsi="仿宋" w:hint="eastAsia"/>
          <w:color w:val="auto"/>
          <w:sz w:val="32"/>
          <w:szCs w:val="32"/>
          <w:lang w:val="en-US" w:eastAsia="zh-CN"/>
        </w:rPr>
        <w:t>2021年机关运行经费78.73万元。办公费2.31万元、电费1.54万元、邮电费1.88万元、取暖费10.65万元、差旅费1.54万元、会议费0.39万元、培训费0.38万元、公务接待费0.28万元、工会经费7.12万元、福利费7.79万元、公务用车运行维护费6.15万元、其他交通费用36.96万元、其他商品和服务支出1.74万元。</w:t>
      </w:r>
    </w:p>
    <w:p>
      <w:pPr>
        <w:spacing w:beforeLines="50" w:before="156" w:afterLines="50" w:after="156"/>
        <w:ind w:firstLineChars="200" w:firstLine="640"/>
        <w:jc w:val="left"/>
        <w:outlineLvl w:val="2"/>
        <w:rPr>
          <w:rFonts w:ascii="黑体" w:eastAsia="黑体" w:hAnsi="黑体" w:hint="eastAsia"/>
          <w:sz w:val="32"/>
        </w:rPr>
      </w:pPr>
      <w:bookmarkStart w:id="4" w:name="_Toc68082205"/>
      <w:r>
        <w:rPr>
          <w:rFonts w:ascii="黑体" w:eastAsia="黑体" w:hAnsi="黑体" w:hint="eastAsia"/>
          <w:sz w:val="32"/>
        </w:rPr>
        <w:t>四、财政拨款</w:t>
      </w:r>
      <w:r>
        <w:rPr>
          <w:rFonts w:ascii="黑体" w:eastAsia="黑体" w:hAnsi="黑体"/>
          <w:sz w:val="32"/>
          <w:cs/>
        </w:rPr>
        <w:t>“</w:t>
      </w:r>
      <w:r>
        <w:rPr>
          <w:rFonts w:ascii="黑体" w:eastAsia="黑体" w:hAnsi="黑体" w:hint="eastAsia"/>
          <w:sz w:val="32"/>
        </w:rPr>
        <w:t>三公</w:t>
      </w:r>
      <w:r>
        <w:rPr>
          <w:rFonts w:ascii="黑体" w:eastAsia="黑体" w:hAnsi="黑体"/>
          <w:sz w:val="32"/>
          <w:cs/>
        </w:rPr>
        <w:t>”</w:t>
      </w:r>
      <w:r>
        <w:rPr>
          <w:rFonts w:ascii="黑体" w:eastAsia="黑体" w:hAnsi="黑体" w:hint="eastAsia"/>
          <w:sz w:val="32"/>
        </w:rPr>
        <w:t>经费预算情况及增减变化原因</w:t>
      </w:r>
      <w:bookmarkEnd w:id="4"/>
    </w:p>
    <w:p>
      <w:pPr>
        <w:spacing w:line="560" w:lineRule="exact"/>
        <w:ind w:firstLineChars="200" w:firstLine="640"/>
        <w:rPr>
          <w:rFonts w:ascii="仿宋" w:eastAsia="仿宋" w:hAnsi="仿宋"/>
          <w:color w:val="auto"/>
          <w:sz w:val="32"/>
          <w:szCs w:val="32"/>
        </w:rPr>
      </w:pPr>
      <w:r>
        <w:rPr>
          <w:rFonts w:ascii="仿宋" w:eastAsia="仿宋" w:hAnsi="仿宋"/>
          <w:color w:val="auto"/>
          <w:sz w:val="32"/>
          <w:szCs w:val="32"/>
        </w:rPr>
        <w:t>20</w:t>
      </w:r>
      <w:r>
        <w:rPr>
          <w:rFonts w:ascii="仿宋" w:eastAsia="仿宋" w:hAnsi="仿宋" w:hint="eastAsia"/>
          <w:color w:val="auto"/>
          <w:sz w:val="32"/>
          <w:szCs w:val="32"/>
          <w:lang w:val="en-US" w:eastAsia="zh-CN"/>
        </w:rPr>
        <w:t>20</w:t>
      </w:r>
      <w:r>
        <w:rPr>
          <w:rFonts w:ascii="仿宋" w:eastAsia="仿宋" w:hAnsi="仿宋" w:hint="eastAsia"/>
          <w:color w:val="auto"/>
          <w:sz w:val="32"/>
          <w:szCs w:val="32"/>
        </w:rPr>
        <w:t>年，我部门财政拨款“三公”经费预算安排</w:t>
      </w:r>
      <w:r>
        <w:rPr>
          <w:rFonts w:ascii="仿宋" w:eastAsia="仿宋" w:hAnsi="仿宋" w:hint="eastAsia"/>
          <w:color w:val="auto"/>
          <w:sz w:val="32"/>
          <w:szCs w:val="32"/>
          <w:lang w:val="en-US" w:eastAsia="zh-CN"/>
        </w:rPr>
        <w:t>6.43</w:t>
      </w:r>
      <w:r>
        <w:rPr>
          <w:rFonts w:ascii="仿宋" w:eastAsia="仿宋" w:hAnsi="仿宋" w:hint="eastAsia"/>
          <w:color w:val="auto"/>
          <w:sz w:val="32"/>
          <w:szCs w:val="32"/>
        </w:rPr>
        <w:t>万元，较201</w:t>
      </w:r>
      <w:r>
        <w:rPr>
          <w:rFonts w:ascii="仿宋" w:eastAsia="仿宋" w:hAnsi="仿宋" w:hint="eastAsia"/>
          <w:color w:val="auto"/>
          <w:sz w:val="32"/>
          <w:szCs w:val="32"/>
          <w:lang w:val="en-US" w:eastAsia="zh-CN"/>
        </w:rPr>
        <w:t>9</w:t>
      </w:r>
      <w:r>
        <w:rPr>
          <w:rFonts w:ascii="仿宋" w:eastAsia="仿宋" w:hAnsi="仿宋" w:hint="eastAsia"/>
          <w:color w:val="auto"/>
          <w:sz w:val="32"/>
          <w:szCs w:val="32"/>
        </w:rPr>
        <w:t>年</w:t>
      </w:r>
      <w:r>
        <w:rPr>
          <w:rFonts w:ascii="仿宋" w:eastAsia="仿宋" w:hAnsi="仿宋" w:hint="eastAsia"/>
          <w:color w:val="auto"/>
          <w:sz w:val="32"/>
          <w:szCs w:val="32"/>
          <w:lang w:val="en-US" w:eastAsia="zh-CN"/>
        </w:rPr>
        <w:t>减少</w:t>
      </w:r>
      <w:r>
        <w:rPr>
          <w:rFonts w:ascii="仿宋" w:eastAsia="仿宋" w:hAnsi="仿宋" w:hint="eastAsia"/>
          <w:color w:val="auto"/>
          <w:sz w:val="32"/>
          <w:szCs w:val="32"/>
        </w:rPr>
        <w:t>了</w:t>
      </w:r>
      <w:r>
        <w:rPr>
          <w:rFonts w:ascii="仿宋" w:eastAsia="仿宋" w:hAnsi="仿宋" w:hint="eastAsia"/>
          <w:color w:val="auto"/>
          <w:sz w:val="32"/>
          <w:szCs w:val="32"/>
          <w:lang w:val="en-US" w:eastAsia="zh-CN"/>
        </w:rPr>
        <w:t>2.13</w:t>
      </w:r>
      <w:r>
        <w:rPr>
          <w:rFonts w:ascii="仿宋" w:eastAsia="仿宋" w:hAnsi="仿宋" w:hint="eastAsia"/>
          <w:color w:val="auto"/>
          <w:sz w:val="32"/>
          <w:szCs w:val="32"/>
        </w:rPr>
        <w:t>万元，具体安排情况为：</w:t>
      </w:r>
    </w:p>
    <w:p>
      <w:pPr>
        <w:numPr>
          <w:ilvl w:val="0"/>
          <w:numId w:val="2"/>
        </w:numPr>
        <w:spacing w:line="560" w:lineRule="exact"/>
        <w:ind w:left="-10" w:firstLine="640"/>
        <w:rPr>
          <w:rFonts w:ascii="仿宋_GB2312" w:eastAsia="仿宋_GB2312" w:cs="仿宋" w:hAnsi="仿宋" w:hint="eastAsia"/>
          <w:color w:val="000000"/>
          <w:sz w:val="32"/>
          <w:szCs w:val="32"/>
        </w:rPr>
      </w:pPr>
      <w:r>
        <w:rPr>
          <w:rFonts w:ascii="仿宋" w:eastAsia="仿宋" w:hAnsi="仿宋" w:hint="eastAsia"/>
          <w:color w:val="auto"/>
          <w:sz w:val="32"/>
          <w:szCs w:val="32"/>
        </w:rPr>
        <w:t>公务用车购置及运行费。20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年共安排公务用车购置及运维费</w:t>
      </w:r>
      <w:r>
        <w:rPr>
          <w:rFonts w:ascii="仿宋" w:eastAsia="仿宋" w:hAnsi="仿宋" w:hint="eastAsia"/>
          <w:color w:val="auto"/>
          <w:sz w:val="32"/>
          <w:szCs w:val="32"/>
          <w:lang w:val="en-US" w:eastAsia="zh-CN"/>
        </w:rPr>
        <w:t>6.15</w:t>
      </w:r>
      <w:r>
        <w:rPr>
          <w:rFonts w:ascii="仿宋" w:eastAsia="仿宋" w:hAnsi="仿宋" w:hint="eastAsia"/>
          <w:color w:val="auto"/>
          <w:sz w:val="32"/>
          <w:szCs w:val="32"/>
        </w:rPr>
        <w:t>万元，与</w:t>
      </w:r>
      <w:r>
        <w:rPr>
          <w:rFonts w:ascii="仿宋" w:eastAsia="仿宋" w:hAnsi="仿宋"/>
          <w:color w:val="auto"/>
          <w:sz w:val="32"/>
          <w:szCs w:val="32"/>
        </w:rPr>
        <w:t>2</w:t>
      </w:r>
      <w:r>
        <w:rPr>
          <w:rFonts w:ascii="仿宋" w:eastAsia="仿宋" w:hAnsi="仿宋" w:hint="eastAsia"/>
          <w:color w:val="auto"/>
          <w:sz w:val="32"/>
          <w:szCs w:val="32"/>
          <w:lang w:val="en-US" w:eastAsia="zh-CN"/>
        </w:rPr>
        <w:t>020</w:t>
      </w:r>
      <w:r>
        <w:rPr>
          <w:rFonts w:ascii="仿宋" w:eastAsia="仿宋" w:hAnsi="仿宋" w:hint="eastAsia"/>
          <w:color w:val="auto"/>
          <w:sz w:val="32"/>
          <w:szCs w:val="32"/>
        </w:rPr>
        <w:t>年相比</w:t>
      </w:r>
      <w:r>
        <w:rPr>
          <w:rFonts w:ascii="仿宋" w:eastAsia="仿宋" w:hAnsi="仿宋" w:hint="eastAsia"/>
          <w:color w:val="auto"/>
          <w:sz w:val="32"/>
          <w:szCs w:val="32"/>
          <w:lang w:val="en-US" w:eastAsia="zh-CN"/>
        </w:rPr>
        <w:t>增加2.05</w:t>
      </w:r>
      <w:r>
        <w:rPr>
          <w:rFonts w:ascii="仿宋" w:eastAsia="仿宋" w:hAnsi="仿宋" w:hint="eastAsia"/>
          <w:color w:val="auto"/>
          <w:sz w:val="32"/>
          <w:szCs w:val="32"/>
        </w:rPr>
        <w:t>万元。其中①公务用车购置安排0万元，与上年持平，无增减变化；②公车运行维护费安排</w:t>
      </w:r>
      <w:r>
        <w:rPr>
          <w:rFonts w:ascii="仿宋" w:eastAsia="仿宋" w:hAnsi="仿宋" w:hint="eastAsia"/>
          <w:color w:val="auto"/>
          <w:sz w:val="32"/>
          <w:szCs w:val="32"/>
          <w:lang w:val="en-US" w:eastAsia="zh-CN"/>
        </w:rPr>
        <w:t>6.15</w:t>
      </w:r>
      <w:r>
        <w:rPr>
          <w:rFonts w:ascii="仿宋" w:eastAsia="仿宋" w:hAnsi="仿宋" w:hint="eastAsia"/>
          <w:color w:val="auto"/>
          <w:sz w:val="32"/>
          <w:szCs w:val="32"/>
        </w:rPr>
        <w:t>万元，较上年</w:t>
      </w:r>
      <w:r>
        <w:rPr>
          <w:rFonts w:ascii="仿宋" w:eastAsia="仿宋" w:hAnsi="仿宋" w:hint="eastAsia"/>
          <w:color w:val="auto"/>
          <w:sz w:val="32"/>
          <w:szCs w:val="32"/>
          <w:lang w:val="en-US" w:eastAsia="zh-CN"/>
        </w:rPr>
        <w:t>减少</w:t>
      </w:r>
      <w:r>
        <w:rPr>
          <w:rFonts w:ascii="仿宋" w:eastAsia="仿宋" w:hAnsi="仿宋" w:hint="eastAsia"/>
          <w:color w:val="auto"/>
          <w:sz w:val="32"/>
          <w:szCs w:val="32"/>
        </w:rPr>
        <w:t>了</w:t>
      </w:r>
      <w:r>
        <w:rPr>
          <w:rFonts w:ascii="仿宋" w:eastAsia="仿宋" w:hAnsi="仿宋" w:hint="eastAsia"/>
          <w:color w:val="auto"/>
          <w:sz w:val="32"/>
          <w:szCs w:val="32"/>
          <w:lang w:val="en-US" w:eastAsia="zh-CN"/>
        </w:rPr>
        <w:t>2.05</w:t>
      </w:r>
      <w:r>
        <w:rPr>
          <w:rFonts w:ascii="仿宋" w:eastAsia="仿宋" w:hAnsi="仿宋" w:hint="eastAsia"/>
          <w:color w:val="auto"/>
          <w:sz w:val="32"/>
          <w:szCs w:val="32"/>
        </w:rPr>
        <w:t>万元，原因为：</w:t>
      </w:r>
      <w:r>
        <w:rPr>
          <w:rFonts w:ascii="仿宋_GB2312" w:eastAsia="仿宋_GB2312" w:cs="仿宋" w:hAnsi="仿宋" w:hint="eastAsia"/>
          <w:color w:val="000000"/>
          <w:sz w:val="32"/>
          <w:szCs w:val="32"/>
        </w:rPr>
        <w:t>公车运行维护费严格按管理制度执行</w:t>
      </w:r>
      <w:r>
        <w:rPr>
          <w:rFonts w:ascii="仿宋_GB2312" w:eastAsia="仿宋_GB2312" w:cs="仿宋" w:hAnsi="仿宋"/>
          <w:color w:val="000000"/>
          <w:sz w:val="32"/>
          <w:szCs w:val="32"/>
        </w:rPr>
        <w:t xml:space="preserve">, </w:t>
      </w:r>
      <w:r>
        <w:rPr>
          <w:rFonts w:ascii="仿宋_GB2312" w:eastAsia="仿宋_GB2312" w:cs="仿宋" w:hAnsi="仿宋" w:hint="eastAsia"/>
          <w:color w:val="000000"/>
          <w:sz w:val="32"/>
          <w:szCs w:val="32"/>
        </w:rPr>
        <w:t>定点维修、定点加油、统一保险和统一保养</w:t>
      </w:r>
    </w:p>
    <w:p>
      <w:pPr>
        <w:spacing w:line="560" w:lineRule="exact"/>
        <w:ind w:left="0" w:firstLineChars="200" w:firstLine="640"/>
        <w:rPr>
          <w:rFonts w:ascii="仿宋" w:eastAsia="仿宋" w:hAnsi="仿宋" w:hint="eastAsia"/>
          <w:color w:val="auto"/>
          <w:sz w:val="32"/>
          <w:szCs w:val="32"/>
          <w:lang w:val="en-US" w:eastAsia="zh-CN"/>
        </w:rPr>
      </w:pPr>
      <w:r>
        <w:rPr>
          <w:rFonts w:ascii="仿宋" w:eastAsia="仿宋" w:hAnsi="仿宋" w:hint="eastAsia"/>
          <w:color w:val="auto"/>
          <w:sz w:val="32"/>
          <w:szCs w:val="32"/>
        </w:rPr>
        <w:t>（二）公务接待费。20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年共安排公务接待费</w:t>
      </w:r>
      <w:r>
        <w:rPr>
          <w:rFonts w:ascii="仿宋" w:eastAsia="仿宋" w:hAnsi="仿宋" w:hint="eastAsia"/>
          <w:color w:val="auto"/>
          <w:sz w:val="32"/>
          <w:szCs w:val="32"/>
          <w:lang w:val="en-US" w:eastAsia="zh-CN"/>
        </w:rPr>
        <w:t>0.28</w:t>
      </w:r>
      <w:r>
        <w:rPr>
          <w:rFonts w:ascii="仿宋" w:eastAsia="仿宋" w:hAnsi="仿宋" w:hint="eastAsia"/>
          <w:color w:val="auto"/>
          <w:sz w:val="32"/>
          <w:szCs w:val="32"/>
        </w:rPr>
        <w:t>万元，与</w:t>
      </w:r>
      <w:r>
        <w:rPr>
          <w:rFonts w:ascii="仿宋" w:eastAsia="仿宋" w:hAnsi="仿宋"/>
          <w:color w:val="auto"/>
          <w:sz w:val="32"/>
          <w:szCs w:val="32"/>
        </w:rPr>
        <w:t>20</w:t>
      </w:r>
      <w:r>
        <w:rPr>
          <w:rFonts w:ascii="仿宋" w:eastAsia="仿宋" w:hAnsi="仿宋" w:hint="eastAsia"/>
          <w:color w:val="auto"/>
          <w:sz w:val="32"/>
          <w:szCs w:val="32"/>
          <w:lang w:val="en-US" w:eastAsia="zh-CN"/>
        </w:rPr>
        <w:t>20</w:t>
      </w:r>
      <w:r>
        <w:rPr>
          <w:rFonts w:ascii="仿宋" w:eastAsia="仿宋" w:hAnsi="仿宋" w:hint="eastAsia"/>
          <w:color w:val="auto"/>
          <w:sz w:val="32"/>
          <w:szCs w:val="32"/>
        </w:rPr>
        <w:t>年相比</w:t>
      </w:r>
      <w:r>
        <w:rPr>
          <w:rFonts w:ascii="仿宋" w:eastAsia="仿宋" w:hAnsi="仿宋" w:hint="eastAsia"/>
          <w:color w:val="auto"/>
          <w:sz w:val="32"/>
          <w:szCs w:val="32"/>
          <w:lang w:val="en-US" w:eastAsia="zh-CN"/>
        </w:rPr>
        <w:t>减少0.12</w:t>
      </w:r>
      <w:r>
        <w:rPr>
          <w:rFonts w:ascii="仿宋" w:eastAsia="仿宋" w:hAnsi="仿宋" w:hint="eastAsia"/>
          <w:color w:val="auto"/>
          <w:sz w:val="32"/>
          <w:szCs w:val="32"/>
        </w:rPr>
        <w:t>万元。原因为：</w:t>
      </w:r>
      <w:r>
        <w:rPr>
          <w:rFonts w:ascii="仿宋" w:eastAsia="仿宋" w:hAnsi="仿宋" w:hint="eastAsia"/>
          <w:color w:val="auto"/>
          <w:sz w:val="32"/>
          <w:szCs w:val="32"/>
          <w:lang w:val="en-US" w:eastAsia="zh-CN"/>
        </w:rPr>
        <w:t>人员减少，经费减少</w:t>
      </w:r>
      <w:r>
        <w:rPr>
          <w:rFonts w:ascii="仿宋" w:eastAsia="仿宋" w:hAnsi="仿宋" w:hint="eastAsia"/>
          <w:color w:val="auto"/>
          <w:sz w:val="32"/>
          <w:szCs w:val="32"/>
        </w:rPr>
        <w:t>。</w:t>
      </w:r>
    </w:p>
    <w:p>
      <w:pPr>
        <w:numPr>
          <w:ilvl w:val="0"/>
          <w:numId w:val="3"/>
        </w:numPr>
        <w:autoSpaceDE w:val="0"/>
        <w:autoSpaceDN w:val="0"/>
        <w:adjustRightInd w:val="0"/>
        <w:ind w:left="0" w:firstLineChars="300" w:firstLine="960"/>
        <w:jc w:val="left"/>
        <w:rPr>
          <w:rFonts w:ascii="黑体" w:eastAsia="黑体" w:cs="黑体" w:hAnsi="黑体" w:hint="eastAsia"/>
          <w:b/>
          <w:bCs/>
          <w:sz w:val="32"/>
          <w:szCs w:val="32"/>
        </w:rPr>
      </w:pPr>
      <w:r>
        <w:rPr>
          <w:rFonts w:ascii="黑体" w:eastAsia="黑体" w:cs="黑体" w:hAnsi="黑体" w:hint="eastAsia"/>
          <w:b/>
          <w:bCs/>
          <w:sz w:val="32"/>
          <w:szCs w:val="32"/>
        </w:rPr>
        <w:t>绩效预算信息</w:t>
      </w:r>
    </w:p>
    <w:p>
      <w:pPr>
        <w:spacing w:line="580" w:lineRule="exact"/>
        <w:jc w:val="center"/>
        <w:rPr>
          <w:rFonts w:ascii="黑体" w:eastAsia="黑体" w:cs="黑体" w:hAnsi="黑体" w:hint="eastAsia"/>
          <w:b/>
          <w:bCs/>
          <w:sz w:val="32"/>
          <w:szCs w:val="32"/>
        </w:rPr>
      </w:pPr>
      <w:r>
        <w:rPr>
          <w:rFonts w:ascii="黑体" w:eastAsia="黑体" w:cs="黑体" w:hAnsi="黑体" w:hint="eastAsia"/>
          <w:b/>
          <w:bCs/>
          <w:sz w:val="32"/>
          <w:szCs w:val="32"/>
          <w:lang w:val="en-US" w:eastAsia="zh-CN"/>
        </w:rPr>
        <w:t xml:space="preserve">      </w:t>
      </w:r>
      <w:r>
        <w:rPr>
          <w:rFonts w:ascii="方正小标宋_GBK" w:eastAsia="方正小标宋_GBK" w:hint="eastAsia"/>
          <w:sz w:val="44"/>
          <w:szCs w:val="44"/>
        </w:rPr>
        <w:t>第</w:t>
      </w:r>
      <w:r>
        <w:rPr>
          <w:rFonts w:ascii="方正小标宋_GBK" w:eastAsia="方正小标宋_GBK" w:hint="eastAsia"/>
          <w:sz w:val="44"/>
          <w:szCs w:val="44"/>
          <w:lang w:eastAsia="zh-CN"/>
        </w:rPr>
        <w:t>一</w:t>
      </w:r>
      <w:r>
        <w:rPr>
          <w:rFonts w:ascii="方正小标宋_GBK" w:eastAsia="方正小标宋_GBK" w:hint="eastAsia"/>
          <w:sz w:val="44"/>
          <w:szCs w:val="44"/>
        </w:rPr>
        <w:t>部分</w:t>
      </w:r>
    </w:p>
    <w:p>
      <w:pPr>
        <w:spacing w:line="560" w:lineRule="exact"/>
        <w:ind w:firstLineChars="200" w:firstLine="640"/>
        <w:rPr>
          <w:rFonts w:ascii="Times New Roman" w:eastAsia="方正仿宋_GBK" w:cs="方正仿宋_GBK" w:hAnsi="Times New Roman"/>
          <w:b/>
          <w:bCs/>
          <w:sz w:val="32"/>
          <w:szCs w:val="32"/>
        </w:rPr>
      </w:pPr>
      <w:r>
        <w:rPr>
          <w:rFonts w:ascii="Times New Roman" w:eastAsia="方正仿宋_GBK" w:cs="方正仿宋_GBK" w:hAnsi="Times New Roman" w:hint="eastAsia"/>
          <w:b/>
          <w:bCs/>
          <w:sz w:val="32"/>
          <w:szCs w:val="32"/>
        </w:rPr>
        <w:t>（一）总体绩效目标：</w:t>
      </w:r>
    </w:p>
    <w:p>
      <w:pPr>
        <w:spacing w:line="560" w:lineRule="exact"/>
        <w:ind w:left="0" w:firstLineChars="200" w:firstLine="640"/>
        <w:rPr>
          <w:rFonts w:ascii="仿宋" w:eastAsia="仿宋" w:hAnsi="仿宋" w:hint="eastAsia"/>
          <w:color w:val="auto"/>
          <w:sz w:val="32"/>
          <w:szCs w:val="32"/>
          <w:lang w:val="en-US" w:eastAsia="zh-CN"/>
        </w:rPr>
      </w:pPr>
      <w:r>
        <w:rPr>
          <w:rFonts w:ascii="仿宋" w:eastAsia="仿宋" w:hAnsi="仿宋" w:hint="eastAsia"/>
          <w:color w:val="auto"/>
          <w:sz w:val="32"/>
          <w:szCs w:val="32"/>
          <w:lang w:val="en-US" w:eastAsia="zh-CN"/>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会同有关部门拟订军队转业干部安置政策和安置计划，负责组织军队转业干部培训，负责企业军队转业干部解困工作，协调有关部门做好军队转业干部家属随调随迁及转学入学等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大案件。</w:t>
      </w:r>
    </w:p>
    <w:p>
      <w:pPr>
        <w:spacing w:beforeLines="50" w:before="156" w:afterLines="50" w:after="156" w:line="580" w:lineRule="exact"/>
        <w:ind w:firstLine="629"/>
        <w:rPr>
          <w:rFonts w:eastAsia="方正黑体_GBK" w:hint="eastAsia"/>
          <w:b/>
          <w:bCs/>
          <w:sz w:val="32"/>
          <w:szCs w:val="32"/>
        </w:rPr>
      </w:pPr>
      <w:r>
        <w:rPr>
          <w:rFonts w:ascii="Times New Roman" w:eastAsia="方正仿宋_GBK" w:cs="方正仿宋_GBK" w:hAnsi="Times New Roman" w:hint="eastAsia"/>
          <w:b/>
          <w:bCs/>
          <w:sz w:val="32"/>
          <w:szCs w:val="32"/>
          <w:lang w:eastAsia="zh-CN"/>
        </w:rPr>
        <w:t>（</w:t>
      </w:r>
      <w:r>
        <w:rPr>
          <w:rFonts w:ascii="Times New Roman" w:eastAsia="方正仿宋_GBK" w:cs="方正仿宋_GBK" w:hAnsi="Times New Roman" w:hint="eastAsia"/>
          <w:b/>
          <w:bCs/>
          <w:sz w:val="32"/>
          <w:szCs w:val="32"/>
        </w:rPr>
        <w:t>二</w:t>
      </w:r>
      <w:r>
        <w:rPr>
          <w:rFonts w:ascii="Times New Roman" w:eastAsia="方正仿宋_GBK" w:cs="方正仿宋_GBK" w:hAnsi="Times New Roman" w:hint="eastAsia"/>
          <w:b/>
          <w:bCs/>
          <w:sz w:val="32"/>
          <w:szCs w:val="32"/>
          <w:lang w:eastAsia="zh-CN"/>
        </w:rPr>
        <w:t>）</w:t>
      </w:r>
      <w:r>
        <w:rPr>
          <w:rFonts w:ascii="Times New Roman" w:eastAsia="方正仿宋_GBK" w:cs="方正仿宋_GBK" w:hAnsi="Times New Roman" w:hint="eastAsia"/>
          <w:b/>
          <w:bCs/>
          <w:sz w:val="32"/>
          <w:szCs w:val="32"/>
        </w:rPr>
        <w:t>、分项绩效目标</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w:t>
      </w:r>
      <w:r>
        <w:rPr>
          <w:rFonts w:ascii="仿宋" w:eastAsia="仿宋" w:hAnsi="仿宋" w:hint="eastAsia"/>
          <w:sz w:val="32"/>
          <w:szCs w:val="32"/>
          <w:lang w:eastAsia="zh-CN"/>
        </w:rPr>
        <w:t>、</w:t>
      </w:r>
      <w:r>
        <w:rPr>
          <w:rFonts w:ascii="仿宋" w:eastAsia="仿宋" w:hAnsi="仿宋" w:hint="eastAsia"/>
          <w:sz w:val="32"/>
          <w:szCs w:val="32"/>
        </w:rPr>
        <w:t>2021年预计机关（改革）单位离退休费缺口</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我市机关事业单位离退休人员养老保险金按时、足额发放，将全市2021年机关事业单位离退休人员养老保险金缺口预算到位，进一步推进全市机关事业养老保险制度改革，为我市人力资源和社会保障工作迈向新的台阶奠定基础。</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2、认定机构要制定严格的认定程序，同时建立起完整的个人养老补助档案资料；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2</w:t>
      </w:r>
      <w:r>
        <w:rPr>
          <w:rFonts w:ascii="仿宋" w:eastAsia="仿宋" w:hAnsi="仿宋" w:hint="eastAsia"/>
          <w:sz w:val="32"/>
          <w:szCs w:val="32"/>
          <w:lang w:eastAsia="zh-CN"/>
        </w:rPr>
        <w:t>、</w:t>
      </w:r>
      <w:r>
        <w:rPr>
          <w:rFonts w:ascii="仿宋" w:eastAsia="仿宋" w:hAnsi="仿宋" w:hint="eastAsia"/>
          <w:sz w:val="32"/>
          <w:szCs w:val="32"/>
        </w:rPr>
        <w:t>2021年预计全额事业（试点）单位丧抚费缺口</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绩效目标：确保2021年丧抚费发放及时、到位，以2020年丧抚费实际支出为计算依据，推算2021年全额事业单位丧抚费支出缺口。</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3</w:t>
      </w:r>
      <w:r>
        <w:rPr>
          <w:rFonts w:ascii="仿宋" w:eastAsia="仿宋" w:hAnsi="仿宋" w:hint="eastAsia"/>
          <w:sz w:val="32"/>
          <w:szCs w:val="32"/>
          <w:lang w:eastAsia="zh-CN"/>
        </w:rPr>
        <w:t>、</w:t>
      </w:r>
      <w:r>
        <w:rPr>
          <w:rFonts w:ascii="仿宋" w:eastAsia="仿宋" w:hAnsi="仿宋" w:hint="eastAsia"/>
          <w:sz w:val="32"/>
          <w:szCs w:val="32"/>
        </w:rPr>
        <w:t>2021年机关事业（试点）单位遗属费</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绩效目标：进一步调整我市机关事业单位工作人员死亡后遗属生活困难补助标准，并保证按时、足额发放。为遗属生活提供保障，为遗属带去慰藉，让他们充分体会市委、市政府的关怀和帮助。</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4</w:t>
      </w:r>
      <w:r>
        <w:rPr>
          <w:rFonts w:ascii="仿宋" w:eastAsia="仿宋" w:hAnsi="仿宋" w:hint="eastAsia"/>
          <w:sz w:val="32"/>
          <w:szCs w:val="32"/>
          <w:lang w:eastAsia="zh-CN"/>
        </w:rPr>
        <w:t>、</w:t>
      </w:r>
      <w:r>
        <w:rPr>
          <w:rFonts w:ascii="仿宋" w:eastAsia="仿宋" w:hAnsi="仿宋" w:hint="eastAsia"/>
          <w:sz w:val="32"/>
          <w:szCs w:val="32"/>
        </w:rPr>
        <w:t>2021年预计机关事业老户缺口</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绩效目标：依据2020年机关事业试点单位实际收入与机关事业老户的实际支出，预算2021年机关事业老户缺口，主要用于机关事业老户及统筹外人员待遇的正常、及时、足额发放。</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5</w:t>
      </w:r>
      <w:r>
        <w:rPr>
          <w:rFonts w:ascii="仿宋" w:eastAsia="仿宋" w:hAnsi="仿宋" w:hint="eastAsia"/>
          <w:sz w:val="32"/>
          <w:szCs w:val="32"/>
          <w:lang w:eastAsia="zh-CN"/>
        </w:rPr>
        <w:t>、</w:t>
      </w:r>
      <w:r>
        <w:rPr>
          <w:rFonts w:ascii="仿宋" w:eastAsia="仿宋" w:hAnsi="仿宋" w:hint="eastAsia"/>
          <w:sz w:val="32"/>
          <w:szCs w:val="32"/>
        </w:rPr>
        <w:t>职业年金实账利息　</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绩效目标：切实落实退休中人单位应缴部分职业年金及退休中人职业年金个人账户贴息，完成好职业年金虚账记实工作，维护好退休中人个人利益，进一步做好职业年金征缴、账实匹配和基金归集工作。</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绩效指标：1、维护机关事业系统正常运行率达到90%以上；2、项目或工程完成率达到100%；3、2021年12月底前完成项目；4、预算资金完成率达到95%以上。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6</w:t>
      </w:r>
      <w:r>
        <w:rPr>
          <w:rFonts w:ascii="仿宋" w:eastAsia="仿宋" w:hAnsi="仿宋" w:hint="eastAsia"/>
          <w:sz w:val="32"/>
          <w:szCs w:val="32"/>
          <w:lang w:eastAsia="zh-CN"/>
        </w:rPr>
        <w:t>、</w:t>
      </w:r>
      <w:r>
        <w:rPr>
          <w:rFonts w:ascii="仿宋" w:eastAsia="仿宋" w:hAnsi="仿宋" w:hint="eastAsia"/>
          <w:sz w:val="32"/>
          <w:szCs w:val="32"/>
        </w:rPr>
        <w:t>2021年机关事业临时人员转出　</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绩效目标：按照省级工作安排，主要用于进一步推进机关事业单位工作人员养老保险制度改革，进一步统筹城乡社会保障体系建设，建立更加公平、可持续的养老保险制度。</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绩效指标：1、维护机关事业系统正常运行率达到90%以上；2、项目或工程完成率达到100%；3、2021年12月底前完成项目；4、预算资金完成率达到95%以上。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7</w:t>
      </w:r>
      <w:r>
        <w:rPr>
          <w:rFonts w:ascii="仿宋" w:eastAsia="仿宋" w:hAnsi="仿宋" w:hint="eastAsia"/>
          <w:sz w:val="32"/>
          <w:szCs w:val="32"/>
          <w:lang w:eastAsia="zh-CN"/>
        </w:rPr>
        <w:t>、</w:t>
      </w:r>
      <w:r>
        <w:rPr>
          <w:rFonts w:ascii="仿宋" w:eastAsia="仿宋" w:hAnsi="仿宋" w:hint="eastAsia"/>
          <w:sz w:val="32"/>
          <w:szCs w:val="32"/>
        </w:rPr>
        <w:t>2021年预计离休干部遗属取暖费　</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绩效目标：确保2021年离休干部遗属取暖费足额、按时发放，为离休干部遗属送去冬日的温暖和慰藉，提升其内心满足感和幸福感。</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绩效指标：1、维护系统正常运行率达到90%以上；2、项目或工程完成率达到100%；3、2021年12月底前完成项目；4、预算资金完成率达到95%以上。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8</w:t>
      </w:r>
      <w:r>
        <w:rPr>
          <w:rFonts w:ascii="仿宋" w:eastAsia="仿宋" w:hAnsi="仿宋" w:hint="eastAsia"/>
          <w:sz w:val="32"/>
          <w:szCs w:val="32"/>
          <w:lang w:eastAsia="zh-CN"/>
        </w:rPr>
        <w:t>、</w:t>
      </w:r>
      <w:r>
        <w:rPr>
          <w:rFonts w:ascii="仿宋" w:eastAsia="仿宋" w:hAnsi="仿宋" w:hint="eastAsia"/>
          <w:sz w:val="32"/>
          <w:szCs w:val="32"/>
        </w:rPr>
        <w:t>2021年</w:t>
      </w:r>
      <w:r>
        <w:rPr>
          <w:rFonts w:ascii="仿宋" w:eastAsia="仿宋" w:hAnsi="仿宋" w:hint="eastAsia"/>
          <w:sz w:val="32"/>
          <w:szCs w:val="32"/>
          <w:lang w:eastAsia="zh-CN"/>
        </w:rPr>
        <w:t>新中国成立前</w:t>
      </w:r>
      <w:r>
        <w:rPr>
          <w:rFonts w:ascii="仿宋" w:eastAsia="仿宋" w:hAnsi="仿宋" w:hint="eastAsia"/>
          <w:sz w:val="32"/>
          <w:szCs w:val="32"/>
        </w:rPr>
        <w:t>老工人工资　</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绩效目标：尽职尽责地按时、足额发放老工人的工资及各项待遇，确保两位老人的生活质量，为他们的生活提供保障，从而进一步提升幸福指数。</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绩效指标：1、享受待遇人数2人；2、项目或工程完成率达到100%；3、2021年12月底前完成项目；4、预算资金完成率达到95%以上。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9</w:t>
      </w:r>
      <w:r>
        <w:rPr>
          <w:rFonts w:ascii="仿宋" w:eastAsia="仿宋" w:hAnsi="仿宋" w:hint="eastAsia"/>
          <w:sz w:val="32"/>
          <w:szCs w:val="32"/>
          <w:lang w:eastAsia="zh-CN"/>
        </w:rPr>
        <w:t>、</w:t>
      </w:r>
      <w:r>
        <w:rPr>
          <w:rFonts w:ascii="仿宋" w:eastAsia="仿宋" w:hAnsi="仿宋" w:hint="eastAsia"/>
          <w:sz w:val="32"/>
          <w:szCs w:val="32"/>
        </w:rPr>
        <w:t>2021年机关事业单位取暖费　</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绩效目标：确保2021年人才挂档人员及离休人员取暖费的发放，提升享受待遇人员的幸福指数和生活质量。</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绩效指标：1、享受待遇人数607人；2、项目或工程完成率达到100%；3、2021年12月底前完成项目；4、预算资金完成率达到95%以上。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10</w:t>
      </w:r>
      <w:r>
        <w:rPr>
          <w:rFonts w:ascii="仿宋" w:eastAsia="仿宋" w:hAnsi="仿宋" w:hint="eastAsia"/>
          <w:sz w:val="32"/>
          <w:szCs w:val="32"/>
          <w:lang w:eastAsia="zh-CN"/>
        </w:rPr>
        <w:t>、</w:t>
      </w:r>
      <w:r>
        <w:rPr>
          <w:rFonts w:ascii="仿宋" w:eastAsia="仿宋" w:hAnsi="仿宋" w:hint="eastAsia"/>
          <w:sz w:val="32"/>
          <w:szCs w:val="32"/>
        </w:rPr>
        <w:t>2021年企业养老保险资金缺口　</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绩效目标：确保全市企业离退休人员养老金及各项相关待遇的按时、足额发放，弥补企业离退休人员养老金发放缺口，保证正常、足额、按时发放。</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11</w:t>
      </w:r>
      <w:r>
        <w:rPr>
          <w:rFonts w:ascii="仿宋" w:eastAsia="仿宋" w:hAnsi="仿宋" w:hint="eastAsia"/>
          <w:sz w:val="32"/>
          <w:szCs w:val="32"/>
          <w:lang w:eastAsia="zh-CN"/>
        </w:rPr>
        <w:t>、</w:t>
      </w:r>
      <w:r>
        <w:rPr>
          <w:rFonts w:ascii="仿宋" w:eastAsia="仿宋" w:hAnsi="仿宋" w:hint="eastAsia"/>
          <w:sz w:val="32"/>
          <w:szCs w:val="32"/>
        </w:rPr>
        <w:t>2021年城乡居民地方财政缴费补贴　</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12</w:t>
      </w:r>
      <w:r>
        <w:rPr>
          <w:rFonts w:ascii="仿宋" w:eastAsia="仿宋" w:hAnsi="仿宋" w:hint="eastAsia"/>
          <w:sz w:val="32"/>
          <w:szCs w:val="32"/>
          <w:lang w:eastAsia="zh-CN"/>
        </w:rPr>
        <w:t>、</w:t>
      </w:r>
      <w:r>
        <w:rPr>
          <w:rFonts w:ascii="仿宋" w:eastAsia="仿宋" w:hAnsi="仿宋" w:hint="eastAsia"/>
          <w:sz w:val="32"/>
          <w:szCs w:val="32"/>
        </w:rPr>
        <w:t>2021年城乡居民地方财政基础养老金补贴</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13、</w:t>
      </w:r>
      <w:r>
        <w:rPr>
          <w:rFonts w:ascii="仿宋" w:eastAsia="仿宋" w:hAnsi="仿宋" w:hint="eastAsia"/>
          <w:sz w:val="32"/>
          <w:szCs w:val="32"/>
        </w:rPr>
        <w:t>2021年参加新农保基础养老金差额（7元部分）</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14、</w:t>
      </w:r>
      <w:r>
        <w:rPr>
          <w:rFonts w:ascii="仿宋" w:eastAsia="仿宋" w:hAnsi="仿宋" w:hint="eastAsia"/>
          <w:sz w:val="32"/>
          <w:szCs w:val="32"/>
        </w:rPr>
        <w:t>2021年被征地农民养老保险领取待遇人员每人每月80元</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绩效目标：确保被征地农民老有所养，充分享受改革发展成果，充分体会政府的关怀，同时确保2021年被征地农民养老保险足额、按时到位，减少社会不稳定因素。</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15、</w:t>
      </w:r>
      <w:r>
        <w:rPr>
          <w:rFonts w:ascii="仿宋" w:eastAsia="仿宋" w:hAnsi="仿宋" w:hint="eastAsia"/>
          <w:sz w:val="32"/>
          <w:szCs w:val="32"/>
        </w:rPr>
        <w:t>2021年被征地农民养老保险地方财政缴费补贴</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绩效目标：确保被征地农民老有所养，充分享受改革发展成果，同时弥补被征地农民养老金缺口，确保2021年被征地农民养老保险足额、按时到位，减少社会不稳定因素。</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绩效指标：1、全年发放金额、发放时间在全市人力资源和社会保障工作中的完成情况达到90%以上； 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16、</w:t>
      </w:r>
      <w:r>
        <w:rPr>
          <w:rFonts w:ascii="仿宋" w:eastAsia="仿宋" w:hAnsi="仿宋" w:hint="eastAsia"/>
          <w:sz w:val="32"/>
          <w:szCs w:val="32"/>
        </w:rPr>
        <w:t>城乡居民丧葬抚恤金</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绩效目标：城乡居民丧葬抚恤支出，落实国家惠民政策，促进社会公平正义，确保2021年城乡居民丧葬抚恤金及时发放。</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绩效指标：1、年度实际经办工作占年计划完成工作的比例达到90%以上；2、项目或工程完成率达到100%；3、2021年12月底前完成项目；4、预算资金完成率达到95%以上。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17、</w:t>
      </w:r>
      <w:r>
        <w:rPr>
          <w:rFonts w:ascii="仿宋" w:eastAsia="仿宋" w:hAnsi="仿宋" w:hint="eastAsia"/>
          <w:sz w:val="32"/>
          <w:szCs w:val="32"/>
        </w:rPr>
        <w:t>2021年社保局经办业务经费</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绩效指标：1、新增办公仪器、设备数30台；2、项目或工程完成率达到100%；3、2021年12月底前完成项目；4、预算资金完成率达到95%以上。</w:t>
      </w:r>
    </w:p>
    <w:p>
      <w:pPr>
        <w:ind w:left="0" w:firstLineChars="200" w:firstLine="640"/>
        <w:rPr>
          <w:rFonts w:ascii="仿宋" w:eastAsia="仿宋" w:hAnsi="仿宋" w:hint="eastAsia"/>
          <w:sz w:val="32"/>
          <w:szCs w:val="32"/>
          <w:lang w:val="en-US" w:eastAsia="zh-CN"/>
        </w:rPr>
      </w:pPr>
      <w:r>
        <w:rPr>
          <w:rFonts w:ascii="仿宋" w:eastAsia="仿宋" w:hAnsi="仿宋" w:hint="eastAsia"/>
          <w:sz w:val="32"/>
          <w:szCs w:val="32"/>
          <w:lang w:val="en-US" w:eastAsia="zh-CN"/>
        </w:rPr>
        <w:t>18、2021年度行政奖励证书款</w:t>
      </w:r>
    </w:p>
    <w:p>
      <w:pPr>
        <w:ind w:left="0" w:firstLine="640"/>
        <w:rPr>
          <w:rFonts w:ascii="仿宋" w:eastAsia="仿宋" w:hAnsi="仿宋"/>
          <w:sz w:val="32"/>
          <w:szCs w:val="32"/>
          <w:lang w:val="en-US" w:eastAsia="zh-CN"/>
        </w:rPr>
      </w:pPr>
      <w:r>
        <w:rPr>
          <w:rFonts w:ascii="仿宋" w:eastAsia="仿宋" w:hAnsi="仿宋" w:hint="eastAsia"/>
          <w:sz w:val="32"/>
          <w:szCs w:val="32"/>
        </w:rPr>
        <w:t>绩效目标：</w:t>
      </w:r>
      <w:r>
        <w:rPr>
          <w:rFonts w:ascii="仿宋" w:eastAsia="仿宋" w:hAnsi="仿宋" w:hint="eastAsia"/>
          <w:sz w:val="32"/>
          <w:szCs w:val="32"/>
          <w:lang w:val="en-US" w:eastAsia="zh-CN"/>
        </w:rPr>
        <w:t>通过对全市事业单位人员进行考核和奖励，激发工作人员的工作积极性和热情，保障工作的顺利开展，提高工作质量，更好地为群众服务。</w:t>
      </w:r>
    </w:p>
    <w:p>
      <w:pPr>
        <w:spacing w:line="600" w:lineRule="exact"/>
        <w:ind w:firstLineChars="200" w:firstLine="640"/>
        <w:rPr>
          <w:rFonts w:ascii="仿宋" w:eastAsia="仿宋" w:hAnsi="仿宋" w:hint="eastAsia"/>
          <w:sz w:val="32"/>
          <w:szCs w:val="32"/>
          <w:lang w:val="en-US" w:eastAsia="zh-CN"/>
        </w:rPr>
      </w:pPr>
      <w:r>
        <w:rPr>
          <w:rFonts w:ascii="仿宋" w:eastAsia="仿宋" w:hAnsi="仿宋" w:hint="eastAsia"/>
          <w:sz w:val="32"/>
          <w:szCs w:val="32"/>
        </w:rPr>
        <w:t>绩效指标</w:t>
      </w:r>
      <w:r>
        <w:rPr>
          <w:rFonts w:ascii="仿宋" w:eastAsia="仿宋" w:hAnsi="仿宋" w:hint="eastAsia"/>
          <w:sz w:val="32"/>
          <w:szCs w:val="32"/>
          <w:lang w:eastAsia="zh-CN"/>
        </w:rPr>
        <w:t>：</w:t>
      </w:r>
      <w:r>
        <w:rPr>
          <w:rFonts w:ascii="仿宋" w:eastAsia="仿宋" w:hAnsi="仿宋" w:hint="eastAsia"/>
          <w:sz w:val="32"/>
          <w:szCs w:val="32"/>
        </w:rPr>
        <w:t>1、</w:t>
      </w:r>
      <w:r>
        <w:rPr>
          <w:rFonts w:ascii="仿宋" w:eastAsia="仿宋" w:hAnsi="仿宋" w:hint="eastAsia"/>
          <w:sz w:val="32"/>
          <w:szCs w:val="32"/>
          <w:lang w:val="en-US" w:eastAsia="zh-CN"/>
        </w:rPr>
        <w:t>考核率达到100%</w:t>
      </w:r>
      <w:r>
        <w:rPr>
          <w:rFonts w:ascii="仿宋" w:eastAsia="仿宋" w:hAnsi="仿宋" w:hint="eastAsia"/>
          <w:sz w:val="32"/>
          <w:szCs w:val="32"/>
        </w:rPr>
        <w:t xml:space="preserve">； </w:t>
      </w:r>
      <w:r>
        <w:rPr>
          <w:rFonts w:ascii="仿宋" w:eastAsia="仿宋" w:hAnsi="仿宋" w:hint="eastAsia"/>
          <w:sz w:val="32"/>
          <w:szCs w:val="32"/>
          <w:lang w:val="en-US" w:eastAsia="zh-CN"/>
        </w:rPr>
        <w:t>2</w:t>
      </w:r>
      <w:r>
        <w:rPr>
          <w:rFonts w:ascii="仿宋" w:eastAsia="仿宋" w:hAnsi="仿宋" w:hint="eastAsia"/>
          <w:sz w:val="32"/>
          <w:szCs w:val="32"/>
        </w:rPr>
        <w:t>、2021年12月底前完成项目；</w:t>
      </w:r>
      <w:r>
        <w:rPr>
          <w:rFonts w:ascii="仿宋" w:eastAsia="仿宋" w:hAnsi="仿宋" w:hint="eastAsia"/>
          <w:sz w:val="32"/>
          <w:szCs w:val="32"/>
          <w:lang w:val="en-US" w:eastAsia="zh-CN"/>
        </w:rPr>
        <w:t>3</w:t>
      </w:r>
      <w:r>
        <w:rPr>
          <w:rFonts w:ascii="仿宋" w:eastAsia="仿宋" w:hAnsi="仿宋" w:hint="eastAsia"/>
          <w:sz w:val="32"/>
          <w:szCs w:val="32"/>
        </w:rPr>
        <w:t>、预算资金完成率达到95%以上。</w:t>
      </w:r>
    </w:p>
    <w:p>
      <w:pPr>
        <w:ind w:left="0" w:firstLineChars="200" w:firstLine="640"/>
        <w:rPr>
          <w:rFonts w:ascii="仿宋" w:eastAsia="仿宋" w:hAnsi="仿宋" w:hint="eastAsia"/>
          <w:sz w:val="32"/>
          <w:szCs w:val="32"/>
          <w:lang w:val="en-US" w:eastAsia="zh-CN"/>
        </w:rPr>
      </w:pPr>
      <w:r>
        <w:rPr>
          <w:rFonts w:ascii="仿宋" w:eastAsia="仿宋" w:hAnsi="仿宋" w:hint="eastAsia"/>
          <w:sz w:val="32"/>
          <w:szCs w:val="32"/>
          <w:lang w:val="en-US" w:eastAsia="zh-CN"/>
        </w:rPr>
        <w:t>19、公开招聘事业编制教师</w:t>
      </w:r>
    </w:p>
    <w:p>
      <w:pPr>
        <w:ind w:left="0" w:firstLine="640"/>
        <w:rPr>
          <w:rFonts w:ascii="仿宋" w:eastAsia="仿宋" w:hAnsi="仿宋"/>
          <w:sz w:val="32"/>
          <w:szCs w:val="32"/>
          <w:lang w:val="en-US" w:eastAsia="zh-CN"/>
        </w:rPr>
      </w:pPr>
      <w:r>
        <w:rPr>
          <w:rFonts w:ascii="仿宋" w:eastAsia="仿宋" w:hAnsi="仿宋" w:hint="eastAsia"/>
          <w:sz w:val="32"/>
          <w:szCs w:val="32"/>
        </w:rPr>
        <w:t>绩效目标：</w:t>
      </w:r>
      <w:r>
        <w:rPr>
          <w:rFonts w:ascii="仿宋" w:eastAsia="仿宋" w:hAnsi="仿宋" w:hint="eastAsia"/>
          <w:sz w:val="32"/>
          <w:szCs w:val="32"/>
          <w:lang w:val="en-US" w:eastAsia="zh-CN"/>
        </w:rPr>
        <w:t>根据全市教师队伍的需求，对符合招聘资格的大中专毕业生进行公开和公平的招聘，通过严格的笔试和面试，选拔优秀人才充实教师队伍，提供全市教师队伍的整体素质，为培养下一代奠定坚实的基础，提高全市人民的满意度。</w:t>
      </w:r>
    </w:p>
    <w:p>
      <w:pPr>
        <w:spacing w:line="600" w:lineRule="exact"/>
        <w:ind w:firstLineChars="200" w:firstLine="640"/>
        <w:rPr>
          <w:rFonts w:ascii="仿宋" w:eastAsia="仿宋" w:hAnsi="仿宋"/>
          <w:sz w:val="32"/>
          <w:szCs w:val="32"/>
          <w:lang w:val="en-US" w:eastAsia="zh-CN"/>
        </w:rPr>
      </w:pPr>
      <w:r>
        <w:rPr>
          <w:rFonts w:ascii="仿宋" w:eastAsia="仿宋" w:hAnsi="仿宋" w:hint="eastAsia"/>
          <w:sz w:val="32"/>
          <w:szCs w:val="32"/>
        </w:rPr>
        <w:t>绩效指标：1、按照</w:t>
      </w:r>
      <w:r>
        <w:rPr>
          <w:rFonts w:ascii="仿宋" w:eastAsia="仿宋" w:hAnsi="仿宋" w:hint="eastAsia"/>
          <w:sz w:val="32"/>
          <w:szCs w:val="32"/>
          <w:lang w:val="en-US" w:eastAsia="zh-CN"/>
        </w:rPr>
        <w:t>招聘协议金额申请拨付资金；</w:t>
      </w:r>
      <w:r>
        <w:rPr>
          <w:rFonts w:ascii="仿宋" w:eastAsia="仿宋" w:hAnsi="仿宋" w:hint="eastAsia"/>
          <w:sz w:val="32"/>
          <w:szCs w:val="32"/>
        </w:rPr>
        <w:t>2、项目或工程完成率达到100%；3、2021年12月底前完成项目；4、预算资金完成率达到</w:t>
      </w:r>
      <w:r>
        <w:rPr>
          <w:rFonts w:ascii="仿宋" w:eastAsia="仿宋" w:hAnsi="仿宋" w:hint="eastAsia"/>
          <w:sz w:val="32"/>
          <w:szCs w:val="32"/>
          <w:lang w:val="en-US" w:eastAsia="zh-CN"/>
        </w:rPr>
        <w:t>100</w:t>
      </w:r>
      <w:r>
        <w:rPr>
          <w:rFonts w:ascii="仿宋" w:eastAsia="仿宋" w:hAnsi="仿宋" w:hint="eastAsia"/>
          <w:sz w:val="32"/>
          <w:szCs w:val="32"/>
        </w:rPr>
        <w:t>%以上。</w:t>
      </w:r>
    </w:p>
    <w:p>
      <w:pPr>
        <w:ind w:left="0" w:firstLineChars="200" w:firstLine="640"/>
        <w:rPr>
          <w:rFonts w:ascii="仿宋" w:eastAsia="仿宋" w:hAnsi="仿宋"/>
          <w:sz w:val="32"/>
          <w:szCs w:val="32"/>
          <w:lang w:val="en-US" w:eastAsia="zh-CN"/>
        </w:rPr>
      </w:pPr>
      <w:r>
        <w:rPr>
          <w:rFonts w:ascii="仿宋" w:eastAsia="仿宋" w:hAnsi="仿宋" w:hint="eastAsia"/>
          <w:sz w:val="32"/>
          <w:szCs w:val="32"/>
          <w:lang w:val="en-US" w:eastAsia="zh-CN"/>
        </w:rPr>
        <w:t>20、</w:t>
      </w:r>
      <w:r>
        <w:rPr>
          <w:rFonts w:ascii="仿宋" w:eastAsia="仿宋" w:hAnsi="仿宋"/>
          <w:sz w:val="32"/>
          <w:szCs w:val="32"/>
          <w:lang w:val="en-US" w:eastAsia="zh-CN"/>
        </w:rPr>
        <w:t>监察员岗位津贴、仲裁员补贴</w:t>
      </w:r>
    </w:p>
    <w:p>
      <w:pPr>
        <w:spacing w:line="600" w:lineRule="exact"/>
        <w:ind w:firstLineChars="200" w:firstLine="640"/>
        <w:rPr>
          <w:rFonts w:ascii="仿宋" w:eastAsia="仿宋" w:hAnsi="仿宋" w:hint="eastAsia"/>
          <w:sz w:val="32"/>
          <w:szCs w:val="32"/>
          <w:lang w:val="en-US" w:eastAsia="zh-CN"/>
        </w:rPr>
      </w:pPr>
      <w:r>
        <w:rPr>
          <w:rFonts w:ascii="仿宋" w:eastAsia="仿宋" w:hAnsi="仿宋" w:hint="eastAsia"/>
          <w:sz w:val="32"/>
          <w:szCs w:val="32"/>
        </w:rPr>
        <w:t>绩效目标</w:t>
      </w:r>
      <w:r>
        <w:rPr>
          <w:rFonts w:ascii="仿宋" w:eastAsia="仿宋" w:hAnsi="仿宋" w:hint="eastAsia"/>
          <w:sz w:val="32"/>
          <w:szCs w:val="32"/>
          <w:lang w:eastAsia="zh-CN"/>
        </w:rPr>
        <w:t>：</w:t>
      </w:r>
      <w:r>
        <w:rPr>
          <w:rFonts w:ascii="仿宋" w:eastAsia="仿宋" w:hAnsi="仿宋" w:hint="eastAsia"/>
          <w:sz w:val="32"/>
          <w:szCs w:val="32"/>
          <w:lang w:val="en-US" w:eastAsia="zh-CN"/>
        </w:rPr>
        <w:t>根据冀人社【2018】12号，河北省加强劳动保障监察执法能力建设实施方案和冀人社字【2014】244号河北省人力资源和社会保障厅关于全省统一制作劳动保障监察员标志工作服的通知精神，申请经费和办案补贴，进一步推动建立权责统一权威高效的劳动保障监察执法体系，有效提高劳动保障监察执法能力和服务水平，促进劳动关系和谐稳定和社会公平正义。</w:t>
      </w:r>
    </w:p>
    <w:p>
      <w:pPr>
        <w:spacing w:line="600" w:lineRule="exact"/>
        <w:ind w:firstLineChars="200" w:firstLine="640"/>
        <w:rPr>
          <w:rFonts w:ascii="仿宋" w:eastAsia="仿宋" w:hAnsi="仿宋"/>
          <w:sz w:val="32"/>
          <w:szCs w:val="32"/>
          <w:lang w:val="en-US" w:eastAsia="zh-CN"/>
        </w:rPr>
      </w:pPr>
      <w:r>
        <w:rPr>
          <w:rFonts w:ascii="仿宋" w:eastAsia="仿宋" w:hAnsi="仿宋" w:hint="eastAsia"/>
          <w:sz w:val="32"/>
          <w:szCs w:val="32"/>
        </w:rPr>
        <w:t>绩效指标</w:t>
      </w:r>
      <w:r>
        <w:rPr>
          <w:rFonts w:ascii="仿宋" w:eastAsia="仿宋" w:hAnsi="仿宋" w:hint="eastAsia"/>
          <w:sz w:val="32"/>
          <w:szCs w:val="32"/>
          <w:lang w:eastAsia="zh-CN"/>
        </w:rPr>
        <w:t>：</w:t>
      </w:r>
      <w:r>
        <w:rPr>
          <w:rFonts w:ascii="仿宋" w:eastAsia="仿宋" w:hAnsi="仿宋" w:hint="eastAsia"/>
          <w:sz w:val="32"/>
          <w:szCs w:val="32"/>
        </w:rPr>
        <w:t>1、按照</w:t>
      </w:r>
      <w:r>
        <w:rPr>
          <w:rFonts w:ascii="仿宋" w:eastAsia="仿宋" w:hAnsi="仿宋" w:hint="eastAsia"/>
          <w:sz w:val="32"/>
          <w:szCs w:val="32"/>
          <w:lang w:val="en-US" w:eastAsia="zh-CN"/>
        </w:rPr>
        <w:t>补贴标准申请拨付资金；</w:t>
      </w:r>
      <w:r>
        <w:rPr>
          <w:rFonts w:ascii="仿宋" w:eastAsia="仿宋" w:hAnsi="仿宋" w:hint="eastAsia"/>
          <w:sz w:val="32"/>
          <w:szCs w:val="32"/>
        </w:rPr>
        <w:t>2、项目或工程完成率达到100%；3、2021年12月底前完成项目；4、预算资金完成率达到</w:t>
      </w:r>
      <w:r>
        <w:rPr>
          <w:rFonts w:ascii="仿宋" w:eastAsia="仿宋" w:hAnsi="仿宋" w:hint="eastAsia"/>
          <w:sz w:val="32"/>
          <w:szCs w:val="32"/>
          <w:lang w:val="en-US" w:eastAsia="zh-CN"/>
        </w:rPr>
        <w:t>100</w:t>
      </w:r>
      <w:r>
        <w:rPr>
          <w:rFonts w:ascii="仿宋" w:eastAsia="仿宋" w:hAnsi="仿宋" w:hint="eastAsia"/>
          <w:sz w:val="32"/>
          <w:szCs w:val="32"/>
        </w:rPr>
        <w:t>%以上。</w:t>
      </w:r>
    </w:p>
    <w:p>
      <w:pPr>
        <w:ind w:left="0" w:firstLineChars="200" w:firstLine="640"/>
        <w:rPr>
          <w:rFonts w:ascii="仿宋" w:eastAsia="仿宋" w:hAnsi="仿宋"/>
          <w:sz w:val="32"/>
          <w:szCs w:val="32"/>
          <w:lang w:val="en-US" w:eastAsia="zh-CN"/>
        </w:rPr>
      </w:pPr>
      <w:r>
        <w:rPr>
          <w:rFonts w:ascii="仿宋" w:eastAsia="仿宋" w:hAnsi="仿宋" w:hint="eastAsia"/>
          <w:sz w:val="32"/>
          <w:szCs w:val="32"/>
          <w:lang w:val="en-US" w:eastAsia="zh-CN"/>
        </w:rPr>
        <w:t>21、</w:t>
      </w:r>
      <w:r>
        <w:rPr>
          <w:rFonts w:ascii="仿宋" w:eastAsia="仿宋" w:hAnsi="仿宋"/>
          <w:sz w:val="32"/>
          <w:szCs w:val="32"/>
          <w:lang w:val="en-US" w:eastAsia="zh-CN"/>
        </w:rPr>
        <w:t>人力资源和社会保障工作综合业务管理费</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600" w:lineRule="exact"/>
        <w:ind w:firstLineChars="200" w:firstLine="640"/>
        <w:rPr>
          <w:rFonts w:ascii="仿宋" w:eastAsia="仿宋" w:hAnsi="仿宋"/>
          <w:sz w:val="32"/>
          <w:szCs w:val="32"/>
          <w:lang w:val="en-US" w:eastAsia="zh-CN"/>
        </w:rPr>
      </w:pPr>
      <w:r>
        <w:rPr>
          <w:rFonts w:ascii="仿宋" w:eastAsia="仿宋" w:hAnsi="仿宋" w:hint="eastAsia"/>
          <w:sz w:val="32"/>
          <w:szCs w:val="32"/>
        </w:rPr>
        <w:t>绩效指标：1、按照办公经费管理办法审核经费开支2、项目或工程完成率达到100%；3、2021年12月底前完成项目；4、预算资金完成率达到95%以上。</w:t>
      </w:r>
    </w:p>
    <w:p>
      <w:pPr>
        <w:ind w:left="0" w:firstLineChars="200" w:firstLine="640"/>
        <w:rPr>
          <w:rFonts w:ascii="仿宋" w:eastAsia="仿宋" w:hAnsi="仿宋"/>
          <w:sz w:val="32"/>
          <w:szCs w:val="32"/>
          <w:lang w:val="en-US" w:eastAsia="zh-CN"/>
        </w:rPr>
      </w:pPr>
      <w:r>
        <w:rPr>
          <w:rFonts w:ascii="仿宋" w:eastAsia="仿宋" w:hAnsi="仿宋" w:hint="eastAsia"/>
          <w:sz w:val="32"/>
          <w:szCs w:val="32"/>
          <w:lang w:val="en-US" w:eastAsia="zh-CN"/>
        </w:rPr>
        <w:t>22、</w:t>
      </w:r>
      <w:r>
        <w:rPr>
          <w:rFonts w:ascii="仿宋" w:eastAsia="仿宋" w:hAnsi="仿宋"/>
          <w:sz w:val="32"/>
          <w:szCs w:val="32"/>
          <w:lang w:val="en-US" w:eastAsia="zh-CN"/>
        </w:rPr>
        <w:t>人事档案改造提升</w:t>
      </w:r>
    </w:p>
    <w:p>
      <w:pPr>
        <w:ind w:left="0" w:firstLineChars="200" w:firstLine="640"/>
        <w:rPr>
          <w:rFonts w:ascii="仿宋" w:eastAsia="仿宋" w:hAnsi="仿宋" w:hint="eastAsia"/>
          <w:sz w:val="32"/>
          <w:szCs w:val="32"/>
          <w:lang w:val="en-US" w:eastAsia="zh-CN"/>
        </w:rPr>
      </w:pPr>
      <w:r>
        <w:rPr>
          <w:rFonts w:ascii="仿宋" w:eastAsia="仿宋" w:hAnsi="仿宋" w:hint="eastAsia"/>
          <w:sz w:val="32"/>
          <w:szCs w:val="32"/>
        </w:rPr>
        <w:t>绩效目标</w:t>
      </w:r>
      <w:r>
        <w:rPr>
          <w:rFonts w:ascii="仿宋" w:eastAsia="仿宋" w:hAnsi="仿宋" w:hint="eastAsia"/>
          <w:sz w:val="32"/>
          <w:szCs w:val="32"/>
          <w:lang w:eastAsia="zh-CN"/>
        </w:rPr>
        <w:t>：</w:t>
      </w:r>
      <w:r>
        <w:rPr>
          <w:rFonts w:ascii="仿宋" w:eastAsia="仿宋" w:hAnsi="仿宋" w:hint="eastAsia"/>
          <w:sz w:val="32"/>
          <w:szCs w:val="32"/>
          <w:lang w:val="en-US" w:eastAsia="zh-CN"/>
        </w:rPr>
        <w:t>通过对原有档案室扩建和改造，能更好的保障全市人事档案归档、保存，提升群众的满意度，具有良好的社会效果。</w:t>
      </w:r>
    </w:p>
    <w:p>
      <w:pPr>
        <w:spacing w:line="600" w:lineRule="exact"/>
        <w:ind w:firstLineChars="200" w:firstLine="640"/>
        <w:rPr>
          <w:rFonts w:ascii="仿宋" w:eastAsia="仿宋" w:hAnsi="仿宋" w:hint="eastAsia"/>
          <w:sz w:val="32"/>
          <w:szCs w:val="32"/>
          <w:lang w:val="en-US" w:eastAsia="zh-CN"/>
        </w:rPr>
      </w:pPr>
      <w:r>
        <w:rPr>
          <w:rFonts w:ascii="仿宋" w:eastAsia="仿宋" w:hAnsi="仿宋" w:hint="eastAsia"/>
          <w:sz w:val="32"/>
          <w:szCs w:val="32"/>
        </w:rPr>
        <w:t>绩效指标：1、按照办公经费管理办法审核经费开支2、项目或工程完成率达到100%；3、2021年12月底前完成项目；4、预算资金完成率达到95%以上。</w:t>
      </w:r>
    </w:p>
    <w:p>
      <w:pPr>
        <w:ind w:left="0" w:firstLineChars="200" w:firstLine="640"/>
        <w:rPr>
          <w:rFonts w:ascii="仿宋" w:eastAsia="仿宋" w:hAnsi="仿宋"/>
          <w:sz w:val="32"/>
          <w:szCs w:val="32"/>
          <w:lang w:val="en-US" w:eastAsia="zh-CN"/>
        </w:rPr>
      </w:pPr>
      <w:r>
        <w:rPr>
          <w:rFonts w:ascii="仿宋" w:eastAsia="仿宋" w:hAnsi="仿宋" w:hint="eastAsia"/>
          <w:sz w:val="32"/>
          <w:szCs w:val="32"/>
          <w:lang w:val="en-US" w:eastAsia="zh-CN"/>
        </w:rPr>
        <w:t>23、</w:t>
      </w:r>
      <w:r>
        <w:rPr>
          <w:rFonts w:ascii="仿宋" w:eastAsia="仿宋" w:hAnsi="仿宋"/>
          <w:sz w:val="32"/>
          <w:szCs w:val="32"/>
          <w:lang w:val="en-US" w:eastAsia="zh-CN"/>
        </w:rPr>
        <w:t>职称评审职业技能鉴定等成本性支出</w:t>
      </w:r>
    </w:p>
    <w:p>
      <w:pPr>
        <w:ind w:left="0" w:firstLineChars="200" w:firstLine="640"/>
        <w:rPr>
          <w:rFonts w:ascii="仿宋" w:eastAsia="仿宋" w:hAnsi="仿宋"/>
          <w:sz w:val="32"/>
          <w:szCs w:val="32"/>
          <w:lang w:val="en-US" w:eastAsia="zh-CN"/>
        </w:rPr>
      </w:pPr>
      <w:r>
        <w:rPr>
          <w:rFonts w:ascii="仿宋" w:eastAsia="仿宋" w:hAnsi="仿宋" w:hint="eastAsia"/>
          <w:sz w:val="32"/>
          <w:szCs w:val="32"/>
        </w:rPr>
        <w:t>绩效目标</w:t>
      </w:r>
      <w:r>
        <w:rPr>
          <w:rFonts w:ascii="仿宋" w:eastAsia="仿宋" w:hAnsi="仿宋" w:hint="eastAsia"/>
          <w:sz w:val="32"/>
          <w:szCs w:val="32"/>
          <w:lang w:eastAsia="zh-CN"/>
        </w:rPr>
        <w:t>：</w:t>
      </w:r>
      <w:r>
        <w:rPr>
          <w:rFonts w:ascii="仿宋" w:eastAsia="仿宋" w:hAnsi="仿宋" w:hint="eastAsia"/>
          <w:sz w:val="32"/>
          <w:szCs w:val="32"/>
          <w:lang w:val="en-US" w:eastAsia="zh-CN"/>
        </w:rPr>
        <w:t>通过职业技能培训，提高全市就业队伍的整体素质，增加就业机会。免费培训使困难人群仍然能够学习技能，提高自身素质，使群众的满意度提高，收到社会的好评。</w:t>
      </w:r>
    </w:p>
    <w:p>
      <w:pPr>
        <w:spacing w:line="600" w:lineRule="exact"/>
        <w:ind w:firstLineChars="200" w:firstLine="640"/>
        <w:rPr>
          <w:rFonts w:ascii="仿宋" w:eastAsia="仿宋" w:hAnsi="仿宋" w:hint="eastAsia"/>
          <w:sz w:val="32"/>
          <w:szCs w:val="32"/>
          <w:lang w:val="en-US" w:eastAsia="zh-CN"/>
        </w:rPr>
      </w:pPr>
      <w:r>
        <w:rPr>
          <w:rFonts w:ascii="仿宋" w:eastAsia="仿宋" w:hAnsi="仿宋" w:hint="eastAsia"/>
          <w:sz w:val="32"/>
          <w:szCs w:val="32"/>
        </w:rPr>
        <w:t>绩效指标：1、按照办公经费管理办法审核经费开支2、项目或工程完成率达到100%；3、2021年12月底前完成项目；4、预算资金完成率达到95%以上。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lang w:eastAsia="zh-CN"/>
        </w:rPr>
      </w:pPr>
      <w:r>
        <w:rPr>
          <w:rFonts w:ascii="仿宋" w:eastAsia="仿宋" w:hAnsi="仿宋" w:hint="eastAsia"/>
          <w:sz w:val="32"/>
          <w:szCs w:val="32"/>
          <w:lang w:val="en-US" w:eastAsia="zh-CN"/>
        </w:rPr>
        <w:t>24、</w:t>
      </w:r>
      <w:r>
        <w:rPr>
          <w:rFonts w:ascii="仿宋" w:eastAsia="仿宋" w:hAnsi="仿宋" w:hint="eastAsia"/>
          <w:sz w:val="32"/>
          <w:szCs w:val="32"/>
          <w:lang w:eastAsia="zh-CN"/>
        </w:rPr>
        <w:t>就业见习岗位补贴资金</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绩效目标：通过落实就业创业政策，抓培训、促创业、保就业，就业形势总体保持稳定，圆满完成就业见习岗位开发任务积极落实青年就业见习计划等就业扶持政策，增加就业机会，促进青年群体就业。</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w:t>
      </w:r>
      <w:r>
        <w:rPr>
          <w:rFonts w:ascii="仿宋" w:eastAsia="仿宋" w:hAnsi="仿宋" w:hint="eastAsia"/>
          <w:sz w:val="32"/>
          <w:szCs w:val="32"/>
          <w:lang w:eastAsia="zh-CN"/>
        </w:rPr>
        <w:t>努力开发就业见习岗位，提高服务水平达</w:t>
      </w:r>
      <w:r>
        <w:rPr>
          <w:rFonts w:ascii="仿宋" w:eastAsia="仿宋" w:hAnsi="仿宋" w:hint="eastAsia"/>
          <w:sz w:val="32"/>
          <w:szCs w:val="32"/>
          <w:lang w:val="en-US" w:eastAsia="zh-CN"/>
        </w:rPr>
        <w:t>95%以上</w:t>
      </w:r>
      <w:r>
        <w:rPr>
          <w:rFonts w:ascii="仿宋" w:eastAsia="仿宋" w:hAnsi="仿宋" w:hint="eastAsia"/>
          <w:sz w:val="32"/>
          <w:szCs w:val="32"/>
        </w:rPr>
        <w:t>；2、项目或工程完成率达到100%；3、2021年12月底前完成项目；4、预算资金完成率达到95%以上。</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US" w:eastAsia="zh-CN"/>
        </w:rPr>
        <w:t>25、</w:t>
      </w:r>
      <w:r>
        <w:rPr>
          <w:rFonts w:ascii="仿宋" w:eastAsia="仿宋" w:hAnsi="仿宋" w:hint="eastAsia"/>
          <w:sz w:val="32"/>
          <w:szCs w:val="32"/>
          <w:lang w:eastAsia="zh-CN"/>
        </w:rPr>
        <w:t>日常工作</w:t>
      </w:r>
      <w:r>
        <w:rPr>
          <w:rFonts w:ascii="仿宋" w:eastAsia="仿宋" w:hAnsi="仿宋" w:hint="eastAsia"/>
          <w:sz w:val="32"/>
          <w:szCs w:val="32"/>
        </w:rPr>
        <w:t>经费</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绩效指标：1、按照办公经费管理办法审核经费开支2、项目或工程完成率达到100%；3、2021年12月底前完成项目；4、预算资金完成率达到95%以上。</w:t>
      </w:r>
    </w:p>
    <w:p>
      <w:pPr>
        <w:spacing w:line="600" w:lineRule="exact"/>
        <w:ind w:left="0" w:firstLineChars="200" w:firstLine="640"/>
        <w:rPr>
          <w:rFonts w:ascii="仿宋" w:eastAsia="仿宋" w:hAnsi="仿宋" w:hint="eastAsia"/>
          <w:sz w:val="32"/>
          <w:szCs w:val="32"/>
          <w:lang w:eastAsia="zh-CN"/>
        </w:rPr>
      </w:pPr>
      <w:r>
        <w:rPr>
          <w:rFonts w:ascii="仿宋" w:eastAsia="仿宋" w:hAnsi="仿宋" w:hint="eastAsia"/>
          <w:sz w:val="32"/>
          <w:szCs w:val="32"/>
          <w:lang w:val="en-US" w:eastAsia="zh-CN"/>
        </w:rPr>
        <w:t>26、</w:t>
      </w:r>
      <w:r>
        <w:rPr>
          <w:rFonts w:ascii="仿宋" w:eastAsia="仿宋" w:hAnsi="仿宋" w:hint="eastAsia"/>
          <w:sz w:val="32"/>
          <w:szCs w:val="32"/>
          <w:lang w:eastAsia="zh-CN"/>
        </w:rPr>
        <w:t>就业资金支出本级配套费</w:t>
      </w:r>
    </w:p>
    <w:p>
      <w:pPr>
        <w:spacing w:line="600" w:lineRule="exact"/>
        <w:ind w:firstLineChars="200" w:firstLine="640"/>
        <w:rPr>
          <w:rFonts w:ascii="仿宋" w:eastAsia="仿宋" w:hAnsi="仿宋" w:hint="eastAsia"/>
          <w:sz w:val="32"/>
          <w:szCs w:val="32"/>
          <w:lang w:eastAsia="zh-CN"/>
        </w:rPr>
      </w:pPr>
      <w:r>
        <w:rPr>
          <w:rFonts w:ascii="仿宋" w:eastAsia="仿宋" w:hAnsi="仿宋" w:hint="eastAsia"/>
          <w:sz w:val="32"/>
          <w:szCs w:val="32"/>
        </w:rPr>
        <w:t>绩效目标：</w:t>
      </w:r>
      <w:r>
        <w:rPr>
          <w:rFonts w:ascii="仿宋" w:eastAsia="仿宋" w:hAnsi="仿宋" w:hint="eastAsia"/>
          <w:sz w:val="32"/>
          <w:szCs w:val="32"/>
          <w:lang w:eastAsia="zh-CN"/>
        </w:rPr>
        <w:t>根据河北省财政厅、河北省人力资源和社会保障厅《关于印发河北省就业创业资金管理办法的通知》（冀财规</w:t>
      </w:r>
      <w:r>
        <w:rPr>
          <w:rFonts w:ascii="仿宋" w:eastAsia="仿宋" w:hAnsi="仿宋" w:hint="eastAsia"/>
          <w:sz w:val="32"/>
          <w:szCs w:val="32"/>
          <w:lang w:val="en-US" w:eastAsia="zh-CN"/>
        </w:rPr>
        <w:t>[2018]21号</w:t>
      </w:r>
      <w:r>
        <w:rPr>
          <w:rFonts w:ascii="仿宋" w:eastAsia="仿宋" w:hAnsi="仿宋" w:hint="eastAsia"/>
          <w:sz w:val="32"/>
          <w:szCs w:val="32"/>
          <w:lang w:eastAsia="zh-CN"/>
        </w:rPr>
        <w:t>）文件规定，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spacing w:line="600" w:lineRule="exact"/>
        <w:ind w:firstLineChars="200" w:firstLine="640"/>
        <w:rPr>
          <w:rFonts w:eastAsia="方正黑体_GBK" w:hint="eastAsia"/>
          <w:sz w:val="32"/>
          <w:szCs w:val="32"/>
        </w:rPr>
      </w:pPr>
      <w:r>
        <w:rPr>
          <w:rFonts w:ascii="仿宋" w:eastAsia="仿宋" w:hAnsi="仿宋" w:hint="eastAsia"/>
          <w:sz w:val="32"/>
          <w:szCs w:val="32"/>
        </w:rPr>
        <w:t>绩效指标：1、全年发放金额、发放时间在全市人力资源和社会保障工作中的完成情况，达到90%以上；2、</w:t>
      </w:r>
      <w:r>
        <w:rPr>
          <w:rFonts w:ascii="仿宋" w:eastAsia="仿宋" w:hAnsi="仿宋" w:hint="eastAsia"/>
          <w:sz w:val="32"/>
          <w:szCs w:val="32"/>
          <w:lang w:eastAsia="zh-CN"/>
        </w:rPr>
        <w:t>各项补贴资金发放准确率</w:t>
      </w:r>
      <w:r>
        <w:rPr>
          <w:rFonts w:ascii="仿宋" w:eastAsia="仿宋" w:hAnsi="仿宋" w:hint="eastAsia"/>
          <w:sz w:val="32"/>
          <w:szCs w:val="32"/>
          <w:lang w:val="en-US" w:eastAsia="zh-CN"/>
        </w:rPr>
        <w:t>95%以上</w:t>
      </w:r>
      <w:r>
        <w:rPr>
          <w:rFonts w:ascii="仿宋" w:eastAsia="仿宋" w:hAnsi="仿宋" w:hint="eastAsia"/>
          <w:sz w:val="32"/>
          <w:szCs w:val="32"/>
        </w:rPr>
        <w:t>；3、2021年12月底前完成项目；4、预算资金完成率达到</w:t>
      </w:r>
      <w:r>
        <w:rPr>
          <w:rFonts w:ascii="仿宋" w:eastAsia="仿宋" w:hAnsi="仿宋" w:hint="eastAsia"/>
          <w:sz w:val="32"/>
          <w:szCs w:val="32"/>
          <w:lang w:val="en-US" w:eastAsia="zh-CN"/>
        </w:rPr>
        <w:t>100%。</w:t>
      </w:r>
    </w:p>
    <w:p>
      <w:pPr>
        <w:spacing w:beforeLines="50" w:before="156" w:afterLines="50" w:after="156" w:line="580" w:lineRule="exact"/>
        <w:ind w:firstLine="629"/>
        <w:rPr>
          <w:rFonts w:ascii="Times New Roman" w:eastAsia="方正仿宋_GBK" w:cs="方正仿宋_GBK" w:hAnsi="Times New Roman" w:hint="eastAsia"/>
          <w:b/>
          <w:bCs/>
          <w:sz w:val="32"/>
          <w:szCs w:val="32"/>
          <w:lang w:eastAsia="zh-CN"/>
        </w:rPr>
      </w:pPr>
      <w:r>
        <w:rPr>
          <w:rFonts w:ascii="Times New Roman" w:eastAsia="方正仿宋_GBK" w:cs="方正仿宋_GBK" w:hAnsi="Times New Roman" w:hint="eastAsia"/>
          <w:b/>
          <w:bCs/>
          <w:sz w:val="32"/>
          <w:szCs w:val="32"/>
          <w:lang w:eastAsia="zh-CN"/>
        </w:rPr>
        <w:t>（三）、工作保障措施</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（一）完善制度建设。制定完善预算绩效管理制度、资金管理办法、工作保障制度等，为全年预算绩效目标的实现奠定制度基础。</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（二）加强支出管理。优化支出结构、强化支出管理、严格执行年初预算，做到账证相符、账实相符、账账相符。</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（三）加强绩效运行监控。按要求开展绩效运行监控，发现问题及时采取措施，确保绩效目标如期保质实现。</w:t>
      </w:r>
    </w:p>
    <w:p>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（四）做好绩效自评。按要求开展预算项目绩效自评和重点评价工作，对评价中发现的问题及时整改，调整优化支出结构，提高财政资金使用效益。</w:t>
      </w:r>
    </w:p>
    <w:p>
      <w:pPr>
        <w:spacing w:line="600" w:lineRule="exact"/>
        <w:ind w:firstLineChars="200" w:firstLine="640"/>
        <w:rPr>
          <w:rFonts w:ascii="仿宋" w:eastAsia="仿宋" w:hAnsi="仿宋" w:hint="eastAsia"/>
          <w:color w:val="auto"/>
          <w:sz w:val="32"/>
          <w:szCs w:val="32"/>
          <w:lang w:val="en-US" w:eastAsia="zh-CN"/>
        </w:rPr>
      </w:pPr>
      <w:r>
        <w:rPr>
          <w:rFonts w:ascii="仿宋" w:eastAsia="仿宋" w:hAnsi="仿宋" w:hint="eastAsia"/>
          <w:sz w:val="32"/>
          <w:szCs w:val="32"/>
        </w:rPr>
        <w:t>（五）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              加强宣传培训调研等。加强人员培训，提高职工业务素质；加强调研，提出优化财政资金配置、提高资金使用效益的意见；加大宣传力度，强化预算绩效管理意识，促进预算绩效管理水平进一步提升。</w:t>
      </w:r>
    </w:p>
    <w:p>
      <w:pP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t xml:space="preserve">第二部分  </w:t>
      </w:r>
    </w:p>
    <w:p>
      <w:pPr>
        <w:spacing w:line="580" w:lineRule="exact"/>
        <w:jc w:val="center"/>
        <w:rPr>
          <w:rFonts w:ascii="方正小标宋_GBK" w:eastAsia="方正小标宋_GBK" w:hint="eastAsia"/>
          <w:sz w:val="44"/>
          <w:szCs w:val="44"/>
        </w:rPr>
      </w:pPr>
    </w:p>
    <w:p>
      <w:pPr>
        <w:spacing w:line="560" w:lineRule="exact"/>
        <w:ind w:firstLineChars="200" w:firstLine="880"/>
        <w:jc w:val="center"/>
        <w:rPr>
          <w:rFonts w:ascii="方正小标宋_GBK" w:eastAsia="方正小标宋_GBK" w:hint="eastAsia"/>
          <w:sz w:val="44"/>
          <w:szCs w:val="44"/>
        </w:rPr>
      </w:pPr>
      <w:r>
        <w:rPr>
          <w:rFonts w:ascii="方正小标宋_GBK" w:eastAsia="方正小标宋_GBK" w:hint="eastAsia"/>
          <w:sz w:val="44"/>
          <w:szCs w:val="44"/>
        </w:rPr>
        <w:t>预算项目绩效目标</w:t>
      </w:r>
    </w:p>
    <w:p>
      <w:pPr>
        <w:spacing w:line="560" w:lineRule="exact"/>
        <w:ind w:firstLineChars="200" w:firstLine="880"/>
        <w:jc w:val="center"/>
        <w:rPr>
          <w:rFonts w:ascii="方正小标宋_GBK" w:eastAsia="方正小标宋_GBK" w:hint="eastAsia"/>
          <w:sz w:val="44"/>
          <w:szCs w:val="44"/>
          <w:lang w:val="en-US" w:eastAsia="zh-CN"/>
        </w:rPr>
      </w:pPr>
    </w:p>
    <w:p>
      <w:pPr>
        <w:spacing w:line="580" w:lineRule="exact"/>
        <w:rPr>
          <w:rFonts w:eastAsia="方正仿宋_GBK" w:hint="eastAsia"/>
          <w:sz w:val="32"/>
          <w:szCs w:val="32"/>
          <w:lang w:val="en-US" w:eastAsia="zh-CN"/>
        </w:rPr>
      </w:pPr>
      <w:r>
        <w:rPr>
          <w:rFonts w:eastAsia="方正仿宋_GBK" w:hint="eastAsia"/>
          <w:sz w:val="32"/>
          <w:szCs w:val="32"/>
          <w:lang w:val="en-US" w:eastAsia="zh-CN"/>
        </w:rPr>
        <w:t>1、</w:t>
      </w:r>
      <w:r>
        <w:rPr>
          <w:rFonts w:eastAsia="方正仿宋_GBK" w:hint="eastAsia"/>
          <w:sz w:val="32"/>
          <w:szCs w:val="32"/>
        </w:rPr>
        <w:t>2021年预计机关事业单位离退休费缺口预算项目绩效表</w:t>
      </w:r>
    </w:p>
    <w:p>
      <w:pPr>
        <w:spacing w:line="580" w:lineRule="exact"/>
        <w:rPr>
          <w:rFonts w:ascii="方正小标宋_GBK" w:eastAsia="方正小标宋_GBK" w:hint="eastAsia"/>
          <w:sz w:val="44"/>
          <w:szCs w:val="44"/>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396"/>
        <w:gridCol w:w="1300"/>
        <w:gridCol w:w="1835"/>
        <w:gridCol w:w="1655"/>
        <w:gridCol w:w="2384"/>
        <w:gridCol w:w="1481"/>
        <w:gridCol w:w="577"/>
        <w:gridCol w:w="936"/>
        <w:gridCol w:w="1661"/>
        <w:gridCol w:w="1553"/>
      </w:tblGrid>
      <w:tr>
        <w:trPr>
          <w:trHeight w:val="750"/>
        </w:trPr>
        <w:tc>
          <w:tcPr>
            <w:tcW w:w="156"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4844" w:type="pct"/>
            <w:gridSpan w:val="10"/>
            <w:tcBorders>
              <w:top w:val="nil"/>
              <w:left w:val="nil"/>
              <w:bottom w:val="nil"/>
              <w:right w:val="nil"/>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56"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843" w:type="pct"/>
            <w:gridSpan w:val="5"/>
            <w:tcBorders>
              <w:top w:val="nil"/>
              <w:left w:val="nil"/>
              <w:bottom w:val="nil"/>
              <w:right w:val="nil"/>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项目编码及名称：[130281219RAC9NBCKQYEU]2021年预计机关事业单位离退休费缺口</w:t>
            </w:r>
          </w:p>
        </w:tc>
        <w:tc>
          <w:tcPr>
            <w:tcW w:w="589" w:type="pct"/>
            <w:gridSpan w:val="2"/>
            <w:tcBorders>
              <w:top w:val="nil"/>
              <w:left w:val="nil"/>
              <w:bottom w:val="nil"/>
              <w:right w:val="nil"/>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244" w:type="pct"/>
            <w:gridSpan w:val="2"/>
            <w:tcBorders>
              <w:top w:val="nil"/>
              <w:left w:val="nil"/>
              <w:bottom w:val="nil"/>
              <w:right w:val="nil"/>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56"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445"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614"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24"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737"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523"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76"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13"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96"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748" w:type="pct"/>
            <w:tcBorders>
              <w:top w:val="nil"/>
              <w:left w:val="nil"/>
              <w:bottom w:val="nil"/>
              <w:right w:val="nil"/>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615"/>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75"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130281219RAC9NBCKQYEU</w:t>
            </w:r>
          </w:p>
        </w:tc>
        <w:tc>
          <w:tcPr>
            <w:tcW w:w="523" w:type="pct"/>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1833"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2021年预计机关事业单位离退休费缺口</w:t>
            </w:r>
          </w:p>
        </w:tc>
      </w:tr>
      <w:tr>
        <w:trPr>
          <w:trHeight w:val="615"/>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320" w:type="pct"/>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356"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72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45"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230"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24290万元，财政资金：24290万元。主要用于确保我市机关事业单位离退休人员养老保险金按时、足额发放，进一步推进全市机关事业养老保险制度改革，为我市人力资源和社会保障工作迈向新的台阶奠定基础。</w:t>
            </w:r>
          </w:p>
        </w:tc>
      </w:tr>
      <w:tr>
        <w:trPr>
          <w:trHeight w:val="30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4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113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26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58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244"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445" w:type="pct"/>
            <w:vMerge/>
            <w:tcBorders>
              <w:top w:val="nil"/>
              <w:left w:val="single" w:sz="4" w:space="0" w:color="auto"/>
              <w:bottom w:val="single" w:sz="4" w:space="0" w:color="auto"/>
              <w:right w:val="single" w:sz="4" w:space="0" w:color="auto"/>
            </w:tcBorders>
            <w:vAlign w:val="center"/>
          </w:tcPr>
          <w:p/>
        </w:tc>
        <w:tc>
          <w:tcPr>
            <w:tcW w:w="113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26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58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244"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44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61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主要用于确保我市机关事业单位离退休人员养老保险金按时、足额发放。</w:t>
            </w:r>
          </w:p>
        </w:tc>
      </w:tr>
      <w:tr>
        <w:trPr>
          <w:trHeight w:val="30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61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进一步推进全市机关事业养老保险制度改革，为我市人力资源和社会保障工作迈向新的台阶奠定基础。</w:t>
            </w:r>
          </w:p>
        </w:tc>
      </w:tr>
      <w:tr>
        <w:trPr>
          <w:trHeight w:val="30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61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44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61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73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52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1084"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74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445" w:type="pct"/>
            <w:vMerge/>
            <w:tcBorders>
              <w:top w:val="nil"/>
              <w:left w:val="single" w:sz="4" w:space="0" w:color="auto"/>
              <w:bottom w:val="single" w:sz="4" w:space="0" w:color="auto"/>
              <w:right w:val="single" w:sz="4" w:space="0" w:color="auto"/>
            </w:tcBorders>
            <w:vAlign w:val="center"/>
          </w:tcPr>
          <w:p/>
        </w:tc>
        <w:tc>
          <w:tcPr>
            <w:tcW w:w="614" w:type="pct"/>
            <w:vMerge/>
            <w:tcBorders>
              <w:top w:val="nil"/>
              <w:left w:val="single" w:sz="4" w:space="0" w:color="auto"/>
              <w:bottom w:val="single" w:sz="4" w:space="0" w:color="auto"/>
              <w:right w:val="single" w:sz="4" w:space="0" w:color="auto"/>
            </w:tcBorders>
            <w:vAlign w:val="center"/>
          </w:tcPr>
          <w:p/>
        </w:tc>
        <w:tc>
          <w:tcPr>
            <w:tcW w:w="524" w:type="pct"/>
            <w:vMerge/>
            <w:tcBorders>
              <w:top w:val="nil"/>
              <w:left w:val="single" w:sz="4" w:space="0" w:color="auto"/>
              <w:bottom w:val="single" w:sz="4" w:space="0" w:color="auto"/>
              <w:right w:val="single" w:sz="4" w:space="0" w:color="auto"/>
            </w:tcBorders>
            <w:vAlign w:val="center"/>
          </w:tcPr>
          <w:p/>
        </w:tc>
        <w:tc>
          <w:tcPr>
            <w:tcW w:w="737" w:type="pct"/>
            <w:vMerge/>
            <w:tcBorders>
              <w:top w:val="nil"/>
              <w:left w:val="single" w:sz="4" w:space="0" w:color="auto"/>
              <w:bottom w:val="single" w:sz="4" w:space="0" w:color="auto"/>
              <w:right w:val="single" w:sz="4" w:space="0" w:color="auto"/>
            </w:tcBorders>
            <w:vAlign w:val="center"/>
          </w:tcPr>
          <w:p/>
        </w:tc>
        <w:tc>
          <w:tcPr>
            <w:tcW w:w="523" w:type="pct"/>
            <w:vMerge/>
            <w:tcBorders>
              <w:top w:val="nil"/>
              <w:left w:val="single" w:sz="4" w:space="0" w:color="auto"/>
              <w:bottom w:val="single" w:sz="4" w:space="0" w:color="auto"/>
              <w:right w:val="single" w:sz="4" w:space="0" w:color="auto"/>
            </w:tcBorders>
            <w:vAlign w:val="center"/>
          </w:tcPr>
          <w:p/>
        </w:tc>
        <w:tc>
          <w:tcPr>
            <w:tcW w:w="27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31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49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748" w:type="pct"/>
            <w:vMerge/>
            <w:tcBorders>
              <w:top w:val="nil"/>
              <w:left w:val="single" w:sz="4" w:space="0" w:color="auto"/>
              <w:bottom w:val="single" w:sz="4" w:space="0" w:color="auto"/>
              <w:right w:val="single" w:sz="4" w:space="0" w:color="auto"/>
            </w:tcBorders>
            <w:vAlign w:val="center"/>
          </w:tcP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44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61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2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737"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523"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24290.00</w:t>
            </w:r>
          </w:p>
        </w:tc>
        <w:tc>
          <w:tcPr>
            <w:tcW w:w="4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74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73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52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4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73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52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4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73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52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4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44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61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2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737"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523"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74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73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2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4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73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52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4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73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52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4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9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44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737"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523"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74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6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60"/>
        </w:trPr>
        <w:tc>
          <w:tcPr>
            <w:tcW w:w="156"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nil"/>
              <w:right w:val="nil"/>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445" w:type="pct"/>
            <w:vMerge/>
            <w:tcBorders>
              <w:top w:val="nil"/>
              <w:left w:val="single" w:sz="4" w:space="0" w:color="auto"/>
              <w:bottom w:val="single" w:sz="4" w:space="0" w:color="auto"/>
              <w:right w:val="single" w:sz="4" w:space="0" w:color="auto"/>
            </w:tcBorders>
            <w:vAlign w:val="center"/>
          </w:tcPr>
          <w:p/>
        </w:tc>
        <w:tc>
          <w:tcPr>
            <w:tcW w:w="6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2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13"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4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2、</w:t>
      </w:r>
      <w:r>
        <w:rPr>
          <w:rFonts w:eastAsia="方正仿宋_GBK" w:hint="eastAsia"/>
          <w:sz w:val="32"/>
          <w:szCs w:val="32"/>
        </w:rPr>
        <w:t>2021年预计全额事业单位丧抚费缺口预算项目绩效表</w:t>
      </w:r>
    </w:p>
    <w:p>
      <w:pPr>
        <w:spacing w:line="580" w:lineRule="exact"/>
        <w:rPr>
          <w:rFonts w:eastAsia="方正仿宋_GBK" w:hint="eastAsia"/>
          <w:sz w:val="32"/>
          <w:szCs w:val="32"/>
        </w:rPr>
      </w:pPr>
    </w:p>
    <w:tbl>
      <w:tblPr>
        <w:jc w:val="left"/>
        <w:tblInd w:w="0" w:type="dxa"/>
        <w:tblW w:w="4998"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43"/>
        <w:gridCol w:w="343"/>
        <w:gridCol w:w="708"/>
        <w:gridCol w:w="969"/>
        <w:gridCol w:w="969"/>
        <w:gridCol w:w="1244"/>
        <w:gridCol w:w="799"/>
        <w:gridCol w:w="363"/>
        <w:gridCol w:w="487"/>
        <w:gridCol w:w="357"/>
        <w:gridCol w:w="748"/>
        <w:gridCol w:w="6832"/>
      </w:tblGrid>
      <w:tr>
        <w:trPr>
          <w:trHeight w:val="750"/>
        </w:trPr>
        <w:tc>
          <w:tcPr>
            <w:tcW w:w="121"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2466" w:type="pct"/>
            <w:gridSpan w:val="10"/>
            <w:tcBorders>
              <w:top w:val="nil"/>
              <w:left w:val="nil"/>
              <w:bottom w:val="nil"/>
              <w:right w:val="nil"/>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c>
          <w:tcPr>
            <w:tcW w:w="2411" w:type="pct"/>
            <w:tcBorders>
              <w:top w:val="nil"/>
              <w:left w:val="nil"/>
              <w:bottom w:val="nil"/>
              <w:right w:val="nil"/>
            </w:tcBorders>
            <w:shd w:val="clear" w:color="000000" w:fill="E4ECF7"/>
            <w:vAlign w:val="center"/>
          </w:tcPr>
          <w:p>
            <w:pPr>
              <w:widowControl/>
              <w:jc w:val="center"/>
              <w:rPr>
                <w:rFonts w:ascii="宋体" w:cs="宋体" w:hAnsi="宋体" w:hint="eastAsia"/>
                <w:b/>
                <w:bCs/>
                <w:kern w:val="0"/>
                <w:sz w:val="44"/>
                <w:szCs w:val="44"/>
              </w:rPr>
            </w:pPr>
          </w:p>
        </w:tc>
      </w:tr>
      <w:tr>
        <w:trPr>
          <w:trHeight w:val="300"/>
        </w:trPr>
        <w:tc>
          <w:tcPr>
            <w:tcW w:w="121"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1655"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项目编码及名称：[130281212Z3GP27HDT7WR]2021年预计全额事业单位丧抚费缺口</w:t>
            </w:r>
          </w:p>
        </w:tc>
        <w:tc>
          <w:tcPr>
            <w:tcW w:w="300"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389"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c>
          <w:tcPr>
            <w:tcW w:w="2411" w:type="pct"/>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hint="eastAsia"/>
                <w:kern w:val="0"/>
                <w:sz w:val="18"/>
                <w:szCs w:val="18"/>
              </w:rPr>
            </w:pPr>
          </w:p>
        </w:tc>
      </w:tr>
      <w:tr>
        <w:trPr>
          <w:trHeight w:val="300"/>
        </w:trPr>
        <w:tc>
          <w:tcPr>
            <w:tcW w:w="121"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5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4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34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43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8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2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7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12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6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41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hint="eastAsia"/>
                <w:kern w:val="0"/>
                <w:sz w:val="18"/>
                <w:szCs w:val="18"/>
              </w:rPr>
            </w:pPr>
          </w:p>
        </w:tc>
      </w:tr>
      <w:tr>
        <w:trPr>
          <w:trHeight w:val="3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5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122"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130281212Z3GP27HDT7WR</w:t>
            </w:r>
          </w:p>
        </w:tc>
        <w:tc>
          <w:tcPr>
            <w:tcW w:w="28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689"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2021年预计全额事业单位丧抚费缺口</w:t>
            </w:r>
          </w:p>
        </w:tc>
        <w:tc>
          <w:tcPr>
            <w:tcW w:w="241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3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373"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972"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1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6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5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2094"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xml:space="preserve">预算数：2089万元，财政资金：2089万元。以2020年丧抚费实际支出为计算依据，推算2021年全额事业单位丧抚费支出缺口，确保2021年丧抚费发放及时、到位。 </w:t>
            </w:r>
          </w:p>
        </w:tc>
        <w:tc>
          <w:tcPr>
            <w:tcW w:w="241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3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5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684"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72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30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38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c>
          <w:tcPr>
            <w:tcW w:w="2411" w:type="pct"/>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hint="eastAsia"/>
                <w:b/>
                <w:bCs/>
                <w:kern w:val="0"/>
                <w:sz w:val="18"/>
                <w:szCs w:val="18"/>
              </w:rPr>
            </w:pPr>
          </w:p>
        </w:tc>
      </w:tr>
      <w:tr>
        <w:trPr>
          <w:trHeight w:val="3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50" w:type="pct"/>
            <w:vMerge/>
            <w:tcBorders>
              <w:top w:val="nil"/>
              <w:left w:val="single" w:sz="4" w:space="0" w:color="auto"/>
              <w:bottom w:val="single" w:sz="4" w:space="0" w:color="auto"/>
              <w:right w:val="single" w:sz="4" w:space="0" w:color="auto"/>
            </w:tcBorders>
            <w:vAlign w:val="center"/>
          </w:tcPr>
          <w:p/>
        </w:tc>
        <w:tc>
          <w:tcPr>
            <w:tcW w:w="684"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72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30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38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c>
          <w:tcPr>
            <w:tcW w:w="2411" w:type="pct"/>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hint="eastAsia"/>
                <w:kern w:val="0"/>
                <w:sz w:val="18"/>
                <w:szCs w:val="18"/>
              </w:rPr>
            </w:pPr>
          </w:p>
        </w:tc>
      </w:tr>
      <w:tr>
        <w:trPr>
          <w:trHeight w:val="3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5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175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以2020年丧抚费实际支出为计算依据，推算2021年全额事业单位丧抚费支出缺口。</w:t>
            </w:r>
          </w:p>
        </w:tc>
        <w:tc>
          <w:tcPr>
            <w:tcW w:w="241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3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175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xml:space="preserve">确保2021年丧抚费发放及时、到位。 </w:t>
            </w:r>
          </w:p>
        </w:tc>
        <w:tc>
          <w:tcPr>
            <w:tcW w:w="241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3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5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11" w:type="pct"/>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3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5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4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34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43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28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426"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262"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c>
          <w:tcPr>
            <w:tcW w:w="2411" w:type="pct"/>
            <w:tcBorders>
              <w:top w:val="nil"/>
              <w:left w:val="single" w:sz="4" w:space="0" w:color="auto"/>
              <w:bottom w:val="single" w:sz="4" w:space="0" w:color="auto"/>
              <w:right w:val="single" w:sz="4" w:space="0" w:color="auto"/>
            </w:tcBorders>
            <w:vAlign w:val="center"/>
          </w:tcPr>
          <w:p>
            <w:pPr>
              <w:widowControl/>
              <w:jc w:val="center"/>
              <w:rPr>
                <w:rFonts w:ascii="宋体" w:cs="宋体" w:hAnsi="宋体" w:hint="eastAsia"/>
                <w:b/>
                <w:bCs/>
                <w:kern w:val="0"/>
                <w:sz w:val="18"/>
                <w:szCs w:val="18"/>
              </w:rPr>
            </w:pPr>
          </w:p>
        </w:tc>
      </w:tr>
      <w:tr>
        <w:trPr>
          <w:trHeight w:val="45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50" w:type="pct"/>
            <w:vMerge/>
            <w:tcBorders>
              <w:top w:val="nil"/>
              <w:left w:val="single" w:sz="4" w:space="0" w:color="auto"/>
              <w:bottom w:val="single" w:sz="4" w:space="0" w:color="auto"/>
              <w:right w:val="single" w:sz="4" w:space="0" w:color="auto"/>
            </w:tcBorders>
            <w:vAlign w:val="center"/>
          </w:tcPr>
          <w:p/>
        </w:tc>
        <w:tc>
          <w:tcPr>
            <w:tcW w:w="342" w:type="pct"/>
            <w:vMerge/>
            <w:tcBorders>
              <w:top w:val="nil"/>
              <w:left w:val="single" w:sz="4" w:space="0" w:color="auto"/>
              <w:bottom w:val="single" w:sz="4" w:space="0" w:color="auto"/>
              <w:right w:val="single" w:sz="4" w:space="0" w:color="auto"/>
            </w:tcBorders>
            <w:vAlign w:val="center"/>
          </w:tcPr>
          <w:p/>
        </w:tc>
        <w:tc>
          <w:tcPr>
            <w:tcW w:w="342" w:type="pct"/>
            <w:vMerge/>
            <w:tcBorders>
              <w:top w:val="nil"/>
              <w:left w:val="single" w:sz="4" w:space="0" w:color="auto"/>
              <w:bottom w:val="single" w:sz="4" w:space="0" w:color="auto"/>
              <w:right w:val="single" w:sz="4" w:space="0" w:color="auto"/>
            </w:tcBorders>
            <w:vAlign w:val="center"/>
          </w:tcPr>
          <w:p/>
        </w:tc>
        <w:tc>
          <w:tcPr>
            <w:tcW w:w="438" w:type="pct"/>
            <w:vMerge/>
            <w:tcBorders>
              <w:top w:val="nil"/>
              <w:left w:val="single" w:sz="4" w:space="0" w:color="auto"/>
              <w:bottom w:val="single" w:sz="4" w:space="0" w:color="auto"/>
              <w:right w:val="single" w:sz="4" w:space="0" w:color="auto"/>
            </w:tcBorders>
            <w:vAlign w:val="center"/>
          </w:tcPr>
          <w:p/>
        </w:tc>
        <w:tc>
          <w:tcPr>
            <w:tcW w:w="282" w:type="pct"/>
            <w:vMerge/>
            <w:tcBorders>
              <w:top w:val="nil"/>
              <w:left w:val="single" w:sz="4" w:space="0" w:color="auto"/>
              <w:bottom w:val="single" w:sz="4" w:space="0" w:color="auto"/>
              <w:right w:val="single" w:sz="4" w:space="0" w:color="auto"/>
            </w:tcBorders>
            <w:vAlign w:val="center"/>
          </w:tcPr>
          <w:p/>
        </w:tc>
        <w:tc>
          <w:tcPr>
            <w:tcW w:w="12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7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126" w:type="pct"/>
            <w:tcBorders>
              <w:top w:val="nil"/>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262" w:type="pct"/>
            <w:vMerge/>
            <w:tcBorders>
              <w:top w:val="nil"/>
              <w:left w:val="single" w:sz="4" w:space="0" w:color="auto"/>
              <w:bottom w:val="single" w:sz="4" w:space="0" w:color="auto"/>
              <w:right w:val="single" w:sz="4" w:space="0" w:color="auto"/>
            </w:tcBorders>
            <w:vAlign w:val="center"/>
          </w:tcPr>
          <w:p/>
        </w:tc>
        <w:tc>
          <w:tcPr>
            <w:tcW w:w="2411" w:type="pct"/>
            <w:tcBorders>
              <w:top w:val="nil"/>
              <w:left w:val="single" w:sz="4" w:space="0" w:color="auto"/>
              <w:bottom w:val="single" w:sz="4" w:space="0" w:color="auto"/>
              <w:right w:val="single" w:sz="4" w:space="0" w:color="auto"/>
            </w:tcBorders>
            <w:vAlign w:val="center"/>
          </w:tcPr>
          <w:p>
            <w:pPr>
              <w:widowControl/>
              <w:jc w:val="left"/>
              <w:rPr>
                <w:rFonts w:ascii="宋体" w:cs="宋体" w:hAnsi="宋体"/>
                <w:b/>
                <w:bCs/>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5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4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34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3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282"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2089.00</w:t>
            </w:r>
          </w:p>
        </w:tc>
        <w:tc>
          <w:tcPr>
            <w:tcW w:w="1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262"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3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28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6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3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28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6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3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28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2089.00</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26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5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4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34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38"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282"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62"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3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28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6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43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28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6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3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28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6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5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38"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28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62"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冀人字【2008】159号转发人力资源和社会保障部 民政部 财政部《关于事业单位工作人员和离退休人员死亡一次性抚恤金发放办法的通知》</w:t>
            </w:r>
          </w:p>
        </w:tc>
        <w:tc>
          <w:tcPr>
            <w:tcW w:w="2411" w:type="pct"/>
            <w:tcBorders>
              <w:top w:val="nil"/>
              <w:left w:val="nil"/>
              <w:bottom w:val="single" w:sz="4" w:space="0" w:color="auto"/>
              <w:right w:val="single" w:sz="4" w:space="0" w:color="auto"/>
            </w:tcBorders>
            <w:vAlign w:val="center"/>
          </w:tcPr>
          <w:p>
            <w:pPr>
              <w:widowControl/>
              <w:jc w:val="left"/>
              <w:rPr>
                <w:rFonts w:ascii="宋体" w:cs="宋体" w:hAnsi="宋体" w:hint="eastAsia"/>
                <w:kern w:val="0"/>
                <w:sz w:val="18"/>
                <w:szCs w:val="18"/>
              </w:rPr>
            </w:pPr>
          </w:p>
        </w:tc>
      </w:tr>
      <w:tr>
        <w:trPr>
          <w:trHeight w:val="12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8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11" w:type="pct"/>
            <w:tcBorders>
              <w:top w:val="nil"/>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r>
        <w:trPr>
          <w:trHeight w:val="600"/>
        </w:trPr>
        <w:tc>
          <w:tcPr>
            <w:tcW w:w="121"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2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50" w:type="pct"/>
            <w:vMerge/>
            <w:tcBorders>
              <w:top w:val="nil"/>
              <w:left w:val="single" w:sz="4" w:space="0" w:color="auto"/>
              <w:bottom w:val="single" w:sz="4" w:space="0" w:color="auto"/>
              <w:right w:val="single" w:sz="4" w:space="0" w:color="auto"/>
            </w:tcBorders>
            <w:vAlign w:val="center"/>
          </w:tcP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4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8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2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1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11" w:type="pct"/>
            <w:tcBorders>
              <w:top w:val="nil"/>
              <w:left w:val="nil"/>
              <w:bottom w:val="single" w:sz="4" w:space="0" w:color="auto"/>
              <w:right w:val="single" w:sz="4" w:space="0" w:color="auto"/>
            </w:tcBorders>
            <w:noWrap/>
            <w:vAlign w:val="center"/>
          </w:tcPr>
          <w:p>
            <w:pPr>
              <w:widowControl/>
              <w:jc w:val="left"/>
              <w:rPr>
                <w:rFonts w:ascii="宋体" w:cs="宋体" w:hAnsi="宋体" w:hint="eastAsia"/>
                <w:kern w:val="0"/>
                <w:sz w:val="18"/>
                <w:szCs w:val="18"/>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3、</w:t>
      </w:r>
      <w:r>
        <w:rPr>
          <w:rFonts w:eastAsia="方正仿宋_GBK" w:hint="eastAsia"/>
          <w:sz w:val="32"/>
          <w:szCs w:val="32"/>
        </w:rPr>
        <w:t>2021年机关事业单位遗属费预算项目绩效表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396"/>
        <w:gridCol w:w="1300"/>
        <w:gridCol w:w="1836"/>
        <w:gridCol w:w="1836"/>
        <w:gridCol w:w="2384"/>
        <w:gridCol w:w="1481"/>
        <w:gridCol w:w="577"/>
        <w:gridCol w:w="756"/>
        <w:gridCol w:w="1662"/>
        <w:gridCol w:w="1549"/>
      </w:tblGrid>
      <w:tr>
        <w:trPr>
          <w:trHeight w:val="750"/>
        </w:trPr>
        <w:tc>
          <w:tcPr>
            <w:tcW w:w="145"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4855"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45"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751"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项目编码及名称：[13028121N3W77VQSNRSLF]2021年机关事业单位遗属费</w:t>
            </w:r>
          </w:p>
        </w:tc>
        <w:tc>
          <w:tcPr>
            <w:tcW w:w="578"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329"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45"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42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53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47"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77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7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4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3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7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85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2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51"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13028121N3W77VQSNRSLF</w:t>
            </w:r>
          </w:p>
        </w:tc>
        <w:tc>
          <w:tcPr>
            <w:tcW w:w="47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1906"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2021年机关事业单位遗属费</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281"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377"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2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228"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预算数：754万元，财政资金：754万元。主要用于调整我市机关事业单位工作人员死亡后遗属生活困难补助标准，并保证按时、足额发放。</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2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107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245"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57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32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429" w:type="pct"/>
            <w:vMerge/>
            <w:tcBorders>
              <w:top w:val="nil"/>
              <w:left w:val="single" w:sz="4" w:space="0" w:color="auto"/>
              <w:bottom w:val="single" w:sz="4" w:space="0" w:color="auto"/>
              <w:right w:val="single" w:sz="4" w:space="0" w:color="auto"/>
            </w:tcBorders>
            <w:vAlign w:val="center"/>
          </w:tcPr>
          <w:p/>
        </w:tc>
        <w:tc>
          <w:tcPr>
            <w:tcW w:w="107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245"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57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32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42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6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为遗属生活提供保障，为遗属带去慰藉，让他们充分体会市委、市政府的关怀和帮助。</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6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调整我市机关事业单位工作人员死亡后遗属生活困难补助标准，并保证按时、足额发放。</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6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42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5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4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7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1052"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85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429" w:type="pct"/>
            <w:vMerge/>
            <w:tcBorders>
              <w:top w:val="nil"/>
              <w:left w:val="single" w:sz="4" w:space="0" w:color="auto"/>
              <w:bottom w:val="single" w:sz="4" w:space="0" w:color="auto"/>
              <w:right w:val="single" w:sz="4" w:space="0" w:color="auto"/>
            </w:tcBorders>
            <w:vAlign w:val="center"/>
          </w:tcPr>
          <w:p/>
        </w:tc>
        <w:tc>
          <w:tcPr>
            <w:tcW w:w="530" w:type="pct"/>
            <w:vMerge/>
            <w:tcBorders>
              <w:top w:val="nil"/>
              <w:left w:val="single" w:sz="4" w:space="0" w:color="auto"/>
              <w:bottom w:val="single" w:sz="4" w:space="0" w:color="auto"/>
              <w:right w:val="single" w:sz="4" w:space="0" w:color="auto"/>
            </w:tcBorders>
            <w:vAlign w:val="center"/>
          </w:tcPr>
          <w:p/>
        </w:tc>
        <w:tc>
          <w:tcPr>
            <w:tcW w:w="547" w:type="pct"/>
            <w:vMerge/>
            <w:tcBorders>
              <w:top w:val="nil"/>
              <w:left w:val="single" w:sz="4" w:space="0" w:color="auto"/>
              <w:bottom w:val="single" w:sz="4" w:space="0" w:color="auto"/>
              <w:right w:val="single" w:sz="4" w:space="0" w:color="auto"/>
            </w:tcBorders>
            <w:vAlign w:val="center"/>
          </w:tcPr>
          <w:p/>
        </w:tc>
        <w:tc>
          <w:tcPr>
            <w:tcW w:w="775" w:type="pct"/>
            <w:vMerge/>
            <w:tcBorders>
              <w:top w:val="nil"/>
              <w:left w:val="single" w:sz="4" w:space="0" w:color="auto"/>
              <w:bottom w:val="single" w:sz="4" w:space="0" w:color="auto"/>
              <w:right w:val="single" w:sz="4" w:space="0" w:color="auto"/>
            </w:tcBorders>
            <w:vAlign w:val="center"/>
          </w:tcPr>
          <w:p/>
        </w:tc>
        <w:tc>
          <w:tcPr>
            <w:tcW w:w="470" w:type="pct"/>
            <w:vMerge/>
            <w:tcBorders>
              <w:top w:val="nil"/>
              <w:left w:val="single" w:sz="4" w:space="0" w:color="auto"/>
              <w:bottom w:val="single" w:sz="4" w:space="0" w:color="auto"/>
              <w:right w:val="single" w:sz="4" w:space="0" w:color="auto"/>
            </w:tcBorders>
            <w:vAlign w:val="center"/>
          </w:tcPr>
          <w:p/>
        </w:tc>
        <w:tc>
          <w:tcPr>
            <w:tcW w:w="24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33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4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855" w:type="pct"/>
            <w:vMerge/>
            <w:tcBorders>
              <w:top w:val="nil"/>
              <w:left w:val="single" w:sz="4" w:space="0" w:color="auto"/>
              <w:bottom w:val="single" w:sz="4" w:space="0" w:color="auto"/>
              <w:right w:val="single" w:sz="4" w:space="0" w:color="auto"/>
            </w:tcBorders>
            <w:vAlign w:val="center"/>
          </w:tcP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42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4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775"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70"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754.00</w:t>
            </w:r>
          </w:p>
        </w:tc>
        <w:tc>
          <w:tcPr>
            <w:tcW w:w="47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855"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77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7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85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77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7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85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77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7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754.00</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85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42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4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775"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70"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855" w:type="pct"/>
            <w:tcBorders>
              <w:top w:val="nil"/>
              <w:left w:val="nil"/>
              <w:bottom w:val="single" w:sz="4" w:space="0" w:color="auto"/>
              <w:right w:val="single" w:sz="4" w:space="0" w:color="auto"/>
            </w:tcBorders>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77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7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85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77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7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85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77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7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85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1185"/>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42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77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70"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855"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《唐山市人力资源和社会保障局 唐山市财政局 关于天正机关事业单位工作人员死亡后遗属生活困难补助标准的通知》唐人社字【2013】59号</w:t>
            </w:r>
          </w:p>
        </w:tc>
      </w:tr>
      <w:tr>
        <w:trPr>
          <w:trHeight w:val="54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7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5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540"/>
        </w:trPr>
        <w:tc>
          <w:tcPr>
            <w:tcW w:w="145"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97"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429" w:type="pct"/>
            <w:vMerge/>
            <w:tcBorders>
              <w:top w:val="nil"/>
              <w:left w:val="single" w:sz="4" w:space="0" w:color="auto"/>
              <w:bottom w:val="single" w:sz="4" w:space="0" w:color="auto"/>
              <w:right w:val="single" w:sz="4" w:space="0" w:color="auto"/>
            </w:tcBorders>
            <w:vAlign w:val="center"/>
          </w:tcP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7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34"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7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5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4、</w:t>
      </w:r>
      <w:r>
        <w:rPr>
          <w:rFonts w:eastAsia="方正仿宋_GBK" w:hint="eastAsia"/>
          <w:sz w:val="32"/>
          <w:szCs w:val="32"/>
        </w:rPr>
        <w:t>2021年预计机关事业老户缺口预算项目绩效表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396"/>
        <w:gridCol w:w="1300"/>
        <w:gridCol w:w="1836"/>
        <w:gridCol w:w="2556"/>
        <w:gridCol w:w="4176"/>
        <w:gridCol w:w="2376"/>
        <w:gridCol w:w="577"/>
        <w:gridCol w:w="846"/>
        <w:gridCol w:w="1662"/>
        <w:gridCol w:w="9081"/>
      </w:tblGrid>
      <w:tr>
        <w:trPr>
          <w:trHeight w:val="750"/>
        </w:trPr>
        <w:tc>
          <w:tcPr>
            <w:tcW w:w="47"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4953"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47"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405"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项目编码及名称：[13028121NKXCUREBPRA2K]2021年预计机关事业老户缺口</w:t>
            </w:r>
          </w:p>
        </w:tc>
        <w:tc>
          <w:tcPr>
            <w:tcW w:w="264"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2200"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47"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3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5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0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47"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6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8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7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1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88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3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702"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13028121NKXCUREBPRA2K</w:t>
            </w:r>
          </w:p>
        </w:tc>
        <w:tc>
          <w:tcPr>
            <w:tcW w:w="46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464"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2021年预计机关事业老户缺口</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940"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930"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3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631"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xml:space="preserve">预算数3644万元，财政资金：3644万元。主要用于确保我市机关事业单位离退休人员养老保险金按时、足额发放，进一步推进全市机关事业养老保险制度改革，为我市人力资源和社会保障工作迈向新的台阶奠定基础。 </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3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855"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12"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264"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220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38" w:type="pct"/>
            <w:vMerge/>
            <w:tcBorders>
              <w:top w:val="nil"/>
              <w:left w:val="single" w:sz="4" w:space="0" w:color="auto"/>
              <w:bottom w:val="single" w:sz="4" w:space="0" w:color="auto"/>
              <w:right w:val="single" w:sz="4" w:space="0" w:color="auto"/>
            </w:tcBorders>
            <w:vAlign w:val="center"/>
          </w:tcPr>
          <w:p/>
        </w:tc>
        <w:tc>
          <w:tcPr>
            <w:tcW w:w="855"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12"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264"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220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3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28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主要用于确保我市机关事业单位离退休人员养老保险金按时、足额发放。</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28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进一步推进全市机关事业养老保险制度改革，为我市人力资源和社会保障工作迈向新的台阶奠定基础。</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8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3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0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4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6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578"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88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38" w:type="pct"/>
            <w:vMerge/>
            <w:tcBorders>
              <w:top w:val="nil"/>
              <w:left w:val="single" w:sz="4" w:space="0" w:color="auto"/>
              <w:bottom w:val="single" w:sz="4" w:space="0" w:color="auto"/>
              <w:right w:val="single" w:sz="4" w:space="0" w:color="auto"/>
            </w:tcBorders>
            <w:vAlign w:val="center"/>
          </w:tcPr>
          <w:p/>
        </w:tc>
        <w:tc>
          <w:tcPr>
            <w:tcW w:w="351" w:type="pct"/>
            <w:vMerge/>
            <w:tcBorders>
              <w:top w:val="nil"/>
              <w:left w:val="single" w:sz="4" w:space="0" w:color="auto"/>
              <w:bottom w:val="single" w:sz="4" w:space="0" w:color="auto"/>
              <w:right w:val="single" w:sz="4" w:space="0" w:color="auto"/>
            </w:tcBorders>
            <w:vAlign w:val="center"/>
          </w:tcPr>
          <w:p/>
        </w:tc>
        <w:tc>
          <w:tcPr>
            <w:tcW w:w="504" w:type="pct"/>
            <w:vMerge/>
            <w:tcBorders>
              <w:top w:val="nil"/>
              <w:left w:val="single" w:sz="4" w:space="0" w:color="auto"/>
              <w:bottom w:val="single" w:sz="4" w:space="0" w:color="auto"/>
              <w:right w:val="single" w:sz="4" w:space="0" w:color="auto"/>
            </w:tcBorders>
            <w:vAlign w:val="center"/>
          </w:tcPr>
          <w:p/>
        </w:tc>
        <w:tc>
          <w:tcPr>
            <w:tcW w:w="847" w:type="pct"/>
            <w:vMerge/>
            <w:tcBorders>
              <w:top w:val="nil"/>
              <w:left w:val="single" w:sz="4" w:space="0" w:color="auto"/>
              <w:bottom w:val="single" w:sz="4" w:space="0" w:color="auto"/>
              <w:right w:val="single" w:sz="4" w:space="0" w:color="auto"/>
            </w:tcBorders>
            <w:vAlign w:val="center"/>
          </w:tcPr>
          <w:p/>
        </w:tc>
        <w:tc>
          <w:tcPr>
            <w:tcW w:w="466" w:type="pct"/>
            <w:vMerge/>
            <w:tcBorders>
              <w:top w:val="nil"/>
              <w:left w:val="single" w:sz="4" w:space="0" w:color="auto"/>
              <w:bottom w:val="single" w:sz="4" w:space="0" w:color="auto"/>
              <w:right w:val="single" w:sz="4" w:space="0" w:color="auto"/>
            </w:tcBorders>
            <w:vAlign w:val="center"/>
          </w:tcPr>
          <w:p/>
        </w:tc>
        <w:tc>
          <w:tcPr>
            <w:tcW w:w="8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7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1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886" w:type="pct"/>
            <w:vMerge/>
            <w:tcBorders>
              <w:top w:val="nil"/>
              <w:left w:val="single" w:sz="4" w:space="0" w:color="auto"/>
              <w:bottom w:val="single" w:sz="4" w:space="0" w:color="auto"/>
              <w:right w:val="single" w:sz="4" w:space="0" w:color="auto"/>
            </w:tcBorders>
            <w:vAlign w:val="center"/>
          </w:tcP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3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5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0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4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46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3644.00</w:t>
            </w:r>
          </w:p>
        </w:tc>
        <w:tc>
          <w:tcPr>
            <w:tcW w:w="31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88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3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5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0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4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6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1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88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3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冀人社【2019】88号河北</w:t>
            </w:r>
            <w:r>
              <w:rPr>
                <w:rFonts w:ascii="宋体" w:cs="宋体" w:hAnsi="宋体" w:hint="eastAsia"/>
                <w:kern w:val="0"/>
                <w:sz w:val="18"/>
                <w:szCs w:val="18"/>
                <w:lang w:eastAsia="zh-CN"/>
              </w:rPr>
              <w:t>省人力资源和社会保障厅</w:t>
            </w:r>
            <w:r>
              <w:rPr>
                <w:rFonts w:ascii="宋体" w:cs="宋体" w:hAnsi="宋体" w:hint="eastAsia"/>
                <w:kern w:val="0"/>
                <w:sz w:val="18"/>
                <w:szCs w:val="18"/>
              </w:rPr>
              <w:t>关于加快推进全省机关事业养老保险改革工作有关问题的通知</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47"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84"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38" w:type="pct"/>
            <w:vMerge/>
            <w:tcBorders>
              <w:top w:val="nil"/>
              <w:left w:val="single" w:sz="4" w:space="0" w:color="auto"/>
              <w:bottom w:val="single" w:sz="4" w:space="0" w:color="auto"/>
              <w:right w:val="single" w:sz="4" w:space="0" w:color="auto"/>
            </w:tcBorders>
            <w:vAlign w:val="center"/>
          </w:tcPr>
          <w:p/>
        </w:tc>
        <w:tc>
          <w:tcPr>
            <w:tcW w:w="3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4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7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1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5、</w:t>
      </w:r>
      <w:r>
        <w:rPr>
          <w:rFonts w:eastAsia="方正仿宋_GBK" w:hint="eastAsia"/>
          <w:sz w:val="32"/>
          <w:szCs w:val="32"/>
        </w:rPr>
        <w:t>职业年金实账利息预算项目绩效表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816"/>
        <w:gridCol w:w="1157"/>
        <w:gridCol w:w="2033"/>
        <w:gridCol w:w="1471"/>
        <w:gridCol w:w="1590"/>
        <w:gridCol w:w="1208"/>
        <w:gridCol w:w="1466"/>
        <w:gridCol w:w="1125"/>
        <w:gridCol w:w="1845"/>
        <w:gridCol w:w="1463"/>
      </w:tblGrid>
      <w:tr>
        <w:trPr>
          <w:trHeight w:val="600"/>
        </w:trPr>
        <w:tc>
          <w:tcPr>
            <w:tcW w:w="5000" w:type="pct"/>
            <w:gridSpan w:val="10"/>
            <w:tcBorders>
              <w:top w:val="nil"/>
              <w:left w:val="nil"/>
              <w:bottom w:val="nil"/>
              <w:right w:val="nil"/>
            </w:tcBorders>
            <w:shd w:val="clear" w:color="000000" w:fill="E4ECF7"/>
            <w:vAlign w:val="center"/>
          </w:tcPr>
          <w:p>
            <w:pPr>
              <w:widowControl/>
              <w:jc w:val="center"/>
              <w:rPr>
                <w:rFonts w:ascii="宋体" w:cs="宋体" w:hAnsi="宋体"/>
                <w:kern w:val="0"/>
                <w:sz w:val="44"/>
                <w:szCs w:val="44"/>
              </w:rPr>
            </w:pPr>
            <w:r>
              <w:rPr>
                <w:rFonts w:ascii="宋体" w:cs="宋体" w:hAnsi="宋体" w:hint="eastAsia"/>
                <w:kern w:val="0"/>
                <w:sz w:val="44"/>
                <w:szCs w:val="44"/>
              </w:rPr>
              <w:t>预算项目绩效表</w:t>
            </w:r>
          </w:p>
        </w:tc>
      </w:tr>
      <w:tr>
        <w:trPr>
          <w:trHeight w:val="375"/>
        </w:trPr>
        <w:tc>
          <w:tcPr>
            <w:tcW w:w="288" w:type="pct"/>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1.00</w:t>
            </w:r>
          </w:p>
        </w:tc>
        <w:tc>
          <w:tcPr>
            <w:tcW w:w="1125" w:type="pct"/>
            <w:gridSpan w:val="2"/>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b/>
                <w:bCs/>
                <w:kern w:val="0"/>
                <w:sz w:val="18"/>
                <w:szCs w:val="18"/>
              </w:rPr>
            </w:pPr>
            <w:r>
              <w:rPr>
                <w:rFonts w:ascii="宋体" w:cs="宋体" w:hAnsi="宋体" w:hint="eastAsia"/>
                <w:b/>
                <w:bCs/>
                <w:kern w:val="0"/>
                <w:sz w:val="18"/>
                <w:szCs w:val="18"/>
              </w:rPr>
              <w:t xml:space="preserve">  项目编码</w:t>
            </w:r>
          </w:p>
        </w:tc>
        <w:tc>
          <w:tcPr>
            <w:tcW w:w="1080" w:type="pct"/>
            <w:gridSpan w:val="2"/>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323-0804-YXN-8B8X</w:t>
            </w:r>
          </w:p>
        </w:tc>
        <w:tc>
          <w:tcPr>
            <w:tcW w:w="426"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b/>
                <w:bCs/>
                <w:kern w:val="0"/>
                <w:sz w:val="18"/>
                <w:szCs w:val="18"/>
              </w:rPr>
            </w:pPr>
            <w:r>
              <w:rPr>
                <w:rFonts w:ascii="宋体" w:cs="宋体" w:hAnsi="宋体" w:hint="eastAsia"/>
                <w:b/>
                <w:bCs/>
                <w:kern w:val="0"/>
                <w:sz w:val="18"/>
                <w:szCs w:val="18"/>
              </w:rPr>
              <w:t xml:space="preserve"> 项目名称</w:t>
            </w:r>
          </w:p>
        </w:tc>
        <w:tc>
          <w:tcPr>
            <w:tcW w:w="2081" w:type="pct"/>
            <w:gridSpan w:val="4"/>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职业年金实账利息</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2.00</w:t>
            </w:r>
          </w:p>
        </w:tc>
        <w:tc>
          <w:tcPr>
            <w:tcW w:w="1125" w:type="pct"/>
            <w:gridSpan w:val="2"/>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b/>
                <w:bCs/>
                <w:kern w:val="0"/>
                <w:sz w:val="18"/>
                <w:szCs w:val="18"/>
              </w:rPr>
            </w:pPr>
            <w:r>
              <w:rPr>
                <w:rFonts w:ascii="宋体" w:cs="宋体" w:hAnsi="宋体" w:hint="eastAsia"/>
                <w:b/>
                <w:bCs/>
                <w:kern w:val="0"/>
                <w:sz w:val="18"/>
                <w:szCs w:val="18"/>
              </w:rPr>
              <w:t xml:space="preserve">  主管部门及代码</w:t>
            </w:r>
          </w:p>
        </w:tc>
        <w:tc>
          <w:tcPr>
            <w:tcW w:w="1080" w:type="pct"/>
            <w:gridSpan w:val="2"/>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【323】遵化市人力资源和社会保障局部门</w:t>
            </w:r>
          </w:p>
        </w:tc>
        <w:tc>
          <w:tcPr>
            <w:tcW w:w="426" w:type="pct"/>
            <w:tcBorders>
              <w:top w:val="nil"/>
              <w:left w:val="nil"/>
              <w:bottom w:val="single" w:sz="4" w:space="0" w:color="auto"/>
              <w:right w:val="single" w:sz="4" w:space="0" w:color="auto"/>
            </w:tcBorders>
            <w:vAlign w:val="center"/>
          </w:tcPr>
          <w:p>
            <w:pPr>
              <w:widowControl/>
              <w:jc w:val="left"/>
              <w:rPr>
                <w:rFonts w:ascii="宋体" w:cs="宋体" w:hAnsi="宋体"/>
                <w:b/>
                <w:bCs/>
                <w:kern w:val="0"/>
                <w:sz w:val="18"/>
                <w:szCs w:val="18"/>
              </w:rPr>
            </w:pPr>
            <w:r>
              <w:rPr>
                <w:rFonts w:ascii="宋体" w:cs="宋体" w:hAnsi="宋体" w:hint="eastAsia"/>
                <w:b/>
                <w:bCs/>
                <w:kern w:val="0"/>
                <w:sz w:val="18"/>
                <w:szCs w:val="18"/>
              </w:rPr>
              <w:t xml:space="preserve"> 实施单位</w:t>
            </w:r>
          </w:p>
        </w:tc>
        <w:tc>
          <w:tcPr>
            <w:tcW w:w="2081" w:type="pct"/>
            <w:gridSpan w:val="4"/>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【323003】遵化市社会保险服务中心</w:t>
            </w:r>
          </w:p>
        </w:tc>
      </w:tr>
      <w:tr>
        <w:trPr>
          <w:trHeight w:val="600"/>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3.00</w:t>
            </w:r>
          </w:p>
        </w:tc>
        <w:tc>
          <w:tcPr>
            <w:tcW w:w="220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507" w:type="pct"/>
            <w:gridSpan w:val="5"/>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　</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绩效目标</w:t>
            </w:r>
          </w:p>
        </w:tc>
        <w:tc>
          <w:tcPr>
            <w:tcW w:w="4304" w:type="pct"/>
            <w:gridSpan w:val="8"/>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中长期目标（2021年-2022年）</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587" w:type="pct"/>
            <w:gridSpan w:val="7"/>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维护好退休中人个人利益，进一步做好职业年金征缴、账实匹配和基金归集工作。</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587" w:type="pct"/>
            <w:gridSpan w:val="7"/>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切实落实退休中人单位应缴部分职业年金及退休中人职业年金个人账户贴息，完成好职业年金虚账记实工作。</w:t>
            </w:r>
          </w:p>
        </w:tc>
      </w:tr>
      <w:tr>
        <w:trPr>
          <w:trHeight w:val="37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71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19"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指标说明</w:t>
            </w:r>
          </w:p>
        </w:tc>
        <w:tc>
          <w:tcPr>
            <w:tcW w:w="1340" w:type="pct"/>
            <w:gridSpan w:val="3"/>
            <w:tcBorders>
              <w:top w:val="single" w:sz="4" w:space="0" w:color="auto"/>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651"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c>
          <w:tcPr>
            <w:tcW w:w="516" w:type="pct"/>
            <w:vMerge w:val="restart"/>
            <w:tcBorders>
              <w:top w:val="nil"/>
              <w:left w:val="single" w:sz="4" w:space="0" w:color="auto"/>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r>
      <w:tr>
        <w:trPr>
          <w:trHeight w:val="49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8.00</w:t>
            </w:r>
          </w:p>
        </w:tc>
        <w:tc>
          <w:tcPr>
            <w:tcW w:w="408" w:type="pct"/>
            <w:vMerge/>
            <w:tcBorders>
              <w:top w:val="nil"/>
              <w:left w:val="single" w:sz="4" w:space="0" w:color="auto"/>
              <w:bottom w:val="single" w:sz="4" w:space="0" w:color="auto"/>
              <w:right w:val="single" w:sz="4" w:space="0" w:color="auto"/>
            </w:tcBorders>
            <w:vAlign w:val="center"/>
          </w:tcPr>
          <w:p/>
        </w:tc>
        <w:tc>
          <w:tcPr>
            <w:tcW w:w="717" w:type="pct"/>
            <w:vMerge/>
            <w:tcBorders>
              <w:top w:val="nil"/>
              <w:left w:val="single" w:sz="4" w:space="0" w:color="auto"/>
              <w:bottom w:val="single" w:sz="4" w:space="0" w:color="auto"/>
              <w:right w:val="single" w:sz="4" w:space="0" w:color="auto"/>
            </w:tcBorders>
            <w:vAlign w:val="center"/>
          </w:tcPr>
          <w:p/>
        </w:tc>
        <w:tc>
          <w:tcPr>
            <w:tcW w:w="519" w:type="pct"/>
            <w:vMerge/>
            <w:tcBorders>
              <w:top w:val="nil"/>
              <w:left w:val="single" w:sz="4" w:space="0" w:color="auto"/>
              <w:bottom w:val="single" w:sz="4" w:space="0" w:color="auto"/>
              <w:right w:val="single" w:sz="4" w:space="0" w:color="auto"/>
            </w:tcBorders>
            <w:vAlign w:val="center"/>
          </w:tcPr>
          <w:p/>
        </w:tc>
        <w:tc>
          <w:tcPr>
            <w:tcW w:w="561" w:type="pct"/>
            <w:vMerge/>
            <w:tcBorders>
              <w:top w:val="single" w:sz="4" w:space="0" w:color="auto"/>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517" w:type="pct"/>
            <w:tcBorders>
              <w:top w:val="nil"/>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96" w:type="pct"/>
            <w:tcBorders>
              <w:top w:val="nil"/>
              <w:left w:val="nil"/>
              <w:bottom w:val="single" w:sz="4" w:space="0" w:color="auto"/>
              <w:right w:val="single" w:sz="4" w:space="0" w:color="auto"/>
            </w:tcBorders>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651" w:type="pct"/>
            <w:vMerge/>
            <w:tcBorders>
              <w:top w:val="nil"/>
              <w:left w:val="single" w:sz="4" w:space="0" w:color="auto"/>
              <w:bottom w:val="single" w:sz="4" w:space="0" w:color="auto"/>
              <w:right w:val="single" w:sz="4" w:space="0" w:color="auto"/>
            </w:tcBorders>
            <w:vAlign w:val="center"/>
          </w:tcPr>
          <w:p/>
        </w:tc>
        <w:tc>
          <w:tcPr>
            <w:tcW w:w="516" w:type="pct"/>
            <w:vMerge/>
            <w:tcBorders>
              <w:top w:val="nil"/>
              <w:left w:val="single" w:sz="4" w:space="0" w:color="auto"/>
              <w:bottom w:val="single" w:sz="4" w:space="0" w:color="auto"/>
              <w:right w:val="single" w:sz="4" w:space="0" w:color="auto"/>
            </w:tcBorders>
            <w:vAlign w:val="center"/>
          </w:tcP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产出指标</w:t>
            </w: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5575.00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5575.00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效益指标</w:t>
            </w: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1215"/>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17.00</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满意度指标</w:t>
            </w:r>
          </w:p>
        </w:tc>
        <w:tc>
          <w:tcPr>
            <w:tcW w:w="717"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服务对象满意度指标</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&gt;=</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唐人社字【2019】179号关于切实做好职业年金征缴、账实匹配和基金归集工作的通知</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r>
      <w:tr>
        <w:trPr>
          <w:trHeight w:val="300"/>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2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19.00</w:t>
            </w:r>
          </w:p>
        </w:tc>
        <w:tc>
          <w:tcPr>
            <w:tcW w:w="408" w:type="pct"/>
            <w:vMerge/>
            <w:tcBorders>
              <w:top w:val="nil"/>
              <w:left w:val="single" w:sz="4" w:space="0" w:color="auto"/>
              <w:bottom w:val="single" w:sz="4" w:space="0" w:color="auto"/>
              <w:right w:val="single" w:sz="4" w:space="0" w:color="auto"/>
            </w:tcBorders>
            <w:vAlign w:val="center"/>
          </w:tcPr>
          <w:p/>
        </w:tc>
        <w:tc>
          <w:tcPr>
            <w:tcW w:w="7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9"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61" w:type="pct"/>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51"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16" w:type="pct"/>
            <w:tcBorders>
              <w:top w:val="nil"/>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6、</w:t>
      </w:r>
      <w:r>
        <w:rPr>
          <w:rFonts w:eastAsia="方正仿宋_GBK" w:hint="eastAsia"/>
          <w:sz w:val="32"/>
          <w:szCs w:val="32"/>
        </w:rPr>
        <w:t>2021年机关事业无编人员转出预算项目绩效表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818"/>
        <w:gridCol w:w="1156"/>
        <w:gridCol w:w="1156"/>
        <w:gridCol w:w="2628"/>
        <w:gridCol w:w="1269"/>
        <w:gridCol w:w="363"/>
        <w:gridCol w:w="532"/>
        <w:gridCol w:w="1046"/>
        <w:gridCol w:w="4809"/>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52"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504"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项目编码及名称：[13028121L8CPSVIGL6DG7]2021年机关事业无编人员转出</w:t>
            </w:r>
          </w:p>
        </w:tc>
        <w:tc>
          <w:tcPr>
            <w:tcW w:w="425"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918"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52"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2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2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6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6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87"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3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9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52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720"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13028121L8CPSVIGL6DG7</w:t>
            </w:r>
          </w:p>
        </w:tc>
        <w:tc>
          <w:tcPr>
            <w:tcW w:w="46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343"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2021年机关事业无编人员转出</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4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803"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23"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预算数：1990万元，财政资金：1990万元。主要用于无边人员转出，按文件要求转移人员的养老保险及时到位。进一步推进机关事业养老保险制度改革。</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85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25"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91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4" w:type="pct"/>
            <w:vMerge/>
            <w:tcBorders>
              <w:top w:val="nil"/>
              <w:left w:val="single" w:sz="4" w:space="0" w:color="auto"/>
              <w:bottom w:val="single" w:sz="4" w:space="0" w:color="auto"/>
              <w:right w:val="single" w:sz="4" w:space="0" w:color="auto"/>
            </w:tcBorders>
            <w:vAlign w:val="center"/>
          </w:tcPr>
          <w:p/>
        </w:tc>
        <w:tc>
          <w:tcPr>
            <w:tcW w:w="85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25"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91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0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按照省级工作安排，进一步推进机关事业单位工作人员养老保险制度改革。</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0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进一步统筹城乡社会保障体系建设，建立更加公平、可持续的养老保险制度。</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9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6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18"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5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4" w:type="pct"/>
            <w:vMerge/>
            <w:tcBorders>
              <w:top w:val="nil"/>
              <w:left w:val="single" w:sz="4" w:space="0" w:color="auto"/>
              <w:bottom w:val="single" w:sz="4" w:space="0" w:color="auto"/>
              <w:right w:val="single" w:sz="4" w:space="0" w:color="auto"/>
            </w:tcBorders>
            <w:vAlign w:val="center"/>
          </w:tcPr>
          <w:p/>
        </w:tc>
        <w:tc>
          <w:tcPr>
            <w:tcW w:w="426" w:type="pct"/>
            <w:vMerge/>
            <w:tcBorders>
              <w:top w:val="nil"/>
              <w:left w:val="single" w:sz="4" w:space="0" w:color="auto"/>
              <w:bottom w:val="single" w:sz="4" w:space="0" w:color="auto"/>
              <w:right w:val="single" w:sz="4" w:space="0" w:color="auto"/>
            </w:tcBorders>
            <w:vAlign w:val="center"/>
          </w:tcPr>
          <w:p/>
        </w:tc>
        <w:tc>
          <w:tcPr>
            <w:tcW w:w="426" w:type="pct"/>
            <w:vMerge/>
            <w:tcBorders>
              <w:top w:val="nil"/>
              <w:left w:val="single" w:sz="4" w:space="0" w:color="auto"/>
              <w:bottom w:val="single" w:sz="4" w:space="0" w:color="auto"/>
              <w:right w:val="single" w:sz="4" w:space="0" w:color="auto"/>
            </w:tcBorders>
            <w:vAlign w:val="center"/>
          </w:tcPr>
          <w:p/>
        </w:tc>
        <w:tc>
          <w:tcPr>
            <w:tcW w:w="869" w:type="pct"/>
            <w:vMerge/>
            <w:tcBorders>
              <w:top w:val="nil"/>
              <w:left w:val="single" w:sz="4" w:space="0" w:color="auto"/>
              <w:bottom w:val="single" w:sz="4" w:space="0" w:color="auto"/>
              <w:right w:val="single" w:sz="4" w:space="0" w:color="auto"/>
            </w:tcBorders>
            <w:vAlign w:val="center"/>
          </w:tcPr>
          <w:p/>
        </w:tc>
        <w:tc>
          <w:tcPr>
            <w:tcW w:w="460" w:type="pct"/>
            <w:vMerge/>
            <w:tcBorders>
              <w:top w:val="nil"/>
              <w:left w:val="single" w:sz="4" w:space="0" w:color="auto"/>
              <w:bottom w:val="single" w:sz="4" w:space="0" w:color="auto"/>
              <w:right w:val="single" w:sz="4" w:space="0" w:color="auto"/>
            </w:tcBorders>
            <w:vAlign w:val="center"/>
          </w:tcPr>
          <w:p/>
        </w:tc>
        <w:tc>
          <w:tcPr>
            <w:tcW w:w="18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3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9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526" w:type="pct"/>
            <w:vMerge/>
            <w:tcBorders>
              <w:top w:val="nil"/>
              <w:left w:val="single" w:sz="4" w:space="0" w:color="auto"/>
              <w:bottom w:val="single" w:sz="4" w:space="0" w:color="auto"/>
              <w:right w:val="single" w:sz="4" w:space="0" w:color="auto"/>
            </w:tcBorders>
            <w:vAlign w:val="center"/>
          </w:tcP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6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6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1990.00</w:t>
            </w:r>
          </w:p>
        </w:tc>
        <w:tc>
          <w:tcPr>
            <w:tcW w:w="39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5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1990.00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6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6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冀政发【2015】43号河北省人民政府关于机关事业单位工作人员养老保险制度改革的实施意见</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4" w:type="pct"/>
            <w:vMerge/>
            <w:tcBorders>
              <w:top w:val="nil"/>
              <w:left w:val="single" w:sz="4" w:space="0" w:color="auto"/>
              <w:bottom w:val="single" w:sz="4" w:space="0" w:color="auto"/>
              <w:right w:val="single" w:sz="4" w:space="0" w:color="auto"/>
            </w:tcBorders>
            <w:vAlign w:val="center"/>
          </w:tcP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6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3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7、</w:t>
      </w:r>
      <w:r>
        <w:rPr>
          <w:rFonts w:eastAsia="方正仿宋_GBK" w:hint="eastAsia"/>
          <w:sz w:val="32"/>
          <w:szCs w:val="32"/>
        </w:rPr>
        <w:t>2021年预计离休干部遗属取暖费预算项目绩效表</w:t>
      </w:r>
    </w:p>
    <w:tbl>
      <w:tblPr>
        <w:tblpPr w:leftFromText="180" w:rightFromText="180" w:vertAnchor="text" w:horzAnchor="page" w:tblpX="1484" w:tblpY="573"/>
        <w:tblOverlap w:val="nev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93"/>
        <w:gridCol w:w="396"/>
        <w:gridCol w:w="961"/>
        <w:gridCol w:w="1357"/>
        <w:gridCol w:w="1357"/>
        <w:gridCol w:w="3086"/>
        <w:gridCol w:w="1224"/>
        <w:gridCol w:w="427"/>
        <w:gridCol w:w="397"/>
        <w:gridCol w:w="1228"/>
        <w:gridCol w:w="3451"/>
      </w:tblGrid>
      <w:tr>
        <w:trPr>
          <w:trHeight w:val="750"/>
        </w:trPr>
        <w:tc>
          <w:tcPr>
            <w:tcW w:w="119"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488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19"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790"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项目编码及名称：[13028121A4BSUL3AG2ZDW]2021年预计离休干部遗属取暖费</w:t>
            </w:r>
          </w:p>
        </w:tc>
        <w:tc>
          <w:tcPr>
            <w:tcW w:w="359"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570"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19"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6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8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8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101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4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5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4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12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63" w:type="pct"/>
            <w:tcBorders>
              <w:top w:val="nil"/>
              <w:left w:val="nil"/>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项目编码</w:t>
            </w:r>
          </w:p>
        </w:tc>
        <w:tc>
          <w:tcPr>
            <w:tcW w:w="1983"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13028121A4BSUL3AG2ZDW</w:t>
            </w:r>
          </w:p>
        </w:tc>
        <w:tc>
          <w:tcPr>
            <w:tcW w:w="44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1930"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2021年预计离休干部遗属取暖费</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346" w:type="pct"/>
            <w:gridSpan w:val="4"/>
            <w:tcBorders>
              <w:top w:val="single" w:sz="4" w:space="0" w:color="auto"/>
              <w:left w:val="nil"/>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项目绩效模板</w:t>
            </w:r>
          </w:p>
        </w:tc>
        <w:tc>
          <w:tcPr>
            <w:tcW w:w="2374"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63" w:type="pct"/>
            <w:tcBorders>
              <w:top w:val="nil"/>
              <w:left w:val="nil"/>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资金用途</w:t>
            </w:r>
          </w:p>
        </w:tc>
        <w:tc>
          <w:tcPr>
            <w:tcW w:w="4357"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预算数：7万元，财政资金：7万元。</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6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资金支出计划</w:t>
            </w:r>
          </w:p>
        </w:tc>
        <w:tc>
          <w:tcPr>
            <w:tcW w:w="96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45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35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57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63" w:type="pct"/>
            <w:vMerge/>
            <w:tcBorders>
              <w:top w:val="nil"/>
              <w:left w:val="single" w:sz="4" w:space="0" w:color="auto"/>
              <w:bottom w:val="single" w:sz="4" w:space="0" w:color="auto"/>
              <w:right w:val="single" w:sz="4" w:space="0" w:color="auto"/>
            </w:tcBorders>
            <w:vAlign w:val="center"/>
          </w:tcPr>
          <w:p/>
        </w:tc>
        <w:tc>
          <w:tcPr>
            <w:tcW w:w="96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145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5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157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6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87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为遗属生活提供保障，为遗属带去慰藉，让他们充分体会市委、市政府的关怀和帮助。</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87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xml:space="preserve">调整我市机关事业单位工作人员死亡后遗属生活困难补助标准，并保证按时、足额发放。 </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87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6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一级指标</w:t>
            </w:r>
          </w:p>
        </w:tc>
        <w:tc>
          <w:tcPr>
            <w:tcW w:w="48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8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101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4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05"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1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63" w:type="pct"/>
            <w:vMerge/>
            <w:tcBorders>
              <w:top w:val="nil"/>
              <w:left w:val="single" w:sz="4" w:space="0" w:color="auto"/>
              <w:bottom w:val="single" w:sz="4" w:space="0" w:color="auto"/>
              <w:right w:val="single" w:sz="4" w:space="0" w:color="auto"/>
            </w:tcBorders>
            <w:vAlign w:val="center"/>
          </w:tcPr>
          <w:p/>
        </w:tc>
        <w:tc>
          <w:tcPr>
            <w:tcW w:w="484" w:type="pct"/>
            <w:vMerge/>
            <w:tcBorders>
              <w:top w:val="nil"/>
              <w:left w:val="single" w:sz="4" w:space="0" w:color="auto"/>
              <w:bottom w:val="single" w:sz="4" w:space="0" w:color="auto"/>
              <w:right w:val="single" w:sz="4" w:space="0" w:color="auto"/>
            </w:tcBorders>
            <w:vAlign w:val="center"/>
          </w:tcPr>
          <w:p/>
        </w:tc>
        <w:tc>
          <w:tcPr>
            <w:tcW w:w="484" w:type="pct"/>
            <w:vMerge/>
            <w:tcBorders>
              <w:top w:val="nil"/>
              <w:left w:val="single" w:sz="4" w:space="0" w:color="auto"/>
              <w:bottom w:val="single" w:sz="4" w:space="0" w:color="auto"/>
              <w:right w:val="single" w:sz="4" w:space="0" w:color="auto"/>
            </w:tcBorders>
            <w:vAlign w:val="center"/>
          </w:tcPr>
          <w:p/>
        </w:tc>
        <w:tc>
          <w:tcPr>
            <w:tcW w:w="1013" w:type="pct"/>
            <w:vMerge/>
            <w:tcBorders>
              <w:top w:val="nil"/>
              <w:left w:val="single" w:sz="4" w:space="0" w:color="auto"/>
              <w:bottom w:val="single" w:sz="4" w:space="0" w:color="auto"/>
              <w:right w:val="single" w:sz="4" w:space="0" w:color="auto"/>
            </w:tcBorders>
            <w:vAlign w:val="center"/>
          </w:tcPr>
          <w:p/>
        </w:tc>
        <w:tc>
          <w:tcPr>
            <w:tcW w:w="444" w:type="pct"/>
            <w:vMerge/>
            <w:tcBorders>
              <w:top w:val="nil"/>
              <w:left w:val="single" w:sz="4" w:space="0" w:color="auto"/>
              <w:bottom w:val="single" w:sz="4" w:space="0" w:color="auto"/>
              <w:right w:val="single" w:sz="4" w:space="0" w:color="auto"/>
            </w:tcBorders>
            <w:vAlign w:val="center"/>
          </w:tcPr>
          <w:p/>
        </w:tc>
        <w:tc>
          <w:tcPr>
            <w:tcW w:w="20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5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44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125" w:type="pct"/>
            <w:vMerge/>
            <w:tcBorders>
              <w:top w:val="nil"/>
              <w:left w:val="single" w:sz="4" w:space="0" w:color="auto"/>
              <w:bottom w:val="single" w:sz="4" w:space="0" w:color="auto"/>
              <w:right w:val="single" w:sz="4" w:space="0" w:color="auto"/>
            </w:tcBorders>
            <w:vAlign w:val="center"/>
          </w:tcP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6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8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101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7</w:t>
            </w:r>
          </w:p>
        </w:tc>
        <w:tc>
          <w:tcPr>
            <w:tcW w:w="44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12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6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8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101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90</w:t>
            </w:r>
          </w:p>
        </w:tc>
        <w:tc>
          <w:tcPr>
            <w:tcW w:w="44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12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6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依据年初预算安排</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遵老干字【2008】8号关于落实离休干部有关待遇的通知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63" w:type="pct"/>
            <w:vMerge/>
            <w:tcBorders>
              <w:top w:val="nil"/>
              <w:left w:val="single" w:sz="4" w:space="0" w:color="auto"/>
              <w:bottom w:val="single" w:sz="4" w:space="0" w:color="auto"/>
              <w:right w:val="single" w:sz="4" w:space="0" w:color="auto"/>
            </w:tcBorders>
            <w:vAlign w:val="center"/>
          </w:tcP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8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01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4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0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9"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4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12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8、</w:t>
      </w:r>
      <w:r>
        <w:rPr>
          <w:rFonts w:eastAsia="方正仿宋_GBK" w:hint="eastAsia"/>
          <w:sz w:val="32"/>
          <w:szCs w:val="32"/>
          <w:lang w:eastAsia="zh-CN"/>
        </w:rPr>
        <w:t>新中国成立前</w:t>
      </w:r>
      <w:r>
        <w:rPr>
          <w:rFonts w:eastAsia="方正仿宋_GBK" w:hint="eastAsia"/>
          <w:sz w:val="32"/>
          <w:szCs w:val="32"/>
        </w:rPr>
        <w:t>老工人工资预算项目绩效表</w:t>
      </w:r>
    </w:p>
    <w:tbl>
      <w:tblPr>
        <w:tblpPr w:leftFromText="180" w:rightFromText="180" w:vertAnchor="text" w:horzAnchor="page" w:tblpX="1424" w:tblpY="1137"/>
        <w:tblOverlap w:val="nev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41"/>
        <w:gridCol w:w="396"/>
        <w:gridCol w:w="791"/>
        <w:gridCol w:w="1117"/>
        <w:gridCol w:w="1117"/>
        <w:gridCol w:w="2541"/>
        <w:gridCol w:w="1227"/>
        <w:gridCol w:w="351"/>
        <w:gridCol w:w="405"/>
        <w:gridCol w:w="1011"/>
        <w:gridCol w:w="4977"/>
      </w:tblGrid>
      <w:tr>
        <w:trPr>
          <w:trHeight w:val="750"/>
        </w:trPr>
        <w:tc>
          <w:tcPr>
            <w:tcW w:w="119"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488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19"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460"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项目编码及名称：[13028121ZEZ6CADI28W62]</w:t>
            </w:r>
            <w:r>
              <w:rPr>
                <w:rFonts w:ascii="宋体" w:cs="宋体" w:hAnsi="宋体" w:hint="eastAsia"/>
                <w:kern w:val="0"/>
                <w:sz w:val="18"/>
                <w:szCs w:val="18"/>
                <w:lang w:eastAsia="zh-CN"/>
              </w:rPr>
              <w:t>新中国成立前</w:t>
            </w:r>
            <w:r>
              <w:rPr>
                <w:rFonts w:ascii="宋体" w:cs="宋体" w:hAnsi="宋体" w:hint="eastAsia"/>
                <w:kern w:val="0"/>
                <w:sz w:val="18"/>
                <w:szCs w:val="18"/>
              </w:rPr>
              <w:t>老工人工资</w:t>
            </w:r>
          </w:p>
        </w:tc>
        <w:tc>
          <w:tcPr>
            <w:tcW w:w="387"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80"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19" w:type="pct"/>
            <w:tcBorders>
              <w:top w:val="nil"/>
              <w:left w:val="nil"/>
              <w:bottom w:val="nil"/>
              <w:right w:val="nil"/>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1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1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1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5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5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8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0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8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9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1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689"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13028121ZEZ6CADI28W62</w:t>
            </w:r>
          </w:p>
        </w:tc>
        <w:tc>
          <w:tcPr>
            <w:tcW w:w="45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26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lang w:eastAsia="zh-CN"/>
              </w:rPr>
              <w:t>新中国成立前</w:t>
            </w:r>
            <w:r>
              <w:rPr>
                <w:rFonts w:ascii="宋体" w:cs="宋体" w:hAnsi="宋体" w:hint="eastAsia"/>
                <w:kern w:val="0"/>
                <w:sz w:val="18"/>
                <w:szCs w:val="18"/>
              </w:rPr>
              <w:t>老工人工资</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08"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719"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1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408"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预算数：31万元，财政资金：31万元。主要用于</w:t>
            </w:r>
            <w:r>
              <w:rPr>
                <w:rFonts w:ascii="宋体" w:cs="宋体" w:hAnsi="宋体" w:hint="eastAsia"/>
                <w:kern w:val="0"/>
                <w:sz w:val="18"/>
                <w:szCs w:val="18"/>
                <w:lang w:eastAsia="zh-CN"/>
              </w:rPr>
              <w:t>新中国成立前</w:t>
            </w:r>
            <w:r>
              <w:rPr>
                <w:rFonts w:ascii="宋体" w:cs="宋体" w:hAnsi="宋体" w:hint="eastAsia"/>
                <w:kern w:val="0"/>
                <w:sz w:val="18"/>
                <w:szCs w:val="18"/>
              </w:rPr>
              <w:t>老工人工资及其他各项待遇发放，尽职尽责地按时、足额发放老工人的工资及各项待遇，确保两位老人的生活质量，为他们的生活提供保障，从而进一步提升幸福指数。</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1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836"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04"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38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8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19" w:type="pct"/>
            <w:vMerge/>
            <w:tcBorders>
              <w:top w:val="nil"/>
              <w:left w:val="single" w:sz="4" w:space="0" w:color="auto"/>
              <w:bottom w:val="single" w:sz="4" w:space="0" w:color="auto"/>
              <w:right w:val="single" w:sz="4" w:space="0" w:color="auto"/>
            </w:tcBorders>
            <w:vAlign w:val="center"/>
          </w:tcPr>
          <w:p/>
        </w:tc>
        <w:tc>
          <w:tcPr>
            <w:tcW w:w="836"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04"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38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8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1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9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尽职尽责地按时、足额发放老工人的工资及各项待遇。</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9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确保两位老人的生活质量，为他们的生活提供保障，从而进一步提升幸福指数。</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9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1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1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1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5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773"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9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19" w:type="pct"/>
            <w:vMerge/>
            <w:tcBorders>
              <w:top w:val="nil"/>
              <w:left w:val="single" w:sz="4" w:space="0" w:color="auto"/>
              <w:bottom w:val="single" w:sz="4" w:space="0" w:color="auto"/>
              <w:right w:val="single" w:sz="4" w:space="0" w:color="auto"/>
            </w:tcBorders>
            <w:vAlign w:val="center"/>
          </w:tcPr>
          <w:p/>
        </w:tc>
        <w:tc>
          <w:tcPr>
            <w:tcW w:w="418" w:type="pct"/>
            <w:vMerge/>
            <w:tcBorders>
              <w:top w:val="nil"/>
              <w:left w:val="single" w:sz="4" w:space="0" w:color="auto"/>
              <w:bottom w:val="single" w:sz="4" w:space="0" w:color="auto"/>
              <w:right w:val="single" w:sz="4" w:space="0" w:color="auto"/>
            </w:tcBorders>
            <w:vAlign w:val="center"/>
          </w:tcPr>
          <w:p/>
        </w:tc>
        <w:tc>
          <w:tcPr>
            <w:tcW w:w="418" w:type="pct"/>
            <w:vMerge/>
            <w:tcBorders>
              <w:top w:val="nil"/>
              <w:left w:val="single" w:sz="4" w:space="0" w:color="auto"/>
              <w:bottom w:val="single" w:sz="4" w:space="0" w:color="auto"/>
              <w:right w:val="single" w:sz="4" w:space="0" w:color="auto"/>
            </w:tcBorders>
            <w:vAlign w:val="center"/>
          </w:tcPr>
          <w:p/>
        </w:tc>
        <w:tc>
          <w:tcPr>
            <w:tcW w:w="852" w:type="pct"/>
            <w:vMerge/>
            <w:tcBorders>
              <w:top w:val="nil"/>
              <w:left w:val="single" w:sz="4" w:space="0" w:color="auto"/>
              <w:bottom w:val="single" w:sz="4" w:space="0" w:color="auto"/>
              <w:right w:val="single" w:sz="4" w:space="0" w:color="auto"/>
            </w:tcBorders>
            <w:vAlign w:val="center"/>
          </w:tcPr>
          <w:p/>
        </w:tc>
        <w:tc>
          <w:tcPr>
            <w:tcW w:w="451" w:type="pct"/>
            <w:vMerge/>
            <w:tcBorders>
              <w:top w:val="nil"/>
              <w:left w:val="single" w:sz="4" w:space="0" w:color="auto"/>
              <w:bottom w:val="single" w:sz="4" w:space="0" w:color="auto"/>
              <w:right w:val="single" w:sz="4" w:space="0" w:color="auto"/>
            </w:tcBorders>
            <w:vAlign w:val="center"/>
          </w:tcPr>
          <w:p/>
        </w:tc>
        <w:tc>
          <w:tcPr>
            <w:tcW w:w="18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0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8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94" w:type="pct"/>
            <w:vMerge/>
            <w:tcBorders>
              <w:top w:val="nil"/>
              <w:left w:val="single" w:sz="4" w:space="0" w:color="auto"/>
              <w:bottom w:val="single" w:sz="4" w:space="0" w:color="auto"/>
              <w:right w:val="single" w:sz="4" w:space="0" w:color="auto"/>
            </w:tcBorders>
            <w:vAlign w:val="center"/>
          </w:tcP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1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5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5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31.00</w:t>
            </w:r>
          </w:p>
        </w:tc>
        <w:tc>
          <w:tcPr>
            <w:tcW w:w="38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9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31.00</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1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5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5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9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1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人社部发【2011】60号关于提高</w:t>
            </w:r>
            <w:r>
              <w:rPr>
                <w:rFonts w:ascii="宋体" w:cs="宋体" w:hAnsi="宋体" w:hint="eastAsia"/>
                <w:kern w:val="0"/>
                <w:sz w:val="18"/>
                <w:szCs w:val="18"/>
                <w:lang w:eastAsia="zh-CN"/>
              </w:rPr>
              <w:t>新中国成立前</w:t>
            </w:r>
            <w:r>
              <w:rPr>
                <w:rFonts w:ascii="宋体" w:cs="宋体" w:hAnsi="宋体" w:hint="eastAsia"/>
                <w:kern w:val="0"/>
                <w:sz w:val="18"/>
                <w:szCs w:val="18"/>
              </w:rPr>
              <w:t>参加工作的老工人生活补贴标准和扩大发放范围的通知</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9" w:type="pct"/>
            <w:tcBorders>
              <w:top w:val="nil"/>
              <w:left w:val="nil"/>
              <w:bottom w:val="nil"/>
              <w:right w:val="nil"/>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1"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19" w:type="pct"/>
            <w:vMerge/>
            <w:tcBorders>
              <w:top w:val="nil"/>
              <w:left w:val="single" w:sz="4" w:space="0" w:color="auto"/>
              <w:bottom w:val="single" w:sz="4" w:space="0" w:color="auto"/>
              <w:right w:val="single" w:sz="4" w:space="0" w:color="auto"/>
            </w:tcBorders>
            <w:vAlign w:val="center"/>
          </w:tcP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5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01"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8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9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9、</w:t>
      </w:r>
      <w:r>
        <w:rPr>
          <w:rFonts w:eastAsia="方正仿宋_GBK" w:hint="eastAsia"/>
          <w:sz w:val="32"/>
          <w:szCs w:val="32"/>
        </w:rPr>
        <w:t>2021年机关事业单位离休和人才挂档人员取暖费预算项目绩效表</w:t>
      </w:r>
    </w:p>
    <w:p>
      <w:pPr>
        <w:spacing w:line="580" w:lineRule="exact"/>
        <w:rPr>
          <w:rFonts w:eastAsia="方正仿宋_GBK" w:hint="eastAsia"/>
          <w:sz w:val="32"/>
          <w:szCs w:val="32"/>
          <w:lang w:val="en-US" w:eastAsia="zh-CN"/>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619"/>
        <w:gridCol w:w="1619"/>
        <w:gridCol w:w="3682"/>
        <w:gridCol w:w="1460"/>
        <w:gridCol w:w="577"/>
        <w:gridCol w:w="756"/>
        <w:gridCol w:w="1465"/>
        <w:gridCol w:w="1300"/>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69"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774"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项目编码及名称：[13028121NWE8XW2COW8IV]2021年机关事业单位离休和人才挂档人员取暖费</w:t>
            </w:r>
          </w:p>
        </w:tc>
        <w:tc>
          <w:tcPr>
            <w:tcW w:w="936"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121"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69"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46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7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7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7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46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6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7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65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6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35"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13028121NWE8XW2COW8IV</w:t>
            </w:r>
          </w:p>
        </w:tc>
        <w:tc>
          <w:tcPr>
            <w:tcW w:w="47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05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2021年机关事业单位离休和人才挂档人员取暖费</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304"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527"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46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362"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预算数：244万元，财政资金244万元。主要用于离休人员和人才中心挂档人员取暖费的发放。</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4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65"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936"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12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469" w:type="pct"/>
            <w:vMerge/>
            <w:tcBorders>
              <w:top w:val="nil"/>
              <w:left w:val="single" w:sz="4" w:space="0" w:color="auto"/>
              <w:bottom w:val="single" w:sz="4" w:space="0" w:color="auto"/>
              <w:right w:val="single" w:sz="4" w:space="0" w:color="auto"/>
            </w:tcBorders>
            <w:vAlign w:val="center"/>
          </w:tcPr>
          <w:p/>
        </w:tc>
        <w:tc>
          <w:tcPr>
            <w:tcW w:w="94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0</w:t>
            </w:r>
          </w:p>
        </w:tc>
        <w:tc>
          <w:tcPr>
            <w:tcW w:w="1365"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0</w:t>
            </w:r>
          </w:p>
        </w:tc>
        <w:tc>
          <w:tcPr>
            <w:tcW w:w="936"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0</w:t>
            </w:r>
          </w:p>
        </w:tc>
        <w:tc>
          <w:tcPr>
            <w:tcW w:w="112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389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为离休干部遗属送去冬日的温暖和慰藉，提升其内心满足感和幸福感。</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389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确保享受待遇人员弄够按时、足额领取取暖费。</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89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1406"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65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469" w:type="pct"/>
            <w:vMerge/>
            <w:tcBorders>
              <w:top w:val="nil"/>
              <w:left w:val="single" w:sz="4" w:space="0" w:color="auto"/>
              <w:bottom w:val="single" w:sz="4" w:space="0" w:color="auto"/>
              <w:right w:val="single" w:sz="4" w:space="0" w:color="auto"/>
            </w:tcBorders>
            <w:vAlign w:val="center"/>
          </w:tcPr>
          <w:p/>
        </w:tc>
        <w:tc>
          <w:tcPr>
            <w:tcW w:w="470" w:type="pct"/>
            <w:vMerge/>
            <w:tcBorders>
              <w:top w:val="nil"/>
              <w:left w:val="single" w:sz="4" w:space="0" w:color="auto"/>
              <w:bottom w:val="single" w:sz="4" w:space="0" w:color="auto"/>
              <w:right w:val="single" w:sz="4" w:space="0" w:color="auto"/>
            </w:tcBorders>
            <w:vAlign w:val="center"/>
          </w:tcPr>
          <w:p/>
        </w:tc>
        <w:tc>
          <w:tcPr>
            <w:tcW w:w="470" w:type="pct"/>
            <w:vMerge/>
            <w:tcBorders>
              <w:top w:val="nil"/>
              <w:left w:val="single" w:sz="4" w:space="0" w:color="auto"/>
              <w:bottom w:val="single" w:sz="4" w:space="0" w:color="auto"/>
              <w:right w:val="single" w:sz="4" w:space="0" w:color="auto"/>
            </w:tcBorders>
            <w:vAlign w:val="center"/>
          </w:tcPr>
          <w:p/>
        </w:tc>
        <w:tc>
          <w:tcPr>
            <w:tcW w:w="896" w:type="pct"/>
            <w:vMerge/>
            <w:tcBorders>
              <w:top w:val="nil"/>
              <w:left w:val="single" w:sz="4" w:space="0" w:color="auto"/>
              <w:bottom w:val="single" w:sz="4" w:space="0" w:color="auto"/>
              <w:right w:val="single" w:sz="4" w:space="0" w:color="auto"/>
            </w:tcBorders>
            <w:vAlign w:val="center"/>
          </w:tcPr>
          <w:p/>
        </w:tc>
        <w:tc>
          <w:tcPr>
            <w:tcW w:w="470" w:type="pct"/>
            <w:vMerge/>
            <w:tcBorders>
              <w:top w:val="nil"/>
              <w:left w:val="single" w:sz="4" w:space="0" w:color="auto"/>
              <w:bottom w:val="single" w:sz="4" w:space="0" w:color="auto"/>
              <w:right w:val="single" w:sz="4" w:space="0" w:color="auto"/>
            </w:tcBorders>
            <w:vAlign w:val="center"/>
          </w:tcPr>
          <w:p/>
        </w:tc>
        <w:tc>
          <w:tcPr>
            <w:tcW w:w="4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4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47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651" w:type="pct"/>
            <w:vMerge/>
            <w:tcBorders>
              <w:top w:val="nil"/>
              <w:left w:val="single" w:sz="4" w:space="0" w:color="auto"/>
              <w:bottom w:val="single" w:sz="4" w:space="0" w:color="auto"/>
              <w:right w:val="single" w:sz="4" w:space="0" w:color="auto"/>
            </w:tcBorders>
            <w:vAlign w:val="center"/>
          </w:tcP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244.00</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65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244.00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46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6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469" w:type="pct"/>
            <w:vMerge/>
            <w:tcBorders>
              <w:top w:val="nil"/>
              <w:left w:val="single" w:sz="4" w:space="0" w:color="auto"/>
              <w:bottom w:val="single" w:sz="4" w:space="0" w:color="auto"/>
              <w:right w:val="single" w:sz="4" w:space="0" w:color="auto"/>
            </w:tcBorders>
            <w:vAlign w:val="center"/>
          </w:tcP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65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sz w:val="32"/>
          <w:szCs w:val="32"/>
          <w:lang w:val="en-US" w:eastAsia="zh-CN"/>
        </w:rPr>
      </w:pPr>
      <w:r>
        <w:rPr>
          <w:rFonts w:eastAsia="方正仿宋_GBK" w:hint="eastAsia"/>
          <w:sz w:val="32"/>
          <w:szCs w:val="32"/>
          <w:lang w:val="en-US" w:eastAsia="zh-CN"/>
        </w:rPr>
        <w:t>10、</w:t>
      </w:r>
      <w:r>
        <w:rPr>
          <w:rFonts w:eastAsia="方正仿宋_GBK" w:hint="eastAsia"/>
          <w:sz w:val="32"/>
          <w:szCs w:val="32"/>
        </w:rPr>
        <w:t>企业养老保险资金缺口预算项目绩效表</w:t>
      </w:r>
    </w:p>
    <w:tbl>
      <w:tblPr>
        <w:tblpPr w:leftFromText="180" w:rightFromText="180" w:vertAnchor="text" w:horzAnchor="page" w:tblpX="1513" w:tblpY="555"/>
        <w:tblOverlap w:val="nev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39"/>
        <w:gridCol w:w="396"/>
        <w:gridCol w:w="785"/>
        <w:gridCol w:w="1108"/>
        <w:gridCol w:w="1108"/>
        <w:gridCol w:w="2521"/>
        <w:gridCol w:w="1217"/>
        <w:gridCol w:w="349"/>
        <w:gridCol w:w="511"/>
        <w:gridCol w:w="1003"/>
        <w:gridCol w:w="4938"/>
      </w:tblGrid>
      <w:tr>
        <w:trPr>
          <w:trHeight w:val="750"/>
        </w:trPr>
        <w:tc>
          <w:tcPr>
            <w:tcW w:w="119" w:type="pct"/>
            <w:tcBorders>
              <w:top w:val="single" w:sz="4" w:space="0" w:color="auto"/>
              <w:left w:val="single" w:sz="4" w:space="0" w:color="auto"/>
              <w:bottom w:val="single" w:sz="4" w:space="0" w:color="auto"/>
              <w:right w:val="single" w:sz="4" w:space="0" w:color="auto"/>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4880" w:type="pct"/>
            <w:gridSpan w:val="10"/>
            <w:tcBorders>
              <w:top w:val="single" w:sz="4" w:space="0" w:color="auto"/>
              <w:left w:val="nil"/>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19" w:type="pct"/>
            <w:tcBorders>
              <w:top w:val="nil"/>
              <w:left w:val="single" w:sz="4" w:space="0" w:color="auto"/>
              <w:bottom w:val="single" w:sz="4" w:space="0" w:color="auto"/>
              <w:right w:val="single" w:sz="4" w:space="0" w:color="auto"/>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395"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项目编码及名称：[130281217I5TGSXWWO284]企业养老保险资金缺口</w:t>
            </w:r>
          </w:p>
        </w:tc>
        <w:tc>
          <w:tcPr>
            <w:tcW w:w="414"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920"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19" w:type="pct"/>
            <w:tcBorders>
              <w:top w:val="nil"/>
              <w:left w:val="single" w:sz="4" w:space="0" w:color="auto"/>
              <w:bottom w:val="single" w:sz="4" w:space="0" w:color="auto"/>
              <w:right w:val="single" w:sz="4" w:space="0" w:color="auto"/>
            </w:tcBorders>
            <w:shd w:val="clear" w:color="000000" w:fill="A9C4E9"/>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1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0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40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2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4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8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3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7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54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1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642"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130281217I5TGSXWWO284</w:t>
            </w:r>
          </w:p>
        </w:tc>
        <w:tc>
          <w:tcPr>
            <w:tcW w:w="44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334"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企业养老保险资金缺口</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95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774"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1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417"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预算数：1142万元，财政资金：1142万元。主要用于进一步贯彻落实上级要求，建立健康可持续的养老保险制度，进一步完善企业职工基本养老保险省级统筹制度。</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1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816"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266"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14"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92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12" w:type="pct"/>
            <w:vMerge/>
            <w:tcBorders>
              <w:top w:val="nil"/>
              <w:left w:val="single" w:sz="4" w:space="0" w:color="auto"/>
              <w:bottom w:val="single" w:sz="4" w:space="0" w:color="auto"/>
              <w:right w:val="single" w:sz="4" w:space="0" w:color="auto"/>
            </w:tcBorders>
            <w:vAlign w:val="center"/>
          </w:tcPr>
          <w:p/>
        </w:tc>
        <w:tc>
          <w:tcPr>
            <w:tcW w:w="816"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266"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14"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92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1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00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贯彻落实上级要求，建立健康可持续的养老保险制度。</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00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进一步完善企业职工基本养老保险省级统筹制度。</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08"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1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40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4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790"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54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12" w:type="pct"/>
            <w:vMerge/>
            <w:tcBorders>
              <w:top w:val="nil"/>
              <w:left w:val="single" w:sz="4" w:space="0" w:color="auto"/>
              <w:bottom w:val="single" w:sz="4" w:space="0" w:color="auto"/>
              <w:right w:val="single" w:sz="4" w:space="0" w:color="auto"/>
            </w:tcBorders>
            <w:vAlign w:val="center"/>
          </w:tcPr>
          <w:p/>
        </w:tc>
        <w:tc>
          <w:tcPr>
            <w:tcW w:w="408" w:type="pct"/>
            <w:vMerge/>
            <w:tcBorders>
              <w:top w:val="nil"/>
              <w:left w:val="single" w:sz="4" w:space="0" w:color="auto"/>
              <w:bottom w:val="single" w:sz="4" w:space="0" w:color="auto"/>
              <w:right w:val="single" w:sz="4" w:space="0" w:color="auto"/>
            </w:tcBorders>
            <w:vAlign w:val="center"/>
          </w:tcPr>
          <w:p/>
        </w:tc>
        <w:tc>
          <w:tcPr>
            <w:tcW w:w="408" w:type="pct"/>
            <w:vMerge/>
            <w:tcBorders>
              <w:top w:val="nil"/>
              <w:left w:val="single" w:sz="4" w:space="0" w:color="auto"/>
              <w:bottom w:val="single" w:sz="4" w:space="0" w:color="auto"/>
              <w:right w:val="single" w:sz="4" w:space="0" w:color="auto"/>
            </w:tcBorders>
            <w:vAlign w:val="center"/>
          </w:tcPr>
          <w:p/>
        </w:tc>
        <w:tc>
          <w:tcPr>
            <w:tcW w:w="826" w:type="pct"/>
            <w:vMerge/>
            <w:tcBorders>
              <w:top w:val="nil"/>
              <w:left w:val="single" w:sz="4" w:space="0" w:color="auto"/>
              <w:bottom w:val="single" w:sz="4" w:space="0" w:color="auto"/>
              <w:right w:val="single" w:sz="4" w:space="0" w:color="auto"/>
            </w:tcBorders>
            <w:vAlign w:val="center"/>
          </w:tcPr>
          <w:p/>
        </w:tc>
        <w:tc>
          <w:tcPr>
            <w:tcW w:w="440" w:type="pct"/>
            <w:vMerge/>
            <w:tcBorders>
              <w:top w:val="nil"/>
              <w:left w:val="single" w:sz="4" w:space="0" w:color="auto"/>
              <w:bottom w:val="single" w:sz="4" w:space="0" w:color="auto"/>
              <w:right w:val="single" w:sz="4" w:space="0" w:color="auto"/>
            </w:tcBorders>
            <w:vAlign w:val="center"/>
          </w:tcPr>
          <w:p/>
        </w:tc>
        <w:tc>
          <w:tcPr>
            <w:tcW w:w="18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3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7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543" w:type="pct"/>
            <w:vMerge/>
            <w:tcBorders>
              <w:top w:val="nil"/>
              <w:left w:val="single" w:sz="4" w:space="0" w:color="auto"/>
              <w:bottom w:val="single" w:sz="4" w:space="0" w:color="auto"/>
              <w:right w:val="single" w:sz="4" w:space="0" w:color="auto"/>
            </w:tcBorders>
            <w:vAlign w:val="center"/>
          </w:tcP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1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0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40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4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1142.00</w:t>
            </w:r>
          </w:p>
        </w:tc>
        <w:tc>
          <w:tcPr>
            <w:tcW w:w="37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54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1142.00</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1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0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40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2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4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54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1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唐山市人民政府关于进一步完善企业职工基本养老保险省级统筹制度的实施办法（唐政发[2020]5号)</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19" w:type="pct"/>
            <w:tcBorders>
              <w:top w:val="nil"/>
              <w:left w:val="single" w:sz="4" w:space="0" w:color="auto"/>
              <w:bottom w:val="single" w:sz="4" w:space="0" w:color="auto"/>
              <w:right w:val="single" w:sz="4" w:space="0" w:color="auto"/>
            </w:tcBorders>
            <w:shd w:val="clear" w:color="000000" w:fill="E4ECF7"/>
            <w:noWrap/>
            <w:vAlign w:val="center"/>
          </w:tcPr>
          <w:p>
            <w:pPr>
              <w:widowControl/>
              <w:jc w:val="center"/>
              <w:rPr>
                <w:rFonts w:ascii="宋体" w:cs="宋体" w:hAnsi="宋体"/>
                <w:kern w:val="0"/>
                <w:sz w:val="18"/>
                <w:szCs w:val="18"/>
              </w:rPr>
            </w:pPr>
            <w:r>
              <w:rPr>
                <w:rFonts w:ascii="宋体" w:cs="宋体" w:hAnsi="宋体" w:hint="eastAsia"/>
                <w:kern w:val="0"/>
                <w:sz w:val="18"/>
                <w:szCs w:val="18"/>
              </w:rPr>
              <w:t>　</w:t>
            </w:r>
          </w:p>
        </w:tc>
        <w:tc>
          <w:tcPr>
            <w:tcW w:w="150" w:type="pct"/>
            <w:tcBorders>
              <w:top w:val="nil"/>
              <w:left w:val="nil"/>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12" w:type="pct"/>
            <w:vMerge/>
            <w:tcBorders>
              <w:top w:val="nil"/>
              <w:left w:val="single" w:sz="4" w:space="0" w:color="auto"/>
              <w:bottom w:val="single" w:sz="4" w:space="0" w:color="auto"/>
              <w:right w:val="single" w:sz="4" w:space="0" w:color="auto"/>
            </w:tcBorders>
            <w:vAlign w:val="center"/>
          </w:tcP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2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4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30"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54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11、</w:t>
      </w:r>
      <w:r>
        <w:rPr>
          <w:rFonts w:eastAsia="方正仿宋_GBK" w:hint="eastAsia"/>
          <w:sz w:val="32"/>
          <w:szCs w:val="32"/>
        </w:rPr>
        <w:t>2021年城乡居民地方财政缴费补贴预算项目绩效表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836"/>
        <w:gridCol w:w="2556"/>
        <w:gridCol w:w="4176"/>
        <w:gridCol w:w="3456"/>
        <w:gridCol w:w="577"/>
        <w:gridCol w:w="756"/>
        <w:gridCol w:w="1662"/>
        <w:gridCol w:w="674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88"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805"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项目编码及名称：[13028121LIAUH2T3GOF1G]2021年城乡居民地方财政缴费补贴</w:t>
            </w:r>
          </w:p>
        </w:tc>
        <w:tc>
          <w:tcPr>
            <w:tcW w:w="299"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08"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88"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7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8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3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73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3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6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4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6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00"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13028121LIAUH2T3GOF1G</w:t>
            </w:r>
          </w:p>
        </w:tc>
        <w:tc>
          <w:tcPr>
            <w:tcW w:w="73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10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2021年城乡居民地方财政缴费补贴</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7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837"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638"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262万元，财政资金：262万元。主要用于确保城乡居民养老保险按时、足额发放到符合领取条件的人员手中，全面建成公平、统一、规范、可持续的城乡居民养老保险制度，与社会救助、社会福利等其他社会保障政策相配套。</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1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62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29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0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74" w:type="pct"/>
            <w:vMerge/>
            <w:tcBorders>
              <w:top w:val="nil"/>
              <w:left w:val="single" w:sz="4" w:space="0" w:color="auto"/>
              <w:bottom w:val="single" w:sz="4" w:space="0" w:color="auto"/>
              <w:right w:val="single" w:sz="4" w:space="0" w:color="auto"/>
            </w:tcBorders>
            <w:vAlign w:val="center"/>
          </w:tcPr>
          <w:p/>
        </w:tc>
        <w:tc>
          <w:tcPr>
            <w:tcW w:w="91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62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29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0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用于确保城乡居民养老保险按时、足额发放到符合领取条件的人员手中。</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全面建成公平、统一、规范、可持续的城乡居民养老保险制度，与社会救助、社会福利等其他社会保障政策相配套。</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8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7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645"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6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74" w:type="pct"/>
            <w:vMerge/>
            <w:tcBorders>
              <w:top w:val="nil"/>
              <w:left w:val="single" w:sz="4" w:space="0" w:color="auto"/>
              <w:bottom w:val="single" w:sz="4" w:space="0" w:color="auto"/>
              <w:right w:val="single" w:sz="4" w:space="0" w:color="auto"/>
            </w:tcBorders>
            <w:vAlign w:val="center"/>
          </w:tcPr>
          <w:p/>
        </w:tc>
        <w:tc>
          <w:tcPr>
            <w:tcW w:w="380" w:type="pct"/>
            <w:vMerge/>
            <w:tcBorders>
              <w:top w:val="nil"/>
              <w:left w:val="single" w:sz="4" w:space="0" w:color="auto"/>
              <w:bottom w:val="single" w:sz="4" w:space="0" w:color="auto"/>
              <w:right w:val="single" w:sz="4" w:space="0" w:color="auto"/>
            </w:tcBorders>
            <w:vAlign w:val="center"/>
          </w:tcPr>
          <w:p/>
        </w:tc>
        <w:tc>
          <w:tcPr>
            <w:tcW w:w="530" w:type="pct"/>
            <w:vMerge/>
            <w:tcBorders>
              <w:top w:val="nil"/>
              <w:left w:val="single" w:sz="4" w:space="0" w:color="auto"/>
              <w:bottom w:val="single" w:sz="4" w:space="0" w:color="auto"/>
              <w:right w:val="single" w:sz="4" w:space="0" w:color="auto"/>
            </w:tcBorders>
            <w:vAlign w:val="center"/>
          </w:tcPr>
          <w:p/>
        </w:tc>
        <w:tc>
          <w:tcPr>
            <w:tcW w:w="891" w:type="pct"/>
            <w:vMerge/>
            <w:tcBorders>
              <w:top w:val="nil"/>
              <w:left w:val="single" w:sz="4" w:space="0" w:color="auto"/>
              <w:bottom w:val="single" w:sz="4" w:space="0" w:color="auto"/>
              <w:right w:val="single" w:sz="4" w:space="0" w:color="auto"/>
            </w:tcBorders>
            <w:vAlign w:val="center"/>
          </w:tcPr>
          <w:p/>
        </w:tc>
        <w:tc>
          <w:tcPr>
            <w:tcW w:w="730" w:type="pct"/>
            <w:vMerge/>
            <w:tcBorders>
              <w:top w:val="nil"/>
              <w:left w:val="single" w:sz="4" w:space="0" w:color="auto"/>
              <w:bottom w:val="single" w:sz="4" w:space="0" w:color="auto"/>
              <w:right w:val="single" w:sz="4" w:space="0" w:color="auto"/>
            </w:tcBorders>
            <w:vAlign w:val="center"/>
          </w:tcPr>
          <w:p/>
        </w:tc>
        <w:tc>
          <w:tcPr>
            <w:tcW w:w="13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62" w:type="pct"/>
            <w:vMerge/>
            <w:tcBorders>
              <w:top w:val="nil"/>
              <w:left w:val="single" w:sz="4" w:space="0" w:color="auto"/>
              <w:bottom w:val="single" w:sz="4" w:space="0" w:color="auto"/>
              <w:right w:val="single" w:sz="4" w:space="0" w:color="auto"/>
            </w:tcBorders>
            <w:vAlign w:val="center"/>
          </w:tcP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7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262.00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6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7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依据城乡居民养老保险项目完成情况评分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sz w:val="32"/>
          <w:szCs w:val="32"/>
          <w:lang w:val="en-US" w:eastAsia="zh-CN"/>
        </w:rPr>
      </w:pPr>
      <w:r>
        <w:rPr>
          <w:rFonts w:eastAsia="方正仿宋_GBK" w:hint="eastAsia"/>
          <w:sz w:val="32"/>
          <w:szCs w:val="32"/>
          <w:lang w:val="en-US" w:eastAsia="zh-CN"/>
        </w:rPr>
        <w:t>12、</w:t>
      </w:r>
      <w:r>
        <w:rPr>
          <w:rFonts w:eastAsia="方正仿宋_GBK" w:hint="eastAsia"/>
          <w:sz w:val="32"/>
          <w:szCs w:val="32"/>
        </w:rPr>
        <w:t>2021年城乡居民地方财政基础养老金补贴预算项目绩效表</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51"/>
        <w:gridCol w:w="825"/>
        <w:gridCol w:w="1164"/>
        <w:gridCol w:w="1621"/>
        <w:gridCol w:w="2648"/>
        <w:gridCol w:w="1279"/>
        <w:gridCol w:w="577"/>
        <w:gridCol w:w="479"/>
        <w:gridCol w:w="1054"/>
        <w:gridCol w:w="4275"/>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90"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593"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项目编码及名称：[13028121Y8OKT2P0VHBWT]2021年城乡居民地方财政基础养老金补贴</w:t>
            </w:r>
          </w:p>
        </w:tc>
        <w:tc>
          <w:tcPr>
            <w:tcW w:w="467"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50"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90"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7"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0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3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3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2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47"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8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7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34"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13028121Y8OKT2P0VHBWT</w:t>
            </w:r>
          </w:p>
        </w:tc>
        <w:tc>
          <w:tcPr>
            <w:tcW w:w="43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31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2021年城乡居民地方财政基础养老金补贴</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61"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749"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83"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852万元，财政资金：852万元。主要用于城乡居民养老保险按时、足额发放，确保符合待遇领取人员能够及时领取待遇，全面建成公平、统一、规范、可持续的城乡居民养老保险制度，与社会救助、社会福利等其他社会保障政策相配套。</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3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6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5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7" w:type="pct"/>
            <w:vMerge/>
            <w:tcBorders>
              <w:top w:val="nil"/>
              <w:left w:val="single" w:sz="4" w:space="0" w:color="auto"/>
              <w:bottom w:val="single" w:sz="4" w:space="0" w:color="auto"/>
              <w:right w:val="single" w:sz="4" w:space="0" w:color="auto"/>
            </w:tcBorders>
            <w:vAlign w:val="center"/>
          </w:tcPr>
          <w:p/>
        </w:tc>
        <w:tc>
          <w:tcPr>
            <w:tcW w:w="93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6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5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17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确保符合待遇领取人员能够及时领取待遇。</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17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全面建成公平、统一、规范、可持续的城乡居民养老保险制度，与社会救助、社会福利等其他社会保障政策相配套。</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7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0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3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3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47"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7" w:type="pct"/>
            <w:vMerge/>
            <w:tcBorders>
              <w:top w:val="nil"/>
              <w:left w:val="single" w:sz="4" w:space="0" w:color="auto"/>
              <w:bottom w:val="single" w:sz="4" w:space="0" w:color="auto"/>
              <w:right w:val="single" w:sz="4" w:space="0" w:color="auto"/>
            </w:tcBorders>
            <w:vAlign w:val="center"/>
          </w:tcPr>
          <w:p/>
        </w:tc>
        <w:tc>
          <w:tcPr>
            <w:tcW w:w="405" w:type="pct"/>
            <w:vMerge/>
            <w:tcBorders>
              <w:top w:val="nil"/>
              <w:left w:val="single" w:sz="4" w:space="0" w:color="auto"/>
              <w:bottom w:val="single" w:sz="4" w:space="0" w:color="auto"/>
              <w:right w:val="single" w:sz="4" w:space="0" w:color="auto"/>
            </w:tcBorders>
            <w:vAlign w:val="center"/>
          </w:tcPr>
          <w:p/>
        </w:tc>
        <w:tc>
          <w:tcPr>
            <w:tcW w:w="533" w:type="pct"/>
            <w:vMerge/>
            <w:tcBorders>
              <w:top w:val="nil"/>
              <w:left w:val="single" w:sz="4" w:space="0" w:color="auto"/>
              <w:bottom w:val="single" w:sz="4" w:space="0" w:color="auto"/>
              <w:right w:val="single" w:sz="4" w:space="0" w:color="auto"/>
            </w:tcBorders>
            <w:vAlign w:val="center"/>
          </w:tcPr>
          <w:p/>
        </w:tc>
        <w:tc>
          <w:tcPr>
            <w:tcW w:w="896" w:type="pct"/>
            <w:vMerge/>
            <w:tcBorders>
              <w:top w:val="nil"/>
              <w:left w:val="single" w:sz="4" w:space="0" w:color="auto"/>
              <w:bottom w:val="single" w:sz="4" w:space="0" w:color="auto"/>
              <w:right w:val="single" w:sz="4" w:space="0" w:color="auto"/>
            </w:tcBorders>
            <w:vAlign w:val="center"/>
          </w:tcPr>
          <w:p/>
        </w:tc>
        <w:tc>
          <w:tcPr>
            <w:tcW w:w="432" w:type="pct"/>
            <w:vMerge/>
            <w:tcBorders>
              <w:top w:val="nil"/>
              <w:left w:val="single" w:sz="4" w:space="0" w:color="auto"/>
              <w:bottom w:val="single" w:sz="4" w:space="0" w:color="auto"/>
              <w:right w:val="single" w:sz="4" w:space="0" w:color="auto"/>
            </w:tcBorders>
            <w:vAlign w:val="center"/>
          </w:tcPr>
          <w:p/>
        </w:tc>
        <w:tc>
          <w:tcPr>
            <w:tcW w:w="22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4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8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70" w:type="pct"/>
            <w:vMerge/>
            <w:tcBorders>
              <w:top w:val="nil"/>
              <w:left w:val="single" w:sz="4" w:space="0" w:color="auto"/>
              <w:bottom w:val="single" w:sz="4" w:space="0" w:color="auto"/>
              <w:right w:val="single" w:sz="4" w:space="0" w:color="auto"/>
            </w:tcBorders>
            <w:vAlign w:val="center"/>
          </w:tcP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4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852.00</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7"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冀政【2014】69号河北省人民政府关于完善城乡居民基本养老保险制度的实施意见</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7"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2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13、</w:t>
      </w:r>
      <w:r>
        <w:rPr>
          <w:rFonts w:eastAsia="方正仿宋_GBK" w:hint="eastAsia"/>
          <w:sz w:val="32"/>
          <w:szCs w:val="32"/>
        </w:rPr>
        <w:t>2021年参加新农保基础养老金差额（7元部分）预算项目绩效表</w:t>
      </w:r>
    </w:p>
    <w:tbl>
      <w:tblPr>
        <w:tblpPr w:leftFromText="180" w:rightFromText="180" w:vertAnchor="text" w:horzAnchor="page" w:tblpX="1477" w:tblpY="1128"/>
        <w:tblOverlap w:val="never"/>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829"/>
        <w:gridCol w:w="1170"/>
        <w:gridCol w:w="1629"/>
        <w:gridCol w:w="2661"/>
        <w:gridCol w:w="1514"/>
        <w:gridCol w:w="368"/>
        <w:gridCol w:w="482"/>
        <w:gridCol w:w="1059"/>
        <w:gridCol w:w="4066"/>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152"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737"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项目编码及名称：[13028121EQN13BIQR7O0S]2021年参加新农保基础养老金差额（7元部分）</w:t>
            </w:r>
          </w:p>
        </w:tc>
        <w:tc>
          <w:tcPr>
            <w:tcW w:w="410"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699"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152"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2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6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7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53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8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2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9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30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77"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13028121EQN13BIQR7O0S</w:t>
            </w:r>
          </w:p>
        </w:tc>
        <w:tc>
          <w:tcPr>
            <w:tcW w:w="533"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109"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2021年参加新农保基础养老金差额（7元部分）</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204"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643"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20"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358万元，财政资金：358万元。主要用于确保我市城乡居民养老保险参保人员足额、按时领取养老保险金，提升其生活幸福指数，为城乡居民养老保险金发放保驾护航。使其充分体会政府的关怀，同时减少社会不稳定因素。</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9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412"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1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69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6" w:type="pct"/>
            <w:vMerge/>
            <w:tcBorders>
              <w:top w:val="nil"/>
              <w:left w:val="single" w:sz="4" w:space="0" w:color="auto"/>
              <w:bottom w:val="single" w:sz="4" w:space="0" w:color="auto"/>
              <w:right w:val="single" w:sz="4" w:space="0" w:color="auto"/>
            </w:tcBorders>
            <w:vAlign w:val="center"/>
          </w:tcPr>
          <w:p/>
        </w:tc>
        <w:tc>
          <w:tcPr>
            <w:tcW w:w="99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412"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1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69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0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确保我市城乡居民养老保险参保人员足额、按时领取养老保险金，提升其生活幸福指数。</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0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减少社会不稳定因素。</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090"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2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6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79"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53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06"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30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6" w:type="pct"/>
            <w:vMerge/>
            <w:tcBorders>
              <w:top w:val="nil"/>
              <w:left w:val="single" w:sz="4" w:space="0" w:color="auto"/>
              <w:bottom w:val="single" w:sz="4" w:space="0" w:color="auto"/>
              <w:right w:val="single" w:sz="4" w:space="0" w:color="auto"/>
            </w:tcBorders>
            <w:vAlign w:val="center"/>
          </w:tcPr>
          <w:p/>
        </w:tc>
        <w:tc>
          <w:tcPr>
            <w:tcW w:w="429" w:type="pct"/>
            <w:vMerge/>
            <w:tcBorders>
              <w:top w:val="nil"/>
              <w:left w:val="single" w:sz="4" w:space="0" w:color="auto"/>
              <w:bottom w:val="single" w:sz="4" w:space="0" w:color="auto"/>
              <w:right w:val="single" w:sz="4" w:space="0" w:color="auto"/>
            </w:tcBorders>
            <w:vAlign w:val="center"/>
          </w:tcPr>
          <w:p/>
        </w:tc>
        <w:tc>
          <w:tcPr>
            <w:tcW w:w="568" w:type="pct"/>
            <w:vMerge/>
            <w:tcBorders>
              <w:top w:val="nil"/>
              <w:left w:val="single" w:sz="4" w:space="0" w:color="auto"/>
              <w:bottom w:val="single" w:sz="4" w:space="0" w:color="auto"/>
              <w:right w:val="single" w:sz="4" w:space="0" w:color="auto"/>
            </w:tcBorders>
            <w:vAlign w:val="center"/>
          </w:tcPr>
          <w:p/>
        </w:tc>
        <w:tc>
          <w:tcPr>
            <w:tcW w:w="879" w:type="pct"/>
            <w:vMerge/>
            <w:tcBorders>
              <w:top w:val="nil"/>
              <w:left w:val="single" w:sz="4" w:space="0" w:color="auto"/>
              <w:bottom w:val="single" w:sz="4" w:space="0" w:color="auto"/>
              <w:right w:val="single" w:sz="4" w:space="0" w:color="auto"/>
            </w:tcBorders>
            <w:vAlign w:val="center"/>
          </w:tcPr>
          <w:p/>
        </w:tc>
        <w:tc>
          <w:tcPr>
            <w:tcW w:w="533" w:type="pct"/>
            <w:vMerge/>
            <w:tcBorders>
              <w:top w:val="nil"/>
              <w:left w:val="single" w:sz="4" w:space="0" w:color="auto"/>
              <w:bottom w:val="single" w:sz="4" w:space="0" w:color="auto"/>
              <w:right w:val="single" w:sz="4" w:space="0" w:color="auto"/>
            </w:tcBorders>
            <w:vAlign w:val="center"/>
          </w:tcPr>
          <w:p/>
        </w:tc>
        <w:tc>
          <w:tcPr>
            <w:tcW w:w="18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2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9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303" w:type="pct"/>
            <w:vMerge/>
            <w:tcBorders>
              <w:top w:val="nil"/>
              <w:left w:val="single" w:sz="4" w:space="0" w:color="auto"/>
              <w:bottom w:val="single" w:sz="4" w:space="0" w:color="auto"/>
              <w:right w:val="single" w:sz="4" w:space="0" w:color="auto"/>
            </w:tcBorders>
            <w:vAlign w:val="center"/>
          </w:tcP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2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358.00</w:t>
            </w:r>
          </w:p>
        </w:tc>
        <w:tc>
          <w:tcPr>
            <w:tcW w:w="3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30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2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6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依据项目完成情况进行评分</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遵办字【2008】65号  关于印发《遵化市新型农村养老保险试行办法》的通知</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152"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6" w:type="pct"/>
            <w:vMerge/>
            <w:tcBorders>
              <w:top w:val="nil"/>
              <w:left w:val="single" w:sz="4" w:space="0" w:color="auto"/>
              <w:bottom w:val="single" w:sz="4" w:space="0" w:color="auto"/>
              <w:right w:val="single" w:sz="4" w:space="0" w:color="auto"/>
            </w:tcBorders>
            <w:vAlign w:val="center"/>
          </w:tcPr>
          <w:p/>
        </w:tc>
        <w:tc>
          <w:tcPr>
            <w:tcW w:w="42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6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8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22"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0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14、</w:t>
      </w:r>
      <w:r>
        <w:rPr>
          <w:rFonts w:eastAsia="方正仿宋_GBK" w:hint="eastAsia"/>
          <w:sz w:val="32"/>
          <w:szCs w:val="32"/>
        </w:rPr>
        <w:t>2021年被征地农民养老保险领取待遇人员（每人每月80元）预算项目绩效表</w:t>
      </w:r>
    </w:p>
    <w:p>
      <w:pPr>
        <w:spacing w:line="580" w:lineRule="exact"/>
        <w:rPr>
          <w:rFonts w:eastAsia="方正仿宋_GBK"/>
          <w:sz w:val="32"/>
          <w:szCs w:val="32"/>
          <w:lang w:val="en-US" w:eastAsia="zh-CN"/>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836"/>
        <w:gridCol w:w="2556"/>
        <w:gridCol w:w="4176"/>
        <w:gridCol w:w="3456"/>
        <w:gridCol w:w="577"/>
        <w:gridCol w:w="756"/>
        <w:gridCol w:w="1662"/>
        <w:gridCol w:w="674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88"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805"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项目编码及名称：[13028121GMAYKOX08T6TX]2021年被征地农民养老保险领取待遇人员（每人每月80元）</w:t>
            </w:r>
          </w:p>
        </w:tc>
        <w:tc>
          <w:tcPr>
            <w:tcW w:w="299"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08"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88"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7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8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3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73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3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6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4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6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00"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13028121GMAYKOX08T6TX</w:t>
            </w:r>
          </w:p>
        </w:tc>
        <w:tc>
          <w:tcPr>
            <w:tcW w:w="730"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107"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2021年被征地农民养老保险领取待遇人员（每人每月80元）</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7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837"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74"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638"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预算数：460万元，财政资金：460万元。主要用于被征地农民养老金的按时、足额发放，确保被征地农民按时、足额领取待遇。</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1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62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29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08"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74" w:type="pct"/>
            <w:vMerge/>
            <w:tcBorders>
              <w:top w:val="nil"/>
              <w:left w:val="single" w:sz="4" w:space="0" w:color="auto"/>
              <w:bottom w:val="single" w:sz="4" w:space="0" w:color="auto"/>
              <w:right w:val="single" w:sz="4" w:space="0" w:color="auto"/>
            </w:tcBorders>
            <w:vAlign w:val="center"/>
          </w:tcPr>
          <w:p/>
        </w:tc>
        <w:tc>
          <w:tcPr>
            <w:tcW w:w="91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62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29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08"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全面建成公平、统一、规范、可持续的城乡居民养老保险制度，与社会救助、社会福利等其他社会保障政策相配套。</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确保被征地农民养老金按时、足额发放。</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8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73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645"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6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74" w:type="pct"/>
            <w:vMerge/>
            <w:tcBorders>
              <w:top w:val="nil"/>
              <w:left w:val="single" w:sz="4" w:space="0" w:color="auto"/>
              <w:bottom w:val="single" w:sz="4" w:space="0" w:color="auto"/>
              <w:right w:val="single" w:sz="4" w:space="0" w:color="auto"/>
            </w:tcBorders>
            <w:vAlign w:val="center"/>
          </w:tcPr>
          <w:p/>
        </w:tc>
        <w:tc>
          <w:tcPr>
            <w:tcW w:w="380" w:type="pct"/>
            <w:vMerge/>
            <w:tcBorders>
              <w:top w:val="nil"/>
              <w:left w:val="single" w:sz="4" w:space="0" w:color="auto"/>
              <w:bottom w:val="single" w:sz="4" w:space="0" w:color="auto"/>
              <w:right w:val="single" w:sz="4" w:space="0" w:color="auto"/>
            </w:tcBorders>
            <w:vAlign w:val="center"/>
          </w:tcPr>
          <w:p/>
        </w:tc>
        <w:tc>
          <w:tcPr>
            <w:tcW w:w="530" w:type="pct"/>
            <w:vMerge/>
            <w:tcBorders>
              <w:top w:val="nil"/>
              <w:left w:val="single" w:sz="4" w:space="0" w:color="auto"/>
              <w:bottom w:val="single" w:sz="4" w:space="0" w:color="auto"/>
              <w:right w:val="single" w:sz="4" w:space="0" w:color="auto"/>
            </w:tcBorders>
            <w:vAlign w:val="center"/>
          </w:tcPr>
          <w:p/>
        </w:tc>
        <w:tc>
          <w:tcPr>
            <w:tcW w:w="891" w:type="pct"/>
            <w:vMerge/>
            <w:tcBorders>
              <w:top w:val="nil"/>
              <w:left w:val="single" w:sz="4" w:space="0" w:color="auto"/>
              <w:bottom w:val="single" w:sz="4" w:space="0" w:color="auto"/>
              <w:right w:val="single" w:sz="4" w:space="0" w:color="auto"/>
            </w:tcBorders>
            <w:vAlign w:val="center"/>
          </w:tcPr>
          <w:p/>
        </w:tc>
        <w:tc>
          <w:tcPr>
            <w:tcW w:w="730" w:type="pct"/>
            <w:vMerge/>
            <w:tcBorders>
              <w:top w:val="nil"/>
              <w:left w:val="single" w:sz="4" w:space="0" w:color="auto"/>
              <w:bottom w:val="single" w:sz="4" w:space="0" w:color="auto"/>
              <w:right w:val="single" w:sz="4" w:space="0" w:color="auto"/>
            </w:tcBorders>
            <w:vAlign w:val="center"/>
          </w:tcPr>
          <w:p/>
        </w:tc>
        <w:tc>
          <w:tcPr>
            <w:tcW w:w="13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62" w:type="pct"/>
            <w:vMerge/>
            <w:tcBorders>
              <w:top w:val="nil"/>
              <w:left w:val="single" w:sz="4" w:space="0" w:color="auto"/>
              <w:bottom w:val="single" w:sz="4" w:space="0" w:color="auto"/>
              <w:right w:val="single" w:sz="4" w:space="0" w:color="auto"/>
            </w:tcBorders>
            <w:vAlign w:val="center"/>
          </w:tcP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7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460.00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6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8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73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7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依据被征地养老金发放项目完成情况评分</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74" w:type="pct"/>
            <w:vMerge/>
            <w:tcBorders>
              <w:top w:val="nil"/>
              <w:left w:val="single" w:sz="4" w:space="0" w:color="auto"/>
              <w:bottom w:val="single" w:sz="4" w:space="0" w:color="auto"/>
              <w:right w:val="single" w:sz="4" w:space="0" w:color="auto"/>
            </w:tcBorders>
            <w:vAlign w:val="center"/>
          </w:tcPr>
          <w:p/>
        </w:tc>
        <w:tc>
          <w:tcPr>
            <w:tcW w:w="38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73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6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15、</w:t>
      </w:r>
      <w:r>
        <w:rPr>
          <w:rFonts w:eastAsia="方正仿宋_GBK" w:hint="eastAsia"/>
          <w:sz w:val="32"/>
          <w:szCs w:val="32"/>
        </w:rPr>
        <w:t>2021年被征地农民养老保险地方财政补贴预算项目绩效表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50"/>
        <w:gridCol w:w="821"/>
        <w:gridCol w:w="1160"/>
        <w:gridCol w:w="1614"/>
        <w:gridCol w:w="2637"/>
        <w:gridCol w:w="1273"/>
        <w:gridCol w:w="577"/>
        <w:gridCol w:w="534"/>
        <w:gridCol w:w="1049"/>
        <w:gridCol w:w="4257"/>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89"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588"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项目编码及名称：[13028121LECT7V32B82FE]2021年被征地农民养老保险地方财政补贴</w:t>
            </w:r>
          </w:p>
        </w:tc>
        <w:tc>
          <w:tcPr>
            <w:tcW w:w="473"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1849"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89"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04"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53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3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7"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57"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7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470"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833"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13028121LECT7V32B82FE</w:t>
            </w:r>
          </w:p>
        </w:tc>
        <w:tc>
          <w:tcPr>
            <w:tcW w:w="431"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322"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2021年被征地农民养老保险地方财政补贴</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57"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753"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86"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1381万元，财政资金：1381万元。主要用于被征地农民养老金发放，确保被征地农安按时、足额领取待遇，全面建成公平、统一、规范、可持续的城乡居民养老保险制度，与社会救助、社会福利等其他社会保障政策相配套。</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93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73"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184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5" w:type="pct"/>
            <w:vMerge/>
            <w:tcBorders>
              <w:top w:val="nil"/>
              <w:left w:val="single" w:sz="4" w:space="0" w:color="auto"/>
              <w:bottom w:val="single" w:sz="4" w:space="0" w:color="auto"/>
              <w:right w:val="single" w:sz="4" w:space="0" w:color="auto"/>
            </w:tcBorders>
            <w:vAlign w:val="center"/>
          </w:tcPr>
          <w:p/>
        </w:tc>
        <w:tc>
          <w:tcPr>
            <w:tcW w:w="93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73"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184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18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确保被征地农安按时、足额领取待遇。</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18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全面建成公平、统一、规范、可持续的城乡居民养老保险制度，与社会救助、社会福利等其他社会保障政策相配套。</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82"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04"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53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3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52"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470"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5" w:type="pct"/>
            <w:vMerge/>
            <w:tcBorders>
              <w:top w:val="nil"/>
              <w:left w:val="single" w:sz="4" w:space="0" w:color="auto"/>
              <w:bottom w:val="single" w:sz="4" w:space="0" w:color="auto"/>
              <w:right w:val="single" w:sz="4" w:space="0" w:color="auto"/>
            </w:tcBorders>
            <w:vAlign w:val="center"/>
          </w:tcPr>
          <w:p/>
        </w:tc>
        <w:tc>
          <w:tcPr>
            <w:tcW w:w="404" w:type="pct"/>
            <w:vMerge/>
            <w:tcBorders>
              <w:top w:val="nil"/>
              <w:left w:val="single" w:sz="4" w:space="0" w:color="auto"/>
              <w:bottom w:val="single" w:sz="4" w:space="0" w:color="auto"/>
              <w:right w:val="single" w:sz="4" w:space="0" w:color="auto"/>
            </w:tcBorders>
            <w:vAlign w:val="center"/>
          </w:tcPr>
          <w:p/>
        </w:tc>
        <w:tc>
          <w:tcPr>
            <w:tcW w:w="533" w:type="pct"/>
            <w:vMerge/>
            <w:tcBorders>
              <w:top w:val="nil"/>
              <w:left w:val="single" w:sz="4" w:space="0" w:color="auto"/>
              <w:bottom w:val="single" w:sz="4" w:space="0" w:color="auto"/>
              <w:right w:val="single" w:sz="4" w:space="0" w:color="auto"/>
            </w:tcBorders>
            <w:vAlign w:val="center"/>
          </w:tcPr>
          <w:p/>
        </w:tc>
        <w:tc>
          <w:tcPr>
            <w:tcW w:w="896" w:type="pct"/>
            <w:vMerge/>
            <w:tcBorders>
              <w:top w:val="nil"/>
              <w:left w:val="single" w:sz="4" w:space="0" w:color="auto"/>
              <w:bottom w:val="single" w:sz="4" w:space="0" w:color="auto"/>
              <w:right w:val="single" w:sz="4" w:space="0" w:color="auto"/>
            </w:tcBorders>
            <w:vAlign w:val="center"/>
          </w:tcPr>
          <w:p/>
        </w:tc>
        <w:tc>
          <w:tcPr>
            <w:tcW w:w="431" w:type="pct"/>
            <w:vMerge/>
            <w:tcBorders>
              <w:top w:val="nil"/>
              <w:left w:val="single" w:sz="4" w:space="0" w:color="auto"/>
              <w:bottom w:val="single" w:sz="4" w:space="0" w:color="auto"/>
              <w:right w:val="single" w:sz="4" w:space="0" w:color="auto"/>
            </w:tcBorders>
            <w:vAlign w:val="center"/>
          </w:tcPr>
          <w:p/>
        </w:tc>
        <w:tc>
          <w:tcPr>
            <w:tcW w:w="21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57"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7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470" w:type="pct"/>
            <w:vMerge/>
            <w:tcBorders>
              <w:top w:val="nil"/>
              <w:left w:val="single" w:sz="4" w:space="0" w:color="auto"/>
              <w:bottom w:val="single" w:sz="4" w:space="0" w:color="auto"/>
              <w:right w:val="single" w:sz="4" w:space="0" w:color="auto"/>
            </w:tcBorders>
            <w:vAlign w:val="center"/>
          </w:tcP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40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基础养老金养老金发放到位数</w:t>
            </w:r>
          </w:p>
        </w:tc>
        <w:tc>
          <w:tcPr>
            <w:tcW w:w="4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1381.00</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待遇发放完成率</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养老金发放及时率</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预算资金完成率</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04"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53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城乡参保对象满意度</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遵政字【2007】99号《关于被征地农民养老保险缴费标准和待遇有关问题的通知》</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9"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5"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53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7"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57"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470"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16、</w:t>
      </w:r>
      <w:r>
        <w:rPr>
          <w:rFonts w:eastAsia="方正仿宋_GBK" w:hint="eastAsia"/>
          <w:sz w:val="32"/>
          <w:szCs w:val="32"/>
        </w:rPr>
        <w:t>城乡居民丧葬抚恤金预算项目绩效表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1300"/>
        <w:gridCol w:w="1836"/>
        <w:gridCol w:w="1836"/>
        <w:gridCol w:w="4176"/>
        <w:gridCol w:w="2016"/>
        <w:gridCol w:w="577"/>
        <w:gridCol w:w="756"/>
        <w:gridCol w:w="1662"/>
        <w:gridCol w:w="8811"/>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88"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342"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项目编码及名称：[13028121F2P8S645PWZEW]城乡居民丧葬抚恤金</w:t>
            </w:r>
          </w:p>
        </w:tc>
        <w:tc>
          <w:tcPr>
            <w:tcW w:w="300"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2269"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88"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27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38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38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1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3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16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4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923"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27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652"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13028121F2P8S645PWZEW</w:t>
            </w:r>
          </w:p>
        </w:tc>
        <w:tc>
          <w:tcPr>
            <w:tcW w:w="41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569"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城乡居民丧葬抚恤金</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1926"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985"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7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637"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预算数：250万元，财政资金：250万元。主要用于城乡居民丧葬抚恤金的发放，进一步完善城乡居民基本养老保险制度。</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76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0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300"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2269"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275" w:type="pct"/>
            <w:vMerge/>
            <w:tcBorders>
              <w:top w:val="nil"/>
              <w:left w:val="single" w:sz="4" w:space="0" w:color="auto"/>
              <w:bottom w:val="single" w:sz="4" w:space="0" w:color="auto"/>
              <w:right w:val="single" w:sz="4" w:space="0" w:color="auto"/>
            </w:tcBorders>
            <w:vAlign w:val="center"/>
          </w:tcPr>
          <w:p/>
        </w:tc>
        <w:tc>
          <w:tcPr>
            <w:tcW w:w="76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0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300"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2269"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进一步完善城乡居民基本养老保险制度。</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确保城乡居民丧葬抚恤金的及时发放。</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257"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38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38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1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646"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923"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275" w:type="pct"/>
            <w:vMerge/>
            <w:tcBorders>
              <w:top w:val="nil"/>
              <w:left w:val="single" w:sz="4" w:space="0" w:color="auto"/>
              <w:bottom w:val="single" w:sz="4" w:space="0" w:color="auto"/>
              <w:right w:val="single" w:sz="4" w:space="0" w:color="auto"/>
            </w:tcBorders>
            <w:vAlign w:val="center"/>
          </w:tcPr>
          <w:p/>
        </w:tc>
        <w:tc>
          <w:tcPr>
            <w:tcW w:w="381" w:type="pct"/>
            <w:vMerge/>
            <w:tcBorders>
              <w:top w:val="nil"/>
              <w:left w:val="single" w:sz="4" w:space="0" w:color="auto"/>
              <w:bottom w:val="single" w:sz="4" w:space="0" w:color="auto"/>
              <w:right w:val="single" w:sz="4" w:space="0" w:color="auto"/>
            </w:tcBorders>
            <w:vAlign w:val="center"/>
          </w:tcPr>
          <w:p/>
        </w:tc>
        <w:tc>
          <w:tcPr>
            <w:tcW w:w="381" w:type="pct"/>
            <w:vMerge/>
            <w:tcBorders>
              <w:top w:val="nil"/>
              <w:left w:val="single" w:sz="4" w:space="0" w:color="auto"/>
              <w:bottom w:val="single" w:sz="4" w:space="0" w:color="auto"/>
              <w:right w:val="single" w:sz="4" w:space="0" w:color="auto"/>
            </w:tcBorders>
            <w:vAlign w:val="center"/>
          </w:tcPr>
          <w:p/>
        </w:tc>
        <w:tc>
          <w:tcPr>
            <w:tcW w:w="891" w:type="pct"/>
            <w:vMerge/>
            <w:tcBorders>
              <w:top w:val="nil"/>
              <w:left w:val="single" w:sz="4" w:space="0" w:color="auto"/>
              <w:bottom w:val="single" w:sz="4" w:space="0" w:color="auto"/>
              <w:right w:val="single" w:sz="4" w:space="0" w:color="auto"/>
            </w:tcBorders>
            <w:vAlign w:val="center"/>
          </w:tcPr>
          <w:p/>
        </w:tc>
        <w:tc>
          <w:tcPr>
            <w:tcW w:w="416" w:type="pct"/>
            <w:vMerge/>
            <w:tcBorders>
              <w:top w:val="nil"/>
              <w:left w:val="single" w:sz="4" w:space="0" w:color="auto"/>
              <w:bottom w:val="single" w:sz="4" w:space="0" w:color="auto"/>
              <w:right w:val="single" w:sz="4" w:space="0" w:color="auto"/>
            </w:tcBorders>
            <w:vAlign w:val="center"/>
          </w:tcPr>
          <w:p/>
        </w:tc>
        <w:tc>
          <w:tcPr>
            <w:tcW w:w="13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16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4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923" w:type="pct"/>
            <w:vMerge/>
            <w:tcBorders>
              <w:top w:val="nil"/>
              <w:left w:val="single" w:sz="4" w:space="0" w:color="auto"/>
              <w:bottom w:val="single" w:sz="4" w:space="0" w:color="auto"/>
              <w:right w:val="single" w:sz="4" w:space="0" w:color="auto"/>
            </w:tcBorders>
            <w:vAlign w:val="center"/>
          </w:tcP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产出指标</w:t>
            </w:r>
          </w:p>
        </w:tc>
        <w:tc>
          <w:tcPr>
            <w:tcW w:w="38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38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资金到位率</w:t>
            </w:r>
          </w:p>
        </w:tc>
        <w:tc>
          <w:tcPr>
            <w:tcW w:w="41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250.00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92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资金发放率</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工作任务完成及时率</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项目支出</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250.00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38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38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89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项目持续发挥作用</w:t>
            </w:r>
          </w:p>
        </w:tc>
        <w:tc>
          <w:tcPr>
            <w:tcW w:w="41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社会影响力</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在全市范围产生的影响力，得到广大群众认可情况</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推动环保事业发展</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27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满意率</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依据项目完成情况评分</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唐山市人社局、唐山市财政局关于建立城乡居民基本养老保险丧葬补助制度的通知(唐人社字【2020】115号)</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88"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275" w:type="pct"/>
            <w:vMerge/>
            <w:tcBorders>
              <w:top w:val="nil"/>
              <w:left w:val="single" w:sz="4" w:space="0" w:color="auto"/>
              <w:bottom w:val="single" w:sz="4" w:space="0" w:color="auto"/>
              <w:right w:val="single" w:sz="4" w:space="0" w:color="auto"/>
            </w:tcBorders>
            <w:vAlign w:val="center"/>
          </w:tcP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8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8"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4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923"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sz w:val="32"/>
          <w:szCs w:val="32"/>
          <w:lang w:val="en-US" w:eastAsia="zh-CN"/>
        </w:rPr>
      </w:pPr>
      <w:r>
        <w:rPr>
          <w:rFonts w:eastAsia="方正仿宋_GBK" w:hint="eastAsia"/>
          <w:sz w:val="32"/>
          <w:szCs w:val="32"/>
          <w:lang w:val="en-US" w:eastAsia="zh-CN"/>
        </w:rPr>
        <w:t>17、</w:t>
      </w:r>
      <w:r>
        <w:rPr>
          <w:rFonts w:eastAsia="方正仿宋_GBK" w:hint="eastAsia"/>
          <w:sz w:val="32"/>
          <w:szCs w:val="32"/>
        </w:rPr>
        <w:t>2021年社保中心经办业务经费预算项目绩效表</w:t>
      </w:r>
    </w:p>
    <w:p>
      <w:pPr>
        <w:spacing w:line="580" w:lineRule="exact"/>
        <w:rPr>
          <w:rFonts w:eastAsia="方正仿宋_GBK"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253"/>
        <w:gridCol w:w="832"/>
        <w:gridCol w:w="1174"/>
        <w:gridCol w:w="1059"/>
        <w:gridCol w:w="2671"/>
        <w:gridCol w:w="1289"/>
        <w:gridCol w:w="577"/>
        <w:gridCol w:w="484"/>
        <w:gridCol w:w="1063"/>
        <w:gridCol w:w="4772"/>
      </w:tblGrid>
      <w:tr>
        <w:trPr>
          <w:trHeight w:val="750"/>
        </w:trPr>
        <w:tc>
          <w:tcPr>
            <w:tcW w:w="5000" w:type="pct"/>
            <w:gridSpan w:val="10"/>
            <w:tcBorders>
              <w:top w:val="single" w:sz="4" w:space="0" w:color="auto"/>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b/>
                <w:bCs/>
                <w:kern w:val="0"/>
                <w:sz w:val="44"/>
                <w:szCs w:val="44"/>
              </w:rPr>
            </w:pPr>
            <w:r>
              <w:rPr>
                <w:rFonts w:ascii="宋体" w:cs="宋体" w:hAnsi="宋体" w:hint="eastAsia"/>
                <w:b/>
                <w:bCs/>
                <w:kern w:val="0"/>
                <w:sz w:val="44"/>
                <w:szCs w:val="44"/>
              </w:rPr>
              <w:t>预算项目绩效表</w:t>
            </w:r>
          </w:p>
        </w:tc>
      </w:tr>
      <w:tr>
        <w:trPr>
          <w:trHeight w:val="300"/>
        </w:trPr>
        <w:tc>
          <w:tcPr>
            <w:tcW w:w="90"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序号</w:t>
            </w:r>
          </w:p>
        </w:tc>
        <w:tc>
          <w:tcPr>
            <w:tcW w:w="2436" w:type="pct"/>
            <w:gridSpan w:val="5"/>
            <w:tcBorders>
              <w:top w:val="single" w:sz="4" w:space="0" w:color="auto"/>
              <w:left w:val="nil"/>
              <w:bottom w:val="single" w:sz="4" w:space="0" w:color="auto"/>
              <w:right w:val="single" w:sz="4" w:space="0" w:color="auto"/>
            </w:tcBorders>
            <w:shd w:val="clear" w:color="000000" w:fill="E4ECF7"/>
            <w:vAlign w:val="center"/>
          </w:tcPr>
          <w:p>
            <w:pPr>
              <w:widowControl/>
              <w:jc w:val="left"/>
              <w:rPr>
                <w:rFonts w:ascii="宋体" w:cs="宋体" w:hAnsi="宋体"/>
                <w:kern w:val="0"/>
                <w:sz w:val="18"/>
                <w:szCs w:val="18"/>
              </w:rPr>
            </w:pPr>
            <w:r>
              <w:rPr>
                <w:rFonts w:ascii="宋体" w:cs="宋体" w:hAnsi="宋体" w:hint="eastAsia"/>
                <w:kern w:val="0"/>
                <w:sz w:val="18"/>
                <w:szCs w:val="18"/>
              </w:rPr>
              <w:t>项目编码及名称：[13028121RI5N8Z7WRY415]2021年社保中心经办业务经费</w:t>
            </w:r>
          </w:p>
        </w:tc>
        <w:tc>
          <w:tcPr>
            <w:tcW w:w="463"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预算年度：2021</w:t>
            </w:r>
          </w:p>
        </w:tc>
        <w:tc>
          <w:tcPr>
            <w:tcW w:w="2011" w:type="pct"/>
            <w:gridSpan w:val="2"/>
            <w:tcBorders>
              <w:top w:val="single" w:sz="4" w:space="0" w:color="auto"/>
              <w:left w:val="nil"/>
              <w:bottom w:val="single" w:sz="4" w:space="0" w:color="auto"/>
              <w:right w:val="single" w:sz="4" w:space="0" w:color="auto"/>
            </w:tcBorders>
            <w:shd w:val="clear" w:color="000000" w:fill="E4ECF7"/>
            <w:vAlign w:val="center"/>
          </w:tcPr>
          <w:p>
            <w:pPr>
              <w:widowControl/>
              <w:jc w:val="right"/>
              <w:rPr>
                <w:rFonts w:ascii="宋体" w:cs="宋体" w:hAnsi="宋体"/>
                <w:kern w:val="0"/>
                <w:sz w:val="18"/>
                <w:szCs w:val="18"/>
              </w:rPr>
            </w:pPr>
            <w:r>
              <w:rPr>
                <w:rFonts w:ascii="宋体" w:cs="宋体" w:hAnsi="宋体" w:hint="eastAsia"/>
                <w:kern w:val="0"/>
                <w:sz w:val="18"/>
                <w:szCs w:val="18"/>
              </w:rPr>
              <w:t>金额单位：万元</w:t>
            </w:r>
          </w:p>
        </w:tc>
      </w:tr>
      <w:tr>
        <w:trPr>
          <w:trHeight w:val="300"/>
        </w:trPr>
        <w:tc>
          <w:tcPr>
            <w:tcW w:w="90" w:type="pct"/>
            <w:tcBorders>
              <w:top w:val="nil"/>
              <w:left w:val="single" w:sz="4" w:space="0" w:color="auto"/>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栏次</w:t>
            </w:r>
          </w:p>
        </w:tc>
        <w:tc>
          <w:tcPr>
            <w:tcW w:w="32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1</w:t>
            </w:r>
          </w:p>
        </w:tc>
        <w:tc>
          <w:tcPr>
            <w:tcW w:w="40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2</w:t>
            </w:r>
          </w:p>
        </w:tc>
        <w:tc>
          <w:tcPr>
            <w:tcW w:w="37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3</w:t>
            </w:r>
          </w:p>
        </w:tc>
        <w:tc>
          <w:tcPr>
            <w:tcW w:w="896"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432"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18"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245"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79"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1631" w:type="pct"/>
            <w:tcBorders>
              <w:top w:val="nil"/>
              <w:left w:val="nil"/>
              <w:bottom w:val="single" w:sz="4" w:space="0" w:color="auto"/>
              <w:right w:val="single" w:sz="4" w:space="0" w:color="auto"/>
            </w:tcBorders>
            <w:shd w:val="clear" w:color="000000" w:fill="E4ECF7"/>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4</w:t>
            </w:r>
          </w:p>
        </w:tc>
        <w:tc>
          <w:tcPr>
            <w:tcW w:w="32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项目编码</w:t>
            </w:r>
          </w:p>
        </w:tc>
        <w:tc>
          <w:tcPr>
            <w:tcW w:w="1679" w:type="pct"/>
            <w:gridSpan w:val="3"/>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13028121RI5N8Z7WRY415</w:t>
            </w:r>
          </w:p>
        </w:tc>
        <w:tc>
          <w:tcPr>
            <w:tcW w:w="432"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项目名称</w:t>
            </w:r>
          </w:p>
        </w:tc>
        <w:tc>
          <w:tcPr>
            <w:tcW w:w="2474" w:type="pct"/>
            <w:gridSpan w:val="4"/>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2021年社保中心经办业务经费</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5</w:t>
            </w:r>
          </w:p>
        </w:tc>
        <w:tc>
          <w:tcPr>
            <w:tcW w:w="2005" w:type="pct"/>
            <w:gridSpan w:val="4"/>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项目绩效模板</w:t>
            </w:r>
          </w:p>
        </w:tc>
        <w:tc>
          <w:tcPr>
            <w:tcW w:w="2905" w:type="pct"/>
            <w:gridSpan w:val="5"/>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6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6</w:t>
            </w:r>
          </w:p>
        </w:tc>
        <w:tc>
          <w:tcPr>
            <w:tcW w:w="326"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资金用途</w:t>
            </w:r>
          </w:p>
        </w:tc>
        <w:tc>
          <w:tcPr>
            <w:tcW w:w="4584" w:type="pct"/>
            <w:gridSpan w:val="8"/>
            <w:tcBorders>
              <w:top w:val="single" w:sz="4" w:space="0" w:color="auto"/>
              <w:left w:val="nil"/>
              <w:bottom w:val="single" w:sz="4" w:space="0" w:color="auto"/>
              <w:right w:val="single" w:sz="4" w:space="0" w:color="auto"/>
            </w:tcBorders>
            <w:vAlign w:val="center"/>
          </w:tcPr>
          <w:p>
            <w:pPr>
              <w:widowControl/>
              <w:jc w:val="left"/>
              <w:rPr>
                <w:rFonts w:ascii="宋体" w:cs="宋体" w:hAnsi="宋体"/>
                <w:kern w:val="0"/>
                <w:sz w:val="18"/>
                <w:szCs w:val="18"/>
              </w:rPr>
            </w:pPr>
            <w:r>
              <w:rPr>
                <w:rFonts w:ascii="宋体" w:cs="宋体" w:hAnsi="宋体" w:hint="eastAsia"/>
                <w:kern w:val="0"/>
                <w:sz w:val="18"/>
                <w:szCs w:val="18"/>
              </w:rPr>
              <w:t>预算数：31万元，财政资金：31万元。主要用于我单位日常运转，确保各项业务运转正常，软硬件设施配备齐全，与业务量相匹配，进一步提升服务水平。</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7</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资金支出计划</w:t>
            </w:r>
          </w:p>
        </w:tc>
        <w:tc>
          <w:tcPr>
            <w:tcW w:w="783"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3月底</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6月底</w:t>
            </w:r>
          </w:p>
        </w:tc>
        <w:tc>
          <w:tcPr>
            <w:tcW w:w="463"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10月底</w:t>
            </w:r>
          </w:p>
        </w:tc>
        <w:tc>
          <w:tcPr>
            <w:tcW w:w="2011" w:type="pct"/>
            <w:gridSpan w:val="2"/>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12月底</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8</w:t>
            </w:r>
          </w:p>
        </w:tc>
        <w:tc>
          <w:tcPr>
            <w:tcW w:w="326" w:type="pct"/>
            <w:vMerge/>
            <w:tcBorders>
              <w:top w:val="nil"/>
              <w:left w:val="single" w:sz="4" w:space="0" w:color="auto"/>
              <w:bottom w:val="single" w:sz="4" w:space="0" w:color="auto"/>
              <w:right w:val="single" w:sz="4" w:space="0" w:color="auto"/>
            </w:tcBorders>
            <w:vAlign w:val="center"/>
          </w:tcPr>
          <w:p/>
        </w:tc>
        <w:tc>
          <w:tcPr>
            <w:tcW w:w="783"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30</w:t>
            </w:r>
          </w:p>
        </w:tc>
        <w:tc>
          <w:tcPr>
            <w:tcW w:w="1327"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60</w:t>
            </w:r>
          </w:p>
        </w:tc>
        <w:tc>
          <w:tcPr>
            <w:tcW w:w="463"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w:t>
            </w:r>
          </w:p>
        </w:tc>
        <w:tc>
          <w:tcPr>
            <w:tcW w:w="2011" w:type="pct"/>
            <w:gridSpan w:val="2"/>
            <w:tcBorders>
              <w:top w:val="single" w:sz="4" w:space="0" w:color="auto"/>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9</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绩效目标</w:t>
            </w: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目标1</w:t>
            </w:r>
          </w:p>
        </w:tc>
        <w:tc>
          <w:tcPr>
            <w:tcW w:w="4179"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严格按照各项办公经费管理办法，保障单位位各项公用经费及时、顺畅报销。</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10</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目标2</w:t>
            </w:r>
          </w:p>
        </w:tc>
        <w:tc>
          <w:tcPr>
            <w:tcW w:w="4179"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加强预算监督，提高资金使用效益，保障单位工作顺利开展。</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11</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179" w:type="pct"/>
            <w:gridSpan w:val="7"/>
            <w:tcBorders>
              <w:top w:val="single" w:sz="4" w:space="0" w:color="auto"/>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12</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一级指标</w:t>
            </w:r>
          </w:p>
        </w:tc>
        <w:tc>
          <w:tcPr>
            <w:tcW w:w="405"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二级指标</w:t>
            </w:r>
          </w:p>
        </w:tc>
        <w:tc>
          <w:tcPr>
            <w:tcW w:w="378"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三级指标</w:t>
            </w:r>
          </w:p>
        </w:tc>
        <w:tc>
          <w:tcPr>
            <w:tcW w:w="89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绩效指标描述（指标内容）</w:t>
            </w:r>
          </w:p>
        </w:tc>
        <w:tc>
          <w:tcPr>
            <w:tcW w:w="432"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评（扣）分标准</w:t>
            </w:r>
          </w:p>
        </w:tc>
        <w:tc>
          <w:tcPr>
            <w:tcW w:w="842" w:type="pct"/>
            <w:gridSpan w:val="3"/>
            <w:tcBorders>
              <w:top w:val="single" w:sz="4" w:space="0" w:color="auto"/>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指标值</w:t>
            </w:r>
          </w:p>
        </w:tc>
        <w:tc>
          <w:tcPr>
            <w:tcW w:w="1631"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指标确定依据</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13</w:t>
            </w:r>
          </w:p>
        </w:tc>
        <w:tc>
          <w:tcPr>
            <w:tcW w:w="326" w:type="pct"/>
            <w:vMerge/>
            <w:tcBorders>
              <w:top w:val="nil"/>
              <w:left w:val="single" w:sz="4" w:space="0" w:color="auto"/>
              <w:bottom w:val="single" w:sz="4" w:space="0" w:color="auto"/>
              <w:right w:val="single" w:sz="4" w:space="0" w:color="auto"/>
            </w:tcBorders>
            <w:vAlign w:val="center"/>
          </w:tcPr>
          <w:p/>
        </w:tc>
        <w:tc>
          <w:tcPr>
            <w:tcW w:w="405" w:type="pct"/>
            <w:vMerge/>
            <w:tcBorders>
              <w:top w:val="nil"/>
              <w:left w:val="single" w:sz="4" w:space="0" w:color="auto"/>
              <w:bottom w:val="single" w:sz="4" w:space="0" w:color="auto"/>
              <w:right w:val="single" w:sz="4" w:space="0" w:color="auto"/>
            </w:tcBorders>
            <w:vAlign w:val="center"/>
          </w:tcPr>
          <w:p/>
        </w:tc>
        <w:tc>
          <w:tcPr>
            <w:tcW w:w="378" w:type="pct"/>
            <w:vMerge/>
            <w:tcBorders>
              <w:top w:val="nil"/>
              <w:left w:val="single" w:sz="4" w:space="0" w:color="auto"/>
              <w:bottom w:val="single" w:sz="4" w:space="0" w:color="auto"/>
              <w:right w:val="single" w:sz="4" w:space="0" w:color="auto"/>
            </w:tcBorders>
            <w:vAlign w:val="center"/>
          </w:tcPr>
          <w:p/>
        </w:tc>
        <w:tc>
          <w:tcPr>
            <w:tcW w:w="896" w:type="pct"/>
            <w:vMerge/>
            <w:tcBorders>
              <w:top w:val="nil"/>
              <w:left w:val="single" w:sz="4" w:space="0" w:color="auto"/>
              <w:bottom w:val="single" w:sz="4" w:space="0" w:color="auto"/>
              <w:right w:val="single" w:sz="4" w:space="0" w:color="auto"/>
            </w:tcBorders>
            <w:vAlign w:val="center"/>
          </w:tcPr>
          <w:p/>
        </w:tc>
        <w:tc>
          <w:tcPr>
            <w:tcW w:w="432" w:type="pct"/>
            <w:vMerge/>
            <w:tcBorders>
              <w:top w:val="nil"/>
              <w:left w:val="single" w:sz="4" w:space="0" w:color="auto"/>
              <w:bottom w:val="single" w:sz="4" w:space="0" w:color="auto"/>
              <w:right w:val="single" w:sz="4" w:space="0" w:color="auto"/>
            </w:tcBorders>
            <w:vAlign w:val="center"/>
          </w:tcPr>
          <w:p/>
        </w:tc>
        <w:tc>
          <w:tcPr>
            <w:tcW w:w="218"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符号</w:t>
            </w:r>
          </w:p>
        </w:tc>
        <w:tc>
          <w:tcPr>
            <w:tcW w:w="245"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值</w:t>
            </w:r>
          </w:p>
        </w:tc>
        <w:tc>
          <w:tcPr>
            <w:tcW w:w="379" w:type="pct"/>
            <w:tcBorders>
              <w:top w:val="nil"/>
              <w:left w:val="nil"/>
              <w:bottom w:val="single" w:sz="4" w:space="0" w:color="auto"/>
              <w:right w:val="single" w:sz="4" w:space="0" w:color="auto"/>
            </w:tcBorders>
            <w:noWrap/>
            <w:vAlign w:val="center"/>
          </w:tcPr>
          <w:p>
            <w:pPr>
              <w:widowControl/>
              <w:jc w:val="center"/>
              <w:rPr>
                <w:rFonts w:ascii="宋体" w:cs="宋体" w:hAnsi="宋体"/>
                <w:b/>
                <w:bCs/>
                <w:kern w:val="0"/>
                <w:sz w:val="18"/>
                <w:szCs w:val="18"/>
              </w:rPr>
            </w:pPr>
            <w:r>
              <w:rPr>
                <w:rFonts w:ascii="宋体" w:cs="宋体" w:hAnsi="宋体" w:hint="eastAsia"/>
                <w:b/>
                <w:bCs/>
                <w:kern w:val="0"/>
                <w:sz w:val="18"/>
                <w:szCs w:val="18"/>
              </w:rPr>
              <w:t>单位（文字描述）</w:t>
            </w:r>
          </w:p>
        </w:tc>
        <w:tc>
          <w:tcPr>
            <w:tcW w:w="1631" w:type="pct"/>
            <w:vMerge/>
            <w:tcBorders>
              <w:top w:val="nil"/>
              <w:left w:val="single" w:sz="4" w:space="0" w:color="auto"/>
              <w:bottom w:val="single" w:sz="4" w:space="0" w:color="auto"/>
              <w:right w:val="single" w:sz="4" w:space="0" w:color="auto"/>
            </w:tcBorders>
            <w:vAlign w:val="center"/>
          </w:tcP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14</w:t>
            </w:r>
          </w:p>
        </w:tc>
        <w:tc>
          <w:tcPr>
            <w:tcW w:w="326" w:type="pct"/>
            <w:vMerge w:val="restart"/>
            <w:tcBorders>
              <w:top w:val="nil"/>
              <w:left w:val="single" w:sz="4" w:space="0" w:color="auto"/>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产出指标</w:t>
            </w:r>
          </w:p>
        </w:tc>
        <w:tc>
          <w:tcPr>
            <w:tcW w:w="4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数量指标</w:t>
            </w:r>
          </w:p>
        </w:tc>
        <w:tc>
          <w:tcPr>
            <w:tcW w:w="37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审核金额</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按照办公经费管理办法审核经费开支</w:t>
            </w:r>
          </w:p>
        </w:tc>
        <w:tc>
          <w:tcPr>
            <w:tcW w:w="4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31.00</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万元</w:t>
            </w:r>
          </w:p>
        </w:tc>
        <w:tc>
          <w:tcPr>
            <w:tcW w:w="16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15</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质量指标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办公用品质量</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把关采购办公用品质优价廉</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16</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时效指标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费用报销及时性</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按照审批程序及时报销公用经费、不拖延</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100.00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17</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成本指标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公用经费节约率</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率节约率=（预算金额-报销金额）/预算金额</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18</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效益指标</w:t>
            </w:r>
          </w:p>
        </w:tc>
        <w:tc>
          <w:tcPr>
            <w:tcW w:w="405"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可持续影响指标</w:t>
            </w:r>
          </w:p>
        </w:tc>
        <w:tc>
          <w:tcPr>
            <w:tcW w:w="37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年初预算执行情况</w:t>
            </w:r>
          </w:p>
        </w:tc>
        <w:tc>
          <w:tcPr>
            <w:tcW w:w="896"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严格执行年初预算，有效防止超预算</w:t>
            </w:r>
          </w:p>
        </w:tc>
        <w:tc>
          <w:tcPr>
            <w:tcW w:w="432"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19</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经济效益指标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节约经费开支</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践行厉行节约反对浪费制度体系建设</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20</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社会效益指标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提升公共服务水平</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保障机关运转对公共服务水平提升情况</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21</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生态效益指标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工作环境改善程度</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购买办公用品、专用材料等对工作环境的改善程度</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90.00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22</w:t>
            </w:r>
          </w:p>
        </w:tc>
        <w:tc>
          <w:tcPr>
            <w:tcW w:w="326" w:type="pct"/>
            <w:vMerge w:val="restart"/>
            <w:tcBorders>
              <w:top w:val="nil"/>
              <w:left w:val="single" w:sz="4" w:space="0" w:color="auto"/>
              <w:bottom w:val="single" w:sz="4" w:space="0" w:color="auto"/>
              <w:right w:val="single" w:sz="4" w:space="0" w:color="auto"/>
            </w:tcBorders>
            <w:noWrap/>
            <w:vAlign w:val="center"/>
          </w:tcPr>
          <w:p>
            <w:pPr>
              <w:widowControl/>
              <w:jc w:val="center"/>
              <w:rPr>
                <w:rFonts w:ascii="Microsoft Sans Serif" w:cs="Microsoft Sans Serif" w:hAnsi="Microsoft Sans Serif"/>
                <w:b/>
                <w:bCs/>
                <w:kern w:val="0"/>
                <w:sz w:val="18"/>
                <w:szCs w:val="18"/>
              </w:rPr>
            </w:pPr>
            <w:r>
              <w:rPr>
                <w:rFonts w:ascii="Microsoft Sans Serif" w:cs="Microsoft Sans Serif" w:hAnsi="Microsoft Sans Serif"/>
                <w:b/>
                <w:bCs/>
                <w:kern w:val="0"/>
                <w:sz w:val="18"/>
                <w:szCs w:val="18"/>
              </w:rPr>
              <w:t>满意度指标</w:t>
            </w: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服务对象满意度指标</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群众满意度</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群众满意度</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根据年初工作计划安排</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95.00</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遵机编字【2019】53号《关于明确市人力资源和社会保障局所属事业单位机构设置的通知》</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23</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r>
        <w:trPr>
          <w:trHeight w:val="300"/>
        </w:trPr>
        <w:tc>
          <w:tcPr>
            <w:tcW w:w="90" w:type="pct"/>
            <w:tcBorders>
              <w:top w:val="nil"/>
              <w:left w:val="single" w:sz="4" w:space="0" w:color="auto"/>
              <w:bottom w:val="single" w:sz="4" w:space="0" w:color="auto"/>
              <w:right w:val="single" w:sz="4" w:space="0" w:color="auto"/>
            </w:tcBorders>
            <w:noWrap/>
            <w:vAlign w:val="center"/>
          </w:tcPr>
          <w:p>
            <w:pPr>
              <w:widowControl/>
              <w:jc w:val="center"/>
              <w:rPr>
                <w:rFonts w:ascii="宋体" w:cs="宋体" w:hAnsi="宋体"/>
                <w:kern w:val="0"/>
                <w:sz w:val="18"/>
                <w:szCs w:val="18"/>
              </w:rPr>
            </w:pPr>
            <w:r>
              <w:rPr>
                <w:rFonts w:ascii="宋体" w:cs="宋体" w:hAnsi="宋体" w:hint="eastAsia"/>
                <w:kern w:val="0"/>
                <w:sz w:val="18"/>
                <w:szCs w:val="18"/>
              </w:rPr>
              <w:t>24</w:t>
            </w:r>
          </w:p>
        </w:tc>
        <w:tc>
          <w:tcPr>
            <w:tcW w:w="326" w:type="pct"/>
            <w:vMerge/>
            <w:tcBorders>
              <w:top w:val="nil"/>
              <w:left w:val="single" w:sz="4" w:space="0" w:color="auto"/>
              <w:bottom w:val="single" w:sz="4" w:space="0" w:color="auto"/>
              <w:right w:val="single" w:sz="4" w:space="0" w:color="auto"/>
            </w:tcBorders>
            <w:vAlign w:val="center"/>
          </w:tcPr>
          <w:p/>
        </w:tc>
        <w:tc>
          <w:tcPr>
            <w:tcW w:w="405"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37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896"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432"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18"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245" w:type="pct"/>
            <w:tcBorders>
              <w:top w:val="nil"/>
              <w:left w:val="nil"/>
              <w:bottom w:val="single" w:sz="4" w:space="0" w:color="auto"/>
              <w:right w:val="single" w:sz="4" w:space="0" w:color="auto"/>
            </w:tcBorders>
            <w:noWrap/>
            <w:vAlign w:val="center"/>
          </w:tcPr>
          <w:p>
            <w:pPr>
              <w:widowControl/>
              <w:jc w:val="right"/>
              <w:rPr>
                <w:rFonts w:ascii="宋体" w:cs="宋体" w:hAnsi="宋体"/>
                <w:kern w:val="0"/>
                <w:sz w:val="18"/>
                <w:szCs w:val="18"/>
              </w:rPr>
            </w:pPr>
            <w:r>
              <w:rPr>
                <w:rFonts w:ascii="宋体" w:cs="宋体" w:hAnsi="宋体" w:hint="eastAsia"/>
                <w:kern w:val="0"/>
                <w:sz w:val="18"/>
                <w:szCs w:val="18"/>
              </w:rPr>
              <w:t>　</w:t>
            </w:r>
          </w:p>
        </w:tc>
        <w:tc>
          <w:tcPr>
            <w:tcW w:w="379"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c>
          <w:tcPr>
            <w:tcW w:w="1631" w:type="pct"/>
            <w:tcBorders>
              <w:top w:val="nil"/>
              <w:left w:val="nil"/>
              <w:bottom w:val="single" w:sz="4" w:space="0" w:color="auto"/>
              <w:right w:val="single" w:sz="4" w:space="0" w:color="auto"/>
            </w:tcBorders>
            <w:noWrap/>
            <w:vAlign w:val="center"/>
          </w:tcPr>
          <w:p>
            <w:pPr>
              <w:widowControl/>
              <w:jc w:val="left"/>
              <w:rPr>
                <w:rFonts w:ascii="宋体" w:cs="宋体" w:hAnsi="宋体"/>
                <w:kern w:val="0"/>
                <w:sz w:val="18"/>
                <w:szCs w:val="18"/>
              </w:rPr>
            </w:pPr>
            <w:r>
              <w:rPr>
                <w:rFonts w:ascii="宋体" w:cs="宋体" w:hAnsi="宋体" w:hint="eastAsia"/>
                <w:kern w:val="0"/>
                <w:sz w:val="18"/>
                <w:szCs w:val="18"/>
              </w:rPr>
              <w:t>　</w:t>
            </w:r>
          </w:p>
        </w:tc>
      </w:tr>
    </w:tbl>
    <w:p>
      <w:pPr>
        <w:spacing w:line="580" w:lineRule="exact"/>
        <w:rPr>
          <w:rFonts w:eastAsia="方正仿宋_GBK" w:hint="eastAsia"/>
          <w:sz w:val="32"/>
          <w:szCs w:val="32"/>
        </w:rPr>
      </w:pPr>
    </w:p>
    <w:p>
      <w:pPr>
        <w:spacing w:line="580" w:lineRule="exact"/>
        <w:rPr>
          <w:rFonts w:eastAsia="方正仿宋_GBK"/>
          <w:sz w:val="32"/>
          <w:szCs w:val="32"/>
          <w:lang w:val="en-US" w:eastAsia="zh-CN"/>
        </w:rPr>
      </w:pPr>
      <w:r>
        <w:rPr>
          <w:rFonts w:eastAsia="方正仿宋_GBK" w:hint="eastAsia"/>
          <w:sz w:val="32"/>
          <w:szCs w:val="32"/>
          <w:lang w:val="en-US" w:eastAsia="zh-CN"/>
        </w:rPr>
        <w:t>18、</w:t>
      </w:r>
      <w:r>
        <w:rPr>
          <w:rFonts w:eastAsia="方正仿宋_GBK" w:hint="eastAsia"/>
          <w:sz w:val="32"/>
          <w:szCs w:val="32"/>
        </w:rPr>
        <w:t>2021年度行政奖励证书款预算项目绩效表</w:t>
      </w:r>
    </w:p>
    <w:p>
      <w:pPr>
        <w:spacing w:line="580" w:lineRule="exact"/>
        <w:rPr>
          <w:rFonts w:eastAsia="方正仿宋_GBK" w:hint="eastAsia"/>
          <w:sz w:val="32"/>
          <w:szCs w:val="32"/>
        </w:rPr>
      </w:pPr>
    </w:p>
    <w:tbl>
      <w:tblPr>
        <w:jc w:val="left"/>
        <w:tblInd w:w="89" w:type="dxa"/>
        <w:tblW w:w="1339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91"/>
        <w:gridCol w:w="897"/>
        <w:gridCol w:w="765"/>
        <w:gridCol w:w="1095"/>
        <w:gridCol w:w="1680"/>
        <w:gridCol w:w="2370"/>
        <w:gridCol w:w="1125"/>
        <w:gridCol w:w="570"/>
        <w:gridCol w:w="626"/>
        <w:gridCol w:w="3776"/>
      </w:tblGrid>
      <w:tr>
        <w:trPr>
          <w:trHeight w:val="750"/>
        </w:trPr>
        <w:tc>
          <w:tcPr>
            <w:tcW w:w="13395" w:type="dxa"/>
            <w:gridSpan w:val="10"/>
            <w:tcBorders>
              <w:top w:val="single" w:sz="8" w:space="0" w:color="000000"/>
              <w:left w:val="single" w:sz="8"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b/>
                <w:bCs/>
                <w:color w:val="000000"/>
                <w:kern w:val="0"/>
                <w:sz w:val="44"/>
                <w:szCs w:val="44"/>
              </w:rPr>
            </w:pPr>
            <w:r>
              <w:rPr>
                <w:rFonts w:ascii="宋体" w:eastAsia="宋体" w:cs="宋体" w:hAnsi="宋体" w:hint="eastAsia"/>
                <w:b/>
                <w:bCs/>
                <w:color w:val="000000"/>
                <w:kern w:val="0"/>
                <w:sz w:val="44"/>
                <w:szCs w:val="44"/>
              </w:rPr>
              <w:t>预算项目绩效表</w:t>
            </w:r>
          </w:p>
        </w:tc>
      </w:tr>
      <w:tr>
        <w:trPr>
          <w:trHeight w:val="840"/>
        </w:trPr>
        <w:tc>
          <w:tcPr>
            <w:tcW w:w="491" w:type="dxa"/>
            <w:tcBorders>
              <w:top w:val="single" w:sz="4" w:space="0" w:color="000000"/>
              <w:left w:val="single" w:sz="8"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序号</w:t>
            </w:r>
          </w:p>
        </w:tc>
        <w:tc>
          <w:tcPr>
            <w:tcW w:w="6807"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项目编码及名称：[130281217XATIOKFKGBER]2021年度行政奖励证书款</w:t>
            </w:r>
          </w:p>
        </w:tc>
        <w:tc>
          <w:tcPr>
            <w:tcW w:w="1125"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预算年度：2021</w:t>
            </w:r>
          </w:p>
        </w:tc>
        <w:tc>
          <w:tcPr>
            <w:tcW w:w="4972" w:type="dxa"/>
            <w:gridSpan w:val="3"/>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金额单位：万元</w:t>
            </w:r>
          </w:p>
        </w:tc>
      </w:tr>
      <w:tr>
        <w:trPr>
          <w:trHeight w:val="300"/>
        </w:trPr>
        <w:tc>
          <w:tcPr>
            <w:tcW w:w="491" w:type="dxa"/>
            <w:tcBorders>
              <w:top w:val="single" w:sz="4" w:space="0" w:color="000000"/>
              <w:left w:val="single" w:sz="8"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栏次</w:t>
            </w:r>
          </w:p>
        </w:tc>
        <w:tc>
          <w:tcPr>
            <w:tcW w:w="897"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w:t>
            </w:r>
          </w:p>
        </w:tc>
        <w:tc>
          <w:tcPr>
            <w:tcW w:w="765"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3</w:t>
            </w:r>
          </w:p>
        </w:tc>
        <w:tc>
          <w:tcPr>
            <w:tcW w:w="1680"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4</w:t>
            </w:r>
          </w:p>
        </w:tc>
        <w:tc>
          <w:tcPr>
            <w:tcW w:w="2370"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6</w:t>
            </w:r>
          </w:p>
        </w:tc>
        <w:tc>
          <w:tcPr>
            <w:tcW w:w="570"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7</w:t>
            </w:r>
          </w:p>
        </w:tc>
        <w:tc>
          <w:tcPr>
            <w:tcW w:w="626" w:type="dxa"/>
            <w:tcBorders>
              <w:top w:val="single" w:sz="4" w:space="0" w:color="000000"/>
              <w:left w:val="single" w:sz="4" w:space="0" w:color="000000"/>
              <w:bottom w:val="single" w:sz="4" w:space="0" w:color="000000"/>
              <w:right w:val="single" w:sz="4"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8</w:t>
            </w:r>
          </w:p>
        </w:tc>
        <w:tc>
          <w:tcPr>
            <w:tcW w:w="3776" w:type="dxa"/>
            <w:tcBorders>
              <w:top w:val="single" w:sz="4" w:space="0" w:color="000000"/>
              <w:left w:val="single" w:sz="4" w:space="0" w:color="000000"/>
              <w:bottom w:val="single" w:sz="4" w:space="0" w:color="000000"/>
              <w:right w:val="single" w:sz="8" w:space="0" w:color="000000"/>
            </w:tcBorders>
            <w:shd w:val="clear" w:color="auto" w:fill="E4ECF7"/>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9</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4</w:t>
            </w:r>
          </w:p>
        </w:tc>
        <w:tc>
          <w:tcPr>
            <w:tcW w:w="897"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项目编码</w:t>
            </w:r>
          </w:p>
        </w:tc>
        <w:tc>
          <w:tcPr>
            <w:tcW w:w="3540" w:type="dxa"/>
            <w:gridSpan w:val="3"/>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130281217XATIOKFKGBER</w:t>
            </w: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项目名称</w:t>
            </w:r>
          </w:p>
        </w:tc>
        <w:tc>
          <w:tcPr>
            <w:tcW w:w="6097" w:type="dxa"/>
            <w:gridSpan w:val="4"/>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2021年度行政奖励证书款</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5</w:t>
            </w:r>
          </w:p>
        </w:tc>
        <w:tc>
          <w:tcPr>
            <w:tcW w:w="4437" w:type="dxa"/>
            <w:gridSpan w:val="4"/>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项目绩效模板</w:t>
            </w:r>
          </w:p>
        </w:tc>
        <w:tc>
          <w:tcPr>
            <w:tcW w:w="8467" w:type="dxa"/>
            <w:gridSpan w:val="5"/>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r>
      <w:tr>
        <w:trPr>
          <w:trHeight w:val="78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6</w:t>
            </w:r>
          </w:p>
        </w:tc>
        <w:tc>
          <w:tcPr>
            <w:tcW w:w="897"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资金用途</w:t>
            </w:r>
          </w:p>
        </w:tc>
        <w:tc>
          <w:tcPr>
            <w:tcW w:w="12007" w:type="dxa"/>
            <w:gridSpan w:val="8"/>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预算数2万元。其中：财政资金2万元，其他资金无。主要用于正确评价政府机关、事业单位购买你工作人员的德才表现和工作实绩，根据中共遵化市委组织部文件精神，对全市15685人进行评审，获得奖励证书的人员约1500人</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7</w:t>
            </w:r>
          </w:p>
        </w:tc>
        <w:tc>
          <w:tcPr>
            <w:tcW w:w="897"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资金支出计划</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3月底</w:t>
            </w:r>
          </w:p>
        </w:tc>
        <w:tc>
          <w:tcPr>
            <w:tcW w:w="4050" w:type="dxa"/>
            <w:gridSpan w:val="2"/>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6月底</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10月底</w:t>
            </w:r>
          </w:p>
        </w:tc>
        <w:tc>
          <w:tcPr>
            <w:tcW w:w="4972" w:type="dxa"/>
            <w:gridSpan w:val="3"/>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12月底</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8</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25</w:t>
            </w:r>
          </w:p>
        </w:tc>
        <w:tc>
          <w:tcPr>
            <w:tcW w:w="4050" w:type="dxa"/>
            <w:gridSpan w:val="2"/>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50</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75</w:t>
            </w:r>
          </w:p>
        </w:tc>
        <w:tc>
          <w:tcPr>
            <w:tcW w:w="4972" w:type="dxa"/>
            <w:gridSpan w:val="3"/>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100</w:t>
            </w:r>
          </w:p>
        </w:tc>
      </w:tr>
      <w:tr>
        <w:trPr>
          <w:trHeight w:val="58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9</w:t>
            </w:r>
          </w:p>
        </w:tc>
        <w:tc>
          <w:tcPr>
            <w:tcW w:w="897"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Microsoft Sans Serif" w:eastAsia="宋体" w:cs="Microsoft Sans Serif" w:hAnsi="Microsoft Sans Serif"/>
                <w:b/>
                <w:bCs/>
                <w:color w:val="000000"/>
                <w:kern w:val="0"/>
                <w:sz w:val="18"/>
                <w:szCs w:val="18"/>
              </w:rPr>
            </w:pPr>
            <w:r>
              <w:rPr>
                <w:rFonts w:ascii="Microsoft Sans Serif" w:eastAsia="宋体" w:cs="Microsoft Sans Serif" w:hAnsi="Microsoft Sans Serif"/>
                <w:b/>
                <w:bCs/>
                <w:color w:val="000000"/>
                <w:kern w:val="0"/>
                <w:sz w:val="18"/>
                <w:szCs w:val="18"/>
              </w:rPr>
              <w:t>绩效目标</w:t>
            </w: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目标1</w:t>
            </w:r>
          </w:p>
        </w:tc>
        <w:tc>
          <w:tcPr>
            <w:tcW w:w="11242" w:type="dxa"/>
            <w:gridSpan w:val="7"/>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为正确评价政府机关、事业单位购买你工作人员的德才表现和工作实绩，根据中共遵化市委组织部文件精神，对全市15685人进行评审。</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10</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目标2</w:t>
            </w:r>
          </w:p>
        </w:tc>
        <w:tc>
          <w:tcPr>
            <w:tcW w:w="11242" w:type="dxa"/>
            <w:gridSpan w:val="7"/>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获得奖励证书的人员约1500人。</w:t>
            </w: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11</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11242" w:type="dxa"/>
            <w:gridSpan w:val="7"/>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r>
      <w:tr>
        <w:trPr>
          <w:trHeight w:val="3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12</w:t>
            </w:r>
          </w:p>
        </w:tc>
        <w:tc>
          <w:tcPr>
            <w:tcW w:w="897"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一级指标</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二级指标</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三级指标</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绩效指标描述（指标内容）</w:t>
            </w:r>
          </w:p>
        </w:tc>
        <w:tc>
          <w:tcPr>
            <w:tcW w:w="237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评（扣）分标准</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指标值</w:t>
            </w:r>
          </w:p>
        </w:tc>
        <w:tc>
          <w:tcPr>
            <w:tcW w:w="4972" w:type="dxa"/>
            <w:gridSpan w:val="3"/>
            <w:tcBorders>
              <w:top w:val="single" w:sz="4" w:space="0" w:color="000000"/>
              <w:left w:val="single" w:sz="4" w:space="0" w:color="000000"/>
              <w:bottom w:val="single" w:sz="4" w:space="0" w:color="000000"/>
              <w:right w:val="single" w:sz="8"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指标确定依据</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13</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vMerge/>
            <w:tcBorders>
              <w:top w:val="single" w:sz="4" w:space="0" w:color="000000"/>
              <w:left w:val="single" w:sz="4" w:space="0" w:color="000000"/>
              <w:bottom w:val="single" w:sz="4" w:space="0" w:color="000000"/>
              <w:right w:val="single" w:sz="4" w:space="0" w:color="000000"/>
            </w:tcBorders>
            <w:vAlign w:val="center"/>
          </w:tcPr>
          <w:p/>
        </w:tc>
        <w:tc>
          <w:tcPr>
            <w:tcW w:w="1095" w:type="dxa"/>
            <w:vMerge/>
            <w:tcBorders>
              <w:top w:val="single" w:sz="4" w:space="0" w:color="000000"/>
              <w:left w:val="single" w:sz="4" w:space="0" w:color="000000"/>
              <w:bottom w:val="single" w:sz="4" w:space="0" w:color="000000"/>
              <w:right w:val="single" w:sz="4" w:space="0" w:color="000000"/>
            </w:tcBorders>
            <w:vAlign w:val="center"/>
          </w:tcPr>
          <w:p/>
        </w:tc>
        <w:tc>
          <w:tcPr>
            <w:tcW w:w="1680" w:type="dxa"/>
            <w:vMerge/>
            <w:tcBorders>
              <w:top w:val="single" w:sz="4" w:space="0" w:color="000000"/>
              <w:left w:val="single" w:sz="4" w:space="0" w:color="000000"/>
              <w:bottom w:val="single" w:sz="4" w:space="0" w:color="000000"/>
              <w:right w:val="single" w:sz="4" w:space="0" w:color="000000"/>
            </w:tcBorders>
            <w:vAlign w:val="center"/>
          </w:tcPr>
          <w:p/>
        </w:tc>
        <w:tc>
          <w:tcPr>
            <w:tcW w:w="2370" w:type="dxa"/>
            <w:vMerge/>
            <w:tcBorders>
              <w:top w:val="single" w:sz="4" w:space="0" w:color="000000"/>
              <w:left w:val="single" w:sz="4" w:space="0" w:color="000000"/>
              <w:bottom w:val="single" w:sz="4" w:space="0" w:color="000000"/>
              <w:right w:val="single" w:sz="4" w:space="0" w:color="000000"/>
            </w:tcBorders>
            <w:vAlign w:val="center"/>
          </w:tcP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符号</w:t>
            </w: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值</w:t>
            </w: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宋体" w:eastAsia="宋体" w:cs="宋体" w:hAnsi="宋体"/>
                <w:b/>
                <w:bCs/>
                <w:color w:val="000000"/>
                <w:kern w:val="0"/>
                <w:sz w:val="18"/>
                <w:szCs w:val="18"/>
              </w:rPr>
            </w:pPr>
            <w:r>
              <w:rPr>
                <w:rFonts w:ascii="宋体" w:eastAsia="宋体" w:cs="宋体" w:hAnsi="宋体" w:hint="eastAsia"/>
                <w:b/>
                <w:bCs/>
                <w:color w:val="000000"/>
                <w:kern w:val="0"/>
                <w:sz w:val="18"/>
                <w:szCs w:val="18"/>
              </w:rPr>
              <w:t>单位（文字描述）</w:t>
            </w:r>
          </w:p>
        </w:tc>
        <w:tc>
          <w:tcPr>
            <w:tcW w:w="3776" w:type="dxa"/>
            <w:tcBorders>
              <w:top w:val="single" w:sz="4" w:space="0" w:color="000000"/>
              <w:left w:val="single" w:sz="4" w:space="0" w:color="000000"/>
              <w:right w:val="single" w:sz="8" w:space="0" w:color="000000"/>
            </w:tcBorders>
            <w:vAlign w:val="center"/>
          </w:tcPr>
          <w:p>
            <w:pPr>
              <w:widowControl/>
              <w:jc w:val="left"/>
              <w:rPr>
                <w:rFonts w:ascii="宋体" w:eastAsia="宋体" w:cs="宋体" w:hAnsi="宋体"/>
                <w:b/>
                <w:bCs/>
                <w:color w:val="000000"/>
                <w:kern w:val="0"/>
                <w:sz w:val="18"/>
                <w:szCs w:val="18"/>
              </w:rPr>
            </w:pP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14</w:t>
            </w:r>
          </w:p>
        </w:tc>
        <w:tc>
          <w:tcPr>
            <w:tcW w:w="897"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Microsoft Sans Serif" w:eastAsia="宋体" w:cs="Microsoft Sans Serif" w:hAnsi="Microsoft Sans Serif"/>
                <w:b/>
                <w:bCs/>
                <w:color w:val="000000"/>
                <w:kern w:val="0"/>
                <w:sz w:val="18"/>
                <w:szCs w:val="18"/>
              </w:rPr>
            </w:pPr>
            <w:r>
              <w:rPr>
                <w:rFonts w:ascii="Microsoft Sans Serif" w:eastAsia="宋体" w:cs="Microsoft Sans Serif" w:hAnsi="Microsoft Sans Serif"/>
                <w:b/>
                <w:bCs/>
                <w:color w:val="000000"/>
                <w:kern w:val="0"/>
                <w:sz w:val="18"/>
                <w:szCs w:val="18"/>
              </w:rPr>
              <w:t>产出指标</w:t>
            </w:r>
          </w:p>
        </w:tc>
        <w:tc>
          <w:tcPr>
            <w:tcW w:w="765"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数量指标</w:t>
            </w:r>
          </w:p>
        </w:tc>
        <w:tc>
          <w:tcPr>
            <w:tcW w:w="1095"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考评次数</w:t>
            </w:r>
          </w:p>
        </w:tc>
        <w:tc>
          <w:tcPr>
            <w:tcW w:w="1680"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根据工作计划完成机关事业单位工人技师考评次数</w:t>
            </w:r>
          </w:p>
        </w:tc>
        <w:tc>
          <w:tcPr>
            <w:tcW w:w="2370"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1.00</w:t>
            </w:r>
          </w:p>
        </w:tc>
        <w:tc>
          <w:tcPr>
            <w:tcW w:w="626"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次</w:t>
            </w:r>
          </w:p>
        </w:tc>
        <w:tc>
          <w:tcPr>
            <w:tcW w:w="3776" w:type="dxa"/>
            <w:tcBorders>
              <w:top w:val="single" w:sz="4" w:space="0" w:color="000000"/>
              <w:left w:val="single" w:sz="4" w:space="0" w:color="000000"/>
              <w:bottom w:val="single" w:sz="4" w:space="0" w:color="000000"/>
              <w:right w:val="single" w:sz="8"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1267"/>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15</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质量指标</w:t>
            </w:r>
          </w:p>
        </w:tc>
        <w:tc>
          <w:tcPr>
            <w:tcW w:w="109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综合业务管理工作完成率</w:t>
            </w:r>
          </w:p>
        </w:tc>
        <w:tc>
          <w:tcPr>
            <w:tcW w:w="168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综合业务管理工作完成率</w:t>
            </w: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377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16</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时效指标</w:t>
            </w:r>
          </w:p>
        </w:tc>
        <w:tc>
          <w:tcPr>
            <w:tcW w:w="109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各项任务完成及时率（%）</w:t>
            </w:r>
          </w:p>
        </w:tc>
        <w:tc>
          <w:tcPr>
            <w:tcW w:w="168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各项任务完成及时率（%）</w:t>
            </w: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377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17</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成本指标</w:t>
            </w:r>
          </w:p>
        </w:tc>
        <w:tc>
          <w:tcPr>
            <w:tcW w:w="109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培训成本</w:t>
            </w:r>
          </w:p>
        </w:tc>
        <w:tc>
          <w:tcPr>
            <w:tcW w:w="168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组织培训的人均成本</w:t>
            </w: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377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9"/>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18</w:t>
            </w:r>
          </w:p>
        </w:tc>
        <w:tc>
          <w:tcPr>
            <w:tcW w:w="897"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Microsoft Sans Serif" w:eastAsia="宋体" w:cs="Microsoft Sans Serif" w:hAnsi="Microsoft Sans Serif"/>
                <w:b/>
                <w:bCs/>
                <w:color w:val="000000"/>
                <w:kern w:val="0"/>
                <w:sz w:val="18"/>
                <w:szCs w:val="18"/>
              </w:rPr>
            </w:pPr>
            <w:r>
              <w:rPr>
                <w:rFonts w:ascii="Microsoft Sans Serif" w:eastAsia="宋体" w:cs="Microsoft Sans Serif" w:hAnsi="Microsoft Sans Serif"/>
                <w:b/>
                <w:bCs/>
                <w:color w:val="000000"/>
                <w:kern w:val="0"/>
                <w:sz w:val="18"/>
                <w:szCs w:val="18"/>
              </w:rPr>
              <w:t>效益指标</w:t>
            </w:r>
          </w:p>
        </w:tc>
        <w:tc>
          <w:tcPr>
            <w:tcW w:w="765"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可持续影响指标</w:t>
            </w:r>
          </w:p>
        </w:tc>
        <w:tc>
          <w:tcPr>
            <w:tcW w:w="1095"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鉴定结果采用率</w:t>
            </w:r>
          </w:p>
        </w:tc>
        <w:tc>
          <w:tcPr>
            <w:tcW w:w="1680"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鉴定结果采用率</w:t>
            </w:r>
          </w:p>
        </w:tc>
        <w:tc>
          <w:tcPr>
            <w:tcW w:w="2370"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626" w:type="dxa"/>
            <w:tcBorders>
              <w:top w:val="single" w:sz="4" w:space="0" w:color="000000"/>
              <w:left w:val="single" w:sz="4" w:space="0" w:color="000000"/>
              <w:bottom w:val="single" w:sz="4" w:space="0" w:color="000000"/>
              <w:right w:val="single" w:sz="4"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3776" w:type="dxa"/>
            <w:tcBorders>
              <w:top w:val="single" w:sz="4" w:space="0" w:color="000000"/>
              <w:left w:val="single" w:sz="4" w:space="0" w:color="000000"/>
              <w:bottom w:val="single" w:sz="4" w:space="0" w:color="000000"/>
              <w:right w:val="single" w:sz="8" w:space="0" w:color="000000"/>
            </w:tcBorders>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19</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经济效益指标</w:t>
            </w:r>
          </w:p>
        </w:tc>
        <w:tc>
          <w:tcPr>
            <w:tcW w:w="109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提高效率</w:t>
            </w:r>
          </w:p>
        </w:tc>
        <w:tc>
          <w:tcPr>
            <w:tcW w:w="168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提高效率</w:t>
            </w: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377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212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20</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社会效益指标</w:t>
            </w:r>
          </w:p>
        </w:tc>
        <w:tc>
          <w:tcPr>
            <w:tcW w:w="109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评选优秀高技能人才</w:t>
            </w:r>
          </w:p>
        </w:tc>
        <w:tc>
          <w:tcPr>
            <w:tcW w:w="168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完成全市2021年度技师考评工作，评选机关事业单位优秀高技能人才，提高机关事业单位技术工人地位和待遇。</w:t>
            </w: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377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90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21</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生态效益指标</w:t>
            </w:r>
          </w:p>
        </w:tc>
        <w:tc>
          <w:tcPr>
            <w:tcW w:w="109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工作环境改善程度</w:t>
            </w:r>
          </w:p>
        </w:tc>
        <w:tc>
          <w:tcPr>
            <w:tcW w:w="168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对工作环境的改善程度</w:t>
            </w: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377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2378"/>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22</w:t>
            </w:r>
          </w:p>
        </w:tc>
        <w:tc>
          <w:tcPr>
            <w:tcW w:w="897"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rPr>
                <w:rFonts w:ascii="Microsoft Sans Serif" w:eastAsia="宋体" w:cs="Microsoft Sans Serif" w:hAnsi="Microsoft Sans Serif"/>
                <w:b/>
                <w:bCs/>
                <w:color w:val="000000"/>
                <w:kern w:val="0"/>
                <w:sz w:val="18"/>
                <w:szCs w:val="18"/>
              </w:rPr>
            </w:pPr>
            <w:r>
              <w:rPr>
                <w:rFonts w:ascii="Microsoft Sans Serif" w:eastAsia="宋体" w:cs="Microsoft Sans Serif" w:hAnsi="Microsoft Sans Serif"/>
                <w:b/>
                <w:bCs/>
                <w:color w:val="000000"/>
                <w:kern w:val="0"/>
                <w:sz w:val="18"/>
                <w:szCs w:val="18"/>
              </w:rPr>
              <w:t>满意度指标</w:t>
            </w: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服务对象满意度指标</w:t>
            </w:r>
          </w:p>
        </w:tc>
        <w:tc>
          <w:tcPr>
            <w:tcW w:w="109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满意率</w:t>
            </w:r>
          </w:p>
        </w:tc>
        <w:tc>
          <w:tcPr>
            <w:tcW w:w="168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参评的机关事业单位</w:t>
            </w: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r>
              <w:rPr>
                <w:rFonts w:ascii="宋体" w:eastAsia="宋体" w:cs="宋体" w:hAnsi="宋体" w:hint="eastAsia"/>
                <w:color w:val="000000"/>
                <w:kern w:val="0"/>
                <w:sz w:val="18"/>
                <w:szCs w:val="18"/>
              </w:rPr>
              <w:t>95.00</w:t>
            </w: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w:t>
            </w:r>
          </w:p>
        </w:tc>
        <w:tc>
          <w:tcPr>
            <w:tcW w:w="377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r>
              <w:rPr>
                <w:rFonts w:ascii="宋体" w:eastAsia="宋体" w:cs="宋体" w:hAnsi="宋体" w:hint="eastAsia"/>
                <w:color w:val="000000"/>
                <w:kern w:val="0"/>
                <w:sz w:val="18"/>
                <w:szCs w:val="18"/>
              </w:rPr>
              <w:t>遵化市2019年事业单位科级以下工作人员考核和实施奖惩的通知（红字头）</w:t>
            </w:r>
          </w:p>
        </w:tc>
      </w:tr>
      <w:tr>
        <w:trPr>
          <w:trHeight w:val="430"/>
        </w:trPr>
        <w:tc>
          <w:tcPr>
            <w:tcW w:w="491" w:type="dxa"/>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23</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109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168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2370"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pPr>
              <w:widowControl/>
              <w:jc w:val="right"/>
              <w:rPr>
                <w:rFonts w:ascii="宋体" w:eastAsia="宋体" w:cs="宋体" w:hAnsi="宋体"/>
                <w:color w:val="000000"/>
                <w:kern w:val="0"/>
                <w:sz w:val="18"/>
                <w:szCs w:val="18"/>
              </w:rPr>
            </w:pPr>
          </w:p>
        </w:tc>
        <w:tc>
          <w:tcPr>
            <w:tcW w:w="626"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3776" w:type="dxa"/>
            <w:tcBorders>
              <w:top w:val="single" w:sz="4" w:space="0" w:color="000000"/>
              <w:left w:val="single" w:sz="4" w:space="0" w:color="000000"/>
              <w:bottom w:val="single" w:sz="4" w:space="0" w:color="000000"/>
              <w:right w:val="single" w:sz="8" w:space="0" w:color="000000"/>
            </w:tcBorders>
            <w:vAlign w:val="center"/>
          </w:tcPr>
          <w:p>
            <w:pPr>
              <w:widowControl/>
              <w:jc w:val="left"/>
              <w:rPr>
                <w:rFonts w:ascii="宋体" w:eastAsia="宋体" w:cs="宋体" w:hAnsi="宋体"/>
                <w:color w:val="000000"/>
                <w:kern w:val="0"/>
                <w:sz w:val="18"/>
                <w:szCs w:val="18"/>
              </w:rPr>
            </w:pPr>
          </w:p>
        </w:tc>
      </w:tr>
      <w:tr>
        <w:trPr>
          <w:trHeight w:val="800"/>
        </w:trPr>
        <w:tc>
          <w:tcPr>
            <w:tcW w:w="491" w:type="dxa"/>
            <w:tcBorders>
              <w:top w:val="single" w:sz="4" w:space="0" w:color="000000"/>
              <w:left w:val="single" w:sz="8" w:space="0" w:color="000000"/>
              <w:bottom w:val="single" w:sz="8" w:space="0" w:color="000000"/>
              <w:right w:val="single" w:sz="4" w:space="0" w:color="000000"/>
            </w:tcBorders>
            <w:vAlign w:val="center"/>
          </w:tcPr>
          <w:p>
            <w:pPr>
              <w:widowControl/>
              <w:jc w:val="center"/>
              <w:rPr>
                <w:rFonts w:ascii="宋体" w:eastAsia="宋体" w:cs="宋体" w:hAnsi="宋体"/>
                <w:color w:val="000000"/>
                <w:kern w:val="0"/>
                <w:sz w:val="18"/>
                <w:szCs w:val="18"/>
              </w:rPr>
            </w:pPr>
            <w:r>
              <w:rPr>
                <w:rFonts w:ascii="宋体" w:eastAsia="宋体" w:cs="宋体" w:hAnsi="宋体" w:hint="eastAsia"/>
                <w:color w:val="000000"/>
                <w:kern w:val="0"/>
                <w:sz w:val="18"/>
                <w:szCs w:val="18"/>
              </w:rPr>
              <w:t>24</w:t>
            </w:r>
          </w:p>
        </w:tc>
        <w:tc>
          <w:tcPr>
            <w:tcW w:w="897" w:type="dxa"/>
            <w:vMerge/>
            <w:tcBorders>
              <w:top w:val="single" w:sz="4" w:space="0" w:color="000000"/>
              <w:left w:val="single" w:sz="4" w:space="0" w:color="000000"/>
              <w:bottom w:val="single" w:sz="4" w:space="0" w:color="000000"/>
              <w:right w:val="single" w:sz="4" w:space="0" w:color="000000"/>
            </w:tcBorders>
            <w:vAlign w:val="center"/>
          </w:tcPr>
          <w:p/>
        </w:tc>
        <w:tc>
          <w:tcPr>
            <w:tcW w:w="765" w:type="dxa"/>
            <w:tcBorders>
              <w:top w:val="single" w:sz="4" w:space="0" w:color="000000"/>
              <w:left w:val="single" w:sz="4" w:space="0" w:color="000000"/>
              <w:bottom w:val="single" w:sz="8"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1095" w:type="dxa"/>
            <w:tcBorders>
              <w:top w:val="single" w:sz="4" w:space="0" w:color="000000"/>
              <w:left w:val="single" w:sz="4" w:space="0" w:color="000000"/>
              <w:bottom w:val="single" w:sz="8"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1680" w:type="dxa"/>
            <w:tcBorders>
              <w:top w:val="single" w:sz="4" w:space="0" w:color="000000"/>
              <w:left w:val="single" w:sz="4" w:space="0" w:color="000000"/>
              <w:bottom w:val="single" w:sz="8"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2370" w:type="dxa"/>
            <w:tcBorders>
              <w:top w:val="single" w:sz="4" w:space="0" w:color="000000"/>
              <w:left w:val="single" w:sz="4" w:space="0" w:color="000000"/>
              <w:bottom w:val="single" w:sz="8"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1125" w:type="dxa"/>
            <w:tcBorders>
              <w:top w:val="single" w:sz="4" w:space="0" w:color="000000"/>
              <w:left w:val="single" w:sz="4" w:space="0" w:color="000000"/>
              <w:bottom w:val="single" w:sz="8"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570" w:type="dxa"/>
            <w:tcBorders>
              <w:top w:val="single" w:sz="4" w:space="0" w:color="000000"/>
              <w:left w:val="single" w:sz="4" w:space="0" w:color="000000"/>
              <w:bottom w:val="single" w:sz="8" w:space="0" w:color="000000"/>
              <w:right w:val="single" w:sz="4" w:space="0" w:color="000000"/>
            </w:tcBorders>
            <w:vAlign w:val="center"/>
          </w:tcPr>
          <w:p>
            <w:pPr>
              <w:widowControl/>
              <w:jc w:val="right"/>
              <w:rPr>
                <w:rFonts w:ascii="宋体" w:eastAsia="宋体" w:cs="宋体" w:hAnsi="宋体"/>
                <w:color w:val="000000"/>
                <w:kern w:val="0"/>
                <w:sz w:val="18"/>
                <w:szCs w:val="18"/>
              </w:rPr>
            </w:pPr>
          </w:p>
        </w:tc>
        <w:tc>
          <w:tcPr>
            <w:tcW w:w="626" w:type="dxa"/>
            <w:tcBorders>
              <w:top w:val="single" w:sz="4" w:space="0" w:color="000000"/>
              <w:left w:val="single" w:sz="4" w:space="0" w:color="000000"/>
              <w:bottom w:val="single" w:sz="8" w:space="0" w:color="000000"/>
              <w:right w:val="single" w:sz="4" w:space="0" w:color="000000"/>
            </w:tcBorders>
            <w:vAlign w:val="center"/>
          </w:tcPr>
          <w:p>
            <w:pPr>
              <w:widowControl/>
              <w:jc w:val="left"/>
              <w:rPr>
                <w:rFonts w:ascii="宋体" w:eastAsia="宋体" w:cs="宋体" w:hAnsi="宋体"/>
                <w:color w:val="000000"/>
                <w:kern w:val="0"/>
                <w:sz w:val="18"/>
                <w:szCs w:val="18"/>
              </w:rPr>
            </w:pPr>
          </w:p>
        </w:tc>
        <w:tc>
          <w:tcPr>
            <w:tcW w:w="3776" w:type="dxa"/>
            <w:tcBorders>
              <w:top w:val="single" w:sz="4" w:space="0" w:color="000000"/>
              <w:left w:val="single" w:sz="4" w:space="0" w:color="000000"/>
              <w:bottom w:val="single" w:sz="8" w:space="0" w:color="000000"/>
              <w:right w:val="single" w:sz="8" w:space="0" w:color="000000"/>
            </w:tcBorders>
            <w:vAlign w:val="center"/>
          </w:tcPr>
          <w:p>
            <w:pPr>
              <w:widowControl/>
              <w:jc w:val="left"/>
              <w:rPr>
                <w:rFonts w:ascii="宋体" w:eastAsia="宋体" w:cs="宋体" w:hAnsi="宋体"/>
                <w:color w:val="000000"/>
                <w:kern w:val="0"/>
                <w:sz w:val="18"/>
                <w:szCs w:val="18"/>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sz w:val="32"/>
          <w:szCs w:val="32"/>
          <w:lang w:val="en-US" w:eastAsia="zh-CN"/>
        </w:rPr>
      </w:pPr>
      <w:r>
        <w:rPr>
          <w:rFonts w:eastAsia="方正仿宋_GBK" w:hint="eastAsia"/>
          <w:sz w:val="32"/>
          <w:szCs w:val="32"/>
          <w:lang w:val="en-US" w:eastAsia="zh-CN"/>
        </w:rPr>
        <w:t>19、公开招聘事业编制教师</w:t>
      </w:r>
      <w:r>
        <w:rPr>
          <w:rFonts w:eastAsia="方正仿宋_GBK" w:hint="eastAsia"/>
          <w:sz w:val="32"/>
          <w:szCs w:val="32"/>
        </w:rPr>
        <w:t>预算项目绩效表</w:t>
      </w:r>
    </w:p>
    <w:p>
      <w:pPr>
        <w:spacing w:line="580" w:lineRule="exact"/>
        <w:rPr>
          <w:rFonts w:eastAsia="方正仿宋_GBK" w:hint="eastAsia"/>
          <w:sz w:val="32"/>
          <w:szCs w:val="32"/>
        </w:rPr>
      </w:pPr>
    </w:p>
    <w:tbl>
      <w:tblPr>
        <w:jc w:val="left"/>
        <w:tblInd w:w="0" w:type="dxa"/>
        <w:tblW w:w="1402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435"/>
        <w:gridCol w:w="945"/>
        <w:gridCol w:w="619"/>
        <w:gridCol w:w="1770"/>
        <w:gridCol w:w="1785"/>
        <w:gridCol w:w="1571"/>
        <w:gridCol w:w="484"/>
        <w:gridCol w:w="735"/>
        <w:gridCol w:w="1095"/>
        <w:gridCol w:w="4590"/>
      </w:tblGrid>
      <w:tr>
        <w:trPr>
          <w:trHeight w:val="750"/>
        </w:trPr>
        <w:tc>
          <w:tcPr>
            <w:tcW w:w="14029" w:type="dxa"/>
            <w:gridSpan w:val="10"/>
            <w:tcBorders>
              <w:top w:val="single" w:sz="8" w:space="0" w:color="000000"/>
              <w:left w:val="single" w:sz="8"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43"/>
                <w:szCs w:val="43"/>
                <w:u w:val="none"/>
              </w:rPr>
            </w:pPr>
            <w:r>
              <w:rPr>
                <w:rFonts w:ascii="宋体" w:eastAsia="宋体" w:cs="宋体" w:hAnsi="宋体" w:hint="eastAsia"/>
                <w:b/>
                <w:i w:val="0"/>
                <w:color w:val="000000"/>
                <w:kern w:val="0"/>
                <w:sz w:val="43"/>
                <w:szCs w:val="43"/>
                <w:u w:val="none"/>
                <w:lang w:val="en-US" w:eastAsia="zh-CN"/>
              </w:rPr>
              <w:t>预算项目绩效表</w:t>
            </w:r>
          </w:p>
        </w:tc>
      </w:tr>
      <w:tr>
        <w:trPr>
          <w:trHeight w:val="300"/>
        </w:trPr>
        <w:tc>
          <w:tcPr>
            <w:tcW w:w="435" w:type="dxa"/>
            <w:tcBorders>
              <w:top w:val="single" w:sz="4" w:space="0" w:color="000000"/>
              <w:left w:val="single" w:sz="8"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序号</w:t>
            </w:r>
          </w:p>
        </w:tc>
        <w:tc>
          <w:tcPr>
            <w:tcW w:w="6690" w:type="dxa"/>
            <w:gridSpan w:val="5"/>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项目编码及名称：[13028121SH5GTP7DD4M1H]公开招聘事业编制教师</w:t>
            </w: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预算年度：2021</w:t>
            </w:r>
          </w:p>
        </w:tc>
        <w:tc>
          <w:tcPr>
            <w:tcW w:w="5685" w:type="dxa"/>
            <w:gridSpan w:val="2"/>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金额单位：万元</w:t>
            </w:r>
          </w:p>
        </w:tc>
      </w:tr>
      <w:tr>
        <w:trPr>
          <w:trHeight w:val="300"/>
        </w:trPr>
        <w:tc>
          <w:tcPr>
            <w:tcW w:w="435" w:type="dxa"/>
            <w:tcBorders>
              <w:top w:val="single" w:sz="4" w:space="0" w:color="000000"/>
              <w:left w:val="single" w:sz="8"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栏次</w:t>
            </w:r>
          </w:p>
        </w:tc>
        <w:tc>
          <w:tcPr>
            <w:tcW w:w="945" w:type="dxa"/>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1785" w:type="dxa"/>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1571" w:type="dxa"/>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484" w:type="dxa"/>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735" w:type="dxa"/>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1095" w:type="dxa"/>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4590" w:type="dxa"/>
            <w:tcBorders>
              <w:top w:val="single" w:sz="4" w:space="0" w:color="000000"/>
              <w:left w:val="single" w:sz="4" w:space="0" w:color="000000"/>
              <w:bottom w:val="single" w:sz="4" w:space="0" w:color="000000"/>
              <w:right w:val="single" w:sz="8"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r>
      <w:tr>
        <w:trPr>
          <w:trHeight w:val="84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项目编码</w:t>
            </w:r>
          </w:p>
        </w:tc>
        <w:tc>
          <w:tcPr>
            <w:tcW w:w="417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13028121SH5GTP7DD4M1H</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项目名称</w:t>
            </w:r>
          </w:p>
        </w:tc>
        <w:tc>
          <w:tcPr>
            <w:tcW w:w="690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公开招聘事业编制教师</w:t>
            </w: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511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项目绩效模板</w:t>
            </w:r>
          </w:p>
        </w:tc>
        <w:tc>
          <w:tcPr>
            <w:tcW w:w="8475"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72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资金用途</w:t>
            </w:r>
          </w:p>
        </w:tc>
        <w:tc>
          <w:tcPr>
            <w:tcW w:w="12649"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数36万元。其中：财政资金36万元，其他资金无。主要用于支付公开招聘事业编制教师委托第三方费用，按照审批程序拨付资金，组织笔试、面试、政审、体检等环节中，严密组织，保证做到公开、公平、公正，不出现一点意外，避免引起社会的争议。</w:t>
            </w: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资金支出计划</w:t>
            </w:r>
          </w:p>
        </w:tc>
        <w:tc>
          <w:tcPr>
            <w:tcW w:w="23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3月底</w:t>
            </w:r>
          </w:p>
        </w:tc>
        <w:tc>
          <w:tcPr>
            <w:tcW w:w="33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6月底</w:t>
            </w:r>
          </w:p>
        </w:tc>
        <w:tc>
          <w:tcPr>
            <w:tcW w:w="1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10月底</w:t>
            </w:r>
          </w:p>
        </w:tc>
        <w:tc>
          <w:tcPr>
            <w:tcW w:w="5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12月底</w:t>
            </w:r>
          </w:p>
        </w:tc>
      </w:tr>
      <w:tr>
        <w:trPr>
          <w:trHeight w:val="4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25</w:t>
            </w:r>
          </w:p>
        </w:tc>
        <w:tc>
          <w:tcPr>
            <w:tcW w:w="33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50</w:t>
            </w:r>
          </w:p>
        </w:tc>
        <w:tc>
          <w:tcPr>
            <w:tcW w:w="1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75</w:t>
            </w:r>
          </w:p>
        </w:tc>
        <w:tc>
          <w:tcPr>
            <w:tcW w:w="5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w:t>
            </w:r>
          </w:p>
        </w:tc>
      </w:tr>
      <w:tr>
        <w:trPr>
          <w:trHeight w:val="66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绩效目标</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目标1</w:t>
            </w:r>
          </w:p>
        </w:tc>
        <w:tc>
          <w:tcPr>
            <w:tcW w:w="1203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用于支付公开招聘事业编制教师委托第三方费用，按照审批程序拨付资金，组织笔试、面试、政审、体检等环节中，严密组织，保证做到公开、公平、公正，不出现一点意外，避免引起社会的争议。</w:t>
            </w: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目标2</w:t>
            </w:r>
          </w:p>
        </w:tc>
        <w:tc>
          <w:tcPr>
            <w:tcW w:w="1203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根据遵办字（2019）46号文件要求按照唐山市下发招聘人数做好招聘事业编制教师工作。</w:t>
            </w: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11</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203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一级指标</w:t>
            </w:r>
          </w:p>
        </w:tc>
        <w:tc>
          <w:tcPr>
            <w:tcW w:w="61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二级指标</w:t>
            </w:r>
          </w:p>
        </w:tc>
        <w:tc>
          <w:tcPr>
            <w:tcW w:w="17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三级指标</w:t>
            </w:r>
          </w:p>
        </w:tc>
        <w:tc>
          <w:tcPr>
            <w:tcW w:w="17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绩效指标描述（指标内容）</w:t>
            </w:r>
          </w:p>
        </w:tc>
        <w:tc>
          <w:tcPr>
            <w:tcW w:w="15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评（扣）分标准</w:t>
            </w:r>
          </w:p>
        </w:tc>
        <w:tc>
          <w:tcPr>
            <w:tcW w:w="23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指标值</w:t>
            </w:r>
          </w:p>
        </w:tc>
        <w:tc>
          <w:tcPr>
            <w:tcW w:w="4590"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指标确定依据</w:t>
            </w:r>
          </w:p>
        </w:tc>
      </w:tr>
      <w:tr>
        <w:trPr>
          <w:trHeight w:val="9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7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7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15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符号</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值</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单位（文字描述）</w:t>
            </w:r>
          </w:p>
        </w:tc>
        <w:tc>
          <w:tcPr>
            <w:tcW w:w="4590"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tc>
      </w:tr>
      <w:tr>
        <w:trPr>
          <w:trHeight w:val="12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14</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产出指标</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数量指标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事业单位公开招聘考试完成率</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事业单位公开招聘考试完成率</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128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质量指标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审核备案及时办结率</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及时审核市直事业单位公开招聘工作方案，为事业单位引进人才提供支持</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985"/>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16</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时效指标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及时落实工资政策</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按时完成省直事业单位工资调整工作</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935"/>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17</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成本指标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每次委托业务的成本</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委托业务的平均成本</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72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18</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效益指标</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可持续影响指标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规范行业</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单位与人才达成初步意向的人数与单位收到简历数之比</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r>
      <w:tr>
        <w:trPr>
          <w:trHeight w:val="845"/>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19</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经济效益指标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提高高校毕业生就业</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完成事业单位公开招聘教师</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遵化市人社局三定方案遵办字（2019）46号关于印发《遵化市人力资源和社会保障局职能配置、</w:t>
            </w:r>
          </w:p>
        </w:tc>
      </w:tr>
      <w:tr>
        <w:trPr>
          <w:trHeight w:val="9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20</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社会效益指标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市直事业单位职工收入增长</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按时完成省直事业单位工资、津贴等调整审核</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r>
      <w:tr>
        <w:trPr>
          <w:trHeight w:val="90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21</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生态效益指标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工作环境改善程度</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对工作环境的改善程度</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r>
      <w:tr>
        <w:trPr>
          <w:trHeight w:val="114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22</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满意度指标</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服务对象满意度指标</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教师满意度</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教师对此项工作满意程度</w:t>
            </w: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遵化市人社局三定方案遵办字（2019）46号</w:t>
            </w:r>
          </w:p>
        </w:tc>
      </w:tr>
      <w:tr>
        <w:trPr>
          <w:trHeight w:val="420"/>
        </w:trPr>
        <w:tc>
          <w:tcPr>
            <w:tcW w:w="435"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23</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590"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420"/>
        </w:trPr>
        <w:tc>
          <w:tcPr>
            <w:tcW w:w="435"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24</w:t>
            </w: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1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77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78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57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8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3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10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590"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bl>
    <w:p>
      <w:pPr>
        <w:spacing w:line="580" w:lineRule="exact"/>
        <w:rPr>
          <w:rFonts w:eastAsia="方正仿宋_GBK" w:hint="eastAsia"/>
          <w:sz w:val="32"/>
          <w:szCs w:val="32"/>
        </w:rPr>
      </w:pPr>
    </w:p>
    <w:p>
      <w:pPr>
        <w:numPr>
          <w:ilvl w:val="0"/>
          <w:numId w:val="4"/>
        </w:numPr>
        <w:spacing w:line="580" w:lineRule="exact"/>
        <w:rPr>
          <w:rFonts w:eastAsia="方正仿宋_GBK" w:hint="eastAsia"/>
          <w:sz w:val="32"/>
          <w:szCs w:val="32"/>
        </w:rPr>
      </w:pPr>
      <w:r>
        <w:rPr>
          <w:rFonts w:eastAsia="方正仿宋_GBK" w:hint="eastAsia"/>
          <w:sz w:val="32"/>
          <w:szCs w:val="32"/>
          <w:lang w:val="en-US" w:eastAsia="zh-CN"/>
        </w:rPr>
        <w:t>监察员岗位津贴、仲裁员补贴</w:t>
      </w:r>
      <w:r>
        <w:rPr>
          <w:rFonts w:eastAsia="方正仿宋_GBK" w:hint="eastAsia"/>
          <w:sz w:val="32"/>
          <w:szCs w:val="32"/>
        </w:rPr>
        <w:t>预算项目绩效表</w:t>
      </w:r>
    </w:p>
    <w:p>
      <w:pPr>
        <w:spacing w:line="580" w:lineRule="exact"/>
        <w:rPr>
          <w:rFonts w:eastAsia="方正仿宋_GBK" w:hint="eastAsia"/>
          <w:sz w:val="32"/>
          <w:szCs w:val="32"/>
        </w:rPr>
      </w:pPr>
    </w:p>
    <w:tbl>
      <w:tblPr>
        <w:jc w:val="left"/>
        <w:tblInd w:w="0" w:type="dxa"/>
        <w:tblW w:w="1398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65"/>
        <w:gridCol w:w="984"/>
        <w:gridCol w:w="984"/>
        <w:gridCol w:w="1479"/>
        <w:gridCol w:w="1755"/>
        <w:gridCol w:w="1395"/>
        <w:gridCol w:w="480"/>
        <w:gridCol w:w="900"/>
        <w:gridCol w:w="1620"/>
        <w:gridCol w:w="3825"/>
      </w:tblGrid>
      <w:tr>
        <w:trPr>
          <w:trHeight w:val="750"/>
        </w:trPr>
        <w:tc>
          <w:tcPr>
            <w:tcW w:w="13987" w:type="dxa"/>
            <w:gridSpan w:val="10"/>
            <w:tcBorders>
              <w:top w:val="single" w:sz="8"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44"/>
                <w:szCs w:val="44"/>
                <w:lang w:val="en-US"/>
              </w:rPr>
            </w:pPr>
            <w:r>
              <w:rPr>
                <w:rFonts w:ascii="宋体" w:eastAsia="宋体" w:cs="宋体" w:hAnsi="宋体" w:hint="eastAsia"/>
                <w:b/>
                <w:color w:val="000000"/>
                <w:kern w:val="0"/>
                <w:sz w:val="44"/>
                <w:szCs w:val="44"/>
                <w:lang w:val="en-US" w:eastAsia="zh-CN"/>
              </w:rPr>
              <w:t>预算项目绩效表</w:t>
            </w:r>
          </w:p>
        </w:tc>
      </w:tr>
      <w:tr>
        <w:trPr>
          <w:trHeight w:val="620"/>
        </w:trPr>
        <w:tc>
          <w:tcPr>
            <w:tcW w:w="565" w:type="dxa"/>
            <w:tcBorders>
              <w:top w:val="single" w:sz="4"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序号</w:t>
            </w:r>
          </w:p>
        </w:tc>
        <w:tc>
          <w:tcPr>
            <w:tcW w:w="6597"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项目编码及名称：[13028121AQT0BGTVLNFUG]监察员岗位津贴、仲裁员补贴</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预算年度：2021</w:t>
            </w:r>
          </w:p>
        </w:tc>
        <w:tc>
          <w:tcPr>
            <w:tcW w:w="544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金额单位：万元</w:t>
            </w:r>
          </w:p>
        </w:tc>
      </w:tr>
      <w:tr>
        <w:trPr>
          <w:trHeight w:val="300"/>
        </w:trPr>
        <w:tc>
          <w:tcPr>
            <w:tcW w:w="565" w:type="dxa"/>
            <w:tcBorders>
              <w:top w:val="single" w:sz="4"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栏次</w:t>
            </w:r>
          </w:p>
        </w:tc>
        <w:tc>
          <w:tcPr>
            <w:tcW w:w="984"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w:t>
            </w:r>
          </w:p>
        </w:tc>
        <w:tc>
          <w:tcPr>
            <w:tcW w:w="984"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w:t>
            </w:r>
          </w:p>
        </w:tc>
        <w:tc>
          <w:tcPr>
            <w:tcW w:w="1479"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48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90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3825" w:type="dxa"/>
            <w:tcBorders>
              <w:top w:val="single" w:sz="4" w:space="0" w:color="000000"/>
              <w:left w:val="single" w:sz="4" w:space="0" w:color="000000"/>
              <w:bottom w:val="single" w:sz="4" w:space="0" w:color="000000"/>
              <w:right w:val="single" w:sz="8"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项目编码</w:t>
            </w:r>
          </w:p>
        </w:tc>
        <w:tc>
          <w:tcPr>
            <w:tcW w:w="4218"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13028121AQT0BGTVLNFUG</w:t>
            </w:r>
          </w:p>
        </w:tc>
        <w:tc>
          <w:tcPr>
            <w:tcW w:w="13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项目名称</w:t>
            </w:r>
          </w:p>
        </w:tc>
        <w:tc>
          <w:tcPr>
            <w:tcW w:w="6825"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监察员岗位津贴、仲裁员补贴</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5202"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项目绩效模板</w:t>
            </w:r>
          </w:p>
        </w:tc>
        <w:tc>
          <w:tcPr>
            <w:tcW w:w="8220" w:type="dxa"/>
            <w:gridSpan w:val="5"/>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84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资金用途</w:t>
            </w:r>
          </w:p>
        </w:tc>
        <w:tc>
          <w:tcPr>
            <w:tcW w:w="12438"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数4.5万元。其中：财政资金4.5万元，其他资金无。主要用于对从事安全生产监管监察岗位工作人员给予岗位津贴，不断加强监督监察力度，更好地服务群众，加强制度建设，保障和追回农民工工资，技师处理欠薪争议案件，处置突发性群体事件等，为我市维稳贡献力量。</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资金支出计划</w:t>
            </w:r>
          </w:p>
        </w:tc>
        <w:tc>
          <w:tcPr>
            <w:tcW w:w="246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3月底</w:t>
            </w: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6月底</w:t>
            </w:r>
          </w:p>
        </w:tc>
        <w:tc>
          <w:tcPr>
            <w:tcW w:w="138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10月底</w:t>
            </w:r>
          </w:p>
        </w:tc>
        <w:tc>
          <w:tcPr>
            <w:tcW w:w="544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12月底</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246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25</w:t>
            </w: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50</w:t>
            </w:r>
          </w:p>
        </w:tc>
        <w:tc>
          <w:tcPr>
            <w:tcW w:w="138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75</w:t>
            </w:r>
          </w:p>
        </w:tc>
        <w:tc>
          <w:tcPr>
            <w:tcW w:w="544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100</w:t>
            </w:r>
          </w:p>
        </w:tc>
      </w:tr>
      <w:tr>
        <w:trPr>
          <w:trHeight w:val="7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绩效目标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目标1</w:t>
            </w:r>
          </w:p>
        </w:tc>
        <w:tc>
          <w:tcPr>
            <w:tcW w:w="11454"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对从事安全生产监管监察岗位工作人员给予岗位津贴，不断加强监督监察力度，更好地服务群众，加强制度建设，保障和追回农民工工资，技师处理欠薪争议案件，处置突发性群体事件等，为我市维稳贡献力量。</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目标2</w:t>
            </w:r>
          </w:p>
        </w:tc>
        <w:tc>
          <w:tcPr>
            <w:tcW w:w="11454"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根据人社部发【2012】55号文件要求认真落实好劳动监察员、劳动仲裁员津补贴发放。</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11</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454" w:type="dxa"/>
            <w:gridSpan w:val="7"/>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二级指标</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三级指标</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绩效指标描述（指标内容）</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评（扣）分标准</w:t>
            </w:r>
          </w:p>
        </w:tc>
        <w:tc>
          <w:tcPr>
            <w:tcW w:w="300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指标值</w:t>
            </w:r>
          </w:p>
        </w:tc>
        <w:tc>
          <w:tcPr>
            <w:tcW w:w="3825" w:type="dxa"/>
            <w:vMerge w:val="restart"/>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指标确定依据</w:t>
            </w:r>
          </w:p>
        </w:tc>
      </w:tr>
      <w:tr>
        <w:trPr>
          <w:trHeight w:val="569"/>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1479" w:type="dxa"/>
            <w:vMerge/>
            <w:tcBorders>
              <w:top w:val="single" w:sz="4" w:space="0" w:color="000000"/>
              <w:left w:val="single" w:sz="4" w:space="0" w:color="000000"/>
              <w:bottom w:val="single" w:sz="4" w:space="0" w:color="000000"/>
              <w:right w:val="single" w:sz="4" w:space="0" w:color="000000"/>
            </w:tcBorders>
            <w:vAlign w:val="center"/>
          </w:tcPr>
          <w:p/>
        </w:tc>
        <w:tc>
          <w:tcPr>
            <w:tcW w:w="1755" w:type="dxa"/>
            <w:vMerge/>
            <w:tcBorders>
              <w:top w:val="single" w:sz="4" w:space="0" w:color="000000"/>
              <w:left w:val="single" w:sz="4" w:space="0" w:color="000000"/>
              <w:bottom w:val="single" w:sz="4" w:space="0" w:color="000000"/>
              <w:right w:val="single" w:sz="4" w:space="0" w:color="000000"/>
            </w:tcBorders>
            <w:vAlign w:val="center"/>
          </w:tcPr>
          <w:p/>
        </w:tc>
        <w:tc>
          <w:tcPr>
            <w:tcW w:w="1395" w:type="dxa"/>
            <w:vMerge/>
            <w:tcBorders>
              <w:top w:val="single" w:sz="4" w:space="0" w:color="000000"/>
              <w:left w:val="single" w:sz="4" w:space="0" w:color="000000"/>
              <w:bottom w:val="single" w:sz="4" w:space="0" w:color="000000"/>
              <w:right w:val="single" w:sz="4" w:space="0" w:color="000000"/>
            </w:tcBorders>
            <w:vAlign w:val="center"/>
          </w:tcPr>
          <w:p/>
        </w:tc>
        <w:tc>
          <w:tcPr>
            <w:tcW w:w="48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符号</w:t>
            </w:r>
          </w:p>
        </w:tc>
        <w:tc>
          <w:tcPr>
            <w:tcW w:w="9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值</w:t>
            </w:r>
          </w:p>
        </w:tc>
        <w:tc>
          <w:tcPr>
            <w:tcW w:w="16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单位（文字描述）</w:t>
            </w:r>
          </w:p>
        </w:tc>
        <w:tc>
          <w:tcPr>
            <w:tcW w:w="3825" w:type="dxa"/>
            <w:vMerge/>
            <w:tcBorders>
              <w:top w:val="single" w:sz="4" w:space="0" w:color="000000"/>
              <w:left w:val="single" w:sz="4" w:space="0" w:color="000000"/>
              <w:bottom w:val="single" w:sz="4" w:space="0" w:color="000000"/>
              <w:right w:val="single" w:sz="8" w:space="0" w:color="000000"/>
            </w:tcBorders>
            <w:vAlign w:val="center"/>
          </w:tcPr>
          <w:p/>
        </w:tc>
      </w:tr>
      <w:tr>
        <w:trPr>
          <w:trHeight w:val="86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14</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产出指标</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数量指标</w:t>
            </w:r>
          </w:p>
        </w:tc>
        <w:tc>
          <w:tcPr>
            <w:tcW w:w="147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劳动关系的调解完成率（%）</w:t>
            </w:r>
          </w:p>
        </w:tc>
        <w:tc>
          <w:tcPr>
            <w:tcW w:w="175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劳动保障监察案件结案数量占需结案数量的比率</w:t>
            </w:r>
          </w:p>
        </w:tc>
        <w:tc>
          <w:tcPr>
            <w:tcW w:w="139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400.00</w:t>
            </w:r>
          </w:p>
        </w:tc>
        <w:tc>
          <w:tcPr>
            <w:tcW w:w="162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件</w:t>
            </w:r>
          </w:p>
        </w:tc>
        <w:tc>
          <w:tcPr>
            <w:tcW w:w="3825"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943"/>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15</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质量指标</w:t>
            </w:r>
          </w:p>
        </w:tc>
        <w:tc>
          <w:tcPr>
            <w:tcW w:w="14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劳动关系的调解完成率（%）</w:t>
            </w:r>
          </w:p>
        </w:tc>
        <w:tc>
          <w:tcPr>
            <w:tcW w:w="175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劳动关系的调解完成个数占申请数量</w:t>
            </w:r>
          </w:p>
        </w:tc>
        <w:tc>
          <w:tcPr>
            <w:tcW w:w="13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6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82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10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16</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时效指标</w:t>
            </w:r>
          </w:p>
        </w:tc>
        <w:tc>
          <w:tcPr>
            <w:tcW w:w="14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完成时间</w:t>
            </w:r>
          </w:p>
        </w:tc>
        <w:tc>
          <w:tcPr>
            <w:tcW w:w="175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劳动保障监察案件结案数量占需结案数量的比率</w:t>
            </w:r>
          </w:p>
        </w:tc>
        <w:tc>
          <w:tcPr>
            <w:tcW w:w="13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6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82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96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17</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成本指标</w:t>
            </w:r>
          </w:p>
        </w:tc>
        <w:tc>
          <w:tcPr>
            <w:tcW w:w="14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劳动关系的调解完成率（%）</w:t>
            </w:r>
          </w:p>
        </w:tc>
        <w:tc>
          <w:tcPr>
            <w:tcW w:w="175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完成个数占申请调解、仲裁、信访数量的比率</w:t>
            </w:r>
          </w:p>
        </w:tc>
        <w:tc>
          <w:tcPr>
            <w:tcW w:w="13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6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82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661"/>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18</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效益指标</w:t>
            </w:r>
          </w:p>
        </w:tc>
        <w:tc>
          <w:tcPr>
            <w:tcW w:w="984"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可持续影响指标</w:t>
            </w:r>
          </w:p>
        </w:tc>
        <w:tc>
          <w:tcPr>
            <w:tcW w:w="147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社会影响力</w:t>
            </w:r>
          </w:p>
        </w:tc>
        <w:tc>
          <w:tcPr>
            <w:tcW w:w="175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社会影响力</w:t>
            </w:r>
          </w:p>
        </w:tc>
        <w:tc>
          <w:tcPr>
            <w:tcW w:w="139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62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825"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104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19</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经济效益指标</w:t>
            </w:r>
          </w:p>
        </w:tc>
        <w:tc>
          <w:tcPr>
            <w:tcW w:w="14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安全事故有效处理率（%）</w:t>
            </w:r>
          </w:p>
        </w:tc>
        <w:tc>
          <w:tcPr>
            <w:tcW w:w="175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完成个数占申请调解、仲裁、信访数量的比率</w:t>
            </w:r>
          </w:p>
        </w:tc>
        <w:tc>
          <w:tcPr>
            <w:tcW w:w="13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6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82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7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20</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社会效益指标</w:t>
            </w:r>
          </w:p>
        </w:tc>
        <w:tc>
          <w:tcPr>
            <w:tcW w:w="14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群众满意率</w:t>
            </w:r>
          </w:p>
        </w:tc>
        <w:tc>
          <w:tcPr>
            <w:tcW w:w="175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群众对提供各种政务等服务的满意程度</w:t>
            </w:r>
          </w:p>
        </w:tc>
        <w:tc>
          <w:tcPr>
            <w:tcW w:w="13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6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82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104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21</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生态效益指标</w:t>
            </w:r>
          </w:p>
        </w:tc>
        <w:tc>
          <w:tcPr>
            <w:tcW w:w="14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改善生态环境质量</w:t>
            </w:r>
          </w:p>
        </w:tc>
        <w:tc>
          <w:tcPr>
            <w:tcW w:w="175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 xml:space="preserve">减少对环境的污染损害，改善生态环境质量。　 </w:t>
            </w:r>
          </w:p>
        </w:tc>
        <w:tc>
          <w:tcPr>
            <w:tcW w:w="13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6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82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1727"/>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22</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满意度指标</w:t>
            </w:r>
          </w:p>
        </w:tc>
        <w:tc>
          <w:tcPr>
            <w:tcW w:w="98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服务对象满意度指标</w:t>
            </w:r>
          </w:p>
        </w:tc>
        <w:tc>
          <w:tcPr>
            <w:tcW w:w="147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w:t>
            </w:r>
          </w:p>
        </w:tc>
        <w:tc>
          <w:tcPr>
            <w:tcW w:w="175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接受服务的重点人群对劳动监察大队所提供服务的满意程度</w:t>
            </w:r>
          </w:p>
        </w:tc>
        <w:tc>
          <w:tcPr>
            <w:tcW w:w="139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c>
          <w:tcPr>
            <w:tcW w:w="48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9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6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82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人社部发【2012】55号</w:t>
            </w:r>
          </w:p>
        </w:tc>
      </w:tr>
      <w:tr>
        <w:trPr>
          <w:trHeight w:val="300"/>
        </w:trPr>
        <w:tc>
          <w:tcPr>
            <w:tcW w:w="56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23</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479"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755"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395"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48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62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3825" w:type="dxa"/>
            <w:tcBorders>
              <w:top w:val="single" w:sz="4" w:space="0" w:color="000000"/>
              <w:left w:val="single" w:sz="4" w:space="0" w:color="000000"/>
              <w:bottom w:val="single" w:sz="4" w:space="0" w:color="000000"/>
              <w:right w:val="single" w:sz="8" w:space="0" w:color="000000"/>
            </w:tcBorders>
            <w:vAlign w:val="center"/>
          </w:tcPr>
          <w:p>
            <w:pPr>
              <w:rPr>
                <w:rFonts w:ascii="等线" w:eastAsia="等线" w:cs="等线" w:hAnsi="等线" w:hint="eastAsia"/>
                <w:kern w:val="2"/>
                <w:sz w:val="21"/>
                <w:szCs w:val="22"/>
              </w:rPr>
            </w:pPr>
          </w:p>
        </w:tc>
      </w:tr>
      <w:tr>
        <w:trPr>
          <w:trHeight w:val="300"/>
        </w:trPr>
        <w:tc>
          <w:tcPr>
            <w:tcW w:w="565" w:type="dxa"/>
            <w:tcBorders>
              <w:top w:val="single" w:sz="4" w:space="0" w:color="000000"/>
              <w:left w:val="single" w:sz="8" w:space="0" w:color="000000"/>
              <w:bottom w:val="single" w:sz="8"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24</w:t>
            </w:r>
          </w:p>
        </w:tc>
        <w:tc>
          <w:tcPr>
            <w:tcW w:w="984" w:type="dxa"/>
            <w:vMerge/>
            <w:tcBorders>
              <w:top w:val="single" w:sz="4" w:space="0" w:color="000000"/>
              <w:left w:val="single" w:sz="4" w:space="0" w:color="000000"/>
              <w:bottom w:val="single" w:sz="4" w:space="0" w:color="000000"/>
              <w:right w:val="single" w:sz="4" w:space="0" w:color="000000"/>
            </w:tcBorders>
            <w:vAlign w:val="center"/>
          </w:tcPr>
          <w:p/>
        </w:tc>
        <w:tc>
          <w:tcPr>
            <w:tcW w:w="984"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479"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755"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395"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48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90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62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3825" w:type="dxa"/>
            <w:tcBorders>
              <w:top w:val="single" w:sz="4" w:space="0" w:color="000000"/>
              <w:left w:val="single" w:sz="4" w:space="0" w:color="000000"/>
              <w:bottom w:val="single" w:sz="8" w:space="0" w:color="000000"/>
              <w:right w:val="single" w:sz="8" w:space="0" w:color="000000"/>
            </w:tcBorders>
            <w:vAlign w:val="center"/>
          </w:tcPr>
          <w:p>
            <w:pPr>
              <w:rPr>
                <w:rFonts w:ascii="等线" w:eastAsia="等线" w:cs="等线" w:hAnsi="等线" w:hint="eastAsia"/>
                <w:kern w:val="2"/>
                <w:sz w:val="21"/>
                <w:szCs w:val="22"/>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lang w:val="en-US" w:eastAsia="zh-CN"/>
        </w:rPr>
      </w:pPr>
    </w:p>
    <w:p>
      <w:pPr>
        <w:spacing w:line="580" w:lineRule="exact"/>
        <w:rPr>
          <w:rFonts w:eastAsia="方正仿宋_GBK" w:hint="eastAsia"/>
          <w:sz w:val="32"/>
          <w:szCs w:val="32"/>
        </w:rPr>
      </w:pPr>
      <w:r>
        <w:rPr>
          <w:rFonts w:eastAsia="方正仿宋_GBK" w:hint="eastAsia"/>
          <w:sz w:val="32"/>
          <w:szCs w:val="32"/>
          <w:lang w:val="en-US" w:eastAsia="zh-CN"/>
        </w:rPr>
        <w:t>21、、人力资源和社会保障工作综合业务管理费</w:t>
      </w:r>
      <w:r>
        <w:rPr>
          <w:rFonts w:eastAsia="方正仿宋_GBK" w:hint="eastAsia"/>
          <w:sz w:val="32"/>
          <w:szCs w:val="32"/>
        </w:rPr>
        <w:t>预算项目绩效表</w:t>
      </w:r>
    </w:p>
    <w:p>
      <w:pPr>
        <w:spacing w:line="580" w:lineRule="exact"/>
        <w:rPr>
          <w:rFonts w:eastAsia="方正仿宋_GBK" w:hint="eastAsia"/>
          <w:sz w:val="32"/>
          <w:szCs w:val="32"/>
        </w:rPr>
      </w:pPr>
    </w:p>
    <w:tbl>
      <w:tblPr>
        <w:tblpPr w:leftFromText="180" w:rightFromText="180" w:vertAnchor="text" w:horzAnchor="page" w:tblpX="1788" w:tblpY="865"/>
        <w:tblOverlap w:val="never"/>
        <w:tblW w:w="130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75"/>
        <w:gridCol w:w="611"/>
        <w:gridCol w:w="1199"/>
        <w:gridCol w:w="1598"/>
        <w:gridCol w:w="2152"/>
        <w:gridCol w:w="1605"/>
        <w:gridCol w:w="360"/>
        <w:gridCol w:w="645"/>
        <w:gridCol w:w="1185"/>
        <w:gridCol w:w="3210"/>
      </w:tblGrid>
      <w:tr>
        <w:trPr>
          <w:trHeight w:val="750"/>
        </w:trPr>
        <w:tc>
          <w:tcPr>
            <w:tcW w:w="13040" w:type="dxa"/>
            <w:gridSpan w:val="10"/>
            <w:tcBorders>
              <w:top w:val="single" w:sz="8"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44"/>
                <w:szCs w:val="44"/>
                <w:lang w:val="en-US"/>
              </w:rPr>
            </w:pPr>
            <w:r>
              <w:rPr>
                <w:rFonts w:ascii="宋体" w:eastAsia="宋体" w:cs="宋体" w:hAnsi="宋体" w:hint="eastAsia"/>
                <w:b/>
                <w:color w:val="000000"/>
                <w:kern w:val="0"/>
                <w:sz w:val="44"/>
                <w:szCs w:val="44"/>
                <w:lang w:val="en-US" w:eastAsia="zh-CN"/>
              </w:rPr>
              <w:t>预算项目绩效表</w:t>
            </w:r>
          </w:p>
        </w:tc>
      </w:tr>
      <w:tr>
        <w:trPr>
          <w:trHeight w:val="740"/>
        </w:trPr>
        <w:tc>
          <w:tcPr>
            <w:tcW w:w="475" w:type="dxa"/>
            <w:tcBorders>
              <w:top w:val="single" w:sz="4"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序号</w:t>
            </w:r>
          </w:p>
        </w:tc>
        <w:tc>
          <w:tcPr>
            <w:tcW w:w="7165"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项目编码及名称：[13028121G7ZHZRL739QGN]人力资源和社会保障工作综合业务管理费</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预算年度：2021</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金额单位：万元</w:t>
            </w:r>
          </w:p>
        </w:tc>
      </w:tr>
      <w:tr>
        <w:trPr>
          <w:trHeight w:val="300"/>
        </w:trPr>
        <w:tc>
          <w:tcPr>
            <w:tcW w:w="475" w:type="dxa"/>
            <w:tcBorders>
              <w:top w:val="single" w:sz="4"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栏次</w:t>
            </w:r>
          </w:p>
        </w:tc>
        <w:tc>
          <w:tcPr>
            <w:tcW w:w="611"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w:t>
            </w:r>
          </w:p>
        </w:tc>
        <w:tc>
          <w:tcPr>
            <w:tcW w:w="1598"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w:t>
            </w:r>
          </w:p>
        </w:tc>
        <w:tc>
          <w:tcPr>
            <w:tcW w:w="2152"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36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645"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3210" w:type="dxa"/>
            <w:tcBorders>
              <w:top w:val="single" w:sz="4" w:space="0" w:color="000000"/>
              <w:left w:val="single" w:sz="4" w:space="0" w:color="000000"/>
              <w:bottom w:val="single" w:sz="4" w:space="0" w:color="000000"/>
              <w:right w:val="single" w:sz="8"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r>
      <w:tr>
        <w:trPr>
          <w:trHeight w:val="84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61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项目编码</w:t>
            </w:r>
          </w:p>
        </w:tc>
        <w:tc>
          <w:tcPr>
            <w:tcW w:w="4949"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13028121G7ZHZRL739QGN</w:t>
            </w:r>
          </w:p>
        </w:tc>
        <w:tc>
          <w:tcPr>
            <w:tcW w:w="16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项目名称</w:t>
            </w:r>
          </w:p>
        </w:tc>
        <w:tc>
          <w:tcPr>
            <w:tcW w:w="5400"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人力资源和社会保障工作综合业务管理费</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5560"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项目绩效模板</w:t>
            </w:r>
          </w:p>
        </w:tc>
        <w:tc>
          <w:tcPr>
            <w:tcW w:w="7005" w:type="dxa"/>
            <w:gridSpan w:val="5"/>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6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61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资金用途</w:t>
            </w:r>
          </w:p>
        </w:tc>
        <w:tc>
          <w:tcPr>
            <w:tcW w:w="11954"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预算数47万元。其中：财政资金47万元，其他资金无。主要用于人力资源和社会保障事业综合业务管理工作，维系、部署全局工作、各科室业务政策开展，不断推进全市人力资源和社会保障事业迈向新的台阶。</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资金支出计划</w:t>
            </w:r>
          </w:p>
        </w:tc>
        <w:tc>
          <w:tcPr>
            <w:tcW w:w="279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3月底</w:t>
            </w:r>
          </w:p>
        </w:tc>
        <w:tc>
          <w:tcPr>
            <w:tcW w:w="375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6月底</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10月底</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12月底</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279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25</w:t>
            </w:r>
          </w:p>
        </w:tc>
        <w:tc>
          <w:tcPr>
            <w:tcW w:w="375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50</w:t>
            </w:r>
          </w:p>
        </w:tc>
        <w:tc>
          <w:tcPr>
            <w:tcW w:w="100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75</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100</w:t>
            </w:r>
          </w:p>
        </w:tc>
      </w:tr>
      <w:tr>
        <w:trPr>
          <w:trHeight w:val="7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绩效目标</w:t>
            </w: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目标1</w:t>
            </w:r>
          </w:p>
        </w:tc>
        <w:tc>
          <w:tcPr>
            <w:tcW w:w="10755"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人力资源和社会保障事业综合业务管理工作，维系、部署全局工作、各科室业务政策开展，不断推进全市人力资源和社会保障事业迈向新的台阶。</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目标2</w:t>
            </w:r>
          </w:p>
        </w:tc>
        <w:tc>
          <w:tcPr>
            <w:tcW w:w="10755"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根据遵政办【2019】53号文件要求对所属各个科室进行业务督导监察</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11</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0755" w:type="dxa"/>
            <w:gridSpan w:val="7"/>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一级指标</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二级指标</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三级指标</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绩效指标描述（指标内容）</w:t>
            </w:r>
          </w:p>
        </w:tc>
        <w:tc>
          <w:tcPr>
            <w:tcW w:w="1605"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评（扣）分标准</w:t>
            </w:r>
          </w:p>
        </w:tc>
        <w:tc>
          <w:tcPr>
            <w:tcW w:w="219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指标值</w:t>
            </w:r>
          </w:p>
        </w:tc>
        <w:tc>
          <w:tcPr>
            <w:tcW w:w="3210" w:type="dxa"/>
            <w:vMerge w:val="restart"/>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指标确定依据</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vMerge/>
            <w:tcBorders>
              <w:top w:val="single" w:sz="4" w:space="0" w:color="000000"/>
              <w:left w:val="single" w:sz="4" w:space="0" w:color="000000"/>
              <w:bottom w:val="single" w:sz="4" w:space="0" w:color="000000"/>
              <w:right w:val="single" w:sz="4" w:space="0" w:color="000000"/>
            </w:tcBorders>
            <w:vAlign w:val="center"/>
          </w:tcPr>
          <w:p/>
        </w:tc>
        <w:tc>
          <w:tcPr>
            <w:tcW w:w="1598" w:type="dxa"/>
            <w:vMerge/>
            <w:tcBorders>
              <w:top w:val="single" w:sz="4" w:space="0" w:color="000000"/>
              <w:left w:val="single" w:sz="4" w:space="0" w:color="000000"/>
              <w:bottom w:val="single" w:sz="4" w:space="0" w:color="000000"/>
              <w:right w:val="single" w:sz="4" w:space="0" w:color="000000"/>
            </w:tcBorders>
            <w:vAlign w:val="center"/>
          </w:tcPr>
          <w:p/>
        </w:tc>
        <w:tc>
          <w:tcPr>
            <w:tcW w:w="2152" w:type="dxa"/>
            <w:vMerge/>
            <w:tcBorders>
              <w:top w:val="single" w:sz="4" w:space="0" w:color="000000"/>
              <w:left w:val="single" w:sz="4" w:space="0" w:color="000000"/>
              <w:bottom w:val="single" w:sz="4" w:space="0" w:color="000000"/>
              <w:right w:val="single" w:sz="4" w:space="0" w:color="000000"/>
            </w:tcBorders>
            <w:vAlign w:val="center"/>
          </w:tcPr>
          <w:p/>
        </w:tc>
        <w:tc>
          <w:tcPr>
            <w:tcW w:w="1605" w:type="dxa"/>
            <w:vMerge/>
            <w:tcBorders>
              <w:top w:val="single" w:sz="4" w:space="0" w:color="000000"/>
              <w:left w:val="single" w:sz="4" w:space="0" w:color="000000"/>
              <w:bottom w:val="single" w:sz="4" w:space="0" w:color="000000"/>
              <w:right w:val="single" w:sz="4" w:space="0" w:color="000000"/>
            </w:tcBorders>
            <w:vAlign w:val="center"/>
          </w:tcPr>
          <w:p/>
        </w:tc>
        <w:tc>
          <w:tcPr>
            <w:tcW w:w="3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符号</w:t>
            </w:r>
          </w:p>
        </w:tc>
        <w:tc>
          <w:tcPr>
            <w:tcW w:w="6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值</w:t>
            </w:r>
          </w:p>
        </w:tc>
        <w:tc>
          <w:tcPr>
            <w:tcW w:w="118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单位（文字描述）</w:t>
            </w:r>
          </w:p>
        </w:tc>
        <w:tc>
          <w:tcPr>
            <w:tcW w:w="3210" w:type="dxa"/>
            <w:vMerge/>
            <w:tcBorders>
              <w:top w:val="single" w:sz="4" w:space="0" w:color="000000"/>
              <w:left w:val="single" w:sz="4" w:space="0" w:color="000000"/>
              <w:bottom w:val="single" w:sz="4" w:space="0" w:color="000000"/>
              <w:right w:val="single" w:sz="8" w:space="0" w:color="000000"/>
            </w:tcBorders>
            <w:vAlign w:val="center"/>
          </w:tcPr>
          <w:p/>
        </w:tc>
      </w:tr>
      <w:tr>
        <w:trPr>
          <w:trHeight w:val="68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14</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产出指标</w:t>
            </w:r>
          </w:p>
        </w:tc>
        <w:tc>
          <w:tcPr>
            <w:tcW w:w="119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数量指标</w:t>
            </w:r>
          </w:p>
        </w:tc>
        <w:tc>
          <w:tcPr>
            <w:tcW w:w="159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综合事务管理工作完成率</w:t>
            </w:r>
          </w:p>
        </w:tc>
        <w:tc>
          <w:tcPr>
            <w:tcW w:w="215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综合事务管理工作完成情况</w:t>
            </w:r>
          </w:p>
        </w:tc>
        <w:tc>
          <w:tcPr>
            <w:tcW w:w="160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86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15</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质量指标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综合事务管理工作完成率</w:t>
            </w:r>
          </w:p>
        </w:tc>
        <w:tc>
          <w:tcPr>
            <w:tcW w:w="21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综合事务管理工作完成情况</w:t>
            </w:r>
          </w:p>
        </w:tc>
        <w:tc>
          <w:tcPr>
            <w:tcW w:w="16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66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16</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时效指标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综合事务管理工作完成率</w:t>
            </w:r>
          </w:p>
        </w:tc>
        <w:tc>
          <w:tcPr>
            <w:tcW w:w="21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综合事务管理工作完成情况</w:t>
            </w:r>
          </w:p>
        </w:tc>
        <w:tc>
          <w:tcPr>
            <w:tcW w:w="16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96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17</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按总成本控制</w:t>
            </w:r>
          </w:p>
        </w:tc>
        <w:tc>
          <w:tcPr>
            <w:tcW w:w="21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按总成本控制</w:t>
            </w:r>
          </w:p>
        </w:tc>
        <w:tc>
          <w:tcPr>
            <w:tcW w:w="16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72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18</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效益指标</w:t>
            </w:r>
          </w:p>
        </w:tc>
        <w:tc>
          <w:tcPr>
            <w:tcW w:w="119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可持续影响指标</w:t>
            </w:r>
          </w:p>
        </w:tc>
        <w:tc>
          <w:tcPr>
            <w:tcW w:w="159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提高劳动人事争议调解仲裁的水平</w:t>
            </w:r>
          </w:p>
        </w:tc>
        <w:tc>
          <w:tcPr>
            <w:tcW w:w="215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提高劳动人事争议调解仲裁的水平</w:t>
            </w:r>
          </w:p>
        </w:tc>
        <w:tc>
          <w:tcPr>
            <w:tcW w:w="160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8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19</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经济效益指标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提高效率</w:t>
            </w:r>
          </w:p>
        </w:tc>
        <w:tc>
          <w:tcPr>
            <w:tcW w:w="21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提高效率</w:t>
            </w:r>
          </w:p>
        </w:tc>
        <w:tc>
          <w:tcPr>
            <w:tcW w:w="16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72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20</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社会效益指标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专业技术人才总量</w:t>
            </w:r>
          </w:p>
        </w:tc>
        <w:tc>
          <w:tcPr>
            <w:tcW w:w="21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专业技术人才总量</w:t>
            </w:r>
          </w:p>
        </w:tc>
        <w:tc>
          <w:tcPr>
            <w:tcW w:w="16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74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21</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生态效益指标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工作环境改善程度</w:t>
            </w:r>
          </w:p>
        </w:tc>
        <w:tc>
          <w:tcPr>
            <w:tcW w:w="21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对工作环境的改善程度</w:t>
            </w:r>
          </w:p>
        </w:tc>
        <w:tc>
          <w:tcPr>
            <w:tcW w:w="16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86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22</w:t>
            </w:r>
          </w:p>
        </w:tc>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满意度指标</w:t>
            </w:r>
          </w:p>
        </w:tc>
        <w:tc>
          <w:tcPr>
            <w:tcW w:w="11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服务对象满意度指标</w:t>
            </w:r>
          </w:p>
        </w:tc>
        <w:tc>
          <w:tcPr>
            <w:tcW w:w="15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满意率</w:t>
            </w:r>
          </w:p>
        </w:tc>
        <w:tc>
          <w:tcPr>
            <w:tcW w:w="21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满意率</w:t>
            </w:r>
          </w:p>
        </w:tc>
        <w:tc>
          <w:tcPr>
            <w:tcW w:w="16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c>
          <w:tcPr>
            <w:tcW w:w="3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64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18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210"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遵化市人社局三定方案（遵政办【2019】53号</w:t>
            </w:r>
          </w:p>
        </w:tc>
      </w:tr>
      <w:tr>
        <w:trPr>
          <w:trHeight w:val="300"/>
        </w:trPr>
        <w:tc>
          <w:tcPr>
            <w:tcW w:w="475"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23</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2152"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36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645"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85"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3210" w:type="dxa"/>
            <w:tcBorders>
              <w:top w:val="single" w:sz="4" w:space="0" w:color="000000"/>
              <w:left w:val="single" w:sz="4" w:space="0" w:color="000000"/>
              <w:bottom w:val="single" w:sz="4" w:space="0" w:color="000000"/>
              <w:right w:val="single" w:sz="8" w:space="0" w:color="000000"/>
            </w:tcBorders>
            <w:vAlign w:val="center"/>
          </w:tcPr>
          <w:p>
            <w:pPr>
              <w:rPr>
                <w:rFonts w:ascii="等线" w:eastAsia="等线" w:cs="等线" w:hAnsi="等线" w:hint="eastAsia"/>
                <w:kern w:val="2"/>
                <w:sz w:val="21"/>
                <w:szCs w:val="22"/>
              </w:rPr>
            </w:pPr>
          </w:p>
        </w:tc>
      </w:tr>
      <w:tr>
        <w:trPr>
          <w:trHeight w:val="300"/>
        </w:trPr>
        <w:tc>
          <w:tcPr>
            <w:tcW w:w="475" w:type="dxa"/>
            <w:tcBorders>
              <w:top w:val="single" w:sz="4" w:space="0" w:color="000000"/>
              <w:left w:val="single" w:sz="8" w:space="0" w:color="000000"/>
              <w:bottom w:val="single" w:sz="8"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24</w:t>
            </w:r>
          </w:p>
        </w:tc>
        <w:tc>
          <w:tcPr>
            <w:tcW w:w="611" w:type="dxa"/>
            <w:vMerge/>
            <w:tcBorders>
              <w:top w:val="single" w:sz="4" w:space="0" w:color="000000"/>
              <w:left w:val="single" w:sz="4" w:space="0" w:color="000000"/>
              <w:bottom w:val="single" w:sz="4" w:space="0" w:color="000000"/>
              <w:right w:val="single" w:sz="4" w:space="0" w:color="000000"/>
            </w:tcBorders>
            <w:vAlign w:val="center"/>
          </w:tcPr>
          <w:p/>
        </w:tc>
        <w:tc>
          <w:tcPr>
            <w:tcW w:w="1199"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598"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2152"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605"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36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645"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185"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3210" w:type="dxa"/>
            <w:tcBorders>
              <w:top w:val="single" w:sz="4" w:space="0" w:color="000000"/>
              <w:left w:val="single" w:sz="4" w:space="0" w:color="000000"/>
              <w:bottom w:val="single" w:sz="8" w:space="0" w:color="000000"/>
              <w:right w:val="single" w:sz="8" w:space="0" w:color="000000"/>
            </w:tcBorders>
            <w:vAlign w:val="center"/>
          </w:tcPr>
          <w:p>
            <w:pPr>
              <w:rPr>
                <w:rFonts w:ascii="等线" w:eastAsia="等线" w:cs="等线" w:hAnsi="等线" w:hint="eastAsia"/>
                <w:kern w:val="2"/>
                <w:sz w:val="21"/>
                <w:szCs w:val="22"/>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22、人事档案改造提升</w:t>
      </w:r>
      <w:r>
        <w:rPr>
          <w:rFonts w:eastAsia="方正仿宋_GBK" w:hint="eastAsia"/>
          <w:sz w:val="32"/>
          <w:szCs w:val="32"/>
        </w:rPr>
        <w:t>预算项目绩效表</w:t>
      </w:r>
    </w:p>
    <w:p>
      <w:pPr>
        <w:spacing w:line="580" w:lineRule="exact"/>
        <w:rPr>
          <w:rFonts w:eastAsia="方正仿宋_GBK"/>
          <w:sz w:val="32"/>
          <w:szCs w:val="32"/>
          <w:lang w:val="en-US" w:eastAsia="zh-CN"/>
        </w:rPr>
      </w:pPr>
    </w:p>
    <w:tbl>
      <w:tblPr>
        <w:jc w:val="left"/>
        <w:tblInd w:w="0" w:type="dxa"/>
        <w:tblW w:w="1401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58"/>
        <w:gridCol w:w="1114"/>
        <w:gridCol w:w="621"/>
        <w:gridCol w:w="1061"/>
        <w:gridCol w:w="2188"/>
        <w:gridCol w:w="1290"/>
        <w:gridCol w:w="740"/>
        <w:gridCol w:w="700"/>
        <w:gridCol w:w="740"/>
        <w:gridCol w:w="595"/>
        <w:gridCol w:w="740"/>
        <w:gridCol w:w="3535"/>
        <w:gridCol w:w="135"/>
      </w:tblGrid>
      <w:tr>
        <w:trPr>
          <w:trHeight w:val="750"/>
        </w:trPr>
        <w:tc>
          <w:tcPr>
            <w:tcW w:w="14017" w:type="dxa"/>
            <w:gridSpan w:val="13"/>
            <w:tcBorders>
              <w:top w:val="single" w:sz="8"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44"/>
                <w:szCs w:val="44"/>
                <w:lang w:val="en-US"/>
              </w:rPr>
            </w:pPr>
            <w:r>
              <w:rPr>
                <w:rFonts w:ascii="宋体" w:eastAsia="宋体" w:cs="宋体" w:hAnsi="宋体" w:hint="eastAsia"/>
                <w:b/>
                <w:color w:val="000000"/>
                <w:kern w:val="0"/>
                <w:sz w:val="44"/>
                <w:szCs w:val="44"/>
                <w:lang w:val="en-US" w:eastAsia="zh-CN"/>
              </w:rPr>
              <w:t>预算项目绩效表</w:t>
            </w:r>
          </w:p>
        </w:tc>
      </w:tr>
      <w:tr>
        <w:trPr>
          <w:trHeight w:val="660"/>
        </w:trPr>
        <w:tc>
          <w:tcPr>
            <w:tcW w:w="558" w:type="dxa"/>
            <w:tcBorders>
              <w:top w:val="single" w:sz="4"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序号</w:t>
            </w:r>
          </w:p>
        </w:tc>
        <w:tc>
          <w:tcPr>
            <w:tcW w:w="6274"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项目编码及名称：[13028121MLGTZ8NLQ0CD4]人事档案改造提升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预算年度：2021</w:t>
            </w:r>
          </w:p>
        </w:tc>
        <w:tc>
          <w:tcPr>
            <w:tcW w:w="5745"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金额单位：万元</w:t>
            </w:r>
          </w:p>
        </w:tc>
      </w:tr>
      <w:tr>
        <w:trPr>
          <w:trHeight w:val="300"/>
        </w:trPr>
        <w:tc>
          <w:tcPr>
            <w:tcW w:w="558" w:type="dxa"/>
            <w:tcBorders>
              <w:top w:val="single" w:sz="4"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栏次</w:t>
            </w:r>
          </w:p>
        </w:tc>
        <w:tc>
          <w:tcPr>
            <w:tcW w:w="1114"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w:t>
            </w:r>
          </w:p>
        </w:tc>
        <w:tc>
          <w:tcPr>
            <w:tcW w:w="621"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w:t>
            </w:r>
          </w:p>
        </w:tc>
        <w:tc>
          <w:tcPr>
            <w:tcW w:w="2188"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129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74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70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4410" w:type="dxa"/>
            <w:gridSpan w:val="3"/>
            <w:tcBorders>
              <w:top w:val="single" w:sz="4" w:space="0" w:color="000000"/>
              <w:left w:val="single" w:sz="4" w:space="0" w:color="000000"/>
              <w:bottom w:val="single" w:sz="4" w:space="0" w:color="000000"/>
              <w:right w:val="single" w:sz="8"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r>
      <w:tr>
        <w:trPr>
          <w:trHeight w:val="76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111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项目编码</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13028121MLGTZ8NLQ0CD4</w:t>
            </w:r>
          </w:p>
        </w:tc>
        <w:tc>
          <w:tcPr>
            <w:tcW w:w="129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项目名称</w:t>
            </w:r>
          </w:p>
        </w:tc>
        <w:tc>
          <w:tcPr>
            <w:tcW w:w="7185"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人事档案改造提升</w:t>
            </w:r>
          </w:p>
        </w:tc>
      </w:tr>
      <w:tr>
        <w:trPr>
          <w:trHeight w:val="3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4984"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项目绩效模板</w:t>
            </w:r>
          </w:p>
        </w:tc>
        <w:tc>
          <w:tcPr>
            <w:tcW w:w="8475" w:type="dxa"/>
            <w:gridSpan w:val="8"/>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6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1114"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资金用途</w:t>
            </w:r>
          </w:p>
        </w:tc>
        <w:tc>
          <w:tcPr>
            <w:tcW w:w="12345" w:type="dxa"/>
            <w:gridSpan w:val="11"/>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预算数20万元，其中：财政资金20万元，用于局档案室安装钢架结构2层、粉刷墙壁、吊顶、隔断、安装防盗设施等。</w:t>
            </w:r>
          </w:p>
        </w:tc>
      </w:tr>
      <w:tr>
        <w:trPr>
          <w:trHeight w:val="4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资金支出计划</w:t>
            </w: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3月底</w:t>
            </w:r>
          </w:p>
        </w:tc>
        <w:tc>
          <w:tcPr>
            <w:tcW w:w="347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6月底</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10月底</w:t>
            </w:r>
          </w:p>
        </w:tc>
        <w:tc>
          <w:tcPr>
            <w:tcW w:w="5745" w:type="dxa"/>
            <w:gridSpan w:val="5"/>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12月底</w:t>
            </w:r>
          </w:p>
        </w:tc>
      </w:tr>
      <w:tr>
        <w:trPr>
          <w:trHeight w:val="58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1682"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30</w:t>
            </w:r>
          </w:p>
        </w:tc>
        <w:tc>
          <w:tcPr>
            <w:tcW w:w="347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60</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90</w:t>
            </w:r>
          </w:p>
        </w:tc>
        <w:tc>
          <w:tcPr>
            <w:tcW w:w="5745" w:type="dxa"/>
            <w:gridSpan w:val="5"/>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100</w:t>
            </w:r>
          </w:p>
        </w:tc>
      </w:tr>
      <w:tr>
        <w:trPr>
          <w:trHeight w:val="4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绩效目标</w:t>
            </w: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目标1</w:t>
            </w:r>
          </w:p>
        </w:tc>
        <w:tc>
          <w:tcPr>
            <w:tcW w:w="11724" w:type="dxa"/>
            <w:gridSpan w:val="10"/>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用于局档案室安装钢架结构2层、粉刷墙壁、吊顶、隔断、安装防盗设施等。</w:t>
            </w:r>
          </w:p>
        </w:tc>
      </w:tr>
      <w:tr>
        <w:trPr>
          <w:trHeight w:val="44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目标2</w:t>
            </w:r>
          </w:p>
        </w:tc>
        <w:tc>
          <w:tcPr>
            <w:tcW w:w="11724" w:type="dxa"/>
            <w:gridSpan w:val="10"/>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提高对全市档案的管理效率。</w:t>
            </w:r>
          </w:p>
        </w:tc>
      </w:tr>
      <w:tr>
        <w:trPr>
          <w:trHeight w:val="3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11</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724" w:type="dxa"/>
            <w:gridSpan w:val="10"/>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300"/>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一级指标</w:t>
            </w:r>
          </w:p>
        </w:tc>
        <w:tc>
          <w:tcPr>
            <w:tcW w:w="62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二级指标</w:t>
            </w:r>
          </w:p>
        </w:tc>
        <w:tc>
          <w:tcPr>
            <w:tcW w:w="1061"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三级指标</w:t>
            </w:r>
          </w:p>
        </w:tc>
        <w:tc>
          <w:tcPr>
            <w:tcW w:w="2188"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绩效指标描述（指标内容）</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评（扣）分标准</w:t>
            </w: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指标值</w:t>
            </w:r>
          </w:p>
        </w:tc>
        <w:tc>
          <w:tcPr>
            <w:tcW w:w="6445" w:type="dxa"/>
            <w:gridSpan w:val="6"/>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指标确定依据</w:t>
            </w:r>
          </w:p>
        </w:tc>
      </w:tr>
      <w:tr>
        <w:trPr>
          <w:trHeight w:val="90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vMerge/>
            <w:tcBorders>
              <w:top w:val="single" w:sz="4" w:space="0" w:color="000000"/>
              <w:left w:val="single" w:sz="4" w:space="0" w:color="000000"/>
              <w:bottom w:val="single" w:sz="4" w:space="0" w:color="000000"/>
              <w:right w:val="single" w:sz="4" w:space="0" w:color="000000"/>
            </w:tcBorders>
            <w:vAlign w:val="center"/>
          </w:tcPr>
          <w:p/>
        </w:tc>
        <w:tc>
          <w:tcPr>
            <w:tcW w:w="1061" w:type="dxa"/>
            <w:vMerge/>
            <w:tcBorders>
              <w:top w:val="single" w:sz="4" w:space="0" w:color="000000"/>
              <w:left w:val="single" w:sz="4" w:space="0" w:color="000000"/>
              <w:bottom w:val="single" w:sz="4" w:space="0" w:color="000000"/>
              <w:right w:val="single" w:sz="4" w:space="0" w:color="000000"/>
            </w:tcBorders>
            <w:vAlign w:val="center"/>
          </w:tcPr>
          <w:p/>
        </w:tc>
        <w:tc>
          <w:tcPr>
            <w:tcW w:w="2188" w:type="dxa"/>
            <w:vMerge/>
            <w:tcBorders>
              <w:top w:val="single" w:sz="4" w:space="0" w:color="000000"/>
              <w:left w:val="single" w:sz="4" w:space="0" w:color="000000"/>
              <w:bottom w:val="single" w:sz="4" w:space="0" w:color="000000"/>
              <w:right w:val="single" w:sz="4" w:space="0" w:color="000000"/>
            </w:tcBorders>
            <w:vAlign w:val="center"/>
          </w:tcPr>
          <w:p/>
        </w:tc>
        <w:tc>
          <w:tcPr>
            <w:tcW w:w="1290" w:type="dxa"/>
            <w:vMerge/>
            <w:tcBorders>
              <w:top w:val="single" w:sz="4" w:space="0" w:color="000000"/>
              <w:left w:val="single" w:sz="4" w:space="0" w:color="000000"/>
              <w:bottom w:val="single" w:sz="4" w:space="0" w:color="000000"/>
              <w:right w:val="single" w:sz="4" w:space="0" w:color="000000"/>
            </w:tcBorders>
            <w:vAlign w:val="center"/>
          </w:tcP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符号</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值</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单位（文字描述）</w:t>
            </w:r>
          </w:p>
        </w:tc>
        <w:tc>
          <w:tcPr>
            <w:tcW w:w="3535" w:type="dxa"/>
            <w:tcBorders>
              <w:top w:val="single" w:sz="4" w:space="0" w:color="000000"/>
              <w:left w:val="single" w:sz="4" w:space="0" w:color="000000"/>
              <w:right w:val="single" w:sz="8" w:space="0" w:color="000000"/>
            </w:tcBorders>
            <w:vAlign w:val="center"/>
          </w:tcPr>
          <w:p>
            <w:pPr>
              <w:rPr>
                <w:rFonts w:ascii="等线" w:eastAsia="等线" w:cs="等线" w:hAnsi="等线" w:hint="eastAsia"/>
                <w:kern w:val="2"/>
                <w:sz w:val="21"/>
                <w:szCs w:val="22"/>
              </w:rPr>
            </w:pPr>
          </w:p>
        </w:tc>
      </w:tr>
      <w:tr>
        <w:trPr>
          <w:trHeight w:val="68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14</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产出指标</w:t>
            </w:r>
          </w:p>
        </w:tc>
        <w:tc>
          <w:tcPr>
            <w:tcW w:w="6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数量指标</w:t>
            </w:r>
          </w:p>
        </w:tc>
        <w:tc>
          <w:tcPr>
            <w:tcW w:w="106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改造率</w:t>
            </w:r>
          </w:p>
        </w:tc>
        <w:tc>
          <w:tcPr>
            <w:tcW w:w="21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完成改造的项目占所有资金支持项目的比例</w:t>
            </w:r>
          </w:p>
        </w:tc>
        <w:tc>
          <w:tcPr>
            <w:tcW w:w="129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0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15</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质量指标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验收合格率</w:t>
            </w:r>
          </w:p>
        </w:tc>
        <w:tc>
          <w:tcPr>
            <w:tcW w:w="218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基础设施质量</w:t>
            </w:r>
          </w:p>
        </w:tc>
        <w:tc>
          <w:tcPr>
            <w:tcW w:w="129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0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16</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时效指标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按时完成率</w:t>
            </w:r>
          </w:p>
        </w:tc>
        <w:tc>
          <w:tcPr>
            <w:tcW w:w="218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在规定时限已完成项目数量占计划完成项目数量之比</w:t>
            </w:r>
          </w:p>
        </w:tc>
        <w:tc>
          <w:tcPr>
            <w:tcW w:w="129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96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17</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项目预算控制数</w:t>
            </w:r>
          </w:p>
        </w:tc>
        <w:tc>
          <w:tcPr>
            <w:tcW w:w="218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按照计划安排，及时进行抽查督导。</w:t>
            </w:r>
          </w:p>
        </w:tc>
        <w:tc>
          <w:tcPr>
            <w:tcW w:w="129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4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18</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效益指标</w:t>
            </w:r>
          </w:p>
        </w:tc>
        <w:tc>
          <w:tcPr>
            <w:tcW w:w="6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可持续影响指标</w:t>
            </w:r>
          </w:p>
        </w:tc>
        <w:tc>
          <w:tcPr>
            <w:tcW w:w="106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项目建成效果</w:t>
            </w:r>
          </w:p>
        </w:tc>
        <w:tc>
          <w:tcPr>
            <w:tcW w:w="21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项目建成效果</w:t>
            </w:r>
          </w:p>
        </w:tc>
        <w:tc>
          <w:tcPr>
            <w:tcW w:w="129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74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19</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经济效益指标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提高效率</w:t>
            </w:r>
          </w:p>
        </w:tc>
        <w:tc>
          <w:tcPr>
            <w:tcW w:w="218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提高效率</w:t>
            </w:r>
          </w:p>
        </w:tc>
        <w:tc>
          <w:tcPr>
            <w:tcW w:w="129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0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20</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社会效益指标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知晓度</w:t>
            </w:r>
          </w:p>
        </w:tc>
        <w:tc>
          <w:tcPr>
            <w:tcW w:w="218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提升质量，改善环境</w:t>
            </w:r>
          </w:p>
        </w:tc>
        <w:tc>
          <w:tcPr>
            <w:tcW w:w="129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94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21</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生态效益指标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工作环境改善程度</w:t>
            </w:r>
          </w:p>
        </w:tc>
        <w:tc>
          <w:tcPr>
            <w:tcW w:w="218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对工作环境的改善程度</w:t>
            </w:r>
          </w:p>
        </w:tc>
        <w:tc>
          <w:tcPr>
            <w:tcW w:w="129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84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22</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满意度指标</w:t>
            </w:r>
          </w:p>
        </w:tc>
        <w:tc>
          <w:tcPr>
            <w:tcW w:w="62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服务对象满意度指标</w:t>
            </w:r>
          </w:p>
        </w:tc>
        <w:tc>
          <w:tcPr>
            <w:tcW w:w="1061"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w:t>
            </w:r>
          </w:p>
        </w:tc>
        <w:tc>
          <w:tcPr>
            <w:tcW w:w="218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129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对维修工作的满意程度</w:t>
            </w:r>
          </w:p>
        </w:tc>
        <w:tc>
          <w:tcPr>
            <w:tcW w:w="7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3535"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根据市政府批示，人力资源和社会保障局档案室改造申请</w:t>
            </w:r>
          </w:p>
        </w:tc>
      </w:tr>
      <w:tr>
        <w:trPr>
          <w:trHeight w:val="300"/>
          <w:gridAfter w:val="1"/>
          <w:wAfter w:w="135" w:type="dxa"/>
        </w:trPr>
        <w:tc>
          <w:tcPr>
            <w:tcW w:w="558"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23</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061"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2188"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74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3535" w:type="dxa"/>
            <w:tcBorders>
              <w:top w:val="single" w:sz="4" w:space="0" w:color="000000"/>
              <w:left w:val="single" w:sz="4" w:space="0" w:color="000000"/>
              <w:bottom w:val="single" w:sz="4" w:space="0" w:color="000000"/>
              <w:right w:val="single" w:sz="8" w:space="0" w:color="000000"/>
            </w:tcBorders>
            <w:vAlign w:val="center"/>
          </w:tcPr>
          <w:p>
            <w:pPr>
              <w:rPr>
                <w:rFonts w:ascii="等线" w:eastAsia="等线" w:cs="等线" w:hAnsi="等线" w:hint="eastAsia"/>
                <w:kern w:val="2"/>
                <w:sz w:val="21"/>
                <w:szCs w:val="22"/>
              </w:rPr>
            </w:pPr>
          </w:p>
        </w:tc>
      </w:tr>
      <w:tr>
        <w:trPr>
          <w:trHeight w:val="300"/>
          <w:gridAfter w:val="1"/>
          <w:wAfter w:w="135" w:type="dxa"/>
        </w:trPr>
        <w:tc>
          <w:tcPr>
            <w:tcW w:w="558" w:type="dxa"/>
            <w:tcBorders>
              <w:top w:val="single" w:sz="4" w:space="0" w:color="000000"/>
              <w:left w:val="single" w:sz="8" w:space="0" w:color="000000"/>
              <w:bottom w:val="single" w:sz="8"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24</w:t>
            </w:r>
          </w:p>
        </w:tc>
        <w:tc>
          <w:tcPr>
            <w:tcW w:w="1114" w:type="dxa"/>
            <w:vMerge/>
            <w:tcBorders>
              <w:top w:val="single" w:sz="4" w:space="0" w:color="000000"/>
              <w:left w:val="single" w:sz="4" w:space="0" w:color="000000"/>
              <w:bottom w:val="single" w:sz="4" w:space="0" w:color="000000"/>
              <w:right w:val="single" w:sz="4" w:space="0" w:color="000000"/>
            </w:tcBorders>
            <w:vAlign w:val="center"/>
          </w:tcPr>
          <w:p/>
        </w:tc>
        <w:tc>
          <w:tcPr>
            <w:tcW w:w="621"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061"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2188"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29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74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440" w:type="dxa"/>
            <w:gridSpan w:val="2"/>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335" w:type="dxa"/>
            <w:gridSpan w:val="2"/>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3535" w:type="dxa"/>
            <w:tcBorders>
              <w:top w:val="single" w:sz="4" w:space="0" w:color="000000"/>
              <w:left w:val="single" w:sz="4" w:space="0" w:color="000000"/>
              <w:bottom w:val="single" w:sz="8" w:space="0" w:color="000000"/>
              <w:right w:val="single" w:sz="8" w:space="0" w:color="000000"/>
            </w:tcBorders>
            <w:vAlign w:val="center"/>
          </w:tcPr>
          <w:p>
            <w:pPr>
              <w:rPr>
                <w:rFonts w:ascii="等线" w:eastAsia="等线" w:cs="等线" w:hAnsi="等线" w:hint="eastAsia"/>
                <w:kern w:val="2"/>
                <w:sz w:val="21"/>
                <w:szCs w:val="22"/>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23、职称评审职业技能鉴定等成本性支出</w:t>
      </w:r>
      <w:r>
        <w:rPr>
          <w:rFonts w:eastAsia="方正仿宋_GBK" w:hint="eastAsia"/>
          <w:sz w:val="32"/>
          <w:szCs w:val="32"/>
        </w:rPr>
        <w:t>预算项目绩效表</w:t>
      </w:r>
    </w:p>
    <w:p>
      <w:pPr>
        <w:spacing w:line="580" w:lineRule="exact"/>
        <w:rPr>
          <w:rFonts w:eastAsia="方正仿宋_GBK" w:hint="eastAsia"/>
          <w:sz w:val="32"/>
          <w:szCs w:val="32"/>
        </w:rPr>
      </w:pPr>
    </w:p>
    <w:tbl>
      <w:tblPr>
        <w:jc w:val="left"/>
        <w:tblInd w:w="0" w:type="dxa"/>
        <w:tblW w:w="1389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396"/>
        <w:gridCol w:w="799"/>
        <w:gridCol w:w="1098"/>
        <w:gridCol w:w="1170"/>
        <w:gridCol w:w="1600"/>
        <w:gridCol w:w="1387"/>
        <w:gridCol w:w="397"/>
        <w:gridCol w:w="756"/>
        <w:gridCol w:w="612"/>
        <w:gridCol w:w="5682"/>
      </w:tblGrid>
      <w:tr>
        <w:trPr>
          <w:trHeight w:val="750"/>
        </w:trPr>
        <w:tc>
          <w:tcPr>
            <w:tcW w:w="13897" w:type="dxa"/>
            <w:gridSpan w:val="10"/>
            <w:tcBorders>
              <w:top w:val="single" w:sz="8"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44"/>
                <w:szCs w:val="44"/>
                <w:lang w:val="en-US"/>
              </w:rPr>
            </w:pPr>
            <w:r>
              <w:rPr>
                <w:rFonts w:ascii="宋体" w:eastAsia="宋体" w:cs="宋体" w:hAnsi="宋体" w:hint="eastAsia"/>
                <w:b/>
                <w:color w:val="000000"/>
                <w:kern w:val="0"/>
                <w:sz w:val="44"/>
                <w:szCs w:val="44"/>
                <w:lang w:val="en-US" w:eastAsia="zh-CN"/>
              </w:rPr>
              <w:t>预算项目绩效表</w:t>
            </w:r>
          </w:p>
        </w:tc>
      </w:tr>
      <w:tr>
        <w:trPr>
          <w:trHeight w:val="840"/>
        </w:trPr>
        <w:tc>
          <w:tcPr>
            <w:tcW w:w="396" w:type="dxa"/>
            <w:tcBorders>
              <w:top w:val="single" w:sz="4"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序号</w:t>
            </w:r>
          </w:p>
        </w:tc>
        <w:tc>
          <w:tcPr>
            <w:tcW w:w="6054" w:type="dxa"/>
            <w:gridSpan w:val="5"/>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项目编码及名称：[13028121FC9V518EPV6A3]职称评审职业技能鉴定等成本性支出</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预算年度：2021</w:t>
            </w:r>
          </w:p>
        </w:tc>
        <w:tc>
          <w:tcPr>
            <w:tcW w:w="6294" w:type="dxa"/>
            <w:gridSpan w:val="2"/>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金额单位：万元</w:t>
            </w:r>
          </w:p>
        </w:tc>
      </w:tr>
      <w:tr>
        <w:trPr>
          <w:trHeight w:val="660"/>
        </w:trPr>
        <w:tc>
          <w:tcPr>
            <w:tcW w:w="396" w:type="dxa"/>
            <w:tcBorders>
              <w:top w:val="single" w:sz="4" w:space="0" w:color="000000"/>
              <w:left w:val="single" w:sz="8"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栏次</w:t>
            </w:r>
          </w:p>
        </w:tc>
        <w:tc>
          <w:tcPr>
            <w:tcW w:w="799"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3</w:t>
            </w:r>
          </w:p>
        </w:tc>
        <w:tc>
          <w:tcPr>
            <w:tcW w:w="1600"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1387"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397"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756"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612" w:type="dxa"/>
            <w:tcBorders>
              <w:top w:val="single" w:sz="4" w:space="0" w:color="000000"/>
              <w:left w:val="single" w:sz="4" w:space="0" w:color="000000"/>
              <w:bottom w:val="single" w:sz="4" w:space="0" w:color="000000"/>
              <w:right w:val="single" w:sz="4"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5682" w:type="dxa"/>
            <w:tcBorders>
              <w:top w:val="single" w:sz="4" w:space="0" w:color="000000"/>
              <w:left w:val="single" w:sz="4" w:space="0" w:color="000000"/>
              <w:bottom w:val="single" w:sz="4" w:space="0" w:color="000000"/>
              <w:right w:val="single" w:sz="8" w:space="0" w:color="000000"/>
            </w:tcBorders>
            <w:shd w:val="clear" w:color="auto" w:fill="E4ECF7"/>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r>
      <w:tr>
        <w:trPr>
          <w:trHeight w:val="72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4</w:t>
            </w:r>
          </w:p>
        </w:tc>
        <w:tc>
          <w:tcPr>
            <w:tcW w:w="7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项目编码</w:t>
            </w:r>
          </w:p>
        </w:tc>
        <w:tc>
          <w:tcPr>
            <w:tcW w:w="3868"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13028121FC9V518EPV6A3</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项目名称</w:t>
            </w:r>
          </w:p>
        </w:tc>
        <w:tc>
          <w:tcPr>
            <w:tcW w:w="7447"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职称评审职业技能鉴定等成本性支出</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w:t>
            </w:r>
          </w:p>
        </w:tc>
        <w:tc>
          <w:tcPr>
            <w:tcW w:w="4667"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项目绩效模板</w:t>
            </w:r>
          </w:p>
        </w:tc>
        <w:tc>
          <w:tcPr>
            <w:tcW w:w="8834" w:type="dxa"/>
            <w:gridSpan w:val="5"/>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11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6</w:t>
            </w:r>
          </w:p>
        </w:tc>
        <w:tc>
          <w:tcPr>
            <w:tcW w:w="79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资金用途</w:t>
            </w:r>
          </w:p>
        </w:tc>
        <w:tc>
          <w:tcPr>
            <w:tcW w:w="12702" w:type="dxa"/>
            <w:gridSpan w:val="8"/>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预算数：50万元。其中：财政资金50万元，其他资金0万元。主要用于全市职业技能鉴定评审工资经费支出，按标准执行。拟定全市城乡劳动者职业培训政策、规划，一年4个季度，我们分散办公，每个季度都组织相关人员报名、审卷、参与考试，为全市专技人员上岗、专业技术把关。</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资金支出计划</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3月底</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6月底</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10月底</w:t>
            </w:r>
          </w:p>
        </w:tc>
        <w:tc>
          <w:tcPr>
            <w:tcW w:w="6294"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12月底</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8</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25</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50</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75</w:t>
            </w:r>
          </w:p>
        </w:tc>
        <w:tc>
          <w:tcPr>
            <w:tcW w:w="6294" w:type="dxa"/>
            <w:gridSpan w:val="2"/>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100</w:t>
            </w:r>
          </w:p>
        </w:tc>
      </w:tr>
      <w:tr>
        <w:trPr>
          <w:trHeight w:val="64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绩效目标</w:t>
            </w: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目标1</w:t>
            </w:r>
          </w:p>
        </w:tc>
        <w:tc>
          <w:tcPr>
            <w:tcW w:w="11604"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用于全市职业技能鉴定评审工资经费支出，按标准执行。拟定全市城乡劳动者职业培训政策、规划。</w:t>
            </w:r>
          </w:p>
        </w:tc>
      </w:tr>
      <w:tr>
        <w:trPr>
          <w:trHeight w:val="66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10</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目标2</w:t>
            </w:r>
          </w:p>
        </w:tc>
        <w:tc>
          <w:tcPr>
            <w:tcW w:w="11604" w:type="dxa"/>
            <w:gridSpan w:val="7"/>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根据文件精神，按照一年4个季度，每个季度都组织相关人员报名、审卷、参与考试，为全市专技人员上岗、专业技术把关。</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11</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604" w:type="dxa"/>
            <w:gridSpan w:val="7"/>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r>
      <w:tr>
        <w:trPr>
          <w:trHeight w:val="44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一级指标</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二级指标</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三级指标</w:t>
            </w: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绩效指标描述（指标内容）</w:t>
            </w:r>
          </w:p>
        </w:tc>
        <w:tc>
          <w:tcPr>
            <w:tcW w:w="1387"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评（扣）分标准</w:t>
            </w: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指标值</w:t>
            </w:r>
          </w:p>
        </w:tc>
        <w:tc>
          <w:tcPr>
            <w:tcW w:w="5682" w:type="dxa"/>
            <w:vMerge w:val="restart"/>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指标确定依据</w:t>
            </w:r>
          </w:p>
        </w:tc>
      </w:tr>
      <w:tr>
        <w:trPr>
          <w:trHeight w:val="96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13</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vMerge/>
            <w:tcBorders>
              <w:top w:val="single" w:sz="4" w:space="0" w:color="000000"/>
              <w:left w:val="single" w:sz="4" w:space="0" w:color="000000"/>
              <w:bottom w:val="single" w:sz="4" w:space="0" w:color="000000"/>
              <w:right w:val="single" w:sz="4" w:space="0" w:color="000000"/>
            </w:tcBorders>
            <w:vAlign w:val="center"/>
          </w:tcPr>
          <w:p/>
        </w:tc>
        <w:tc>
          <w:tcPr>
            <w:tcW w:w="1170" w:type="dxa"/>
            <w:vMerge/>
            <w:tcBorders>
              <w:top w:val="single" w:sz="4" w:space="0" w:color="000000"/>
              <w:left w:val="single" w:sz="4" w:space="0" w:color="000000"/>
              <w:bottom w:val="single" w:sz="4" w:space="0" w:color="000000"/>
              <w:right w:val="single" w:sz="4" w:space="0" w:color="000000"/>
            </w:tcBorders>
            <w:vAlign w:val="center"/>
          </w:tcPr>
          <w:p/>
        </w:tc>
        <w:tc>
          <w:tcPr>
            <w:tcW w:w="1600" w:type="dxa"/>
            <w:vMerge/>
            <w:tcBorders>
              <w:top w:val="single" w:sz="4" w:space="0" w:color="000000"/>
              <w:left w:val="single" w:sz="4" w:space="0" w:color="000000"/>
              <w:bottom w:val="single" w:sz="4" w:space="0" w:color="000000"/>
              <w:right w:val="single" w:sz="4" w:space="0" w:color="000000"/>
            </w:tcBorders>
            <w:vAlign w:val="center"/>
          </w:tcPr>
          <w:p/>
        </w:tc>
        <w:tc>
          <w:tcPr>
            <w:tcW w:w="1387" w:type="dxa"/>
            <w:vMerge/>
            <w:tcBorders>
              <w:top w:val="single" w:sz="4" w:space="0" w:color="000000"/>
              <w:left w:val="single" w:sz="4" w:space="0" w:color="000000"/>
              <w:bottom w:val="single" w:sz="4" w:space="0" w:color="000000"/>
              <w:right w:val="single" w:sz="4" w:space="0" w:color="000000"/>
            </w:tcBorders>
            <w:vAlign w:val="center"/>
          </w:tcP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符号</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值</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b/>
                <w:color w:val="000000"/>
                <w:kern w:val="0"/>
                <w:sz w:val="18"/>
                <w:szCs w:val="18"/>
                <w:lang w:val="en-US"/>
              </w:rPr>
            </w:pPr>
            <w:r>
              <w:rPr>
                <w:rFonts w:ascii="宋体" w:eastAsia="宋体" w:cs="宋体" w:hAnsi="宋体" w:hint="eastAsia"/>
                <w:b/>
                <w:color w:val="000000"/>
                <w:kern w:val="0"/>
                <w:sz w:val="18"/>
                <w:szCs w:val="18"/>
                <w:lang w:val="en-US" w:eastAsia="zh-CN"/>
              </w:rPr>
              <w:t>单位（文字描述）</w:t>
            </w:r>
          </w:p>
        </w:tc>
        <w:tc>
          <w:tcPr>
            <w:tcW w:w="5682" w:type="dxa"/>
            <w:vMerge/>
            <w:tcBorders>
              <w:top w:val="single" w:sz="4" w:space="0" w:color="000000"/>
              <w:left w:val="single" w:sz="4" w:space="0" w:color="000000"/>
              <w:bottom w:val="single" w:sz="4" w:space="0" w:color="000000"/>
              <w:right w:val="single" w:sz="8" w:space="0" w:color="000000"/>
            </w:tcBorders>
            <w:vAlign w:val="center"/>
          </w:tcPr>
          <w:p/>
        </w:tc>
      </w:tr>
      <w:tr>
        <w:trPr>
          <w:trHeight w:val="78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14</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产出指标</w:t>
            </w:r>
          </w:p>
        </w:tc>
        <w:tc>
          <w:tcPr>
            <w:tcW w:w="109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数量指标</w:t>
            </w:r>
          </w:p>
        </w:tc>
        <w:tc>
          <w:tcPr>
            <w:tcW w:w="117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培训人员人次</w:t>
            </w:r>
          </w:p>
        </w:tc>
        <w:tc>
          <w:tcPr>
            <w:tcW w:w="160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全年职业技能鉴定完成人数占全市职业技能人员的比例</w:t>
            </w:r>
          </w:p>
        </w:tc>
        <w:tc>
          <w:tcPr>
            <w:tcW w:w="138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500.00</w:t>
            </w:r>
          </w:p>
        </w:tc>
        <w:tc>
          <w:tcPr>
            <w:tcW w:w="6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w:t>
            </w:r>
          </w:p>
        </w:tc>
        <w:tc>
          <w:tcPr>
            <w:tcW w:w="5682"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72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15</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质量指标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培训合格率</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全年职业技能鉴定完成人数占全市职业技能人员的比例</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82"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72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16</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时效指标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培训任务完成率</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12月底前完成所有职业技能鉴定人数。</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82"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8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17</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人均培训成本</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高技能人才培训完成人次数占计划完成人数的比例</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82"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58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18</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效益指标</w:t>
            </w:r>
          </w:p>
        </w:tc>
        <w:tc>
          <w:tcPr>
            <w:tcW w:w="109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可持续影响指标</w:t>
            </w:r>
          </w:p>
        </w:tc>
        <w:tc>
          <w:tcPr>
            <w:tcW w:w="117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职业学校毕业生就业率</w:t>
            </w:r>
          </w:p>
        </w:tc>
        <w:tc>
          <w:tcPr>
            <w:tcW w:w="160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培训人员对所学技能的推广</w:t>
            </w:r>
          </w:p>
        </w:tc>
        <w:tc>
          <w:tcPr>
            <w:tcW w:w="138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82" w:type="dxa"/>
            <w:tcBorders>
              <w:top w:val="single" w:sz="4" w:space="0" w:color="000000"/>
              <w:left w:val="single" w:sz="4" w:space="0" w:color="000000"/>
              <w:bottom w:val="single" w:sz="4" w:space="0" w:color="000000"/>
              <w:right w:val="single" w:sz="8" w:space="0" w:color="000000"/>
            </w:tcBorders>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54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19</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经济效益指标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成本利用率</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不降低各项支出成本，提高服务效能。</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82"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6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20</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社会效益指标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选拔专业人才</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人才数量同比增资率</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82"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56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21</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生态效益指标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工作环境改善程度</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对工作环境的改善程度</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82"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66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22</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Microsoft Sans Serif" w:eastAsia="宋体" w:cs="Microsoft Sans Serif" w:hAnsi="Microsoft Sans Serif"/>
                <w:b/>
                <w:color w:val="000000"/>
                <w:kern w:val="0"/>
                <w:sz w:val="18"/>
                <w:szCs w:val="18"/>
                <w:lang w:val="en-US"/>
              </w:rPr>
            </w:pPr>
            <w:r>
              <w:rPr>
                <w:rFonts w:ascii="Microsoft Sans Serif" w:eastAsia="宋体" w:cs="Microsoft Sans Serif" w:hAnsi="Microsoft Sans Serif" w:hint="eastAsia"/>
                <w:b/>
                <w:color w:val="000000"/>
                <w:kern w:val="0"/>
                <w:sz w:val="18"/>
                <w:szCs w:val="18"/>
                <w:lang w:val="en-US" w:eastAsia="zh-CN"/>
              </w:rPr>
              <w:t>满意度指标</w:t>
            </w:r>
          </w:p>
        </w:tc>
        <w:tc>
          <w:tcPr>
            <w:tcW w:w="109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服务对象满意度指标</w:t>
            </w:r>
          </w:p>
        </w:tc>
        <w:tc>
          <w:tcPr>
            <w:tcW w:w="11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满意率</w:t>
            </w:r>
          </w:p>
        </w:tc>
        <w:tc>
          <w:tcPr>
            <w:tcW w:w="160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接受服务对象的重点人群对人力资源和社会保障构所提供服务的满意程度</w:t>
            </w:r>
          </w:p>
        </w:tc>
        <w:tc>
          <w:tcPr>
            <w:tcW w:w="138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c>
          <w:tcPr>
            <w:tcW w:w="39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75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righ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95.00</w:t>
            </w:r>
          </w:p>
        </w:tc>
        <w:tc>
          <w:tcPr>
            <w:tcW w:w="61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w:t>
            </w:r>
          </w:p>
        </w:tc>
        <w:tc>
          <w:tcPr>
            <w:tcW w:w="5682" w:type="dxa"/>
            <w:tcBorders>
              <w:top w:val="single" w:sz="4" w:space="0" w:color="000000"/>
              <w:left w:val="single" w:sz="4" w:space="0" w:color="000000"/>
              <w:bottom w:val="single" w:sz="4" w:space="0" w:color="000000"/>
              <w:right w:val="single" w:sz="8" w:space="0" w:color="000000"/>
            </w:tcBorders>
            <w:vAlign w:val="center"/>
          </w:tcPr>
          <w:p>
            <w:pPr>
              <w:keepNext w:val="0"/>
              <w:keepLines w:val="0"/>
              <w:widowControl/>
              <w:suppressLineNumbers w:val="0"/>
              <w:spacing w:before="0" w:beforeAutospacing="0" w:after="0" w:afterAutospacing="0"/>
              <w:ind w:left="0" w:right="0"/>
              <w:jc w:val="left"/>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冀价行费【2018】86号</w:t>
            </w:r>
          </w:p>
        </w:tc>
      </w:tr>
      <w:tr>
        <w:trPr>
          <w:trHeight w:val="300"/>
        </w:trPr>
        <w:tc>
          <w:tcPr>
            <w:tcW w:w="396" w:type="dxa"/>
            <w:tcBorders>
              <w:top w:val="single" w:sz="4" w:space="0" w:color="000000"/>
              <w:left w:val="single" w:sz="8"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23</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17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600"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397"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756"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612" w:type="dxa"/>
            <w:tcBorders>
              <w:top w:val="single" w:sz="4" w:space="0" w:color="000000"/>
              <w:left w:val="single" w:sz="4" w:space="0" w:color="000000"/>
              <w:bottom w:val="single" w:sz="4" w:space="0" w:color="000000"/>
              <w:right w:val="single" w:sz="4" w:space="0" w:color="000000"/>
            </w:tcBorders>
            <w:vAlign w:val="center"/>
          </w:tcPr>
          <w:p>
            <w:pPr>
              <w:rPr>
                <w:rFonts w:ascii="等线" w:eastAsia="等线" w:cs="等线" w:hAnsi="等线" w:hint="eastAsia"/>
                <w:kern w:val="2"/>
                <w:sz w:val="21"/>
                <w:szCs w:val="22"/>
              </w:rPr>
            </w:pPr>
          </w:p>
        </w:tc>
        <w:tc>
          <w:tcPr>
            <w:tcW w:w="5682" w:type="dxa"/>
            <w:tcBorders>
              <w:top w:val="single" w:sz="4" w:space="0" w:color="000000"/>
              <w:left w:val="single" w:sz="4" w:space="0" w:color="000000"/>
              <w:bottom w:val="single" w:sz="4" w:space="0" w:color="000000"/>
              <w:right w:val="single" w:sz="8" w:space="0" w:color="000000"/>
            </w:tcBorders>
            <w:vAlign w:val="center"/>
          </w:tcPr>
          <w:p>
            <w:pPr>
              <w:rPr>
                <w:rFonts w:ascii="等线" w:eastAsia="等线" w:cs="等线" w:hAnsi="等线" w:hint="eastAsia"/>
                <w:kern w:val="2"/>
                <w:sz w:val="21"/>
                <w:szCs w:val="22"/>
              </w:rPr>
            </w:pPr>
          </w:p>
        </w:tc>
      </w:tr>
      <w:tr>
        <w:trPr>
          <w:trHeight w:val="300"/>
        </w:trPr>
        <w:tc>
          <w:tcPr>
            <w:tcW w:w="396" w:type="dxa"/>
            <w:tcBorders>
              <w:top w:val="single" w:sz="4" w:space="0" w:color="000000"/>
              <w:left w:val="single" w:sz="8" w:space="0" w:color="000000"/>
              <w:bottom w:val="single" w:sz="8" w:space="0" w:color="000000"/>
              <w:right w:val="single" w:sz="4" w:space="0" w:color="000000"/>
            </w:tcBorders>
            <w:vAlign w:val="center"/>
          </w:tcPr>
          <w:p>
            <w:pPr>
              <w:keepNext w:val="0"/>
              <w:keepLines w:val="0"/>
              <w:widowControl/>
              <w:suppressLineNumbers w:val="0"/>
              <w:spacing w:before="0" w:beforeAutospacing="0" w:after="0" w:afterAutospacing="0"/>
              <w:ind w:left="0" w:right="0"/>
              <w:jc w:val="center"/>
              <w:rPr>
                <w:rFonts w:ascii="宋体" w:eastAsia="宋体" w:cs="宋体" w:hAnsi="宋体" w:hint="eastAsia"/>
                <w:color w:val="000000"/>
                <w:kern w:val="0"/>
                <w:sz w:val="18"/>
                <w:szCs w:val="18"/>
                <w:lang w:val="en-US"/>
              </w:rPr>
            </w:pPr>
            <w:r>
              <w:rPr>
                <w:rFonts w:ascii="宋体" w:eastAsia="宋体" w:cs="宋体" w:hAnsi="宋体" w:hint="eastAsia"/>
                <w:color w:val="000000"/>
                <w:kern w:val="0"/>
                <w:sz w:val="18"/>
                <w:szCs w:val="18"/>
                <w:lang w:val="en-US" w:eastAsia="zh-CN"/>
              </w:rPr>
              <w:t>24</w:t>
            </w:r>
          </w:p>
        </w:tc>
        <w:tc>
          <w:tcPr>
            <w:tcW w:w="799" w:type="dxa"/>
            <w:vMerge/>
            <w:tcBorders>
              <w:top w:val="single" w:sz="4" w:space="0" w:color="000000"/>
              <w:left w:val="single" w:sz="4" w:space="0" w:color="000000"/>
              <w:bottom w:val="single" w:sz="4" w:space="0" w:color="000000"/>
              <w:right w:val="single" w:sz="4" w:space="0" w:color="000000"/>
            </w:tcBorders>
            <w:vAlign w:val="center"/>
          </w:tcPr>
          <w:p/>
        </w:tc>
        <w:tc>
          <w:tcPr>
            <w:tcW w:w="1098"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17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600"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1387"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397"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756"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612" w:type="dxa"/>
            <w:tcBorders>
              <w:top w:val="single" w:sz="4" w:space="0" w:color="000000"/>
              <w:left w:val="single" w:sz="4" w:space="0" w:color="000000"/>
              <w:bottom w:val="single" w:sz="8" w:space="0" w:color="000000"/>
              <w:right w:val="single" w:sz="4" w:space="0" w:color="000000"/>
            </w:tcBorders>
            <w:vAlign w:val="center"/>
          </w:tcPr>
          <w:p>
            <w:pPr>
              <w:rPr>
                <w:rFonts w:ascii="等线" w:eastAsia="等线" w:cs="等线" w:hAnsi="等线" w:hint="eastAsia"/>
                <w:kern w:val="2"/>
                <w:sz w:val="21"/>
                <w:szCs w:val="22"/>
              </w:rPr>
            </w:pPr>
          </w:p>
        </w:tc>
        <w:tc>
          <w:tcPr>
            <w:tcW w:w="5682" w:type="dxa"/>
            <w:tcBorders>
              <w:top w:val="single" w:sz="4" w:space="0" w:color="000000"/>
              <w:left w:val="single" w:sz="4" w:space="0" w:color="000000"/>
              <w:bottom w:val="single" w:sz="8" w:space="0" w:color="000000"/>
              <w:right w:val="single" w:sz="8" w:space="0" w:color="000000"/>
            </w:tcBorders>
            <w:vAlign w:val="center"/>
          </w:tcPr>
          <w:p>
            <w:pPr>
              <w:rPr>
                <w:rFonts w:ascii="等线" w:eastAsia="等线" w:cs="等线" w:hAnsi="等线" w:hint="eastAsia"/>
                <w:kern w:val="2"/>
                <w:sz w:val="21"/>
                <w:szCs w:val="22"/>
              </w:rPr>
            </w:pPr>
          </w:p>
        </w:tc>
      </w:tr>
    </w:tbl>
    <w:p>
      <w:pPr>
        <w:spacing w:line="580" w:lineRule="exact"/>
        <w:rPr>
          <w:rFonts w:eastAsia="方正仿宋_GBK" w:hint="eastAsia"/>
          <w:sz w:val="32"/>
          <w:szCs w:val="32"/>
        </w:rPr>
      </w:pPr>
    </w:p>
    <w:p>
      <w:pPr>
        <w:numPr>
          <w:ilvl w:val="0"/>
          <w:numId w:val="5"/>
        </w:numPr>
        <w:spacing w:line="580" w:lineRule="exact"/>
        <w:rPr>
          <w:rFonts w:eastAsia="方正仿宋_GBK" w:hint="eastAsia"/>
          <w:sz w:val="32"/>
          <w:szCs w:val="32"/>
        </w:rPr>
      </w:pPr>
      <w:r>
        <w:rPr>
          <w:rFonts w:eastAsia="方正仿宋_GBK" w:hint="eastAsia"/>
          <w:sz w:val="32"/>
          <w:szCs w:val="32"/>
          <w:lang w:eastAsia="zh-CN"/>
        </w:rPr>
        <w:t>就业见习岗位补贴资金</w:t>
      </w:r>
      <w:r>
        <w:rPr>
          <w:rFonts w:eastAsia="方正仿宋_GBK" w:hint="eastAsia"/>
          <w:sz w:val="32"/>
          <w:szCs w:val="32"/>
        </w:rPr>
        <w:t>项目</w:t>
      </w:r>
      <w:r>
        <w:rPr>
          <w:rFonts w:eastAsia="方正仿宋_GBK"/>
          <w:sz w:val="32"/>
          <w:szCs w:val="32"/>
        </w:rPr>
        <w:t>绩效</w:t>
      </w:r>
      <w:r>
        <w:rPr>
          <w:rFonts w:eastAsia="方正仿宋_GBK" w:hint="eastAsia"/>
          <w:sz w:val="32"/>
          <w:szCs w:val="32"/>
        </w:rPr>
        <w:t>目标</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210"/>
        <w:gridCol w:w="1114"/>
        <w:gridCol w:w="1534"/>
        <w:gridCol w:w="1367"/>
        <w:gridCol w:w="4380"/>
        <w:gridCol w:w="1534"/>
        <w:gridCol w:w="391"/>
        <w:gridCol w:w="570"/>
        <w:gridCol w:w="1372"/>
        <w:gridCol w:w="1515"/>
      </w:tblGrid>
      <w:tr>
        <w:trPr>
          <w:trHeight w:val="750"/>
        </w:trPr>
        <w:tc>
          <w:tcPr>
            <w:tcW w:w="5000" w:type="pct"/>
            <w:gridSpan w:val="10"/>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43"/>
                <w:szCs w:val="43"/>
                <w:u w:val="none"/>
              </w:rPr>
            </w:pPr>
            <w:r>
              <w:rPr>
                <w:rFonts w:ascii="宋体" w:eastAsia="宋体" w:cs="宋体" w:hAnsi="宋体" w:hint="eastAsia"/>
                <w:b/>
                <w:i w:val="0"/>
                <w:color w:val="000000"/>
                <w:kern w:val="0"/>
                <w:sz w:val="43"/>
                <w:szCs w:val="43"/>
                <w:u w:val="none"/>
                <w:lang w:val="en-US" w:eastAsia="zh-CN"/>
              </w:rPr>
              <w:t>预算项目绩效表</w:t>
            </w:r>
          </w:p>
        </w:tc>
      </w:tr>
      <w:tr>
        <w:trPr>
          <w:trHeight w:val="300"/>
        </w:trPr>
        <w:tc>
          <w:tcPr>
            <w:tcW w:w="14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序号</w:t>
            </w:r>
          </w:p>
        </w:tc>
        <w:tc>
          <w:tcPr>
            <w:tcW w:w="2970" w:type="pct"/>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项目编码及名称：[13028121RSES2VEU8RZFY]就业见习岗位补贴资金</w:t>
            </w:r>
          </w:p>
        </w:tc>
        <w:tc>
          <w:tcPr>
            <w:tcW w:w="806"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预算年度：2021</w:t>
            </w:r>
          </w:p>
        </w:tc>
        <w:tc>
          <w:tcPr>
            <w:tcW w:w="1076"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金额单位：万元</w:t>
            </w:r>
          </w:p>
        </w:tc>
      </w:tr>
      <w:tr>
        <w:trPr>
          <w:trHeight w:val="300"/>
        </w:trPr>
        <w:tc>
          <w:tcPr>
            <w:tcW w:w="14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栏次</w:t>
            </w:r>
          </w:p>
        </w:tc>
        <w:tc>
          <w:tcPr>
            <w:tcW w:w="441"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472"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461"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1121"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47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39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408"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462"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61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项目编码</w:t>
            </w:r>
          </w:p>
        </w:tc>
        <w:tc>
          <w:tcPr>
            <w:tcW w:w="2055"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13028121RSES2VEU8RZFY</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项目名称</w:t>
            </w:r>
          </w:p>
        </w:tc>
        <w:tc>
          <w:tcPr>
            <w:tcW w:w="1883"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就业见习岗位补贴资金</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2496"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项目绩效模板</w:t>
            </w:r>
          </w:p>
        </w:tc>
        <w:tc>
          <w:tcPr>
            <w:tcW w:w="2357"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6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资金用途</w:t>
            </w:r>
          </w:p>
        </w:tc>
        <w:tc>
          <w:tcPr>
            <w:tcW w:w="4412"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预算数4万元，其中：财政资金4万元。此项目主要用于就业见习岗位补贴资金。</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资金支出计划</w:t>
            </w:r>
          </w:p>
        </w:tc>
        <w:tc>
          <w:tcPr>
            <w:tcW w:w="93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3月底</w:t>
            </w:r>
          </w:p>
        </w:tc>
        <w:tc>
          <w:tcPr>
            <w:tcW w:w="159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6月底</w:t>
            </w:r>
          </w:p>
        </w:tc>
        <w:tc>
          <w:tcPr>
            <w:tcW w:w="80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10月底</w:t>
            </w:r>
          </w:p>
        </w:tc>
        <w:tc>
          <w:tcPr>
            <w:tcW w:w="107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12月底</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93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25</w:t>
            </w:r>
          </w:p>
        </w:tc>
        <w:tc>
          <w:tcPr>
            <w:tcW w:w="159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50</w:t>
            </w:r>
          </w:p>
        </w:tc>
        <w:tc>
          <w:tcPr>
            <w:tcW w:w="80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75</w:t>
            </w:r>
          </w:p>
        </w:tc>
        <w:tc>
          <w:tcPr>
            <w:tcW w:w="107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绩效目标</w:t>
            </w: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目标1</w:t>
            </w:r>
          </w:p>
        </w:tc>
        <w:tc>
          <w:tcPr>
            <w:tcW w:w="394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通过落实就业创业政策，抓培训、促创业、保就业，就业形势总体保持稳定，圆满完成就业见习岗位开发任务</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目标2</w:t>
            </w:r>
          </w:p>
        </w:tc>
        <w:tc>
          <w:tcPr>
            <w:tcW w:w="394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积极落实青年就业见习计划等就业扶持政策，增加就业机会，促进青年群体就业。</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94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一级指标</w:t>
            </w:r>
          </w:p>
        </w:tc>
        <w:tc>
          <w:tcPr>
            <w:tcW w:w="472"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二级指标</w:t>
            </w:r>
          </w:p>
        </w:tc>
        <w:tc>
          <w:tcPr>
            <w:tcW w:w="46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三级指标</w:t>
            </w:r>
          </w:p>
        </w:tc>
        <w:tc>
          <w:tcPr>
            <w:tcW w:w="112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绩效指标描述（指标内容）</w:t>
            </w:r>
          </w:p>
        </w:tc>
        <w:tc>
          <w:tcPr>
            <w:tcW w:w="47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评（扣）分标准</w:t>
            </w:r>
          </w:p>
        </w:tc>
        <w:tc>
          <w:tcPr>
            <w:tcW w:w="126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指标值</w:t>
            </w:r>
          </w:p>
        </w:tc>
        <w:tc>
          <w:tcPr>
            <w:tcW w:w="614"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指标确定依据</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6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12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符号</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值</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单位（文字描述）</w:t>
            </w:r>
          </w:p>
        </w:tc>
        <w:tc>
          <w:tcPr>
            <w:tcW w:w="614"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11</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产出指标</w:t>
            </w: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数量指标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指导学生次数</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指导全市开展毕业生就业指导活动</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质量指标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服务水平</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努力开发就业见习岗位，提高服务水平</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时效指标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到位率</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就业见习补贴按季度拨付到位率</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14</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成本指标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人均发放水平</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人均发放水平</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680.00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元</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效益指标</w:t>
            </w: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可持续影响指标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维持就业服务能力</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维持就业服务能力，保障各项工作正常开展</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16</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经济效益指标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提高效率</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提高开发、安置率</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99.00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17</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社会效益指标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就业政策落实</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积极落实上级有关就业创业扶持政策，形成良好的社会氛围</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18</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生态效益指标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宣传绿色生产方式</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宣传绿色生产方式</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19</w:t>
            </w:r>
          </w:p>
        </w:tc>
        <w:tc>
          <w:tcPr>
            <w:tcW w:w="441"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满意度指标</w:t>
            </w: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服务对象满意度指标</w:t>
            </w: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服务人员满意率</w:t>
            </w: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通过发放调查问卷调查安置人员有满意度</w:t>
            </w: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按项目完成情况评分</w:t>
            </w: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20</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1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21</w:t>
            </w:r>
          </w:p>
        </w:tc>
        <w:tc>
          <w:tcPr>
            <w:tcW w:w="441"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12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0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6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6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r>
        <w:rPr>
          <w:rFonts w:eastAsia="方正仿宋_GBK" w:hint="eastAsia"/>
          <w:sz w:val="32"/>
          <w:szCs w:val="32"/>
          <w:lang w:val="en-US" w:eastAsia="zh-CN"/>
        </w:rPr>
        <w:t>25、</w:t>
      </w:r>
      <w:r>
        <w:rPr>
          <w:rFonts w:eastAsia="方正仿宋_GBK" w:hint="eastAsia"/>
          <w:sz w:val="32"/>
          <w:szCs w:val="32"/>
          <w:lang w:eastAsia="zh-CN"/>
        </w:rPr>
        <w:t>日常工作经费</w:t>
      </w:r>
      <w:r>
        <w:rPr>
          <w:rFonts w:eastAsia="方正仿宋_GBK" w:hint="eastAsia"/>
          <w:sz w:val="32"/>
          <w:szCs w:val="32"/>
        </w:rPr>
        <w:t>项目</w:t>
      </w:r>
      <w:r>
        <w:rPr>
          <w:rFonts w:eastAsia="方正仿宋_GBK"/>
          <w:sz w:val="32"/>
          <w:szCs w:val="32"/>
        </w:rPr>
        <w:t>绩效</w:t>
      </w:r>
      <w:r>
        <w:rPr>
          <w:rFonts w:eastAsia="方正仿宋_GBK" w:hint="eastAsia"/>
          <w:sz w:val="32"/>
          <w:szCs w:val="32"/>
        </w:rPr>
        <w:t>目标</w:t>
      </w: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241"/>
        <w:gridCol w:w="1083"/>
        <w:gridCol w:w="906"/>
        <w:gridCol w:w="1796"/>
        <w:gridCol w:w="2151"/>
        <w:gridCol w:w="2132"/>
        <w:gridCol w:w="920"/>
        <w:gridCol w:w="1388"/>
        <w:gridCol w:w="1175"/>
        <w:gridCol w:w="2196"/>
      </w:tblGrid>
      <w:tr>
        <w:trPr>
          <w:trHeight w:val="750"/>
        </w:trPr>
        <w:tc>
          <w:tcPr>
            <w:tcW w:w="5000" w:type="pct"/>
            <w:gridSpan w:val="10"/>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43"/>
                <w:szCs w:val="43"/>
                <w:u w:val="none"/>
              </w:rPr>
            </w:pPr>
            <w:r>
              <w:rPr>
                <w:rFonts w:ascii="宋体" w:eastAsia="宋体" w:cs="宋体" w:hAnsi="宋体" w:hint="eastAsia"/>
                <w:b/>
                <w:i w:val="0"/>
                <w:color w:val="000000"/>
                <w:kern w:val="0"/>
                <w:sz w:val="43"/>
                <w:szCs w:val="43"/>
                <w:u w:val="none"/>
                <w:lang w:val="en-US" w:eastAsia="zh-CN"/>
              </w:rPr>
              <w:t>预算项目绩效表</w:t>
            </w:r>
          </w:p>
        </w:tc>
      </w:tr>
      <w:tr>
        <w:trPr>
          <w:trHeight w:val="300"/>
        </w:trPr>
        <w:tc>
          <w:tcPr>
            <w:tcW w:w="86"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序号</w:t>
            </w:r>
          </w:p>
        </w:tc>
        <w:tc>
          <w:tcPr>
            <w:tcW w:w="2884" w:type="pct"/>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项目编码及名称：[13028121YINB1GM9IC0CX]日常工作经费</w:t>
            </w:r>
          </w:p>
        </w:tc>
        <w:tc>
          <w:tcPr>
            <w:tcW w:w="825"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预算年度：2021</w:t>
            </w:r>
          </w:p>
        </w:tc>
        <w:tc>
          <w:tcPr>
            <w:tcW w:w="1202"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金额单位：万元</w:t>
            </w:r>
          </w:p>
        </w:tc>
      </w:tr>
      <w:tr>
        <w:trPr>
          <w:trHeight w:val="300"/>
        </w:trPr>
        <w:tc>
          <w:tcPr>
            <w:tcW w:w="86"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栏次</w:t>
            </w:r>
          </w:p>
        </w:tc>
        <w:tc>
          <w:tcPr>
            <w:tcW w:w="387"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324"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641"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769"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761"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329"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496"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419"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783" w:type="pct"/>
            <w:tcBorders>
              <w:top w:val="single" w:sz="4" w:space="0" w:color="000000"/>
              <w:left w:val="single" w:sz="4" w:space="0" w:color="000000"/>
              <w:bottom w:val="single" w:sz="4" w:space="0" w:color="000000"/>
              <w:right w:val="single" w:sz="4" w:space="0" w:color="00000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38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项目编码</w:t>
            </w:r>
          </w:p>
        </w:tc>
        <w:tc>
          <w:tcPr>
            <w:tcW w:w="1735"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13028121YINB1GM9IC0CX</w:t>
            </w:r>
          </w:p>
        </w:tc>
        <w:tc>
          <w:tcPr>
            <w:tcW w:w="7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项目名称</w:t>
            </w:r>
          </w:p>
        </w:tc>
        <w:tc>
          <w:tcPr>
            <w:tcW w:w="2028"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日常工作经费</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2122"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项目绩效模板</w:t>
            </w:r>
          </w:p>
        </w:tc>
        <w:tc>
          <w:tcPr>
            <w:tcW w:w="2790"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6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38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资金用途</w:t>
            </w:r>
          </w:p>
        </w:tc>
        <w:tc>
          <w:tcPr>
            <w:tcW w:w="4525"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预算数10万元，其中：财政资金10万元。用于单位水电费、电话费、报刊费、办公费等支出。</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38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资金支出计划</w:t>
            </w:r>
          </w:p>
        </w:tc>
        <w:tc>
          <w:tcPr>
            <w:tcW w:w="96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3月底</w:t>
            </w:r>
          </w:p>
        </w:tc>
        <w:tc>
          <w:tcPr>
            <w:tcW w:w="1530"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6月底</w:t>
            </w:r>
          </w:p>
        </w:tc>
        <w:tc>
          <w:tcPr>
            <w:tcW w:w="825"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10月底</w:t>
            </w:r>
          </w:p>
        </w:tc>
        <w:tc>
          <w:tcPr>
            <w:tcW w:w="120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12月底</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3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966"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25</w:t>
            </w:r>
          </w:p>
        </w:tc>
        <w:tc>
          <w:tcPr>
            <w:tcW w:w="1530"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50</w:t>
            </w:r>
          </w:p>
        </w:tc>
        <w:tc>
          <w:tcPr>
            <w:tcW w:w="825"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75</w:t>
            </w:r>
          </w:p>
        </w:tc>
        <w:tc>
          <w:tcPr>
            <w:tcW w:w="120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绩效目标</w:t>
            </w: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目标1</w:t>
            </w:r>
          </w:p>
        </w:tc>
        <w:tc>
          <w:tcPr>
            <w:tcW w:w="420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通过落实项就业创业扶持政策，抓培训、促创业、保就业，就业形势总体保持稳定，圆满完成全年各项工作任务。</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目标2</w:t>
            </w:r>
          </w:p>
        </w:tc>
        <w:tc>
          <w:tcPr>
            <w:tcW w:w="420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严格贯彻落实省、市有关文件的各项规定，遵循“科学性、规范性、客观性和公正性”原则，确保各项就业创业工作圆满完成。</w:t>
            </w: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20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一级指标</w:t>
            </w:r>
          </w:p>
        </w:tc>
        <w:tc>
          <w:tcPr>
            <w:tcW w:w="32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二级指标</w:t>
            </w:r>
          </w:p>
        </w:tc>
        <w:tc>
          <w:tcPr>
            <w:tcW w:w="64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三级指标</w:t>
            </w:r>
          </w:p>
        </w:tc>
        <w:tc>
          <w:tcPr>
            <w:tcW w:w="76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绩效指标描述（指标内容）</w:t>
            </w:r>
          </w:p>
        </w:tc>
        <w:tc>
          <w:tcPr>
            <w:tcW w:w="76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评（扣）分标准</w:t>
            </w:r>
          </w:p>
        </w:tc>
        <w:tc>
          <w:tcPr>
            <w:tcW w:w="124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指标值</w:t>
            </w:r>
          </w:p>
        </w:tc>
        <w:tc>
          <w:tcPr>
            <w:tcW w:w="78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指标确定依据</w:t>
            </w:r>
          </w:p>
        </w:tc>
      </w:tr>
      <w:tr>
        <w:trPr>
          <w:trHeight w:val="86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64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76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符号</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值</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单位（文字描述）</w:t>
            </w:r>
          </w:p>
        </w:tc>
        <w:tc>
          <w:tcPr>
            <w:tcW w:w="78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11</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产出指标</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数量指标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审核金额</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按照办公经费管理办法审核经费开支</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万元</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质量指标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服务水平</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会同各成员单位开展各项就业工作，提高服务水平</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时效指标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到位率</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各项就业工作、资金拨付率</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14</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成本指标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公用经费节约率</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率节约率=（预算金额-报销金额）/预算金额</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效益指标</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可持续影响指标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维持人力资源市场服务能力</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办公大楼的正常运转，维持服务能力，保障各项工作正常开展</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16</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经济效益指标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提高工作效率</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提高档案查询及办理高效率</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17</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社会效益指标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提升人员职业技能水平</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提升人员职业技能、通用职业素质和求职能力等综合素质</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18</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生态效益指标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宣传绿色生产方式</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宣传绿色生产方式</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19</w:t>
            </w:r>
          </w:p>
        </w:tc>
        <w:tc>
          <w:tcPr>
            <w:tcW w:w="38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满意度指标</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服务对象满意度指标</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服务人员满意度</w:t>
            </w:r>
          </w:p>
        </w:tc>
        <w:tc>
          <w:tcPr>
            <w:tcW w:w="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通过面向农村劳动者的免费技能培训，发放调查问卷调查培训的满意度</w:t>
            </w:r>
          </w:p>
        </w:tc>
        <w:tc>
          <w:tcPr>
            <w:tcW w:w="7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根据业务发生情况进行评分</w:t>
            </w:r>
          </w:p>
        </w:tc>
        <w:tc>
          <w:tcPr>
            <w:tcW w:w="3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遵机编字（2019）53号 人力资源和社会保障局所属事业单位机构设置的通知</w:t>
            </w: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20</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6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900"/>
        </w:trPr>
        <w:tc>
          <w:tcPr>
            <w:tcW w:w="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21</w:t>
            </w:r>
          </w:p>
        </w:tc>
        <w:tc>
          <w:tcPr>
            <w:tcW w:w="38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6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86" w:type="pct"/>
            <w:tcBorders>
              <w:top w:val="nil"/>
              <w:left w:val="nil"/>
              <w:bottom w:val="nil"/>
              <w:right w:val="nil"/>
            </w:tcBorders>
            <w:noWrap/>
            <w:tcMar>
              <w:top w:w="15" w:type="dxa"/>
              <w:left w:w="15" w:type="dxa"/>
              <w:right w:w="15" w:type="dxa"/>
            </w:tcMar>
            <w:vAlign w:val="center"/>
          </w:tcPr>
          <w:p>
            <w:pPr>
              <w:jc w:val="center"/>
              <w:rPr>
                <w:rFonts w:ascii="宋体" w:eastAsia="宋体" w:cs="宋体" w:hAnsi="宋体" w:hint="eastAsia"/>
                <w:i w:val="0"/>
                <w:color w:val="000000"/>
                <w:sz w:val="18"/>
                <w:szCs w:val="18"/>
                <w:u w:val="none"/>
              </w:rPr>
            </w:pPr>
          </w:p>
        </w:tc>
        <w:tc>
          <w:tcPr>
            <w:tcW w:w="387"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324"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641"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769"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761"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329"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496"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419"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c>
          <w:tcPr>
            <w:tcW w:w="783" w:type="pct"/>
            <w:tcBorders>
              <w:top w:val="nil"/>
              <w:left w:val="nil"/>
              <w:bottom w:val="nil"/>
              <w:right w:val="nil"/>
            </w:tcBorders>
            <w:noWrap/>
            <w:tcMar>
              <w:top w:w="15" w:type="dxa"/>
              <w:left w:w="15" w:type="dxa"/>
              <w:right w:w="15" w:type="dxa"/>
            </w:tcMar>
          </w:tcPr>
          <w:p>
            <w:pPr>
              <w:rPr>
                <w:rFonts w:ascii="宋体" w:eastAsia="宋体" w:cs="宋体" w:hAnsi="宋体" w:hint="eastAsia"/>
                <w:i w:val="0"/>
                <w:color w:val="000000"/>
                <w:sz w:val="18"/>
                <w:szCs w:val="18"/>
                <w:u w:val="none"/>
              </w:rPr>
            </w:pPr>
          </w:p>
        </w:tc>
      </w:tr>
    </w:tbl>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rPr>
      </w:pPr>
    </w:p>
    <w:p>
      <w:pPr>
        <w:spacing w:line="580" w:lineRule="exact"/>
        <w:rPr>
          <w:rFonts w:eastAsia="方正仿宋_GBK" w:hint="eastAsia"/>
          <w:sz w:val="32"/>
          <w:szCs w:val="32"/>
          <w:lang w:eastAsia="zh-CN"/>
        </w:rPr>
      </w:pPr>
      <w:r>
        <w:rPr>
          <w:rFonts w:eastAsia="方正仿宋_GBK" w:hint="eastAsia"/>
          <w:sz w:val="32"/>
          <w:szCs w:val="32"/>
          <w:lang w:val="en-US" w:eastAsia="zh-CN"/>
        </w:rPr>
        <w:t>26、</w:t>
      </w:r>
      <w:r>
        <w:rPr>
          <w:rFonts w:eastAsia="方正仿宋_GBK" w:hint="eastAsia"/>
          <w:sz w:val="32"/>
          <w:szCs w:val="32"/>
          <w:lang w:eastAsia="zh-CN"/>
        </w:rPr>
        <w:t>就业资金支出本级配套费项目绩效目标</w:t>
      </w:r>
    </w:p>
    <w:tbl>
      <w:tblPr>
        <w:tblpPr w:leftFromText="180" w:rightFromText="180" w:vertAnchor="text" w:horzAnchor="page" w:tblpX="1531" w:tblpY="559"/>
        <w:tblOverlap w:val="never"/>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600" w:firstRow="0" w:lastRow="0" w:firstColumn="0" w:lastColumn="0" w:noHBand="1" w:noVBand="1"/>
      </w:tblPr>
      <w:tblGrid>
        <w:gridCol w:w="210"/>
        <w:gridCol w:w="1114"/>
        <w:gridCol w:w="1650"/>
        <w:gridCol w:w="2730"/>
        <w:gridCol w:w="5790"/>
        <w:gridCol w:w="2910"/>
        <w:gridCol w:w="391"/>
        <w:gridCol w:w="660"/>
        <w:gridCol w:w="1476"/>
        <w:gridCol w:w="1515"/>
      </w:tblGrid>
      <w:tr>
        <w:trPr>
          <w:trHeight w:val="750"/>
        </w:trPr>
        <w:tc>
          <w:tcPr>
            <w:tcW w:w="5000" w:type="pct"/>
            <w:gridSpan w:val="10"/>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43"/>
                <w:szCs w:val="43"/>
                <w:u w:val="none"/>
              </w:rPr>
            </w:pPr>
            <w:r>
              <w:rPr>
                <w:rFonts w:ascii="宋体" w:eastAsia="宋体" w:cs="宋体" w:hAnsi="宋体" w:hint="eastAsia"/>
                <w:b/>
                <w:i w:val="0"/>
                <w:color w:val="000000"/>
                <w:kern w:val="0"/>
                <w:sz w:val="43"/>
                <w:szCs w:val="43"/>
                <w:u w:val="none"/>
                <w:lang w:val="en-US" w:eastAsia="zh-CN"/>
              </w:rPr>
              <w:t>预算项目绩效表</w:t>
            </w:r>
          </w:p>
        </w:tc>
      </w:tr>
      <w:tr>
        <w:trPr>
          <w:trHeight w:val="300"/>
        </w:trPr>
        <w:tc>
          <w:tcPr>
            <w:tcW w:w="6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序号</w:t>
            </w:r>
          </w:p>
        </w:tc>
        <w:tc>
          <w:tcPr>
            <w:tcW w:w="3823" w:type="pct"/>
            <w:gridSpan w:val="5"/>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项目编码及名称：[13028121VHOXEQ3YUQ20B]就业资金支出本级配套费</w:t>
            </w:r>
          </w:p>
        </w:tc>
        <w:tc>
          <w:tcPr>
            <w:tcW w:w="298"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预算年度：2021</w:t>
            </w:r>
          </w:p>
        </w:tc>
        <w:tc>
          <w:tcPr>
            <w:tcW w:w="814" w:type="pct"/>
            <w:gridSpan w:val="2"/>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金额单位：万元</w:t>
            </w:r>
          </w:p>
        </w:tc>
      </w:tr>
      <w:tr>
        <w:trPr>
          <w:trHeight w:val="300"/>
        </w:trPr>
        <w:tc>
          <w:tcPr>
            <w:tcW w:w="6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栏次</w:t>
            </w:r>
          </w:p>
        </w:tc>
        <w:tc>
          <w:tcPr>
            <w:tcW w:w="30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447"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735"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1550"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78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113"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184"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401"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412" w:type="pct"/>
            <w:tcBorders>
              <w:top w:val="nil"/>
              <w:left w:val="nil"/>
              <w:bottom w:val="nil"/>
              <w:right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w:t>
            </w:r>
          </w:p>
        </w:tc>
        <w:tc>
          <w:tcPr>
            <w:tcW w:w="3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项目编码</w:t>
            </w:r>
          </w:p>
        </w:tc>
        <w:tc>
          <w:tcPr>
            <w:tcW w:w="2734"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13028121VHOXEQ3YUQ20B</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项目名称</w:t>
            </w:r>
          </w:p>
        </w:tc>
        <w:tc>
          <w:tcPr>
            <w:tcW w:w="1112"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就业资金支出本级配套费</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w:t>
            </w:r>
          </w:p>
        </w:tc>
        <w:tc>
          <w:tcPr>
            <w:tcW w:w="3040"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项目绩效模板</w:t>
            </w:r>
          </w:p>
        </w:tc>
        <w:tc>
          <w:tcPr>
            <w:tcW w:w="1895" w:type="pct"/>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6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3</w:t>
            </w:r>
          </w:p>
        </w:tc>
        <w:tc>
          <w:tcPr>
            <w:tcW w:w="3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资金用途</w:t>
            </w:r>
          </w:p>
        </w:tc>
        <w:tc>
          <w:tcPr>
            <w:tcW w:w="4629" w:type="pct"/>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预算数400万元，其中：财政资金400万元。用于公益岗岗位社保补贴、岗位补贴等</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4</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资金支出计划</w:t>
            </w:r>
          </w:p>
        </w:tc>
        <w:tc>
          <w:tcPr>
            <w:tcW w:w="118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3月底</w:t>
            </w:r>
          </w:p>
        </w:tc>
        <w:tc>
          <w:tcPr>
            <w:tcW w:w="233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6月底</w:t>
            </w:r>
          </w:p>
        </w:tc>
        <w:tc>
          <w:tcPr>
            <w:tcW w:w="29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10月底</w:t>
            </w:r>
          </w:p>
        </w:tc>
        <w:tc>
          <w:tcPr>
            <w:tcW w:w="81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12月底</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18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25</w:t>
            </w:r>
          </w:p>
        </w:tc>
        <w:tc>
          <w:tcPr>
            <w:tcW w:w="233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50</w:t>
            </w:r>
          </w:p>
        </w:tc>
        <w:tc>
          <w:tcPr>
            <w:tcW w:w="29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75</w:t>
            </w:r>
          </w:p>
        </w:tc>
        <w:tc>
          <w:tcPr>
            <w:tcW w:w="81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6</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绩效目标</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目标1</w:t>
            </w:r>
          </w:p>
        </w:tc>
        <w:tc>
          <w:tcPr>
            <w:tcW w:w="418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通过落实就业创业政策，抓培训、促创业、保就业，就业形势总体保持稳定，圆满完成全年各项工作任务</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7</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目标2</w:t>
            </w:r>
          </w:p>
        </w:tc>
        <w:tc>
          <w:tcPr>
            <w:tcW w:w="418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保持就业局势总体稳定，确保完成年度新增就业目标任务，确保年度城镇登记失业率保持在目标范围内。</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181"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一级指标</w:t>
            </w:r>
          </w:p>
        </w:tc>
        <w:tc>
          <w:tcPr>
            <w:tcW w:w="447"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二级指标</w:t>
            </w:r>
          </w:p>
        </w:tc>
        <w:tc>
          <w:tcPr>
            <w:tcW w:w="73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三级指标</w:t>
            </w:r>
          </w:p>
        </w:tc>
        <w:tc>
          <w:tcPr>
            <w:tcW w:w="1550"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绩效指标描述（指标内容）</w:t>
            </w:r>
          </w:p>
        </w:tc>
        <w:tc>
          <w:tcPr>
            <w:tcW w:w="78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评（扣）分标准</w:t>
            </w:r>
          </w:p>
        </w:tc>
        <w:tc>
          <w:tcPr>
            <w:tcW w:w="699"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指标值</w:t>
            </w:r>
          </w:p>
        </w:tc>
        <w:tc>
          <w:tcPr>
            <w:tcW w:w="412"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指标确定依据</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73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550"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78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符号</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值</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i w:val="0"/>
                <w:color w:val="000000"/>
                <w:sz w:val="18"/>
                <w:szCs w:val="18"/>
                <w:u w:val="none"/>
              </w:rPr>
            </w:pPr>
            <w:r>
              <w:rPr>
                <w:rFonts w:ascii="宋体" w:eastAsia="宋体" w:cs="宋体" w:hAnsi="宋体" w:hint="eastAsia"/>
                <w:b/>
                <w:i w:val="0"/>
                <w:color w:val="000000"/>
                <w:kern w:val="0"/>
                <w:sz w:val="18"/>
                <w:szCs w:val="18"/>
                <w:u w:val="none"/>
                <w:lang w:val="en-US" w:eastAsia="zh-CN"/>
              </w:rPr>
              <w:t>单位（文字描述）</w:t>
            </w:r>
          </w:p>
        </w:tc>
        <w:tc>
          <w:tcPr>
            <w:tcW w:w="412"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11</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产出指标</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数量指标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享受公益性岗位补贴人数</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公益岗资金补贴人数</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826.00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12</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质量指标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公益性岗位补贴发放准确率</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公益岗补贴发放率</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13</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时效指标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补贴资金在规定时间内支付到位率</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公益岗资金发放及时到位率</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100.00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14</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成本指标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公益性岗位补贴人均标准</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公益性岗位补贴人均标准</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2766.00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元</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15</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效益指标</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可持续影响指标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社会保障制度更加公平可持续</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社会保障制度更加公平可持续率</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98.00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keepNext w:val="0"/>
              <w:keepLines w:val="0"/>
              <w:widowControl/>
              <w:suppressLineNumbers w:val="0"/>
              <w:jc w:val="left"/>
              <w:textAlignment w:val="top"/>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16</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经济效益指标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发放公益性岗位补贴金额</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发放公益性岗位补贴金额</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2400.00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万元</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17</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社会效益指标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就业困难人员就业人数</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就业困难人员就业人数</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993.00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人</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18</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生态效益指标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促进生态文明建设</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促进生态文明建设率</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95.00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19</w:t>
            </w:r>
          </w:p>
        </w:tc>
        <w:tc>
          <w:tcPr>
            <w:tcW w:w="305"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i w:val="0"/>
                <w:color w:val="000000"/>
                <w:sz w:val="18"/>
                <w:szCs w:val="18"/>
                <w:u w:val="none"/>
              </w:rPr>
            </w:pPr>
            <w:r>
              <w:rPr>
                <w:rFonts w:ascii="Microsoft Sans Serif" w:eastAsia="Microsoft Sans Serif" w:cs="Microsoft Sans Serif" w:hAnsi="Microsoft Sans Serif"/>
                <w:b/>
                <w:i w:val="0"/>
                <w:color w:val="000000"/>
                <w:kern w:val="0"/>
                <w:sz w:val="18"/>
                <w:szCs w:val="18"/>
                <w:u w:val="none"/>
                <w:lang w:val="en-US" w:eastAsia="zh-CN"/>
              </w:rPr>
              <w:t>满意度指标</w:t>
            </w: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服务对象满意度指标</w:t>
            </w: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公共就业服务满意度</w:t>
            </w: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通过面向农村劳动者的免费技能培训，发放调查问卷调查培训的满意度。</w:t>
            </w: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按项目资金发放时间、到位率等评分</w:t>
            </w: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98.00</w:t>
            </w: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w:t>
            </w: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冀财规[2018]21号</w:t>
            </w: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20</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r>
        <w:trPr>
          <w:trHeight w:val="300"/>
        </w:trPr>
        <w:tc>
          <w:tcPr>
            <w:tcW w:w="6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i w:val="0"/>
                <w:color w:val="000000"/>
                <w:sz w:val="18"/>
                <w:szCs w:val="18"/>
                <w:u w:val="none"/>
              </w:rPr>
            </w:pPr>
            <w:r>
              <w:rPr>
                <w:rFonts w:ascii="宋体" w:eastAsia="宋体" w:cs="宋体" w:hAnsi="宋体" w:hint="eastAsia"/>
                <w:i w:val="0"/>
                <w:color w:val="000000"/>
                <w:kern w:val="0"/>
                <w:sz w:val="18"/>
                <w:szCs w:val="18"/>
                <w:u w:val="none"/>
                <w:lang w:val="en-US" w:eastAsia="zh-CN"/>
              </w:rPr>
              <w:t>21</w:t>
            </w:r>
          </w:p>
        </w:tc>
        <w:tc>
          <w:tcPr>
            <w:tcW w:w="305"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4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3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55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78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1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hAnsi="宋体" w:hint="eastAsia"/>
                <w:i w:val="0"/>
                <w:color w:val="000000"/>
                <w:sz w:val="18"/>
                <w:szCs w:val="18"/>
                <w:u w:val="none"/>
              </w:rPr>
            </w:pPr>
          </w:p>
        </w:tc>
        <w:tc>
          <w:tcPr>
            <w:tcW w:w="40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c>
          <w:tcPr>
            <w:tcW w:w="41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hAnsi="宋体" w:hint="eastAsia"/>
                <w:i w:val="0"/>
                <w:color w:val="000000"/>
                <w:sz w:val="18"/>
                <w:szCs w:val="18"/>
                <w:u w:val="none"/>
              </w:rPr>
            </w:pPr>
          </w:p>
        </w:tc>
      </w:tr>
    </w:tbl>
    <w:p>
      <w:pPr>
        <w:spacing w:line="560" w:lineRule="exact"/>
        <w:rPr>
          <w:rFonts w:ascii="仿宋" w:eastAsia="仿宋" w:hAnsi="仿宋" w:hint="eastAsia"/>
          <w:color w:val="auto"/>
          <w:sz w:val="32"/>
          <w:szCs w:val="32"/>
          <w:lang w:val="en-US" w:eastAsia="zh-CN"/>
        </w:rPr>
      </w:pPr>
    </w:p>
    <w:p>
      <w:pPr>
        <w:spacing w:beforeLines="50" w:before="156" w:afterLines="50" w:after="156"/>
        <w:ind w:firstLineChars="200" w:firstLine="640"/>
        <w:jc w:val="left"/>
        <w:outlineLvl w:val="2"/>
        <w:rPr>
          <w:rFonts w:ascii="Times New Roman" w:hAnsi="宋体" w:hint="eastAsia"/>
          <w:sz w:val="32"/>
        </w:rPr>
      </w:pPr>
      <w:bookmarkStart w:id="5" w:name="_Toc68082207"/>
      <w:r>
        <w:rPr>
          <w:rFonts w:ascii="黑体" w:eastAsia="黑体" w:hint="eastAsia"/>
          <w:sz w:val="32"/>
        </w:rPr>
        <w:t>六、政府采购预算情况</w:t>
      </w:r>
      <w:bookmarkEnd w:id="5"/>
    </w:p>
    <w:p>
      <w:pPr>
        <w:spacing w:line="500" w:lineRule="exact"/>
        <w:ind w:firstLineChars="200" w:firstLine="560"/>
        <w:jc w:val="left"/>
        <w:rPr>
          <w:rFonts w:ascii="Times New Roman" w:hAnsi="宋体" w:hint="eastAsia"/>
          <w:sz w:val="28"/>
        </w:rPr>
      </w:pPr>
      <w:r>
        <w:rPr>
          <w:rFonts w:ascii="Times New Roman" w:eastAsia="方正仿宋_GBK" w:hAnsi="Times New Roman" w:hint="eastAsia"/>
          <w:sz w:val="28"/>
        </w:rPr>
        <w:t>2021年，遵化市人力资源和社会保障局部门安排政府采购预算54.00万元。</w:t>
      </w:r>
    </w:p>
    <w:p>
      <w:pPr>
        <w:jc w:val="center"/>
        <w:rPr>
          <w:rFonts w:ascii="Times New Roman" w:hAnsi="宋体" w:hint="eastAsia"/>
          <w:sz w:val="36"/>
        </w:rPr>
      </w:pPr>
      <w:r>
        <w:rPr>
          <w:rFonts w:ascii="方正小标宋_GBK" w:eastAsia="方正小标宋_GBK" w:hint="eastAsia"/>
          <w:sz w:val="36"/>
        </w:rPr>
        <w:t>部门政府采购预算</w:t>
      </w:r>
    </w:p>
    <w:tbl>
      <w:tblPr>
        <w:jc w:val="center"/>
        <w:tblW w:w="14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4"/>
        <w:gridCol w:w="1134"/>
        <w:gridCol w:w="999"/>
        <w:gridCol w:w="2063"/>
        <w:gridCol w:w="709"/>
        <w:gridCol w:w="907"/>
        <w:gridCol w:w="907"/>
        <w:gridCol w:w="1134"/>
        <w:gridCol w:w="1134"/>
        <w:gridCol w:w="878"/>
        <w:gridCol w:w="930"/>
        <w:gridCol w:w="945"/>
        <w:gridCol w:w="518"/>
      </w:tblGrid>
      <w:tr>
        <w:trPr>
          <w:cantSplit/>
          <w:trHeight w:val="369"/>
          <w:tblHeader/>
        </w:trPr>
        <w:tc>
          <w:tcPr>
            <w:tcW w:w="8703" w:type="dxa"/>
            <w:gridSpan w:val="7"/>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w:t>
            </w:r>
            <w:r>
              <w:rPr>
                <w:rFonts w:ascii="方正小标宋_GBK" w:eastAsia="方正小标宋_GBK" w:hint="eastAsia"/>
                <w:sz w:val="24"/>
              </w:rPr>
              <w:t>遵化市人力资源和社会保障局部门</w:t>
            </w:r>
          </w:p>
        </w:tc>
        <w:tc>
          <w:tcPr>
            <w:tcW w:w="5539" w:type="dxa"/>
            <w:gridSpan w:val="6"/>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单位：万元</w:t>
            </w:r>
          </w:p>
        </w:tc>
      </w:tr>
      <w:tr>
        <w:trPr>
          <w:cantSplit/>
          <w:trHeight w:val="369"/>
          <w:tblHeader/>
        </w:trPr>
        <w:tc>
          <w:tcPr>
            <w:tcW w:w="3118" w:type="dxa"/>
            <w:gridSpan w:val="2"/>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999"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2063"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5539" w:type="dxa"/>
            <w:gridSpan w:val="6"/>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trPr>
          <w:cantSplit/>
          <w:trHeight w:val="369"/>
          <w:tblHeader/>
        </w:trPr>
        <w:tc>
          <w:tcPr>
            <w:tcW w:w="1984" w:type="dxa"/>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999" w:type="dxa"/>
            <w:vMerge/>
            <w:tcBorders>
              <w:left w:val="single" w:sz="6" w:space="0" w:color="000000"/>
            </w:tcBorders>
            <w:vAlign w:val="center"/>
          </w:tcPr>
          <w:p/>
        </w:tc>
        <w:tc>
          <w:tcPr>
            <w:tcW w:w="2063" w:type="dxa"/>
            <w:vMerge/>
            <w:tcBorders>
              <w:left w:val="single" w:sz="6" w:space="0" w:color="000000"/>
            </w:tcBorders>
            <w:vAlign w:val="center"/>
          </w:tcPr>
          <w:p/>
        </w:tc>
        <w:tc>
          <w:tcPr>
            <w:tcW w:w="709" w:type="dxa"/>
            <w:vMerge/>
            <w:tcBorders>
              <w:left w:val="single" w:sz="6" w:space="0" w:color="000000"/>
            </w:tcBorders>
            <w:vAlign w:val="center"/>
          </w:tcPr>
          <w:p/>
        </w:tc>
        <w:tc>
          <w:tcPr>
            <w:tcW w:w="907" w:type="dxa"/>
            <w:vMerge/>
            <w:tcBorders>
              <w:left w:val="single" w:sz="6" w:space="0" w:color="000000"/>
            </w:tcBorders>
            <w:vAlign w:val="center"/>
          </w:tcPr>
          <w:p/>
        </w:tc>
        <w:tc>
          <w:tcPr>
            <w:tcW w:w="907" w:type="dxa"/>
            <w:vMerge/>
            <w:tcBorders>
              <w:left w:val="single" w:sz="6" w:space="0" w:color="000000"/>
            </w:tcBorders>
            <w:vAlign w:val="center"/>
          </w:tcP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134"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878"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930"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国有资本经营预算拨款</w:t>
            </w:r>
          </w:p>
        </w:tc>
        <w:tc>
          <w:tcPr>
            <w:tcW w:w="945"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518" w:type="dxa"/>
            <w:tcBorders>
              <w:left w:val="single" w:sz="6" w:space="0" w:color="000000"/>
            </w:tcBorders>
            <w:vAlign w:val="center"/>
          </w:tcPr>
          <w:p>
            <w:pPr>
              <w:spacing w:line="300" w:lineRule="exact"/>
              <w:jc w:val="center"/>
              <w:rPr>
                <w:rFonts w:ascii="方正书宋_GBK" w:eastAsia="方正书宋_GBK"/>
                <w:b/>
              </w:rPr>
            </w:pPr>
            <w:r>
              <w:rPr>
                <w:rFonts w:ascii="方正书宋_GBK" w:eastAsia="方正书宋_GBK" w:hint="eastAsia"/>
                <w:b/>
              </w:rPr>
              <w:t>单位资金</w:t>
            </w:r>
          </w:p>
        </w:tc>
      </w:tr>
      <w:tr>
        <w:trPr>
          <w:cantSplit/>
          <w:trHeight w:val="369"/>
        </w:trPr>
        <w:tc>
          <w:tcPr>
            <w:tcW w:w="1984" w:type="dxa"/>
            <w:vAlign w:val="center"/>
          </w:tcPr>
          <w:p>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999" w:type="dxa"/>
            <w:tcBorders>
              <w:left w:val="single" w:sz="6" w:space="0" w:color="000000"/>
            </w:tcBorders>
            <w:vAlign w:val="center"/>
          </w:tcPr>
          <w:p>
            <w:pPr>
              <w:spacing w:line="300" w:lineRule="exact"/>
              <w:jc w:val="left"/>
              <w:rPr>
                <w:rFonts w:ascii="方正书宋_GBK" w:eastAsia="方正书宋_GBK"/>
                <w:b/>
              </w:rPr>
            </w:pPr>
          </w:p>
        </w:tc>
        <w:tc>
          <w:tcPr>
            <w:tcW w:w="2063" w:type="dxa"/>
            <w:tcBorders>
              <w:left w:val="single" w:sz="6" w:space="0" w:color="000000"/>
            </w:tcBorders>
            <w:vAlign w:val="center"/>
          </w:tcPr>
          <w:p>
            <w:pPr>
              <w:spacing w:line="300" w:lineRule="exact"/>
              <w:jc w:val="left"/>
              <w:rPr>
                <w:rFonts w:ascii="方正书宋_GBK" w:eastAsia="方正书宋_GBK"/>
                <w:b/>
              </w:rPr>
            </w:pPr>
          </w:p>
        </w:tc>
        <w:tc>
          <w:tcPr>
            <w:tcW w:w="709" w:type="dxa"/>
            <w:tcBorders>
              <w:left w:val="single" w:sz="6" w:space="0" w:color="000000"/>
            </w:tcBorders>
            <w:vAlign w:val="center"/>
          </w:tcPr>
          <w:p>
            <w:pPr>
              <w:spacing w:line="300" w:lineRule="exact"/>
              <w:jc w:val="center"/>
              <w:rPr>
                <w:rFonts w:ascii="方正书宋_GBK" w:eastAsia="方正书宋_GBK"/>
                <w:b/>
              </w:rPr>
            </w:pPr>
          </w:p>
        </w:tc>
        <w:tc>
          <w:tcPr>
            <w:tcW w:w="907" w:type="dxa"/>
            <w:tcBorders>
              <w:left w:val="single" w:sz="6" w:space="0" w:color="000000"/>
            </w:tcBorders>
            <w:vAlign w:val="center"/>
          </w:tcPr>
          <w:p>
            <w:pPr>
              <w:spacing w:line="300" w:lineRule="exact"/>
              <w:jc w:val="right"/>
              <w:rPr>
                <w:rFonts w:ascii="方正书宋_GBK" w:eastAsia="方正书宋_GBK"/>
                <w:b/>
              </w:rPr>
            </w:pPr>
          </w:p>
        </w:tc>
        <w:tc>
          <w:tcPr>
            <w:tcW w:w="907"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r>
              <w:rPr>
                <w:rFonts w:ascii="方正书宋_GBK" w:eastAsia="方正书宋_GBK"/>
                <w:b/>
              </w:rPr>
              <w:t>54.00</w:t>
            </w:r>
          </w:p>
        </w:tc>
        <w:tc>
          <w:tcPr>
            <w:tcW w:w="1134" w:type="dxa"/>
            <w:tcBorders>
              <w:left w:val="single" w:sz="6" w:space="0" w:color="000000"/>
            </w:tcBorders>
            <w:vAlign w:val="center"/>
          </w:tcPr>
          <w:p>
            <w:pPr>
              <w:spacing w:line="300" w:lineRule="exact"/>
              <w:jc w:val="right"/>
              <w:rPr>
                <w:rFonts w:ascii="方正书宋_GBK" w:eastAsia="方正书宋_GBK"/>
                <w:b/>
              </w:rPr>
            </w:pPr>
            <w:r>
              <w:rPr>
                <w:rFonts w:ascii="方正书宋_GBK" w:eastAsia="方正书宋_GBK"/>
                <w:b/>
              </w:rPr>
              <w:t>54.00</w:t>
            </w:r>
          </w:p>
        </w:tc>
        <w:tc>
          <w:tcPr>
            <w:tcW w:w="878" w:type="dxa"/>
            <w:tcBorders>
              <w:left w:val="single" w:sz="6" w:space="0" w:color="000000"/>
            </w:tcBorders>
            <w:vAlign w:val="center"/>
          </w:tcPr>
          <w:p>
            <w:pPr>
              <w:spacing w:line="300" w:lineRule="exact"/>
              <w:jc w:val="right"/>
              <w:rPr>
                <w:rFonts w:ascii="方正书宋_GBK" w:eastAsia="方正书宋_GBK"/>
                <w:b/>
              </w:rPr>
            </w:pPr>
          </w:p>
        </w:tc>
        <w:tc>
          <w:tcPr>
            <w:tcW w:w="930" w:type="dxa"/>
            <w:tcBorders>
              <w:left w:val="single" w:sz="6" w:space="0" w:color="000000"/>
            </w:tcBorders>
            <w:vAlign w:val="center"/>
          </w:tcPr>
          <w:p>
            <w:pPr>
              <w:spacing w:line="300" w:lineRule="exact"/>
              <w:jc w:val="right"/>
              <w:rPr>
                <w:rFonts w:ascii="方正书宋_GBK" w:eastAsia="方正书宋_GBK"/>
                <w:b/>
              </w:rPr>
            </w:pPr>
          </w:p>
        </w:tc>
        <w:tc>
          <w:tcPr>
            <w:tcW w:w="945" w:type="dxa"/>
            <w:tcBorders>
              <w:left w:val="single" w:sz="6" w:space="0" w:color="000000"/>
            </w:tcBorders>
            <w:vAlign w:val="center"/>
          </w:tcPr>
          <w:p>
            <w:pPr>
              <w:spacing w:line="300" w:lineRule="exact"/>
              <w:jc w:val="right"/>
              <w:rPr>
                <w:rFonts w:ascii="方正书宋_GBK" w:eastAsia="方正书宋_GBK"/>
                <w:b/>
              </w:rPr>
            </w:pPr>
          </w:p>
        </w:tc>
        <w:tc>
          <w:tcPr>
            <w:tcW w:w="518" w:type="dxa"/>
            <w:tcBorders>
              <w:left w:val="single" w:sz="6" w:space="0" w:color="000000"/>
            </w:tcBorders>
            <w:vAlign w:val="center"/>
          </w:tcPr>
          <w:p>
            <w:pPr>
              <w:spacing w:line="300" w:lineRule="exact"/>
              <w:jc w:val="right"/>
              <w:rPr>
                <w:rFonts w:ascii="方正书宋_GBK" w:eastAsia="方正书宋_GBK"/>
                <w:b/>
              </w:rPr>
            </w:pPr>
          </w:p>
        </w:tc>
      </w:tr>
      <w:tr>
        <w:trPr>
          <w:cantSplit/>
          <w:trHeight w:val="369"/>
        </w:trPr>
        <w:tc>
          <w:tcPr>
            <w:tcW w:w="1984" w:type="dxa"/>
            <w:vAlign w:val="center"/>
          </w:tcPr>
          <w:p>
            <w:pPr>
              <w:spacing w:line="300" w:lineRule="exact"/>
              <w:jc w:val="center"/>
              <w:rPr>
                <w:rFonts w:ascii="方正书宋_GBK" w:eastAsia="方正书宋_GBK" w:hint="eastAsia"/>
                <w:b/>
              </w:rPr>
            </w:pPr>
            <w:r>
              <w:rPr>
                <w:rFonts w:ascii="方正书宋_GBK" w:eastAsia="方正书宋_GBK" w:hint="eastAsia"/>
                <w:b/>
              </w:rPr>
              <w:t>遵化市就业服务中心小计</w:t>
            </w:r>
          </w:p>
        </w:tc>
        <w:tc>
          <w:tcPr>
            <w:tcW w:w="1134" w:type="dxa"/>
            <w:tcBorders>
              <w:left w:val="single" w:sz="6" w:space="0" w:color="000000"/>
            </w:tcBorders>
            <w:vAlign w:val="center"/>
          </w:tcPr>
          <w:p>
            <w:pPr>
              <w:spacing w:line="300" w:lineRule="exact"/>
              <w:jc w:val="right"/>
              <w:rPr>
                <w:rFonts w:ascii="方正书宋_GBK" w:eastAsia="方正书宋_GBK"/>
                <w:b/>
              </w:rPr>
            </w:pPr>
          </w:p>
        </w:tc>
        <w:tc>
          <w:tcPr>
            <w:tcW w:w="999" w:type="dxa"/>
            <w:tcBorders>
              <w:left w:val="single" w:sz="6" w:space="0" w:color="000000"/>
            </w:tcBorders>
            <w:vAlign w:val="center"/>
          </w:tcPr>
          <w:p>
            <w:pPr>
              <w:spacing w:line="300" w:lineRule="exact"/>
              <w:jc w:val="left"/>
              <w:rPr>
                <w:rFonts w:ascii="方正书宋_GBK" w:eastAsia="方正书宋_GBK"/>
                <w:b/>
              </w:rPr>
            </w:pPr>
          </w:p>
        </w:tc>
        <w:tc>
          <w:tcPr>
            <w:tcW w:w="2063" w:type="dxa"/>
            <w:tcBorders>
              <w:left w:val="single" w:sz="6" w:space="0" w:color="000000"/>
            </w:tcBorders>
            <w:vAlign w:val="center"/>
          </w:tcPr>
          <w:p>
            <w:pPr>
              <w:spacing w:line="300" w:lineRule="exact"/>
              <w:jc w:val="left"/>
              <w:rPr>
                <w:rFonts w:ascii="方正书宋_GBK" w:eastAsia="方正书宋_GBK"/>
                <w:b/>
              </w:rPr>
            </w:pPr>
          </w:p>
        </w:tc>
        <w:tc>
          <w:tcPr>
            <w:tcW w:w="709" w:type="dxa"/>
            <w:tcBorders>
              <w:left w:val="single" w:sz="6" w:space="0" w:color="000000"/>
            </w:tcBorders>
            <w:vAlign w:val="center"/>
          </w:tcPr>
          <w:p>
            <w:pPr>
              <w:spacing w:line="300" w:lineRule="exact"/>
              <w:jc w:val="center"/>
              <w:rPr>
                <w:rFonts w:ascii="方正书宋_GBK" w:eastAsia="方正书宋_GBK"/>
                <w:b/>
              </w:rPr>
            </w:pPr>
          </w:p>
        </w:tc>
        <w:tc>
          <w:tcPr>
            <w:tcW w:w="907" w:type="dxa"/>
            <w:tcBorders>
              <w:left w:val="single" w:sz="6" w:space="0" w:color="000000"/>
            </w:tcBorders>
            <w:vAlign w:val="center"/>
          </w:tcPr>
          <w:p>
            <w:pPr>
              <w:spacing w:line="300" w:lineRule="exact"/>
              <w:jc w:val="right"/>
              <w:rPr>
                <w:rFonts w:ascii="方正书宋_GBK" w:eastAsia="方正书宋_GBK"/>
                <w:b/>
              </w:rPr>
            </w:pPr>
          </w:p>
        </w:tc>
        <w:tc>
          <w:tcPr>
            <w:tcW w:w="907" w:type="dxa"/>
            <w:tcBorders>
              <w:left w:val="single" w:sz="6" w:space="0" w:color="000000"/>
            </w:tcBorders>
            <w:vAlign w:val="center"/>
          </w:tcPr>
          <w:p>
            <w:pPr>
              <w:spacing w:line="300" w:lineRule="exact"/>
              <w:jc w:val="right"/>
              <w:rPr>
                <w:rFonts w:ascii="方正书宋_GBK" w:eastAsia="方正书宋_GBK"/>
                <w:b/>
              </w:rPr>
            </w:pPr>
          </w:p>
        </w:tc>
        <w:tc>
          <w:tcPr>
            <w:tcW w:w="1134" w:type="dxa"/>
            <w:tcBorders>
              <w:left w:val="single" w:sz="6" w:space="0" w:color="000000"/>
            </w:tcBorders>
            <w:vAlign w:val="center"/>
          </w:tcPr>
          <w:p>
            <w:pPr>
              <w:spacing w:line="300" w:lineRule="exact"/>
              <w:jc w:val="right"/>
              <w:rPr>
                <w:rFonts w:ascii="方正书宋_GBK" w:eastAsia="方正书宋_GBK"/>
                <w:b/>
              </w:rPr>
            </w:pPr>
            <w:r>
              <w:rPr>
                <w:rFonts w:ascii="方正书宋_GBK" w:eastAsia="方正书宋_GBK"/>
                <w:b/>
              </w:rPr>
              <w:t>54.00</w:t>
            </w:r>
          </w:p>
        </w:tc>
        <w:tc>
          <w:tcPr>
            <w:tcW w:w="1134" w:type="dxa"/>
            <w:tcBorders>
              <w:left w:val="single" w:sz="6" w:space="0" w:color="000000"/>
            </w:tcBorders>
            <w:vAlign w:val="center"/>
          </w:tcPr>
          <w:p>
            <w:pPr>
              <w:spacing w:line="300" w:lineRule="exact"/>
              <w:jc w:val="right"/>
              <w:rPr>
                <w:rFonts w:ascii="方正书宋_GBK" w:eastAsia="方正书宋_GBK"/>
                <w:b/>
              </w:rPr>
            </w:pPr>
            <w:r>
              <w:rPr>
                <w:rFonts w:ascii="方正书宋_GBK" w:eastAsia="方正书宋_GBK"/>
                <w:b/>
              </w:rPr>
              <w:t>54.00</w:t>
            </w:r>
          </w:p>
        </w:tc>
        <w:tc>
          <w:tcPr>
            <w:tcW w:w="878" w:type="dxa"/>
            <w:tcBorders>
              <w:left w:val="single" w:sz="6" w:space="0" w:color="000000"/>
            </w:tcBorders>
            <w:vAlign w:val="center"/>
          </w:tcPr>
          <w:p>
            <w:pPr>
              <w:spacing w:line="300" w:lineRule="exact"/>
              <w:jc w:val="right"/>
              <w:rPr>
                <w:rFonts w:ascii="方正书宋_GBK" w:eastAsia="方正书宋_GBK"/>
                <w:b/>
              </w:rPr>
            </w:pPr>
          </w:p>
        </w:tc>
        <w:tc>
          <w:tcPr>
            <w:tcW w:w="930" w:type="dxa"/>
            <w:tcBorders>
              <w:left w:val="single" w:sz="6" w:space="0" w:color="000000"/>
            </w:tcBorders>
            <w:vAlign w:val="center"/>
          </w:tcPr>
          <w:p>
            <w:pPr>
              <w:spacing w:line="300" w:lineRule="exact"/>
              <w:jc w:val="right"/>
              <w:rPr>
                <w:rFonts w:ascii="方正书宋_GBK" w:eastAsia="方正书宋_GBK"/>
                <w:b/>
              </w:rPr>
            </w:pPr>
          </w:p>
        </w:tc>
        <w:tc>
          <w:tcPr>
            <w:tcW w:w="945" w:type="dxa"/>
            <w:tcBorders>
              <w:left w:val="single" w:sz="6" w:space="0" w:color="000000"/>
            </w:tcBorders>
            <w:vAlign w:val="center"/>
          </w:tcPr>
          <w:p>
            <w:pPr>
              <w:spacing w:line="300" w:lineRule="exact"/>
              <w:jc w:val="right"/>
              <w:rPr>
                <w:rFonts w:ascii="方正书宋_GBK" w:eastAsia="方正书宋_GBK"/>
                <w:b/>
              </w:rPr>
            </w:pPr>
          </w:p>
        </w:tc>
        <w:tc>
          <w:tcPr>
            <w:tcW w:w="518" w:type="dxa"/>
            <w:tcBorders>
              <w:left w:val="single" w:sz="6" w:space="0" w:color="000000"/>
            </w:tcBorders>
            <w:vAlign w:val="center"/>
          </w:tcPr>
          <w:p>
            <w:pPr>
              <w:spacing w:line="300" w:lineRule="exact"/>
              <w:jc w:val="right"/>
              <w:rPr>
                <w:rFonts w:ascii="方正书宋_GBK" w:eastAsia="方正书宋_GBK"/>
                <w:b/>
              </w:rPr>
            </w:pPr>
          </w:p>
        </w:tc>
      </w:tr>
      <w:tr>
        <w:trPr>
          <w:cantSplit/>
          <w:trHeight w:val="369"/>
        </w:trPr>
        <w:tc>
          <w:tcPr>
            <w:tcW w:w="1984" w:type="dxa"/>
            <w:vAlign w:val="center"/>
          </w:tcPr>
          <w:p>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[2020]186</w:t>
            </w:r>
            <w:r>
              <w:rPr>
                <w:rFonts w:ascii="方正书宋_GBK" w:eastAsia="方正书宋_GBK" w:hint="eastAsia"/>
              </w:rPr>
              <w:t>号　提前下达</w:t>
            </w:r>
            <w:r>
              <w:rPr>
                <w:rFonts w:ascii="方正书宋_GBK" w:eastAsia="方正书宋_GBK"/>
              </w:rPr>
              <w:t>2021</w:t>
            </w:r>
            <w:r>
              <w:rPr>
                <w:rFonts w:ascii="方正书宋_GBK" w:eastAsia="方正书宋_GBK" w:hint="eastAsia"/>
              </w:rPr>
              <w:t>年省级就业补助资金预算指标的通知</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488.00</w:t>
            </w:r>
          </w:p>
        </w:tc>
        <w:tc>
          <w:tcPr>
            <w:tcW w:w="999"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hint="eastAsia"/>
              </w:rPr>
              <w:t>台式计算机</w:t>
            </w:r>
          </w:p>
        </w:tc>
        <w:tc>
          <w:tcPr>
            <w:tcW w:w="2063"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A02010104</w:t>
            </w:r>
          </w:p>
        </w:tc>
        <w:tc>
          <w:tcPr>
            <w:tcW w:w="709" w:type="dxa"/>
            <w:tcBorders>
              <w:left w:val="single" w:sz="6" w:space="0" w:color="000000"/>
            </w:tcBorders>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54</w:t>
            </w:r>
          </w:p>
        </w:tc>
        <w:tc>
          <w:tcPr>
            <w:tcW w:w="907"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0.45</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24.30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24.30</w:t>
            </w:r>
          </w:p>
        </w:tc>
        <w:tc>
          <w:tcPr>
            <w:tcW w:w="878" w:type="dxa"/>
            <w:tcBorders>
              <w:left w:val="single" w:sz="6" w:space="0" w:color="000000"/>
            </w:tcBorders>
            <w:vAlign w:val="center"/>
          </w:tcPr>
          <w:p>
            <w:pPr>
              <w:spacing w:line="300" w:lineRule="exact"/>
              <w:jc w:val="right"/>
              <w:rPr>
                <w:rFonts w:ascii="方正书宋_GBK" w:eastAsia="方正书宋_GBK"/>
              </w:rPr>
            </w:pPr>
          </w:p>
        </w:tc>
        <w:tc>
          <w:tcPr>
            <w:tcW w:w="930" w:type="dxa"/>
            <w:tcBorders>
              <w:left w:val="single" w:sz="6" w:space="0" w:color="000000"/>
            </w:tcBorders>
            <w:vAlign w:val="center"/>
          </w:tcPr>
          <w:p>
            <w:pPr>
              <w:spacing w:line="300" w:lineRule="exact"/>
              <w:jc w:val="right"/>
              <w:rPr>
                <w:rFonts w:ascii="方正书宋_GBK" w:eastAsia="方正书宋_GBK"/>
              </w:rPr>
            </w:pPr>
          </w:p>
        </w:tc>
        <w:tc>
          <w:tcPr>
            <w:tcW w:w="945" w:type="dxa"/>
            <w:tcBorders>
              <w:left w:val="single" w:sz="6" w:space="0" w:color="000000"/>
            </w:tcBorders>
            <w:vAlign w:val="center"/>
          </w:tcPr>
          <w:p>
            <w:pPr>
              <w:spacing w:line="300" w:lineRule="exact"/>
              <w:jc w:val="right"/>
              <w:rPr>
                <w:rFonts w:ascii="方正书宋_GBK" w:eastAsia="方正书宋_GBK"/>
              </w:rPr>
            </w:pPr>
          </w:p>
        </w:tc>
        <w:tc>
          <w:tcPr>
            <w:tcW w:w="518"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1984" w:type="dxa"/>
            <w:vAlign w:val="center"/>
          </w:tcPr>
          <w:p>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[2020]186</w:t>
            </w:r>
            <w:r>
              <w:rPr>
                <w:rFonts w:ascii="方正书宋_GBK" w:eastAsia="方正书宋_GBK" w:hint="eastAsia"/>
              </w:rPr>
              <w:t>号　提前下达</w:t>
            </w:r>
            <w:r>
              <w:rPr>
                <w:rFonts w:ascii="方正书宋_GBK" w:eastAsia="方正书宋_GBK"/>
              </w:rPr>
              <w:t>2021</w:t>
            </w:r>
            <w:r>
              <w:rPr>
                <w:rFonts w:ascii="方正书宋_GBK" w:eastAsia="方正书宋_GBK" w:hint="eastAsia"/>
              </w:rPr>
              <w:t>年省级就业补助资金预算指标的通知</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488.00</w:t>
            </w:r>
          </w:p>
        </w:tc>
        <w:tc>
          <w:tcPr>
            <w:tcW w:w="99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便携式计算机</w:t>
            </w:r>
          </w:p>
        </w:tc>
        <w:tc>
          <w:tcPr>
            <w:tcW w:w="2063"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A02010105</w:t>
            </w:r>
          </w:p>
        </w:tc>
        <w:tc>
          <w:tcPr>
            <w:tcW w:w="709"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台</w:t>
            </w:r>
          </w:p>
        </w:tc>
        <w:tc>
          <w:tcPr>
            <w:tcW w:w="907"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27</w:t>
            </w:r>
          </w:p>
        </w:tc>
        <w:tc>
          <w:tcPr>
            <w:tcW w:w="907"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0.60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16.20</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16.20</w:t>
            </w:r>
          </w:p>
        </w:tc>
        <w:tc>
          <w:tcPr>
            <w:tcW w:w="878" w:type="dxa"/>
            <w:tcBorders>
              <w:left w:val="single" w:sz="6" w:space="0" w:color="000000"/>
            </w:tcBorders>
            <w:vAlign w:val="center"/>
          </w:tcPr>
          <w:p>
            <w:pPr>
              <w:spacing w:line="300" w:lineRule="exact"/>
              <w:jc w:val="right"/>
              <w:rPr>
                <w:rFonts w:ascii="方正书宋_GBK" w:eastAsia="方正书宋_GBK"/>
              </w:rPr>
            </w:pPr>
          </w:p>
        </w:tc>
        <w:tc>
          <w:tcPr>
            <w:tcW w:w="930" w:type="dxa"/>
            <w:tcBorders>
              <w:left w:val="single" w:sz="6" w:space="0" w:color="000000"/>
            </w:tcBorders>
            <w:vAlign w:val="center"/>
          </w:tcPr>
          <w:p>
            <w:pPr>
              <w:spacing w:line="300" w:lineRule="exact"/>
              <w:jc w:val="right"/>
              <w:rPr>
                <w:rFonts w:ascii="方正书宋_GBK" w:eastAsia="方正书宋_GBK"/>
              </w:rPr>
            </w:pPr>
          </w:p>
        </w:tc>
        <w:tc>
          <w:tcPr>
            <w:tcW w:w="945" w:type="dxa"/>
            <w:tcBorders>
              <w:left w:val="single" w:sz="6" w:space="0" w:color="000000"/>
            </w:tcBorders>
            <w:vAlign w:val="center"/>
          </w:tcPr>
          <w:p>
            <w:pPr>
              <w:spacing w:line="300" w:lineRule="exact"/>
              <w:jc w:val="right"/>
              <w:rPr>
                <w:rFonts w:ascii="方正书宋_GBK" w:eastAsia="方正书宋_GBK"/>
              </w:rPr>
            </w:pPr>
          </w:p>
        </w:tc>
        <w:tc>
          <w:tcPr>
            <w:tcW w:w="518"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1984" w:type="dxa"/>
            <w:vAlign w:val="center"/>
          </w:tcPr>
          <w:p>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[2020]186</w:t>
            </w:r>
            <w:r>
              <w:rPr>
                <w:rFonts w:ascii="方正书宋_GBK" w:eastAsia="方正书宋_GBK" w:hint="eastAsia"/>
              </w:rPr>
              <w:t>号　提前下达</w:t>
            </w:r>
            <w:r>
              <w:rPr>
                <w:rFonts w:ascii="方正书宋_GBK" w:eastAsia="方正书宋_GBK"/>
              </w:rPr>
              <w:t>2021</w:t>
            </w:r>
            <w:r>
              <w:rPr>
                <w:rFonts w:ascii="方正书宋_GBK" w:eastAsia="方正书宋_GBK" w:hint="eastAsia"/>
              </w:rPr>
              <w:t>年省级就业补助资金预算指标的通知</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488.00</w:t>
            </w:r>
          </w:p>
        </w:tc>
        <w:tc>
          <w:tcPr>
            <w:tcW w:w="99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激光打印机</w:t>
            </w:r>
          </w:p>
        </w:tc>
        <w:tc>
          <w:tcPr>
            <w:tcW w:w="2063"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A0201060102</w:t>
            </w:r>
          </w:p>
        </w:tc>
        <w:tc>
          <w:tcPr>
            <w:tcW w:w="709"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台</w:t>
            </w:r>
          </w:p>
        </w:tc>
        <w:tc>
          <w:tcPr>
            <w:tcW w:w="907"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27</w:t>
            </w:r>
          </w:p>
        </w:tc>
        <w:tc>
          <w:tcPr>
            <w:tcW w:w="907"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0.18</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4.86</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4.86</w:t>
            </w:r>
          </w:p>
        </w:tc>
        <w:tc>
          <w:tcPr>
            <w:tcW w:w="878" w:type="dxa"/>
            <w:tcBorders>
              <w:left w:val="single" w:sz="6" w:space="0" w:color="000000"/>
            </w:tcBorders>
            <w:vAlign w:val="center"/>
          </w:tcPr>
          <w:p>
            <w:pPr>
              <w:spacing w:line="300" w:lineRule="exact"/>
              <w:jc w:val="right"/>
              <w:rPr>
                <w:rFonts w:ascii="方正书宋_GBK" w:eastAsia="方正书宋_GBK"/>
              </w:rPr>
            </w:pPr>
          </w:p>
        </w:tc>
        <w:tc>
          <w:tcPr>
            <w:tcW w:w="930" w:type="dxa"/>
            <w:tcBorders>
              <w:left w:val="single" w:sz="6" w:space="0" w:color="000000"/>
            </w:tcBorders>
            <w:vAlign w:val="center"/>
          </w:tcPr>
          <w:p>
            <w:pPr>
              <w:spacing w:line="300" w:lineRule="exact"/>
              <w:jc w:val="right"/>
              <w:rPr>
                <w:rFonts w:ascii="方正书宋_GBK" w:eastAsia="方正书宋_GBK"/>
              </w:rPr>
            </w:pPr>
          </w:p>
        </w:tc>
        <w:tc>
          <w:tcPr>
            <w:tcW w:w="945" w:type="dxa"/>
            <w:tcBorders>
              <w:left w:val="single" w:sz="6" w:space="0" w:color="000000"/>
            </w:tcBorders>
            <w:vAlign w:val="center"/>
          </w:tcPr>
          <w:p>
            <w:pPr>
              <w:spacing w:line="300" w:lineRule="exact"/>
              <w:jc w:val="right"/>
              <w:rPr>
                <w:rFonts w:ascii="方正书宋_GBK" w:eastAsia="方正书宋_GBK"/>
              </w:rPr>
            </w:pPr>
          </w:p>
        </w:tc>
        <w:tc>
          <w:tcPr>
            <w:tcW w:w="518" w:type="dxa"/>
            <w:tcBorders>
              <w:left w:val="single" w:sz="6" w:space="0" w:color="000000"/>
            </w:tcBorders>
            <w:vAlign w:val="center"/>
          </w:tcPr>
          <w:p>
            <w:pPr>
              <w:spacing w:line="300" w:lineRule="exact"/>
              <w:jc w:val="right"/>
              <w:rPr>
                <w:rFonts w:ascii="方正书宋_GBK" w:eastAsia="方正书宋_GBK"/>
              </w:rPr>
            </w:pPr>
          </w:p>
        </w:tc>
      </w:tr>
      <w:tr>
        <w:trPr>
          <w:cantSplit/>
          <w:trHeight w:val="369"/>
        </w:trPr>
        <w:tc>
          <w:tcPr>
            <w:tcW w:w="1984" w:type="dxa"/>
            <w:vAlign w:val="center"/>
          </w:tcPr>
          <w:p>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[2020]186</w:t>
            </w:r>
            <w:r>
              <w:rPr>
                <w:rFonts w:ascii="方正书宋_GBK" w:eastAsia="方正书宋_GBK" w:hint="eastAsia"/>
              </w:rPr>
              <w:t>号　提前下达</w:t>
            </w:r>
            <w:r>
              <w:rPr>
                <w:rFonts w:ascii="方正书宋_GBK" w:eastAsia="方正书宋_GBK"/>
              </w:rPr>
              <w:t>2021</w:t>
            </w:r>
            <w:r>
              <w:rPr>
                <w:rFonts w:ascii="方正书宋_GBK" w:eastAsia="方正书宋_GBK" w:hint="eastAsia"/>
              </w:rPr>
              <w:t>年省级就业补助资金预算指标的通知</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488.00</w:t>
            </w:r>
          </w:p>
        </w:tc>
        <w:tc>
          <w:tcPr>
            <w:tcW w:w="999" w:type="dxa"/>
            <w:tcBorders>
              <w:left w:val="single" w:sz="6" w:space="0" w:color="000000"/>
            </w:tcBorders>
            <w:vAlign w:val="center"/>
          </w:tcPr>
          <w:p>
            <w:pPr>
              <w:spacing w:line="300" w:lineRule="exact"/>
              <w:jc w:val="left"/>
              <w:rPr>
                <w:rFonts w:ascii="方正书宋_GBK" w:eastAsia="方正书宋_GBK" w:hint="eastAsia"/>
              </w:rPr>
            </w:pPr>
            <w:r>
              <w:rPr>
                <w:rFonts w:ascii="方正书宋_GBK" w:eastAsia="方正书宋_GBK" w:hint="eastAsia"/>
              </w:rPr>
              <w:t>多功能一体机</w:t>
            </w:r>
          </w:p>
        </w:tc>
        <w:tc>
          <w:tcPr>
            <w:tcW w:w="2063" w:type="dxa"/>
            <w:tcBorders>
              <w:left w:val="single" w:sz="6" w:space="0" w:color="000000"/>
            </w:tcBorders>
            <w:vAlign w:val="center"/>
          </w:tcPr>
          <w:p>
            <w:pPr>
              <w:spacing w:line="300" w:lineRule="exact"/>
              <w:jc w:val="left"/>
              <w:rPr>
                <w:rFonts w:ascii="方正书宋_GBK" w:eastAsia="方正书宋_GBK"/>
              </w:rPr>
            </w:pPr>
            <w:r>
              <w:rPr>
                <w:rFonts w:ascii="方正书宋_GBK" w:eastAsia="方正书宋_GBK"/>
              </w:rPr>
              <w:t>A020204</w:t>
            </w:r>
          </w:p>
        </w:tc>
        <w:tc>
          <w:tcPr>
            <w:tcW w:w="709" w:type="dxa"/>
            <w:tcBorders>
              <w:left w:val="single" w:sz="6" w:space="0" w:color="000000"/>
            </w:tcBorders>
            <w:vAlign w:val="center"/>
          </w:tcPr>
          <w:p>
            <w:pPr>
              <w:spacing w:line="300" w:lineRule="exact"/>
              <w:jc w:val="center"/>
              <w:rPr>
                <w:rFonts w:ascii="方正书宋_GBK" w:eastAsia="方正书宋_GBK" w:hint="eastAsia"/>
              </w:rPr>
            </w:pPr>
            <w:r>
              <w:rPr>
                <w:rFonts w:ascii="方正书宋_GBK" w:eastAsia="方正书宋_GBK" w:hint="eastAsia"/>
              </w:rPr>
              <w:t>台</w:t>
            </w:r>
          </w:p>
        </w:tc>
        <w:tc>
          <w:tcPr>
            <w:tcW w:w="907"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27</w:t>
            </w:r>
          </w:p>
        </w:tc>
        <w:tc>
          <w:tcPr>
            <w:tcW w:w="907"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0.32</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8.64</w:t>
            </w:r>
          </w:p>
        </w:tc>
        <w:tc>
          <w:tcPr>
            <w:tcW w:w="1134" w:type="dxa"/>
            <w:tcBorders>
              <w:left w:val="single" w:sz="6" w:space="0" w:color="000000"/>
            </w:tcBorders>
            <w:vAlign w:val="center"/>
          </w:tcPr>
          <w:p>
            <w:pPr>
              <w:spacing w:line="300" w:lineRule="exact"/>
              <w:jc w:val="right"/>
              <w:rPr>
                <w:rFonts w:ascii="方正书宋_GBK" w:eastAsia="方正书宋_GBK"/>
              </w:rPr>
            </w:pPr>
            <w:r>
              <w:rPr>
                <w:rFonts w:ascii="方正书宋_GBK" w:eastAsia="方正书宋_GBK"/>
              </w:rPr>
              <w:t>8.64</w:t>
            </w:r>
          </w:p>
        </w:tc>
        <w:tc>
          <w:tcPr>
            <w:tcW w:w="878" w:type="dxa"/>
            <w:tcBorders>
              <w:left w:val="single" w:sz="6" w:space="0" w:color="000000"/>
            </w:tcBorders>
            <w:vAlign w:val="center"/>
          </w:tcPr>
          <w:p>
            <w:pPr>
              <w:spacing w:line="300" w:lineRule="exact"/>
              <w:jc w:val="right"/>
              <w:rPr>
                <w:rFonts w:ascii="方正书宋_GBK" w:eastAsia="方正书宋_GBK"/>
              </w:rPr>
            </w:pPr>
          </w:p>
        </w:tc>
        <w:tc>
          <w:tcPr>
            <w:tcW w:w="930" w:type="dxa"/>
            <w:tcBorders>
              <w:left w:val="single" w:sz="6" w:space="0" w:color="000000"/>
            </w:tcBorders>
            <w:vAlign w:val="center"/>
          </w:tcPr>
          <w:p>
            <w:pPr>
              <w:spacing w:line="300" w:lineRule="exact"/>
              <w:jc w:val="right"/>
              <w:rPr>
                <w:rFonts w:ascii="方正书宋_GBK" w:eastAsia="方正书宋_GBK"/>
              </w:rPr>
            </w:pPr>
          </w:p>
        </w:tc>
        <w:tc>
          <w:tcPr>
            <w:tcW w:w="945" w:type="dxa"/>
            <w:tcBorders>
              <w:left w:val="single" w:sz="6" w:space="0" w:color="000000"/>
            </w:tcBorders>
            <w:vAlign w:val="center"/>
          </w:tcPr>
          <w:p>
            <w:pPr>
              <w:spacing w:line="300" w:lineRule="exact"/>
              <w:jc w:val="right"/>
              <w:rPr>
                <w:rFonts w:ascii="方正书宋_GBK" w:eastAsia="方正书宋_GBK"/>
              </w:rPr>
            </w:pPr>
          </w:p>
        </w:tc>
        <w:tc>
          <w:tcPr>
            <w:tcW w:w="518" w:type="dxa"/>
            <w:tcBorders>
              <w:left w:val="single" w:sz="6" w:space="0" w:color="000000"/>
            </w:tcBorders>
            <w:vAlign w:val="center"/>
          </w:tcPr>
          <w:p>
            <w:pPr>
              <w:spacing w:line="300" w:lineRule="exact"/>
              <w:jc w:val="right"/>
              <w:rPr>
                <w:rFonts w:ascii="方正书宋_GBK" w:eastAsia="方正书宋_GBK"/>
              </w:rPr>
            </w:pPr>
          </w:p>
        </w:tc>
      </w:tr>
    </w:tbl>
    <w:p>
      <w:pPr>
        <w:spacing w:line="560" w:lineRule="exact"/>
        <w:ind w:firstLineChars="200" w:firstLine="640"/>
        <w:rPr>
          <w:rFonts w:ascii="仿宋" w:eastAsia="仿宋" w:hAnsi="仿宋"/>
          <w:color w:val="auto"/>
          <w:sz w:val="32"/>
          <w:szCs w:val="32"/>
          <w:lang w:val="en-US" w:eastAsia="zh-CN"/>
        </w:rPr>
      </w:pPr>
    </w:p>
    <w:p>
      <w:pPr>
        <w:spacing w:beforeLines="50" w:before="156" w:afterLines="50" w:after="156"/>
        <w:ind w:firstLineChars="200" w:firstLine="640"/>
        <w:jc w:val="left"/>
        <w:outlineLvl w:val="2"/>
        <w:rPr>
          <w:rFonts w:ascii="Times New Roman" w:hAnsi="宋体" w:hint="eastAsia"/>
          <w:sz w:val="32"/>
        </w:rPr>
      </w:pPr>
      <w:bookmarkStart w:id="6" w:name="_Toc68082208"/>
      <w:r>
        <w:rPr>
          <w:rFonts w:ascii="黑体" w:eastAsia="黑体" w:hAnsi="黑体" w:hint="eastAsia"/>
          <w:sz w:val="32"/>
        </w:rPr>
        <w:t>七、国有资产信息</w:t>
      </w:r>
      <w:bookmarkEnd w:id="6"/>
    </w:p>
    <w:p>
      <w:pPr>
        <w:spacing w:line="560" w:lineRule="exact"/>
        <w:ind w:firstLine="560"/>
        <w:rPr>
          <w:rFonts w:ascii="仿宋" w:eastAsia="仿宋" w:hAnsi="仿宋" w:hint="eastAsia"/>
          <w:sz w:val="32"/>
          <w:szCs w:val="32"/>
        </w:rPr>
      </w:pPr>
      <w:r>
        <w:rPr>
          <w:rFonts w:ascii="仿宋" w:eastAsia="仿宋" w:hAnsi="仿宋" w:hint="eastAsia"/>
          <w:b/>
          <w:bCs/>
          <w:sz w:val="32"/>
          <w:szCs w:val="32"/>
          <w:lang w:val="en-US" w:eastAsia="zh-CN"/>
        </w:rPr>
        <w:t>(一）</w:t>
      </w:r>
      <w:r>
        <w:rPr>
          <w:rFonts w:ascii="仿宋" w:eastAsia="仿宋" w:hAnsi="仿宋"/>
          <w:sz w:val="32"/>
          <w:szCs w:val="32"/>
        </w:rPr>
        <w:t>20</w:t>
      </w:r>
      <w:r>
        <w:rPr>
          <w:rFonts w:ascii="仿宋" w:eastAsia="仿宋" w:hAnsi="仿宋" w:hint="eastAsia"/>
          <w:sz w:val="32"/>
          <w:szCs w:val="32"/>
          <w:lang w:val="en-US" w:eastAsia="zh-CN"/>
        </w:rPr>
        <w:t>20</w:t>
      </w:r>
      <w:r>
        <w:rPr>
          <w:rFonts w:ascii="仿宋" w:eastAsia="仿宋" w:hAnsi="仿宋" w:hint="eastAsia"/>
          <w:sz w:val="32"/>
          <w:szCs w:val="32"/>
        </w:rPr>
        <w:t>年年末固定资产总额</w:t>
      </w:r>
      <w:r>
        <w:rPr>
          <w:rFonts w:ascii="仿宋" w:eastAsia="仿宋" w:hAnsi="仿宋" w:hint="eastAsia"/>
          <w:sz w:val="32"/>
          <w:szCs w:val="32"/>
          <w:lang w:val="en-US" w:eastAsia="zh-CN"/>
        </w:rPr>
        <w:t>695.51</w:t>
      </w:r>
      <w:r>
        <w:rPr>
          <w:rFonts w:ascii="仿宋" w:eastAsia="仿宋" w:hAnsi="仿宋" w:hint="eastAsia"/>
          <w:sz w:val="32"/>
          <w:szCs w:val="32"/>
        </w:rPr>
        <w:t>万元。其中：</w:t>
      </w:r>
      <w:r>
        <w:rPr>
          <w:rFonts w:ascii="仿宋" w:eastAsia="仿宋" w:hAnsi="仿宋"/>
          <w:sz w:val="32"/>
          <w:szCs w:val="32"/>
        </w:rPr>
        <w:t>1</w:t>
      </w:r>
      <w:r>
        <w:rPr>
          <w:rFonts w:ascii="仿宋" w:eastAsia="仿宋" w:hAnsi="仿宋" w:hint="eastAsia"/>
          <w:sz w:val="32"/>
          <w:szCs w:val="32"/>
        </w:rPr>
        <w:t>、通用设备</w:t>
      </w:r>
      <w:r>
        <w:rPr>
          <w:rFonts w:ascii="仿宋" w:eastAsia="仿宋" w:hAnsi="仿宋" w:hint="eastAsia"/>
          <w:sz w:val="32"/>
          <w:szCs w:val="32"/>
          <w:lang w:val="en-US" w:eastAsia="zh-CN"/>
        </w:rPr>
        <w:t>428.65</w:t>
      </w:r>
      <w:r>
        <w:rPr>
          <w:rFonts w:ascii="仿宋" w:eastAsia="仿宋" w:hAnsi="仿宋" w:hint="eastAsia"/>
          <w:sz w:val="32"/>
          <w:szCs w:val="32"/>
        </w:rPr>
        <w:t>万元；</w:t>
      </w:r>
      <w:r>
        <w:rPr>
          <w:rFonts w:ascii="仿宋" w:eastAsia="仿宋" w:hAnsi="仿宋"/>
          <w:sz w:val="32"/>
          <w:szCs w:val="32"/>
        </w:rPr>
        <w:t>2</w:t>
      </w:r>
      <w:r>
        <w:rPr>
          <w:rFonts w:ascii="仿宋" w:eastAsia="仿宋" w:hAnsi="仿宋" w:hint="eastAsia"/>
          <w:sz w:val="32"/>
          <w:szCs w:val="32"/>
        </w:rPr>
        <w:t>、专用设备：</w:t>
      </w:r>
      <w:r>
        <w:rPr>
          <w:rFonts w:ascii="仿宋" w:eastAsia="仿宋" w:hAnsi="仿宋" w:hint="eastAsia"/>
          <w:sz w:val="32"/>
          <w:szCs w:val="32"/>
          <w:lang w:val="en-US" w:eastAsia="zh-CN"/>
        </w:rPr>
        <w:t>1.8</w:t>
      </w:r>
      <w:r>
        <w:rPr>
          <w:rFonts w:ascii="仿宋" w:eastAsia="仿宋" w:hAnsi="仿宋" w:hint="eastAsia"/>
          <w:sz w:val="32"/>
          <w:szCs w:val="32"/>
        </w:rPr>
        <w:t>万元；</w:t>
      </w:r>
      <w:r>
        <w:rPr>
          <w:rFonts w:ascii="仿宋" w:eastAsia="仿宋" w:hAnsi="仿宋"/>
          <w:sz w:val="32"/>
          <w:szCs w:val="32"/>
        </w:rPr>
        <w:t>3</w:t>
      </w:r>
      <w:r>
        <w:rPr>
          <w:rFonts w:ascii="仿宋" w:eastAsia="仿宋" w:hAnsi="仿宋" w:hint="eastAsia"/>
          <w:sz w:val="32"/>
          <w:szCs w:val="32"/>
        </w:rPr>
        <w:t>、土地房屋及构筑物：</w:t>
      </w:r>
      <w:r>
        <w:rPr>
          <w:rFonts w:ascii="仿宋" w:eastAsia="仿宋" w:hAnsi="仿宋" w:hint="eastAsia"/>
          <w:sz w:val="32"/>
          <w:szCs w:val="32"/>
          <w:lang w:val="en-US" w:eastAsia="zh-CN"/>
        </w:rPr>
        <w:t>207.41</w:t>
      </w:r>
      <w:r>
        <w:rPr>
          <w:rFonts w:ascii="仿宋" w:eastAsia="仿宋" w:hAnsi="仿宋" w:hint="eastAsia"/>
          <w:sz w:val="32"/>
          <w:szCs w:val="32"/>
        </w:rPr>
        <w:t>万元；</w:t>
      </w:r>
      <w:r>
        <w:rPr>
          <w:rFonts w:ascii="仿宋" w:eastAsia="仿宋" w:hAnsi="仿宋"/>
          <w:sz w:val="32"/>
          <w:szCs w:val="32"/>
        </w:rPr>
        <w:t>4</w:t>
      </w:r>
      <w:r>
        <w:rPr>
          <w:rFonts w:ascii="仿宋" w:eastAsia="仿宋" w:hAnsi="仿宋" w:hint="eastAsia"/>
          <w:sz w:val="32"/>
          <w:szCs w:val="32"/>
        </w:rPr>
        <w:t>、家具类</w:t>
      </w:r>
      <w:r>
        <w:rPr>
          <w:rFonts w:ascii="仿宋" w:eastAsia="仿宋" w:hAnsi="仿宋" w:hint="eastAsia"/>
          <w:sz w:val="32"/>
          <w:szCs w:val="32"/>
          <w:lang w:val="en-US" w:eastAsia="zh-CN"/>
        </w:rPr>
        <w:t>57.65</w:t>
      </w:r>
      <w:r>
        <w:rPr>
          <w:rFonts w:ascii="仿宋" w:eastAsia="仿宋" w:hAnsi="仿宋" w:hint="eastAsia"/>
          <w:sz w:val="32"/>
          <w:szCs w:val="32"/>
        </w:rPr>
        <w:t>万元。</w:t>
      </w:r>
    </w:p>
    <w:p>
      <w:pPr>
        <w:spacing w:line="560" w:lineRule="exact"/>
        <w:ind w:firstLine="560"/>
        <w:rPr>
          <w:rFonts w:ascii="仿宋" w:eastAsia="仿宋" w:hAnsi="仿宋" w:hint="eastAsia"/>
          <w:sz w:val="32"/>
          <w:szCs w:val="32"/>
        </w:rPr>
      </w:pPr>
    </w:p>
    <w:p>
      <w:pPr>
        <w:spacing w:line="560" w:lineRule="exact"/>
        <w:ind w:firstLine="560"/>
        <w:rPr>
          <w:rFonts w:ascii="仿宋" w:eastAsia="仿宋" w:hAnsi="仿宋" w:hint="eastAsia"/>
          <w:sz w:val="32"/>
          <w:szCs w:val="32"/>
        </w:rPr>
      </w:pPr>
    </w:p>
    <w:p>
      <w:pPr>
        <w:spacing w:line="560" w:lineRule="exact"/>
        <w:ind w:firstLine="560"/>
        <w:rPr>
          <w:rFonts w:ascii="仿宋" w:eastAsia="仿宋" w:hAnsi="仿宋" w:hint="eastAsia"/>
          <w:sz w:val="32"/>
          <w:szCs w:val="32"/>
        </w:rPr>
      </w:pPr>
    </w:p>
    <w:p>
      <w:pPr>
        <w:spacing w:line="560" w:lineRule="exact"/>
        <w:ind w:firstLine="560"/>
        <w:rPr>
          <w:rFonts w:ascii="仿宋" w:eastAsia="仿宋" w:hAnsi="仿宋" w:hint="eastAsia"/>
          <w:sz w:val="32"/>
          <w:szCs w:val="32"/>
        </w:rPr>
      </w:pPr>
    </w:p>
    <w:p>
      <w:pPr>
        <w:jc w:val="center"/>
        <w:rPr>
          <w:rFonts w:ascii="Times New Roman" w:hAnsi="宋体" w:hint="eastAsia"/>
          <w:sz w:val="36"/>
        </w:rPr>
      </w:pPr>
      <w:r>
        <w:rPr>
          <w:rFonts w:ascii="方正小标宋_GBK" w:eastAsia="方正小标宋_GBK" w:hint="eastAsia"/>
          <w:sz w:val="36"/>
        </w:rPr>
        <w:t>部门固定资产占用情况表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323</w:t>
            </w:r>
            <w:r>
              <w:rPr>
                <w:rFonts w:ascii="方正小标宋_GBK" w:eastAsia="方正小标宋_GBK" w:hint="eastAsia"/>
                <w:sz w:val="24"/>
              </w:rPr>
              <w:t>遵化市人力资源和社会保障局部门</w:t>
            </w:r>
          </w:p>
        </w:tc>
        <w:tc>
          <w:tcPr>
            <w:tcW w:w="5670" w:type="dxa"/>
            <w:gridSpan w:val="2"/>
            <w:tcBorders>
              <w:top w:val="single" w:sz="6" w:space="0" w:color="FFFFFF"/>
              <w:left w:val="single" w:sz="6" w:space="0" w:color="FFFFFF"/>
              <w:right w:val="single" w:sz="6" w:space="0" w:color="FFFFFF"/>
            </w:tcBorders>
            <w:vAlign w:val="center"/>
          </w:tcPr>
          <w:p>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trPr>
          <w:cantSplit/>
          <w:trHeight w:val="657"/>
          <w:tblHeader/>
        </w:trPr>
        <w:tc>
          <w:tcPr>
            <w:tcW w:w="7370" w:type="dxa"/>
            <w:vAlign w:val="center"/>
          </w:tcPr>
          <w:p>
            <w:pPr>
              <w:widowControl/>
              <w:jc w:val="center"/>
              <w:rPr>
                <w:rFonts w:ascii="宋体" w:eastAsia="宋体" w:cs="Times New Roman" w:hAnsi="Times New Roman"/>
                <w:b/>
                <w:bCs/>
                <w:kern w:val="0"/>
                <w:sz w:val="22"/>
                <w:szCs w:val="24"/>
                <w:lang w:val="en-US" w:eastAsia="zh-CN" w:bidi="ar-SA"/>
              </w:rPr>
            </w:pPr>
            <w:r>
              <w:rPr>
                <w:rFonts w:ascii="宋体" w:cs="宋体" w:hAnsi="宋体" w:hint="eastAsia"/>
                <w:b/>
                <w:bCs/>
                <w:kern w:val="0"/>
                <w:sz w:val="22"/>
                <w:szCs w:val="22"/>
              </w:rPr>
              <w:t>项</w:t>
            </w:r>
            <w:r>
              <w:rPr>
                <w:rFonts w:ascii="宋体" w:cs="宋体" w:hAnsi="宋体"/>
                <w:b/>
                <w:bCs/>
                <w:kern w:val="0"/>
                <w:sz w:val="22"/>
                <w:szCs w:val="22"/>
              </w:rPr>
              <w:t xml:space="preserve">   </w:t>
            </w:r>
            <w:r>
              <w:rPr>
                <w:rFonts w:ascii="宋体" w:cs="宋体" w:hAnsi="宋体" w:hint="eastAsia"/>
                <w:b/>
                <w:bCs/>
                <w:kern w:val="0"/>
                <w:sz w:val="22"/>
                <w:szCs w:val="22"/>
              </w:rPr>
              <w:t>目</w:t>
            </w:r>
          </w:p>
        </w:tc>
        <w:tc>
          <w:tcPr>
            <w:tcW w:w="2835" w:type="dxa"/>
            <w:tcBorders>
              <w:left w:val="single" w:sz="6" w:space="0" w:color="000000"/>
            </w:tcBorders>
            <w:vAlign w:val="center"/>
          </w:tcPr>
          <w:p>
            <w:pPr>
              <w:widowControl/>
              <w:jc w:val="center"/>
              <w:rPr>
                <w:rFonts w:ascii="宋体" w:eastAsia="宋体" w:cs="Times New Roman" w:hAnsi="Times New Roman"/>
                <w:b/>
                <w:bCs/>
                <w:kern w:val="0"/>
                <w:sz w:val="22"/>
                <w:szCs w:val="24"/>
                <w:lang w:val="en-US" w:eastAsia="zh-CN" w:bidi="ar-SA"/>
              </w:rPr>
            </w:pPr>
            <w:r>
              <w:rPr>
                <w:rFonts w:ascii="宋体" w:cs="宋体" w:hAnsi="宋体" w:hint="eastAsia"/>
                <w:b/>
                <w:bCs/>
                <w:kern w:val="0"/>
                <w:sz w:val="22"/>
                <w:szCs w:val="22"/>
              </w:rPr>
              <w:t>数量</w:t>
            </w:r>
          </w:p>
        </w:tc>
        <w:tc>
          <w:tcPr>
            <w:tcW w:w="2835" w:type="dxa"/>
            <w:tcBorders>
              <w:left w:val="single" w:sz="6" w:space="0" w:color="000000"/>
            </w:tcBorders>
            <w:vAlign w:val="center"/>
          </w:tcPr>
          <w:p>
            <w:pPr>
              <w:widowControl/>
              <w:jc w:val="center"/>
              <w:rPr>
                <w:rFonts w:ascii="宋体" w:eastAsia="宋体" w:cs="Times New Roman" w:hAnsi="Times New Roman"/>
                <w:b/>
                <w:bCs/>
                <w:kern w:val="0"/>
                <w:sz w:val="22"/>
                <w:szCs w:val="24"/>
                <w:lang w:val="en-US" w:eastAsia="zh-CN" w:bidi="ar-SA"/>
              </w:rPr>
            </w:pPr>
            <w:r>
              <w:rPr>
                <w:rFonts w:ascii="宋体" w:cs="宋体" w:hAnsi="宋体" w:hint="eastAsia"/>
                <w:b/>
                <w:bCs/>
                <w:kern w:val="0"/>
                <w:sz w:val="22"/>
                <w:szCs w:val="22"/>
              </w:rPr>
              <w:t>价值（金额单位：万元）</w:t>
            </w:r>
          </w:p>
        </w:tc>
      </w:tr>
      <w:tr>
        <w:trPr>
          <w:cantSplit/>
          <w:trHeight w:val="582"/>
        </w:trPr>
        <w:tc>
          <w:tcPr>
            <w:tcW w:w="7370" w:type="dxa"/>
            <w:vAlign w:val="center"/>
          </w:tcPr>
          <w:p>
            <w:pPr>
              <w:widowControl/>
              <w:jc w:val="center"/>
              <w:rPr>
                <w:rFonts w:ascii="宋体" w:eastAsia="宋体" w:cs="Times New Roman" w:hAnsi="Times New Roman"/>
                <w:kern w:val="0"/>
                <w:sz w:val="22"/>
                <w:szCs w:val="24"/>
                <w:lang w:val="en-US" w:eastAsia="zh-CN" w:bidi="ar-SA"/>
              </w:rPr>
            </w:pPr>
            <w:r>
              <w:rPr>
                <w:rFonts w:ascii="宋体" w:cs="宋体" w:hAnsi="宋体" w:hint="eastAsia"/>
                <w:kern w:val="0"/>
                <w:sz w:val="22"/>
                <w:szCs w:val="22"/>
              </w:rPr>
              <w:t>资产总额</w:t>
            </w:r>
          </w:p>
        </w:tc>
        <w:tc>
          <w:tcPr>
            <w:tcW w:w="2835" w:type="dxa"/>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sz w:val="22"/>
                <w:szCs w:val="22"/>
              </w:rPr>
              <w:t>——</w:t>
            </w:r>
          </w:p>
        </w:tc>
        <w:tc>
          <w:tcPr>
            <w:tcW w:w="2835" w:type="dxa"/>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cs="Times New Roman" w:hint="eastAsia"/>
                <w:kern w:val="2"/>
                <w:sz w:val="22"/>
                <w:szCs w:val="24"/>
                <w:lang w:val="en-US" w:eastAsia="zh-CN" w:bidi="ar-SA"/>
              </w:rPr>
              <w:t>695.51</w:t>
            </w:r>
          </w:p>
        </w:tc>
      </w:tr>
      <w:tr>
        <w:trPr>
          <w:cantSplit/>
          <w:trHeight w:val="537"/>
        </w:trPr>
        <w:tc>
          <w:tcPr>
            <w:tcW w:w="7370" w:type="dxa"/>
            <w:vAlign w:val="center"/>
          </w:tcPr>
          <w:p>
            <w:pPr>
              <w:widowControl/>
              <w:jc w:val="left"/>
              <w:rPr>
                <w:rFonts w:ascii="宋体" w:eastAsia="宋体" w:cs="Times New Roman" w:hAnsi="Times New Roman"/>
                <w:kern w:val="0"/>
                <w:sz w:val="22"/>
                <w:szCs w:val="24"/>
                <w:lang w:val="en-US" w:eastAsia="zh-CN" w:bidi="ar-SA"/>
              </w:rPr>
            </w:pPr>
            <w:r>
              <w:rPr>
                <w:rFonts w:ascii="宋体" w:cs="宋体" w:hAnsi="宋体"/>
                <w:kern w:val="0"/>
                <w:sz w:val="22"/>
                <w:szCs w:val="22"/>
              </w:rPr>
              <w:t>1</w:t>
            </w:r>
            <w:r>
              <w:rPr>
                <w:rFonts w:ascii="宋体" w:cs="宋体" w:hAnsi="宋体" w:hint="eastAsia"/>
                <w:kern w:val="0"/>
                <w:sz w:val="22"/>
                <w:szCs w:val="22"/>
              </w:rPr>
              <w:t>、房屋（平方米）</w:t>
            </w:r>
          </w:p>
        </w:tc>
        <w:tc>
          <w:tcPr>
            <w:tcW w:w="2835" w:type="dxa"/>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sz w:val="22"/>
                <w:szCs w:val="22"/>
              </w:rPr>
              <w:t>——</w:t>
            </w:r>
          </w:p>
        </w:tc>
        <w:tc>
          <w:tcPr>
            <w:tcW w:w="2835" w:type="dxa"/>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cs="Times New Roman" w:hint="eastAsia"/>
                <w:kern w:val="2"/>
                <w:sz w:val="22"/>
                <w:szCs w:val="24"/>
                <w:lang w:val="en-US" w:eastAsia="zh-CN" w:bidi="ar-SA"/>
              </w:rPr>
              <w:t>173.30</w:t>
            </w:r>
          </w:p>
        </w:tc>
      </w:tr>
      <w:tr>
        <w:trPr>
          <w:cantSplit/>
          <w:trHeight w:val="597"/>
        </w:trPr>
        <w:tc>
          <w:tcPr>
            <w:tcW w:w="7370" w:type="dxa"/>
            <w:vAlign w:val="center"/>
          </w:tcPr>
          <w:p>
            <w:pPr>
              <w:widowControl/>
              <w:jc w:val="left"/>
              <w:rPr>
                <w:rFonts w:ascii="宋体" w:eastAsia="宋体" w:cs="Times New Roman" w:hAnsi="Times New Roman"/>
                <w:kern w:val="0"/>
                <w:sz w:val="22"/>
                <w:szCs w:val="24"/>
                <w:lang w:val="en-US" w:eastAsia="zh-CN" w:bidi="ar-SA"/>
              </w:rPr>
            </w:pPr>
            <w:r>
              <w:rPr>
                <w:rFonts w:ascii="宋体" w:cs="宋体" w:hAnsi="宋体"/>
                <w:kern w:val="0"/>
                <w:sz w:val="22"/>
                <w:szCs w:val="22"/>
              </w:rPr>
              <w:t xml:space="preserve">   </w:t>
            </w:r>
            <w:r>
              <w:rPr>
                <w:rFonts w:ascii="宋体" w:cs="宋体" w:hAnsi="宋体" w:hint="eastAsia"/>
                <w:kern w:val="0"/>
                <w:sz w:val="22"/>
                <w:szCs w:val="22"/>
              </w:rPr>
              <w:t>其中：办公用房（平方米）</w:t>
            </w:r>
          </w:p>
        </w:tc>
        <w:tc>
          <w:tcPr>
            <w:tcW w:w="2835" w:type="dxa"/>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sz w:val="22"/>
                <w:szCs w:val="22"/>
              </w:rPr>
              <w:t>——</w:t>
            </w:r>
          </w:p>
        </w:tc>
        <w:tc>
          <w:tcPr>
            <w:tcW w:w="2835" w:type="dxa"/>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cs="Times New Roman" w:hint="eastAsia"/>
                <w:kern w:val="2"/>
                <w:sz w:val="22"/>
                <w:szCs w:val="24"/>
                <w:lang w:val="en-US" w:eastAsia="zh-CN" w:bidi="ar-SA"/>
              </w:rPr>
              <w:t>173.30</w:t>
            </w:r>
          </w:p>
        </w:tc>
      </w:tr>
      <w:tr>
        <w:trPr>
          <w:cantSplit/>
          <w:trHeight w:val="552"/>
        </w:trPr>
        <w:tc>
          <w:tcPr>
            <w:tcW w:w="7370" w:type="dxa"/>
            <w:vAlign w:val="center"/>
          </w:tcPr>
          <w:p>
            <w:pPr>
              <w:widowControl/>
              <w:jc w:val="left"/>
              <w:rPr>
                <w:rFonts w:ascii="宋体" w:eastAsia="宋体" w:cs="Times New Roman" w:hAnsi="Times New Roman"/>
                <w:kern w:val="0"/>
                <w:sz w:val="22"/>
                <w:szCs w:val="24"/>
                <w:lang w:val="en-US" w:eastAsia="zh-CN" w:bidi="ar-SA"/>
              </w:rPr>
            </w:pPr>
            <w:r>
              <w:rPr>
                <w:rFonts w:ascii="宋体" w:cs="宋体" w:hAnsi="宋体"/>
                <w:kern w:val="0"/>
                <w:sz w:val="22"/>
                <w:szCs w:val="22"/>
              </w:rPr>
              <w:t>2</w:t>
            </w:r>
            <w:r>
              <w:rPr>
                <w:rFonts w:ascii="宋体" w:cs="宋体" w:hAnsi="宋体" w:hint="eastAsia"/>
                <w:kern w:val="0"/>
                <w:sz w:val="22"/>
                <w:szCs w:val="22"/>
              </w:rPr>
              <w:t>、车辆（台、辆）</w:t>
            </w:r>
          </w:p>
        </w:tc>
        <w:tc>
          <w:tcPr>
            <w:tcW w:w="2835" w:type="dxa"/>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cs="Times New Roman" w:hint="eastAsia"/>
                <w:kern w:val="2"/>
                <w:sz w:val="22"/>
                <w:szCs w:val="24"/>
                <w:lang w:val="en-US" w:eastAsia="zh-CN" w:bidi="ar-SA"/>
              </w:rPr>
              <w:t>4</w:t>
            </w:r>
          </w:p>
        </w:tc>
        <w:tc>
          <w:tcPr>
            <w:tcW w:w="2835" w:type="dxa"/>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cs="Times New Roman" w:hint="eastAsia"/>
                <w:kern w:val="2"/>
                <w:sz w:val="22"/>
                <w:szCs w:val="24"/>
                <w:lang w:val="en-US" w:eastAsia="zh-CN" w:bidi="ar-SA"/>
              </w:rPr>
              <w:t>76.85</w:t>
            </w:r>
          </w:p>
        </w:tc>
      </w:tr>
      <w:tr>
        <w:trPr>
          <w:cantSplit/>
          <w:trHeight w:val="492"/>
        </w:trPr>
        <w:tc>
          <w:tcPr>
            <w:vAlign w:val="center"/>
          </w:tcPr>
          <w:p>
            <w:pPr>
              <w:widowControl/>
              <w:jc w:val="left"/>
              <w:rPr>
                <w:rFonts w:ascii="宋体" w:eastAsia="宋体" w:cs="Times New Roman" w:hAnsi="Times New Roman"/>
                <w:kern w:val="0"/>
                <w:sz w:val="22"/>
                <w:szCs w:val="24"/>
                <w:lang w:val="en-US" w:eastAsia="zh-CN" w:bidi="ar-SA"/>
              </w:rPr>
            </w:pPr>
            <w:r>
              <w:rPr>
                <w:rFonts w:ascii="宋体" w:cs="宋体" w:hAnsi="宋体"/>
                <w:kern w:val="0"/>
                <w:sz w:val="22"/>
                <w:szCs w:val="22"/>
              </w:rPr>
              <w:t>3</w:t>
            </w:r>
            <w:r>
              <w:rPr>
                <w:rFonts w:ascii="宋体" w:cs="宋体" w:hAnsi="宋体" w:hint="eastAsia"/>
                <w:kern w:val="0"/>
                <w:sz w:val="22"/>
                <w:szCs w:val="22"/>
              </w:rPr>
              <w:t>、单价在</w:t>
            </w:r>
            <w:r>
              <w:rPr>
                <w:rFonts w:ascii="宋体" w:cs="宋体" w:hAnsi="宋体"/>
                <w:kern w:val="0"/>
                <w:sz w:val="22"/>
                <w:szCs w:val="22"/>
              </w:rPr>
              <w:t>20</w:t>
            </w:r>
            <w:r>
              <w:rPr>
                <w:rFonts w:ascii="宋体" w:cs="宋体" w:hAnsi="宋体" w:hint="eastAsia"/>
                <w:kern w:val="0"/>
                <w:sz w:val="22"/>
                <w:szCs w:val="22"/>
              </w:rPr>
              <w:t>万元以上的设备</w:t>
            </w:r>
          </w:p>
        </w:tc>
        <w:tc>
          <w:tcPr>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cs="方正仿宋简体" w:hint="eastAsia"/>
                <w:sz w:val="22"/>
                <w:szCs w:val="22"/>
              </w:rPr>
              <w:t>　</w:t>
            </w:r>
            <w:r>
              <w:rPr>
                <w:rFonts w:ascii="方正仿宋简体" w:eastAsia="方正仿宋简体" w:cs="方正仿宋简体"/>
                <w:sz w:val="22"/>
                <w:szCs w:val="22"/>
              </w:rPr>
              <w:t>0</w:t>
            </w:r>
          </w:p>
        </w:tc>
        <w:tc>
          <w:tcPr>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cs="方正仿宋简体"/>
                <w:sz w:val="22"/>
                <w:szCs w:val="22"/>
              </w:rPr>
              <w:t>0</w:t>
            </w:r>
          </w:p>
        </w:tc>
      </w:tr>
      <w:tr>
        <w:trPr>
          <w:cantSplit/>
          <w:trHeight w:val="522"/>
        </w:trPr>
        <w:tc>
          <w:tcPr>
            <w:vAlign w:val="center"/>
          </w:tcPr>
          <w:p>
            <w:pPr>
              <w:widowControl/>
              <w:jc w:val="left"/>
              <w:rPr>
                <w:rFonts w:ascii="宋体" w:eastAsia="宋体" w:cs="Times New Roman" w:hAnsi="Times New Roman"/>
                <w:kern w:val="0"/>
                <w:sz w:val="22"/>
                <w:szCs w:val="24"/>
                <w:lang w:val="en-US" w:eastAsia="zh-CN" w:bidi="ar-SA"/>
              </w:rPr>
            </w:pPr>
            <w:r>
              <w:rPr>
                <w:rFonts w:ascii="宋体" w:cs="宋体" w:hAnsi="宋体"/>
                <w:kern w:val="0"/>
                <w:sz w:val="22"/>
                <w:szCs w:val="22"/>
              </w:rPr>
              <w:t>4</w:t>
            </w:r>
            <w:r>
              <w:rPr>
                <w:rFonts w:ascii="宋体" w:cs="宋体" w:hAnsi="宋体" w:hint="eastAsia"/>
                <w:kern w:val="0"/>
                <w:sz w:val="22"/>
                <w:szCs w:val="22"/>
              </w:rPr>
              <w:t>、其他固定资产</w:t>
            </w:r>
          </w:p>
        </w:tc>
        <w:tc>
          <w:tcPr>
            <w:tcBorders>
              <w:left w:val="single" w:sz="6" w:space="0" w:color="000000"/>
            </w:tcBorders>
            <w:vAlign w:val="center"/>
          </w:tcPr>
          <w:p>
            <w:pPr>
              <w:jc w:val="center"/>
              <w:rPr>
                <w:rFonts w:ascii="宋体" w:eastAsia="宋体" w:cs="Times New Roman" w:hAnsi="Times New Roman"/>
                <w:kern w:val="2"/>
                <w:sz w:val="22"/>
                <w:szCs w:val="24"/>
                <w:lang w:val="en-US" w:eastAsia="zh-CN" w:bidi="ar-SA"/>
              </w:rPr>
            </w:pPr>
          </w:p>
        </w:tc>
        <w:tc>
          <w:tcPr>
            <w:tcBorders>
              <w:left w:val="single" w:sz="6" w:space="0" w:color="000000"/>
            </w:tcBorders>
            <w:vAlign w:val="center"/>
          </w:tcPr>
          <w:p>
            <w:pPr>
              <w:jc w:val="center"/>
              <w:rPr>
                <w:rFonts w:ascii="方正仿宋简体" w:eastAsia="方正仿宋简体" w:cs="Times New Roman" w:hAnsi="Times New Roman"/>
                <w:kern w:val="2"/>
                <w:sz w:val="22"/>
                <w:szCs w:val="24"/>
                <w:lang w:val="en-US" w:eastAsia="zh-CN" w:bidi="ar-SA"/>
              </w:rPr>
            </w:pPr>
            <w:r>
              <w:rPr>
                <w:rFonts w:ascii="方正仿宋简体" w:eastAsia="方正仿宋简体" w:cs="Times New Roman" w:hint="eastAsia"/>
                <w:kern w:val="2"/>
                <w:sz w:val="22"/>
                <w:szCs w:val="24"/>
                <w:lang w:val="en-US" w:eastAsia="zh-CN" w:bidi="ar-SA"/>
              </w:rPr>
              <w:t>445.36</w:t>
            </w:r>
          </w:p>
        </w:tc>
      </w:tr>
    </w:tbl>
    <w:p>
      <w:pPr>
        <w:jc w:val="left"/>
        <w:rPr>
          <w:rFonts w:ascii="Times New Roman" w:hAnsi="宋体"/>
          <w:sz w:val="32"/>
        </w:rPr>
      </w:pPr>
      <w:r>
        <w:rPr>
          <w:rFonts w:ascii="Times New Roman" w:eastAsia="方正仿宋_GBK" w:hAnsi="Times New Roman"/>
          <w:sz w:val="32"/>
        </w:rPr>
        <w:t xml:space="preserve"> </w:t>
      </w:r>
      <w:r>
        <w:rPr>
          <w:rFonts w:ascii="仿宋" w:eastAsia="仿宋" w:hAnsi="仿宋" w:hint="eastAsia"/>
          <w:b/>
          <w:bCs/>
          <w:sz w:val="32"/>
          <w:szCs w:val="32"/>
          <w:lang w:val="en-US" w:eastAsia="zh-CN"/>
        </w:rPr>
        <w:t>（二）</w:t>
      </w:r>
      <w:r>
        <w:rPr>
          <w:rFonts w:ascii="宋体" w:cs="宋体" w:hAnsi="宋体" w:hint="eastAsia"/>
          <w:b/>
          <w:bCs/>
          <w:kern w:val="0"/>
          <w:sz w:val="32"/>
          <w:szCs w:val="32"/>
        </w:rPr>
        <w:t>遵化市人力资源和社会保障局部门</w:t>
      </w:r>
      <w:r>
        <w:rPr>
          <w:rFonts w:ascii="宋体" w:cs="宋体" w:hAnsi="宋体" w:hint="eastAsia"/>
          <w:b/>
          <w:bCs/>
          <w:kern w:val="0"/>
          <w:sz w:val="32"/>
          <w:szCs w:val="32"/>
          <w:lang w:eastAsia="zh-CN"/>
        </w:rPr>
        <w:t>本年度国有</w:t>
      </w:r>
      <w:r>
        <w:rPr>
          <w:rFonts w:ascii="宋体" w:cs="宋体" w:hAnsi="宋体" w:hint="eastAsia"/>
          <w:b/>
          <w:bCs/>
          <w:kern w:val="0"/>
          <w:sz w:val="32"/>
          <w:szCs w:val="32"/>
        </w:rPr>
        <w:t>资产</w:t>
      </w:r>
      <w:r>
        <w:rPr>
          <w:rFonts w:ascii="宋体" w:cs="宋体" w:hAnsi="宋体" w:hint="eastAsia"/>
          <w:b/>
          <w:bCs/>
          <w:kern w:val="0"/>
          <w:sz w:val="32"/>
          <w:szCs w:val="32"/>
          <w:lang w:eastAsia="zh-CN"/>
        </w:rPr>
        <w:t>拟购置</w:t>
      </w:r>
      <w:r>
        <w:rPr>
          <w:rFonts w:ascii="仿宋" w:eastAsia="仿宋" w:hAnsi="仿宋" w:hint="eastAsia"/>
          <w:b/>
          <w:bCs/>
          <w:sz w:val="32"/>
          <w:szCs w:val="32"/>
        </w:rPr>
        <w:t>总额</w:t>
      </w:r>
      <w:r>
        <w:rPr>
          <w:rFonts w:ascii="仿宋" w:eastAsia="仿宋" w:hAnsi="仿宋" w:hint="eastAsia"/>
          <w:sz w:val="32"/>
          <w:szCs w:val="32"/>
          <w:lang w:val="en-US" w:eastAsia="zh-CN"/>
        </w:rPr>
        <w:t>54</w:t>
      </w:r>
      <w:r>
        <w:rPr>
          <w:rFonts w:ascii="仿宋" w:eastAsia="仿宋" w:hAnsi="仿宋" w:hint="eastAsia"/>
          <w:sz w:val="32"/>
          <w:szCs w:val="32"/>
        </w:rPr>
        <w:t>万元</w:t>
      </w:r>
      <w:r>
        <w:rPr>
          <w:rFonts w:ascii="宋体" w:cs="宋体" w:hAnsi="宋体" w:hint="eastAsia"/>
          <w:b/>
          <w:bCs/>
          <w:kern w:val="0"/>
          <w:sz w:val="32"/>
          <w:szCs w:val="32"/>
          <w:lang w:eastAsia="zh-CN"/>
        </w:rPr>
        <w:t>。</w:t>
      </w:r>
      <w:r>
        <w:rPr>
          <w:rFonts w:ascii="仿宋" w:eastAsia="仿宋" w:hAnsi="仿宋" w:hint="eastAsia"/>
          <w:b/>
          <w:bCs/>
          <w:sz w:val="32"/>
          <w:szCs w:val="32"/>
        </w:rPr>
        <w:t>其中</w:t>
      </w:r>
      <w:r>
        <w:rPr>
          <w:rFonts w:ascii="方正书宋_GBK" w:eastAsia="方正书宋_GBK" w:hint="eastAsia"/>
          <w:b/>
          <w:sz w:val="32"/>
          <w:szCs w:val="32"/>
        </w:rPr>
        <w:t>遵化市就业服务中心小计</w:t>
      </w:r>
      <w:r>
        <w:rPr>
          <w:rFonts w:ascii="仿宋" w:eastAsia="仿宋" w:hAnsi="仿宋" w:hint="eastAsia"/>
          <w:sz w:val="32"/>
          <w:szCs w:val="32"/>
          <w:lang w:val="en-US" w:eastAsia="zh-CN"/>
        </w:rPr>
        <w:t>54</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rPr>
        <w:t>其中：</w:t>
      </w:r>
      <w:r>
        <w:rPr>
          <w:rFonts w:ascii="仿宋" w:eastAsia="仿宋" w:hAnsi="仿宋"/>
          <w:b w:val="0"/>
          <w:bCs w:val="0"/>
          <w:sz w:val="32"/>
          <w:szCs w:val="32"/>
        </w:rPr>
        <w:t>1</w:t>
      </w:r>
      <w:r>
        <w:rPr>
          <w:rFonts w:ascii="仿宋" w:eastAsia="仿宋" w:hAnsi="仿宋" w:hint="eastAsia"/>
          <w:b w:val="0"/>
          <w:bCs w:val="0"/>
          <w:sz w:val="32"/>
          <w:szCs w:val="32"/>
        </w:rPr>
        <w:t>、</w:t>
      </w:r>
      <w:r>
        <w:rPr>
          <w:rFonts w:ascii="方正书宋_GBK" w:eastAsia="方正书宋_GBK" w:hint="eastAsia"/>
          <w:b w:val="0"/>
          <w:bCs w:val="0"/>
          <w:sz w:val="32"/>
          <w:szCs w:val="32"/>
        </w:rPr>
        <w:t>台式计算机</w:t>
      </w:r>
      <w:r>
        <w:rPr>
          <w:rFonts w:ascii="仿宋" w:eastAsia="仿宋" w:hAnsi="仿宋" w:hint="eastAsia"/>
          <w:b w:val="0"/>
          <w:bCs w:val="0"/>
          <w:sz w:val="32"/>
          <w:szCs w:val="32"/>
          <w:lang w:val="en-US" w:eastAsia="zh-CN"/>
        </w:rPr>
        <w:t>24.3</w:t>
      </w:r>
      <w:r>
        <w:rPr>
          <w:rFonts w:ascii="仿宋" w:eastAsia="仿宋" w:hAnsi="仿宋" w:hint="eastAsia"/>
          <w:b w:val="0"/>
          <w:bCs w:val="0"/>
          <w:sz w:val="32"/>
          <w:szCs w:val="32"/>
          <w:lang w:eastAsia="zh-CN"/>
        </w:rPr>
        <w:t>万（单价</w:t>
      </w:r>
      <w:r>
        <w:rPr>
          <w:rFonts w:ascii="仿宋" w:eastAsia="仿宋" w:hAnsi="仿宋" w:hint="eastAsia"/>
          <w:b w:val="0"/>
          <w:bCs w:val="0"/>
          <w:sz w:val="32"/>
          <w:szCs w:val="32"/>
          <w:lang w:val="en-US" w:eastAsia="zh-CN"/>
        </w:rPr>
        <w:t>0.45万*54台）</w:t>
      </w:r>
      <w:r>
        <w:rPr>
          <w:rFonts w:ascii="仿宋" w:eastAsia="仿宋" w:hAnsi="仿宋" w:hint="eastAsia"/>
          <w:b w:val="0"/>
          <w:bCs w:val="0"/>
          <w:sz w:val="32"/>
          <w:szCs w:val="32"/>
          <w:lang w:eastAsia="zh-CN"/>
        </w:rPr>
        <w:t>；</w:t>
      </w:r>
      <w:r>
        <w:rPr>
          <w:rFonts w:ascii="仿宋" w:eastAsia="仿宋" w:hAnsi="仿宋" w:hint="eastAsia"/>
          <w:b w:val="0"/>
          <w:bCs w:val="0"/>
          <w:sz w:val="32"/>
          <w:szCs w:val="32"/>
          <w:lang w:val="en-US" w:eastAsia="zh-CN"/>
        </w:rPr>
        <w:t>2、</w:t>
      </w:r>
      <w:r>
        <w:rPr>
          <w:rFonts w:ascii="方正书宋_GBK" w:eastAsia="方正书宋_GBK" w:hint="eastAsia"/>
          <w:b w:val="0"/>
          <w:bCs w:val="0"/>
          <w:sz w:val="32"/>
          <w:szCs w:val="32"/>
        </w:rPr>
        <w:t>便携式计算机</w:t>
      </w:r>
      <w:r>
        <w:rPr>
          <w:rFonts w:ascii="仿宋" w:eastAsia="仿宋" w:hAnsi="仿宋" w:hint="eastAsia"/>
          <w:b w:val="0"/>
          <w:bCs w:val="0"/>
          <w:sz w:val="32"/>
          <w:szCs w:val="32"/>
          <w:lang w:val="en-US" w:eastAsia="zh-CN"/>
        </w:rPr>
        <w:t>16.20</w:t>
      </w:r>
      <w:r>
        <w:rPr>
          <w:rFonts w:ascii="仿宋" w:eastAsia="仿宋" w:hAnsi="仿宋" w:hint="eastAsia"/>
          <w:b w:val="0"/>
          <w:bCs w:val="0"/>
          <w:sz w:val="32"/>
          <w:szCs w:val="32"/>
          <w:lang w:eastAsia="zh-CN"/>
        </w:rPr>
        <w:t>万（单价</w:t>
      </w:r>
      <w:r>
        <w:rPr>
          <w:rFonts w:ascii="仿宋" w:eastAsia="仿宋" w:hAnsi="仿宋" w:hint="eastAsia"/>
          <w:b w:val="0"/>
          <w:bCs w:val="0"/>
          <w:sz w:val="32"/>
          <w:szCs w:val="32"/>
          <w:lang w:val="en-US" w:eastAsia="zh-CN"/>
        </w:rPr>
        <w:t>0.6万*27台）</w:t>
      </w:r>
      <w:r>
        <w:rPr>
          <w:rFonts w:ascii="仿宋" w:eastAsia="仿宋" w:hAnsi="仿宋" w:hint="eastAsia"/>
          <w:b w:val="0"/>
          <w:bCs w:val="0"/>
          <w:sz w:val="32"/>
          <w:szCs w:val="32"/>
          <w:lang w:eastAsia="zh-CN"/>
        </w:rPr>
        <w:t>；</w:t>
      </w:r>
      <w:r>
        <w:rPr>
          <w:rFonts w:ascii="仿宋" w:eastAsia="仿宋" w:hAnsi="仿宋" w:hint="eastAsia"/>
          <w:b w:val="0"/>
          <w:bCs w:val="0"/>
          <w:sz w:val="32"/>
          <w:szCs w:val="32"/>
          <w:lang w:val="en-US" w:eastAsia="zh-CN"/>
        </w:rPr>
        <w:t>3、</w:t>
      </w:r>
      <w:r>
        <w:rPr>
          <w:rFonts w:ascii="方正书宋_GBK" w:eastAsia="方正书宋_GBK" w:hint="eastAsia"/>
          <w:b w:val="0"/>
          <w:bCs w:val="0"/>
          <w:sz w:val="32"/>
          <w:szCs w:val="32"/>
        </w:rPr>
        <w:t>激光打印机</w:t>
      </w:r>
      <w:r>
        <w:rPr>
          <w:rFonts w:ascii="仿宋" w:eastAsia="仿宋" w:hAnsi="仿宋" w:hint="eastAsia"/>
          <w:b w:val="0"/>
          <w:bCs w:val="0"/>
          <w:sz w:val="32"/>
          <w:szCs w:val="32"/>
          <w:lang w:val="en-US" w:eastAsia="zh-CN"/>
        </w:rPr>
        <w:t>4.86</w:t>
      </w:r>
      <w:r>
        <w:rPr>
          <w:rFonts w:ascii="仿宋" w:eastAsia="仿宋" w:hAnsi="仿宋" w:hint="eastAsia"/>
          <w:b w:val="0"/>
          <w:bCs w:val="0"/>
          <w:sz w:val="32"/>
          <w:szCs w:val="32"/>
          <w:lang w:eastAsia="zh-CN"/>
        </w:rPr>
        <w:t>万（单价</w:t>
      </w:r>
      <w:r>
        <w:rPr>
          <w:rFonts w:ascii="仿宋" w:eastAsia="仿宋" w:hAnsi="仿宋" w:hint="eastAsia"/>
          <w:b w:val="0"/>
          <w:bCs w:val="0"/>
          <w:sz w:val="32"/>
          <w:szCs w:val="32"/>
          <w:lang w:val="en-US" w:eastAsia="zh-CN"/>
        </w:rPr>
        <w:t>0.18万*27台）</w:t>
      </w:r>
      <w:r>
        <w:rPr>
          <w:rFonts w:ascii="仿宋" w:eastAsia="仿宋" w:hAnsi="仿宋" w:hint="eastAsia"/>
          <w:b w:val="0"/>
          <w:bCs w:val="0"/>
          <w:sz w:val="32"/>
          <w:szCs w:val="32"/>
          <w:lang w:eastAsia="zh-CN"/>
        </w:rPr>
        <w:t>；</w:t>
      </w:r>
      <w:r>
        <w:rPr>
          <w:rFonts w:ascii="仿宋" w:eastAsia="仿宋" w:hAnsi="仿宋" w:hint="eastAsia"/>
          <w:b w:val="0"/>
          <w:bCs w:val="0"/>
          <w:sz w:val="32"/>
          <w:szCs w:val="32"/>
          <w:lang w:val="en-US" w:eastAsia="zh-CN"/>
        </w:rPr>
        <w:t>4、</w:t>
      </w:r>
      <w:r>
        <w:rPr>
          <w:rFonts w:ascii="方正书宋_GBK" w:eastAsia="方正书宋_GBK" w:hint="eastAsia"/>
          <w:b w:val="0"/>
          <w:bCs w:val="0"/>
          <w:sz w:val="32"/>
          <w:szCs w:val="32"/>
        </w:rPr>
        <w:t>多功能一体机</w:t>
      </w:r>
      <w:r>
        <w:rPr>
          <w:rFonts w:ascii="仿宋" w:eastAsia="仿宋" w:hAnsi="仿宋" w:hint="eastAsia"/>
          <w:b w:val="0"/>
          <w:bCs w:val="0"/>
          <w:sz w:val="32"/>
          <w:szCs w:val="32"/>
          <w:lang w:val="en-US" w:eastAsia="zh-CN"/>
        </w:rPr>
        <w:t>8.64</w:t>
      </w:r>
      <w:r>
        <w:rPr>
          <w:rFonts w:ascii="仿宋" w:eastAsia="仿宋" w:hAnsi="仿宋" w:hint="eastAsia"/>
          <w:b w:val="0"/>
          <w:bCs w:val="0"/>
          <w:sz w:val="32"/>
          <w:szCs w:val="32"/>
          <w:lang w:eastAsia="zh-CN"/>
        </w:rPr>
        <w:t>万（单价</w:t>
      </w:r>
      <w:r>
        <w:rPr>
          <w:rFonts w:ascii="仿宋" w:eastAsia="仿宋" w:hAnsi="仿宋" w:hint="eastAsia"/>
          <w:b w:val="0"/>
          <w:bCs w:val="0"/>
          <w:sz w:val="32"/>
          <w:szCs w:val="32"/>
          <w:lang w:val="en-US" w:eastAsia="zh-CN"/>
        </w:rPr>
        <w:t>0.32万*27台）</w:t>
      </w:r>
      <w:r>
        <w:rPr>
          <w:rFonts w:ascii="仿宋" w:eastAsia="仿宋" w:hAnsi="仿宋" w:hint="eastAsia"/>
          <w:b w:val="0"/>
          <w:bCs w:val="0"/>
          <w:sz w:val="32"/>
          <w:szCs w:val="32"/>
          <w:lang w:eastAsia="zh-CN"/>
        </w:rPr>
        <w:t>。</w:t>
      </w:r>
    </w:p>
    <w:p>
      <w:pPr>
        <w:spacing w:beforeLines="50" w:before="156" w:afterLines="50" w:after="156"/>
        <w:ind w:firstLineChars="200" w:firstLine="640"/>
        <w:jc w:val="left"/>
        <w:outlineLvl w:val="2"/>
        <w:rPr>
          <w:rFonts w:ascii="Times New Roman" w:hAnsi="宋体" w:hint="eastAsia"/>
          <w:sz w:val="32"/>
        </w:rPr>
      </w:pPr>
      <w:bookmarkStart w:id="7" w:name="_Toc68082209"/>
      <w:r>
        <w:rPr>
          <w:rFonts w:ascii="黑体" w:eastAsia="黑体" w:hAnsi="黑体" w:hint="eastAsia"/>
          <w:sz w:val="32"/>
        </w:rPr>
        <w:t>八、名词解释</w:t>
      </w:r>
      <w:bookmarkEnd w:id="7"/>
    </w:p>
    <w:p>
      <w:pPr>
        <w:spacing w:line="560" w:lineRule="exact"/>
        <w:ind w:firstLine="560"/>
        <w:rPr>
          <w:rFonts w:ascii="仿宋" w:eastAsia="仿宋" w:hAnsi="仿宋" w:hint="eastAsia"/>
          <w:sz w:val="32"/>
          <w:szCs w:val="32"/>
        </w:rPr>
      </w:pPr>
      <w:r>
        <w:rPr>
          <w:rFonts w:ascii="仿宋" w:eastAsia="仿宋" w:hAnsi="仿宋" w:hint="eastAsia"/>
          <w:b/>
          <w:bCs/>
          <w:sz w:val="32"/>
          <w:szCs w:val="32"/>
        </w:rPr>
        <w:t>1、一般公共预算拨款收入：</w:t>
      </w:r>
      <w:r>
        <w:rPr>
          <w:rFonts w:ascii="仿宋" w:eastAsia="仿宋" w:hAnsi="仿宋" w:hint="eastAsia"/>
          <w:sz w:val="32"/>
          <w:szCs w:val="32"/>
        </w:rPr>
        <w:t>指省级财政当年拨付的资金。</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2、事业收入：</w:t>
      </w:r>
      <w:r>
        <w:rPr>
          <w:rFonts w:ascii="仿宋" w:eastAsia="仿宋" w:hAnsi="仿宋" w:hint="eastAsia"/>
          <w:sz w:val="32"/>
          <w:szCs w:val="32"/>
        </w:rPr>
        <w:t>指事业单位开展专业业务活动及辅助活动所取得的收入。</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3、其他收入：</w:t>
      </w:r>
      <w:r>
        <w:rPr>
          <w:rFonts w:ascii="仿宋" w:eastAsia="仿宋" w:hAnsi="仿宋" w:hint="eastAsia"/>
          <w:sz w:val="32"/>
          <w:szCs w:val="32"/>
        </w:rPr>
        <w:t>指除</w:t>
      </w:r>
      <w:r>
        <w:rPr>
          <w:rFonts w:ascii="仿宋" w:eastAsia="仿宋" w:hAnsi="仿宋"/>
          <w:sz w:val="32"/>
          <w:szCs w:val="32"/>
          <w:cs/>
        </w:rPr>
        <w:t>“</w:t>
      </w:r>
      <w:r>
        <w:rPr>
          <w:rFonts w:ascii="仿宋" w:eastAsia="仿宋" w:hAnsi="仿宋" w:hint="eastAsia"/>
          <w:sz w:val="32"/>
          <w:szCs w:val="32"/>
        </w:rPr>
        <w:t>一般公共预算拨款收入</w:t>
      </w:r>
      <w:r>
        <w:rPr>
          <w:rFonts w:ascii="仿宋" w:eastAsia="仿宋" w:hAnsi="仿宋"/>
          <w:sz w:val="32"/>
          <w:szCs w:val="32"/>
          <w:cs/>
        </w:rPr>
        <w:t>”</w:t>
      </w:r>
      <w:r>
        <w:rPr>
          <w:rFonts w:ascii="仿宋" w:eastAsia="仿宋" w:hAnsi="仿宋" w:hint="eastAsia"/>
          <w:sz w:val="32"/>
          <w:szCs w:val="32"/>
        </w:rPr>
        <w:t>、</w:t>
      </w:r>
      <w:r>
        <w:rPr>
          <w:rFonts w:ascii="仿宋" w:eastAsia="仿宋" w:hAnsi="仿宋"/>
          <w:sz w:val="32"/>
          <w:szCs w:val="32"/>
          <w:cs/>
        </w:rPr>
        <w:t>“</w:t>
      </w:r>
      <w:r>
        <w:rPr>
          <w:rFonts w:ascii="仿宋" w:eastAsia="仿宋" w:hAnsi="仿宋" w:hint="eastAsia"/>
          <w:sz w:val="32"/>
          <w:szCs w:val="32"/>
        </w:rPr>
        <w:t>事业收入</w:t>
      </w:r>
      <w:r>
        <w:rPr>
          <w:rFonts w:ascii="仿宋" w:eastAsia="仿宋" w:hAnsi="仿宋"/>
          <w:sz w:val="32"/>
          <w:szCs w:val="32"/>
          <w:cs/>
        </w:rPr>
        <w:t>”</w:t>
      </w:r>
      <w:r>
        <w:rPr>
          <w:rFonts w:ascii="仿宋" w:eastAsia="仿宋" w:hAnsi="仿宋" w:hint="eastAsia"/>
          <w:sz w:val="32"/>
          <w:szCs w:val="32"/>
        </w:rPr>
        <w:t>等以外的收入。主要是按规定动用的租房收入、存款利息收入等。</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4、基本支出：</w:t>
      </w:r>
      <w:r>
        <w:rPr>
          <w:rFonts w:ascii="仿宋" w:eastAsia="仿宋" w:hAnsi="仿宋" w:hint="eastAsia"/>
          <w:sz w:val="32"/>
          <w:szCs w:val="32"/>
        </w:rPr>
        <w:t>指为保障机构正常运转、完成日常工作任务而发生的人员支出和公用支出。</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5、项目支出：</w:t>
      </w:r>
      <w:r>
        <w:rPr>
          <w:rFonts w:ascii="仿宋" w:eastAsia="仿宋" w:hAnsi="仿宋" w:hint="eastAsia"/>
          <w:sz w:val="32"/>
          <w:szCs w:val="32"/>
        </w:rPr>
        <w:t>指在基本支出之外为完成特定行政任务和事业发展目标所发生的支出。</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6、上缴上级支出：</w:t>
      </w:r>
      <w:r>
        <w:rPr>
          <w:rFonts w:ascii="仿宋" w:eastAsia="仿宋" w:hAnsi="仿宋" w:hint="eastAsia"/>
          <w:sz w:val="32"/>
          <w:szCs w:val="32"/>
        </w:rPr>
        <w:t>指下级单位上缴上级的支出。</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7、</w:t>
      </w:r>
      <w:r>
        <w:rPr>
          <w:rFonts w:ascii="仿宋" w:eastAsia="仿宋" w:hAnsi="仿宋"/>
          <w:b/>
          <w:bCs/>
          <w:sz w:val="32"/>
          <w:szCs w:val="32"/>
          <w:cs/>
        </w:rPr>
        <w:t>“</w:t>
      </w:r>
      <w:r>
        <w:rPr>
          <w:rFonts w:ascii="仿宋" w:eastAsia="仿宋" w:hAnsi="仿宋" w:hint="eastAsia"/>
          <w:b/>
          <w:bCs/>
          <w:sz w:val="32"/>
          <w:szCs w:val="32"/>
        </w:rPr>
        <w:t>三公</w:t>
      </w:r>
      <w:r>
        <w:rPr>
          <w:rFonts w:ascii="仿宋" w:eastAsia="仿宋" w:hAnsi="仿宋"/>
          <w:b/>
          <w:bCs/>
          <w:sz w:val="32"/>
          <w:szCs w:val="32"/>
          <w:cs/>
        </w:rPr>
        <w:t>”</w:t>
      </w:r>
      <w:r>
        <w:rPr>
          <w:rFonts w:ascii="仿宋" w:eastAsia="仿宋" w:hAnsi="仿宋" w:hint="eastAsia"/>
          <w:b/>
          <w:bCs/>
          <w:sz w:val="32"/>
          <w:szCs w:val="32"/>
        </w:rPr>
        <w:t>经费：</w:t>
      </w:r>
      <w:r>
        <w:rPr>
          <w:rFonts w:ascii="仿宋" w:eastAsia="仿宋" w:hAnsi="仿宋" w:hint="eastAsia"/>
          <w:sz w:val="32"/>
          <w:szCs w:val="32"/>
        </w:rPr>
        <w:t>纳入省级财政预算管理的</w:t>
      </w:r>
      <w:r>
        <w:rPr>
          <w:rFonts w:ascii="仿宋" w:eastAsia="仿宋" w:hAnsi="仿宋"/>
          <w:sz w:val="32"/>
          <w:szCs w:val="32"/>
          <w:cs/>
        </w:rPr>
        <w:t>“</w:t>
      </w:r>
      <w:r>
        <w:rPr>
          <w:rFonts w:ascii="仿宋" w:eastAsia="仿宋" w:hAnsi="仿宋" w:hint="eastAsia"/>
          <w:sz w:val="32"/>
          <w:szCs w:val="32"/>
        </w:rPr>
        <w:t>三公</w:t>
      </w:r>
      <w:r>
        <w:rPr>
          <w:rFonts w:ascii="仿宋" w:eastAsia="仿宋" w:hAnsi="仿宋"/>
          <w:sz w:val="32"/>
          <w:szCs w:val="32"/>
          <w:cs/>
        </w:rPr>
        <w:t>”</w:t>
      </w:r>
      <w:r>
        <w:rPr>
          <w:rFonts w:ascii="仿宋" w:eastAsia="仿宋" w:hAnsi="仿宋" w:hint="eastAsia"/>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8、机关运行费：</w:t>
      </w:r>
      <w:r>
        <w:rPr>
          <w:rFonts w:ascii="仿宋" w:eastAsia="仿宋" w:hAnsi="仿宋"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9、上年结转：</w:t>
      </w:r>
      <w:r>
        <w:rPr>
          <w:rFonts w:ascii="仿宋" w:eastAsia="仿宋" w:hAnsi="仿宋" w:hint="eastAsia"/>
          <w:sz w:val="32"/>
          <w:szCs w:val="32"/>
        </w:rPr>
        <w:t>指以前年度尚未完成、结转到本年仍按原规定用途继续使用的资金。</w:t>
      </w:r>
    </w:p>
    <w:p>
      <w:pPr>
        <w:spacing w:line="560" w:lineRule="exact"/>
        <w:ind w:firstLine="560"/>
        <w:rPr>
          <w:rFonts w:ascii="仿宋" w:eastAsia="仿宋" w:hAnsi="仿宋" w:hint="eastAsia"/>
          <w:sz w:val="32"/>
          <w:szCs w:val="32"/>
        </w:rPr>
      </w:pPr>
      <w:r>
        <w:rPr>
          <w:rFonts w:ascii="仿宋" w:eastAsia="仿宋" w:hAnsi="仿宋" w:hint="eastAsia"/>
          <w:b/>
          <w:bCs/>
          <w:sz w:val="32"/>
          <w:szCs w:val="32"/>
        </w:rPr>
        <w:t>10、事业单位经营支出：</w:t>
      </w:r>
      <w:r>
        <w:rPr>
          <w:rFonts w:ascii="仿宋" w:eastAsia="仿宋" w:hAnsi="仿宋" w:hint="eastAsia"/>
          <w:sz w:val="32"/>
          <w:szCs w:val="32"/>
        </w:rPr>
        <w:t>指事业单位在专业业务活动及其辅助活动之外开展非独立核算经营活动发生的支出。</w:t>
      </w:r>
    </w:p>
    <w:p>
      <w:pPr>
        <w:autoSpaceDE w:val="0"/>
        <w:autoSpaceDN w:val="0"/>
        <w:adjustRightInd w:val="0"/>
        <w:ind w:firstLineChars="200" w:firstLine="640"/>
        <w:jc w:val="left"/>
        <w:rPr>
          <w:rFonts w:ascii="黑体" w:eastAsia="黑体" w:cs="Times New Roman" w:hAnsi="黑体"/>
          <w:b/>
          <w:bCs/>
          <w:sz w:val="32"/>
          <w:szCs w:val="32"/>
        </w:rPr>
      </w:pPr>
      <w:r>
        <w:rPr>
          <w:rFonts w:ascii="黑体" w:eastAsia="黑体" w:cs="黑体" w:hAnsi="黑体" w:hint="eastAsia"/>
          <w:b/>
          <w:bCs/>
          <w:sz w:val="32"/>
          <w:szCs w:val="32"/>
        </w:rPr>
        <w:t>九、其他需要说明的事项</w:t>
      </w:r>
    </w:p>
    <w:p>
      <w:pPr>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方正仿宋_GBK" w:hAnsi="Times New Roman" w:hint="eastAsia"/>
          <w:sz w:val="32"/>
          <w:szCs w:val="32"/>
        </w:rPr>
        <w:t>、遵化市</w:t>
      </w:r>
      <w:r>
        <w:rPr>
          <w:rFonts w:eastAsia="方正仿宋_GBK" w:cs="方正仿宋_GBK" w:hint="eastAsia"/>
          <w:sz w:val="32"/>
          <w:szCs w:val="32"/>
          <w:lang w:val="en-US" w:eastAsia="zh-CN"/>
        </w:rPr>
        <w:t>人社局</w:t>
      </w:r>
      <w:r>
        <w:rPr>
          <w:rFonts w:ascii="Times New Roman" w:eastAsia="方正仿宋_GBK" w:cs="Times New Roman" w:hAnsi="Times New Roman" w:hint="eastAsia"/>
          <w:sz w:val="32"/>
          <w:szCs w:val="32"/>
          <w:lang w:eastAsia="zh-CN"/>
        </w:rPr>
        <w:t>202</w:t>
      </w:r>
      <w:r>
        <w:rPr>
          <w:rFonts w:eastAsia="方正仿宋_GBK" w:cs="Times New Roman" w:hint="eastAsia"/>
          <w:sz w:val="32"/>
          <w:szCs w:val="32"/>
          <w:lang w:val="en-US" w:eastAsia="zh-CN"/>
        </w:rPr>
        <w:t>1</w:t>
      </w:r>
      <w:r>
        <w:rPr>
          <w:rFonts w:ascii="Times New Roman" w:eastAsia="方正仿宋_GBK" w:cs="方正仿宋_GBK" w:hAnsi="Times New Roman" w:hint="eastAsia"/>
          <w:sz w:val="32"/>
          <w:szCs w:val="32"/>
        </w:rPr>
        <w:t>年部门预算中未安排政府性基金预算，故政府性基金预算支出表为空。</w:t>
      </w:r>
    </w:p>
    <w:p>
      <w:pPr>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方正仿宋_GBK" w:hAnsi="Times New Roman" w:hint="eastAsia"/>
          <w:sz w:val="32"/>
          <w:szCs w:val="32"/>
        </w:rPr>
        <w:t>、遵化市</w:t>
      </w:r>
      <w:r>
        <w:rPr>
          <w:rFonts w:eastAsia="方正仿宋_GBK" w:cs="方正仿宋_GBK" w:hint="eastAsia"/>
          <w:sz w:val="32"/>
          <w:szCs w:val="32"/>
          <w:lang w:val="en-US" w:eastAsia="zh-CN"/>
        </w:rPr>
        <w:t>人社局</w:t>
      </w:r>
      <w:r>
        <w:rPr>
          <w:rFonts w:ascii="Times New Roman" w:eastAsia="方正仿宋_GBK" w:cs="Times New Roman" w:hAnsi="Times New Roman" w:hint="eastAsia"/>
          <w:sz w:val="32"/>
          <w:szCs w:val="32"/>
          <w:lang w:eastAsia="zh-CN"/>
        </w:rPr>
        <w:t>202</w:t>
      </w:r>
      <w:r>
        <w:rPr>
          <w:rFonts w:eastAsia="方正仿宋_GBK" w:cs="Times New Roman" w:hint="eastAsia"/>
          <w:sz w:val="32"/>
          <w:szCs w:val="32"/>
          <w:lang w:val="en-US" w:eastAsia="zh-CN"/>
        </w:rPr>
        <w:t>1</w:t>
      </w:r>
      <w:r>
        <w:rPr>
          <w:rFonts w:ascii="Times New Roman" w:eastAsia="方正仿宋_GBK" w:cs="方正仿宋_GBK" w:hAnsi="Times New Roman" w:hint="eastAsia"/>
          <w:sz w:val="32"/>
          <w:szCs w:val="32"/>
        </w:rPr>
        <w:t>年部门预算中未安排国有资本经营预算，故国有资本经营预算支出表为空。</w:t>
      </w:r>
    </w:p>
    <w:p>
      <w:pPr>
        <w:spacing w:line="560" w:lineRule="exact"/>
        <w:ind w:firstLineChars="200" w:firstLine="640"/>
        <w:rPr>
          <w:rFonts w:ascii="仿宋" w:eastAsia="仿宋" w:hAnsi="仿宋"/>
          <w:color w:val="auto"/>
          <w:sz w:val="32"/>
          <w:szCs w:val="32"/>
          <w:lang w:val="en-US" w:eastAsia="zh-CN"/>
        </w:rPr>
      </w:pPr>
    </w:p>
    <w:p>
      <w:pPr>
        <w:spacing w:line="560" w:lineRule="exact"/>
        <w:ind w:firstLineChars="200" w:firstLine="640"/>
        <w:rPr>
          <w:rFonts w:ascii="仿宋" w:eastAsia="仿宋" w:hAnsi="仿宋" w:hint="eastAsia"/>
          <w:color w:val="auto"/>
          <w:sz w:val="32"/>
          <w:szCs w:val="32"/>
          <w:lang w:val="en-US" w:eastAsia="zh-CN"/>
        </w:rPr>
      </w:pPr>
    </w:p>
    <w:sectPr>
      <w:headerReference w:type="default" r:id="rId2"/>
      <w:pgSz w:w="16838" w:h="11906" w:orient="landscape"/>
      <w:pgMar w:top="1800" w:right="1440" w:bottom="1800" w:left="144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宋体"/>
    <w:panose1 w:val="00000000000000000000"/>
    <w:charset w:val="86"/>
    <w:family w:val="roman"/>
    <w:pitch w:val="variable"/>
    <w:sig w:usb0="00000000" w:usb1="00000000" w:usb2="00000000"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40001" w:csb1="00000000"/>
  </w:font>
  <w:font w:name="方正书宋_GBK">
    <w:altName w:val="宋体"/>
    <w:panose1 w:val="00000000000000000000"/>
    <w:charset w:val="86"/>
    <w:family w:val="roman"/>
    <w:pitch w:val="variable"/>
    <w:sig w:usb0="00000000" w:usb1="00000000" w:usb2="00000000"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方正仿宋_GBK">
    <w:altName w:val="宋体"/>
    <w:panose1 w:val="00000000000000000000"/>
    <w:charset w:val="86"/>
    <w:family w:val="roman"/>
    <w:pitch w:val="variable"/>
    <w:sig w:usb0="00000000" w:usb1="00000000" w:usb2="00000000" w:usb3="00000000" w:csb0="00040001" w:csb1="00000000"/>
  </w:font>
  <w:font w:name="方正黑体_GBK">
    <w:altName w:val="微软雅黑"/>
    <w:panose1 w:val="03000509000000000000"/>
    <w:charset w:val="86"/>
    <w:family w:val="script"/>
    <w:pitch w:val="variable"/>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200101FF" w:csb1="20280000"/>
  </w:font>
  <w:font w:name="等线">
    <w:altName w:val="Arial Unicode MS"/>
    <w:panose1 w:val="02010600030101010101"/>
    <w:charset w:val="86"/>
    <w:family w:val="auto"/>
    <w:pitch w:val="variable"/>
    <w:sig w:usb0="00000000" w:usb1="00000000" w:usb2="00000016" w:usb3="00000000" w:csb0="0004000F" w:csb1="00000000"/>
  </w:font>
  <w:font w:name="方正仿宋简体">
    <w:panose1 w:val="02010601030101010101"/>
    <w:charset w:val="86"/>
    <w:family w:val="script"/>
    <w:pitch w:val="variable"/>
    <w:sig w:usb0="00000001" w:usb1="080E0000" w:usb2="00000000" w:usb3="00000000" w:csb0="00040000" w:csb1="00000000"/>
  </w:font>
  <w:font w:name="Arial">
    <w:panose1 w:val="020B0604020202020204"/>
    <w:charset w:val="01"/>
    <w:family w:val="swiss"/>
    <w:pitch w:val="variable"/>
    <w:sig w:usb0="E0002AFF" w:usb1="C0007843" w:usb2="00000009"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81C3A38"/>
    <w:multiLevelType w:val="singleLevel"/>
    <w:tmpl w:val="281C3A38"/>
    <w:lvl w:ilvl="0">
      <w:start w:val="2"/>
      <w:numFmt w:val="chineseCounting"/>
      <w:lvlRestart w:val="0"/>
      <w:suff w:val="nothing"/>
      <w:lvlText w:val="%1、"/>
      <w:lvlJc w:val="left"/>
      <w:pPr/>
      <w:rPr>
        <w:rFonts w:hint="eastAsia"/>
      </w:rPr>
    </w:lvl>
  </w:abstractNum>
  <w:abstractNum w:abstractNumId="1">
    <w:nsid w:val="12AD9DD7"/>
    <w:multiLevelType w:val="singleLevel"/>
    <w:tmpl w:val="12AD9DD7"/>
    <w:lvl w:ilvl="0">
      <w:start w:val="1"/>
      <w:numFmt w:val="chineseCounting"/>
      <w:lvlRestart w:val="0"/>
      <w:suff w:val="nothing"/>
      <w:lvlText w:val="（%1）"/>
      <w:lvlJc w:val="left"/>
      <w:pPr/>
      <w:rPr>
        <w:rFonts w:hint="eastAsia"/>
      </w:rPr>
    </w:lvl>
  </w:abstractNum>
  <w:abstractNum w:abstractNumId="2">
    <w:nsid w:val="6F46D178"/>
    <w:multiLevelType w:val="singleLevel"/>
    <w:tmpl w:val="6F46D178"/>
    <w:lvl w:ilvl="0">
      <w:start w:val="5"/>
      <w:numFmt w:val="chineseCounting"/>
      <w:lvlRestart w:val="0"/>
      <w:suff w:val="nothing"/>
      <w:lvlText w:val="%1、"/>
      <w:lvlJc w:val="left"/>
      <w:pPr/>
      <w:rPr>
        <w:rFonts w:hint="eastAsia"/>
      </w:rPr>
    </w:lvl>
  </w:abstractNum>
  <w:abstractNum w:abstractNumId="3">
    <w:nsid w:val="E5F3DE22"/>
    <w:multiLevelType w:val="singleLevel"/>
    <w:tmpl w:val="E5F3DE22"/>
    <w:lvl w:ilvl="0">
      <w:start w:val="20"/>
      <w:numFmt w:val="decimal"/>
      <w:lvlRestart w:val="0"/>
      <w:suff w:val="nothing"/>
      <w:lvlText w:val="%1、"/>
      <w:lvlJc w:val="left"/>
      <w:pPr/>
    </w:lvl>
  </w:abstractNum>
  <w:abstractNum w:abstractNumId="4">
    <w:nsid w:val="ABF402AF"/>
    <w:multiLevelType w:val="singleLevel"/>
    <w:tmpl w:val="ABF402AF"/>
    <w:lvl w:ilvl="0">
      <w:start w:val="24"/>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32D7A32-6BB1-4CC6-BF48-38F4B5DF29F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Yozo_Office27021597764231189</Application>
  <Pages>92</Pages>
  <Words>0</Words>
  <Characters>34940</Characters>
  <Lines>0</Lines>
  <Paragraphs>302</Paragraphs>
  <CharactersWithSpaces>46587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gg</cp:lastModifiedBy>
  <cp:revision>4</cp:revision>
  <dcterms:created xsi:type="dcterms:W3CDTF">2019-01-15T00:49:00Z</dcterms:created>
  <dcterms:modified xsi:type="dcterms:W3CDTF">2024-09-04T07:16:06Z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4CEDC5CDF1A0449B9BEF14F75F16C64D</vt:lpwstr>
  </property>
</Properties>
</file>