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b/>
          <w:sz w:val="44"/>
          <w:szCs w:val="22"/>
          <w:lang w:eastAsia="uk-UA"/>
        </w:rPr>
      </w:pPr>
      <w:r>
        <w:rPr>
          <w:rFonts w:ascii="黑体" w:eastAsia="黑体" w:hint="eastAsia"/>
          <w:b/>
          <w:sz w:val="44"/>
          <w:szCs w:val="22"/>
        </w:rPr>
        <w:t>遵化市人力资源和社会保障局所属单位</w:t>
      </w:r>
      <w:r>
        <w:rPr>
          <w:rFonts w:ascii="黑体" w:eastAsia="黑体"/>
          <w:b/>
          <w:sz w:val="44"/>
          <w:szCs w:val="22"/>
          <w:lang w:eastAsia="uk-UA"/>
        </w:rPr>
        <w:t>202</w:t>
      </w:r>
      <w:r>
        <w:rPr>
          <w:rFonts w:ascii="黑体" w:eastAsia="黑体" w:hint="eastAsia"/>
          <w:b/>
          <w:sz w:val="44"/>
          <w:szCs w:val="22"/>
          <w:lang w:val="en-US" w:eastAsia="zh-CN"/>
        </w:rPr>
        <w:t>1</w:t>
      </w:r>
      <w:r>
        <w:rPr>
          <w:rFonts w:ascii="黑体" w:eastAsia="黑体" w:hint="eastAsia"/>
          <w:b/>
          <w:sz w:val="44"/>
          <w:szCs w:val="22"/>
          <w:lang w:eastAsia="uk-UA"/>
        </w:rPr>
        <w:t>年</w:t>
      </w:r>
      <w:r>
        <w:rPr>
          <w:rFonts w:ascii="黑体" w:eastAsia="黑体" w:hint="eastAsia"/>
          <w:b/>
          <w:sz w:val="44"/>
          <w:szCs w:val="22"/>
        </w:rPr>
        <w:t>单位</w:t>
      </w:r>
      <w:r>
        <w:rPr>
          <w:rFonts w:ascii="黑体" w:eastAsia="黑体" w:hint="eastAsia"/>
          <w:b/>
          <w:sz w:val="44"/>
          <w:szCs w:val="22"/>
          <w:lang w:eastAsia="uk-UA"/>
        </w:rPr>
        <w:t>预算信息公开</w:t>
      </w:r>
    </w:p>
    <w:p>
      <w:pPr>
        <w:jc w:val="center"/>
        <w:outlineLvl w:val="0"/>
        <w:rPr>
          <w:rFonts w:ascii="黑体" w:eastAsia="黑体"/>
          <w:b/>
          <w:sz w:val="44"/>
          <w:szCs w:val="22"/>
        </w:rPr>
      </w:pPr>
    </w:p>
    <w:p>
      <w:pPr>
        <w:jc w:val="center"/>
      </w:pPr>
    </w:p>
    <w:p>
      <w:pPr>
        <w:jc w:val="center"/>
        <w:outlineLvl w:val="0"/>
      </w:pPr>
    </w:p>
    <w:p>
      <w:pPr>
        <w:pStyle w:val="20"/>
        <w:tabs>
          <w:tab w:val="right" w:leader="dot" w:pos="14562"/>
        </w:tabs>
      </w:pPr>
    </w:p>
    <w:p>
      <w:pPr>
        <w:pStyle w:val="17"/>
        <w:tabs>
          <w:tab w:val="right" w:leader="dot" w:pos="14789"/>
        </w:tabs>
        <w:jc w:val="center"/>
        <w:rPr>
          <w:rStyle w:val="19"/>
          <w:rFonts w:ascii="Times New Roman" w:eastAsia="方正仿宋_GBK" w:hAnsi="Times New Roman"/>
          <w:color w:val="auto"/>
          <w:sz w:val="28"/>
          <w:szCs w:val="22"/>
          <w:u w:val="none"/>
        </w:rPr>
      </w:pPr>
      <w:r>
        <w:rPr>
          <w:rStyle w:val="19"/>
          <w:rFonts w:ascii="Times New Roman" w:eastAsia="方正仿宋_GBK" w:hAnsi="Times New Roman" w:hint="eastAsia"/>
          <w:color w:val="auto"/>
          <w:sz w:val="28"/>
          <w:szCs w:val="22"/>
          <w:u w:val="none"/>
        </w:rPr>
        <w:t>一、遵化市人力资源和社会保障局本级收支预算</w:t>
      </w:r>
      <w:r>
        <w:rPr>
          <w:rStyle w:val="19"/>
          <w:rFonts w:ascii="Times New Roman" w:eastAsia="方正仿宋_GBK" w:hAnsi="Times New Roman"/>
          <w:color w:val="auto"/>
          <w:sz w:val="28"/>
          <w:szCs w:val="22"/>
          <w:u w:val="none"/>
        </w:rPr>
        <w:t>---------------------------------------------------------------------1</w:t>
      </w:r>
    </w:p>
    <w:p>
      <w:pPr>
        <w:pStyle w:val="17"/>
        <w:tabs>
          <w:tab w:val="right" w:leader="dot" w:pos="14789"/>
        </w:tabs>
        <w:jc w:val="center"/>
        <w:rPr>
          <w:rStyle w:val="19"/>
          <w:rFonts w:ascii="Times New Roman" w:eastAsia="方正仿宋_GBK" w:hAnsi="Times New Roman" w:hint="eastAsia"/>
          <w:color w:val="auto"/>
          <w:sz w:val="28"/>
          <w:szCs w:val="22"/>
          <w:u w:val="none"/>
          <w:lang w:eastAsia="zh-CN"/>
        </w:rPr>
      </w:pPr>
      <w:r>
        <w:rPr>
          <w:rStyle w:val="19"/>
          <w:rFonts w:ascii="Times New Roman" w:eastAsia="方正仿宋_GBK" w:hAnsi="Times New Roman" w:hint="eastAsia"/>
          <w:color w:val="auto"/>
          <w:sz w:val="28"/>
          <w:szCs w:val="22"/>
          <w:u w:val="none"/>
        </w:rPr>
        <w:t>二、遵化市社保服务中心收支预算</w:t>
      </w:r>
      <w:r>
        <w:rPr>
          <w:rStyle w:val="19"/>
          <w:rFonts w:ascii="Times New Roman" w:eastAsia="方正仿宋_GBK" w:hAnsi="Times New Roman"/>
          <w:color w:val="auto"/>
          <w:sz w:val="28"/>
          <w:szCs w:val="22"/>
          <w:u w:val="none"/>
        </w:rPr>
        <w:t>---------------------------------------------------------------------------------------4</w:t>
      </w:r>
      <w:r>
        <w:rPr>
          <w:rStyle w:val="19"/>
          <w:rFonts w:ascii="Times New Roman" w:eastAsia="方正仿宋_GBK" w:hAnsi="Times New Roman" w:hint="eastAsia"/>
          <w:color w:val="auto"/>
          <w:sz w:val="28"/>
          <w:szCs w:val="22"/>
          <w:u w:val="none"/>
          <w:lang w:val="en-US" w:eastAsia="zh-CN"/>
        </w:rPr>
        <w:t>6</w:t>
      </w:r>
    </w:p>
    <w:p>
      <w:pPr>
        <w:pStyle w:val="17"/>
        <w:tabs>
          <w:tab w:val="right" w:leader="dot" w:pos="14789"/>
        </w:tabs>
        <w:jc w:val="center"/>
        <w:rPr>
          <w:rStyle w:val="19"/>
          <w:rFonts w:ascii="Times New Roman" w:eastAsia="方正仿宋_GBK" w:hAnsi="Times New Roman"/>
          <w:color w:val="FF0000"/>
          <w:sz w:val="28"/>
          <w:szCs w:val="22"/>
          <w:u w:val="none"/>
          <w:lang w:val="en-US" w:eastAsia="zh-CN"/>
        </w:rPr>
      </w:pPr>
      <w:r>
        <w:rPr>
          <w:rStyle w:val="19"/>
          <w:rFonts w:ascii="Times New Roman" w:eastAsia="方正仿宋_GBK" w:hAnsi="Times New Roman" w:hint="eastAsia"/>
          <w:color w:val="auto"/>
          <w:sz w:val="28"/>
          <w:szCs w:val="22"/>
          <w:u w:val="none"/>
        </w:rPr>
        <w:t>三、遵化市就业服务中心收支预算</w:t>
      </w:r>
      <w:r>
        <w:rPr>
          <w:rStyle w:val="19"/>
          <w:rFonts w:ascii="Times New Roman" w:eastAsia="方正仿宋_GBK" w:hAnsi="Times New Roman"/>
          <w:color w:val="auto"/>
          <w:sz w:val="28"/>
          <w:szCs w:val="22"/>
          <w:u w:val="none"/>
        </w:rPr>
        <w:t>---------------------------------------------------------------------------------------</w:t>
      </w:r>
      <w:r>
        <w:rPr>
          <w:rStyle w:val="19"/>
          <w:rFonts w:ascii="Times New Roman" w:eastAsia="方正仿宋_GBK" w:hAnsi="Times New Roman" w:hint="eastAsia"/>
          <w:color w:val="auto"/>
          <w:sz w:val="28"/>
          <w:szCs w:val="22"/>
          <w:u w:val="none"/>
          <w:lang w:val="en-US" w:eastAsia="zh-CN"/>
        </w:rPr>
        <w:t>120</w:t>
      </w:r>
    </w:p>
    <w:p/>
    <w:p/>
    <w:p/>
    <w:p/>
    <w:p/>
    <w:p/>
    <w:p/>
    <w:p/>
    <w:p/>
    <w:p/>
    <w:p/>
    <w:p/>
    <w:p>
      <w:pPr>
        <w:jc w:val="center"/>
        <w:outlineLvl w:val="1"/>
        <w:rPr>
          <w:rFonts w:ascii="方正小标宋_GBK" w:eastAsia="方正小标宋_GBK" w:hint="eastAsia"/>
          <w:sz w:val="36"/>
        </w:rPr>
      </w:pPr>
    </w:p>
    <w:p>
      <w:pPr>
        <w:jc w:val="center"/>
        <w:outlineLvl w:val="1"/>
        <w:rPr>
          <w:rFonts w:ascii="方正小标宋_GBK" w:eastAsia="方正小标宋_GBK" w:hint="eastAsia"/>
          <w:sz w:val="36"/>
        </w:rPr>
        <w:sectPr>
          <w:headerReference w:type="default" r:id="rId2"/>
          <w:pgSz w:w="16839" w:h="11907" w:orient="landscape"/>
          <w:pgMar w:top="1361" w:right="1020" w:bottom="1134" w:left="1020" w:header="851" w:footer="992" w:gutter="0"/>
          <w:cols w:num="1" w:space="720"/>
          <w:docGrid w:type="lines" w:linePitch="312" w:charSpace="0"/>
        </w:sectPr>
      </w:pPr>
    </w:p>
    <w:p>
      <w:pPr>
        <w:ind w:firstLineChars="1400" w:firstLine="5040"/>
        <w:jc w:val="both"/>
        <w:outlineLvl w:val="1"/>
        <w:rPr>
          <w:rFonts w:ascii="方正小标宋_GBK" w:eastAsia="方正小标宋_GBK" w:hint="eastAsia"/>
          <w:sz w:val="36"/>
          <w:lang w:val="en-US" w:eastAsia="zh-CN"/>
        </w:rPr>
      </w:pPr>
      <w:r>
        <w:rPr>
          <w:rFonts w:ascii="方正小标宋_GBK" w:eastAsia="方正小标宋_GBK" w:hint="eastAsia"/>
          <w:sz w:val="36"/>
          <w:lang w:val="en-US" w:eastAsia="zh-CN"/>
        </w:rPr>
        <w:t>遵化市人力资源和社会保障局</w:t>
      </w: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预算收支总表</w:t>
      </w:r>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126"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1424.22</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四、财政专户管理资金收入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五、事业收入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六、事业单位经营收入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七、上级补助收入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八、附属单位上缴收入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color w:val="000000"/>
                <w14:textFill>
                  <w14:solidFill>
                    <w14:srgbClr w14:val="000000"/>
                  </w14:solidFill>
                </w14:textFill>
                <w:lang w:val="en-US" w:eastAsia="zh-CN"/>
              </w:rPr>
              <w:t>1207.35</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九、其他收入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2126"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126.15</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2126" w:type="dxa"/>
            <w:tcBorders>
              <w:left w:val="single" w:sz="6" w:space="0" w:color="000000"/>
            </w:tcBorders>
            <w:vAlign w:val="center"/>
          </w:tcPr>
          <w:p>
            <w:pPr>
              <w:spacing w:line="300" w:lineRule="exact"/>
              <w:jc w:val="right"/>
              <w:rPr>
                <w:rFonts w:ascii="方正书宋_GBK" w:eastAsia="方正书宋_GBK"/>
                <w:color w:val="FF0000"/>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2126" w:type="dxa"/>
            <w:tcBorders>
              <w:left w:val="single" w:sz="6" w:space="0" w:color="000000"/>
            </w:tcBorders>
            <w:vAlign w:val="center"/>
          </w:tcPr>
          <w:p>
            <w:pPr>
              <w:spacing w:line="300" w:lineRule="exact"/>
              <w:jc w:val="right"/>
              <w:rPr>
                <w:rFonts w:ascii="方正书宋_GBK" w:eastAsia="方正书宋_GBK"/>
                <w:color w:val="FF0000"/>
                <w:lang w:val="en-US" w:eastAsia="zh-CN"/>
              </w:rPr>
            </w:pPr>
            <w:r>
              <w:rPr>
                <w:rFonts w:ascii="方正书宋_GBK" w:eastAsia="方正书宋_GBK" w:hint="eastAsia"/>
                <w:color w:val="000000"/>
                <w14:textFill>
                  <w14:solidFill>
                    <w14:srgbClr w14:val="000000"/>
                  </w14:solidFill>
                </w14:textFill>
                <w:lang w:val="en-US" w:eastAsia="zh-CN"/>
              </w:rPr>
              <w:t>90.72</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上年结转结余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年终结转结余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r>
    </w:tbl>
    <w:p/>
    <w:p/>
    <w:p/>
    <w:p/>
    <w:p/>
    <w:p/>
    <w:p>
      <w:pPr>
        <w:ind w:firstLineChars="1600" w:firstLine="5760"/>
        <w:jc w:val="both"/>
        <w:outlineLvl w:val="1"/>
        <w:rPr>
          <w:rFonts w:ascii="Times New Roman" w:hAnsi="宋体" w:hint="eastAsia"/>
          <w:sz w:val="36"/>
        </w:rPr>
      </w:pPr>
      <w:bookmarkStart w:id="0" w:name="_Toc68082194"/>
      <w:r>
        <w:rPr>
          <w:rFonts w:ascii="方正小标宋_GBK" w:eastAsia="方正小标宋_GBK" w:hint="eastAsia"/>
          <w:sz w:val="36"/>
          <w:lang w:eastAsia="zh-CN"/>
        </w:rPr>
        <w:t>单位</w:t>
      </w:r>
      <w:r>
        <w:rPr>
          <w:rFonts w:ascii="方正小标宋_GBK" w:eastAsia="方正小标宋_GBK" w:hint="eastAsia"/>
          <w:sz w:val="36"/>
        </w:rPr>
        <w:t>预算收入总表</w:t>
      </w:r>
      <w:bookmarkEnd w:id="0"/>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cantSplit/>
          <w:trHeight w:val="369"/>
          <w:tblHeader/>
        </w:trPr>
        <w:tc>
          <w:tcPr>
            <w:tcW w:w="5499" w:type="dxa"/>
            <w:gridSpan w:val="5"/>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3402" w:type="dxa"/>
            <w:gridSpan w:val="3"/>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68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上年结转</w:t>
            </w:r>
          </w:p>
        </w:tc>
      </w:tr>
      <w:tr>
        <w:trPr>
          <w:cantSplit/>
          <w:trHeight w:val="369"/>
          <w:tblHeader/>
        </w:trPr>
        <w:tc>
          <w:tcPr>
            <w:tcW w:w="68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tcBorders>
              <w:left w:val="single" w:sz="6" w:space="0" w:color="000000"/>
            </w:tcBorders>
            <w:vAlign w:val="center"/>
          </w:tcP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小计</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事业收入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tcBorders>
              <w:left w:val="single" w:sz="6" w:space="0" w:color="000000"/>
            </w:tcBorders>
            <w:vAlign w:val="center"/>
          </w:tcPr>
          <w:p/>
        </w:tc>
      </w:tr>
      <w:tr>
        <w:trPr>
          <w:cantSplit/>
          <w:trHeight w:val="369"/>
          <w:tblHeader/>
        </w:trPr>
        <w:tc>
          <w:tcPr>
            <w:tcW w:w="68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9</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10</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11</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12</w:t>
            </w: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b/>
                <w:kern w:val="2"/>
                <w:sz w:val="21"/>
                <w:szCs w:val="24"/>
                <w:lang w:val="en-US" w:eastAsia="zh-CN" w:bidi="ar-SA"/>
              </w:rPr>
            </w:pPr>
            <w:r>
              <w:rPr>
                <w:rFonts w:ascii="方正书宋_GBK" w:eastAsia="方正书宋_GBK" w:hint="eastAsia"/>
                <w:b/>
                <w:lang w:val="en-US" w:eastAsia="zh-CN"/>
              </w:rPr>
              <w:t>1424.22</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b/>
                <w:kern w:val="2"/>
                <w:sz w:val="21"/>
                <w:szCs w:val="24"/>
                <w:lang w:val="en-US" w:eastAsia="zh-CN" w:bidi="ar-SA"/>
              </w:rPr>
            </w:pPr>
            <w:r>
              <w:rPr>
                <w:rFonts w:ascii="方正书宋_GBK" w:eastAsia="方正书宋_GBK" w:hint="eastAsia"/>
                <w:b/>
                <w:lang w:val="en-US" w:eastAsia="zh-CN"/>
              </w:rPr>
              <w:t>1424.22</w:t>
            </w:r>
          </w:p>
        </w:tc>
        <w:tc>
          <w:tcPr>
            <w:tcW w:w="113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1207.35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1207.35</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1207.35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1057.16</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1057.16</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1057.16</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877.16</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877.16</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2080102</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一般行政管理事务</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155</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劳动保障监察</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hint="eastAsia"/>
                <w:kern w:val="2"/>
                <w:sz w:val="21"/>
                <w:szCs w:val="24"/>
                <w:lang w:val="en-US" w:eastAsia="zh-CN" w:bidi="ar-SA"/>
              </w:rPr>
            </w:pPr>
            <w:r>
              <w:rPr>
                <w:rFonts w:ascii="方正书宋_GBK" w:eastAsia="方正书宋_GBK" w:hint="eastAsia"/>
                <w:lang w:val="en-US" w:eastAsia="zh-CN"/>
              </w:rPr>
              <w:t>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hint="eastAsia"/>
                <w:kern w:val="2"/>
                <w:sz w:val="21"/>
                <w:szCs w:val="24"/>
                <w:lang w:val="en-US" w:eastAsia="zh-CN" w:bidi="ar-SA"/>
              </w:rPr>
            </w:pPr>
            <w:r>
              <w:rPr>
                <w:rFonts w:ascii="方正书宋_GBK" w:eastAsia="方正书宋_GBK" w:hint="eastAsia"/>
                <w:lang w:val="en-US" w:eastAsia="zh-CN"/>
              </w:rPr>
              <w:t>5</w:t>
            </w:r>
          </w:p>
        </w:tc>
        <w:tc>
          <w:tcPr>
            <w:tcW w:w="1134"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2080199</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其他人力资源和社会保障管理事务支出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20</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20</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footerReference w:type="default" r:id="rId3"/>
          <w:pgSz w:w="16839" w:h="11907" w:orient="landscape"/>
          <w:pgMar w:top="1361" w:right="1020" w:bottom="1134" w:left="1020" w:header="851" w:footer="992" w:gutter="0"/>
          <w:pgNumType w:start="1"/>
          <w:cols w:num="1" w:space="720"/>
          <w:docGrid w:type="lines" w:linePitch="312" w:charSpace="0"/>
        </w:sectPr>
      </w:pPr>
    </w:p>
    <w:p>
      <w:pPr>
        <w:jc w:val="center"/>
        <w:outlineLvl w:val="1"/>
        <w:rPr>
          <w:rFonts w:ascii="Times New Roman" w:hAnsi="宋体" w:hint="eastAsia"/>
          <w:sz w:val="36"/>
        </w:rPr>
      </w:pPr>
      <w:bookmarkStart w:id="1" w:name="_Toc68082195"/>
      <w:r>
        <w:rPr>
          <w:rFonts w:ascii="方正小标宋_GBK" w:eastAsia="方正小标宋_GBK" w:hint="eastAsia"/>
          <w:sz w:val="36"/>
          <w:lang w:eastAsia="zh-CN"/>
        </w:rPr>
        <w:t>单位</w:t>
      </w:r>
      <w:r>
        <w:rPr>
          <w:rFonts w:ascii="方正小标宋_GBK" w:eastAsia="方正小标宋_GBK" w:hint="eastAsia"/>
          <w:sz w:val="36"/>
        </w:rPr>
        <w:t>预算支出总表</w:t>
      </w:r>
      <w:bookmarkEnd w:id="1"/>
    </w:p>
    <w:tbl>
      <w:tblPr>
        <w:jc w:val="center"/>
        <w:tblW w:w="14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5"/>
        <w:gridCol w:w="1361"/>
        <w:gridCol w:w="1361"/>
        <w:gridCol w:w="1361"/>
        <w:gridCol w:w="1361"/>
        <w:gridCol w:w="1361"/>
        <w:gridCol w:w="1361"/>
      </w:tblGrid>
      <w:tr>
        <w:trPr>
          <w:cantSplit/>
          <w:trHeight w:val="369"/>
          <w:tblHeader/>
        </w:trPr>
        <w:tc>
          <w:tcPr>
            <w:tcW w:w="6377"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722" w:type="dxa"/>
            <w:gridSpan w:val="2"/>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对附属单位补助支出</w:t>
            </w:r>
          </w:p>
        </w:tc>
      </w:tr>
      <w:tr>
        <w:trPr>
          <w:cantSplit/>
          <w:trHeight w:val="369"/>
          <w:tblHeader/>
        </w:trPr>
        <w:tc>
          <w:tcPr>
            <w:tcW w:w="85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1244.22</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180</w:t>
            </w: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1207.35</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1027.35</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1057.16</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136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一般行政管理事务</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劳动保障监察</w:t>
            </w:r>
          </w:p>
        </w:tc>
        <w:tc>
          <w:tcPr>
            <w:tcW w:w="136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其他人力资源和社会保障管理事务支出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36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2" w:name="_Toc68082196"/>
      <w:r>
        <w:rPr>
          <w:rFonts w:ascii="方正小标宋_GBK" w:eastAsia="方正小标宋_GBK" w:hint="eastAsia"/>
          <w:sz w:val="36"/>
          <w:lang w:eastAsia="zh-CN"/>
        </w:rPr>
        <w:t>单位</w:t>
      </w:r>
      <w:r>
        <w:rPr>
          <w:rFonts w:ascii="方正小标宋_GBK" w:eastAsia="方正小标宋_GBK" w:hint="eastAsia"/>
          <w:sz w:val="36"/>
        </w:rPr>
        <w:t>预算财政拨款收支总表</w:t>
      </w:r>
      <w:bookmarkEnd w:id="2"/>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3402"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金额</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国有资本经营预算财政拨款</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1424.22</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1207.35</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1207.35</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rPr>
            </w:pP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126.15</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126.15</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90.72</w:t>
            </w:r>
          </w:p>
        </w:tc>
        <w:tc>
          <w:tcPr>
            <w:tcW w:w="1474" w:type="dxa"/>
            <w:tcBorders>
              <w:left w:val="single" w:sz="6" w:space="0" w:color="000000"/>
            </w:tcBorders>
            <w:vAlign w:val="center"/>
          </w:tcPr>
          <w:p>
            <w:pPr>
              <w:spacing w:line="300" w:lineRule="exact"/>
              <w:jc w:val="right"/>
              <w:rPr>
                <w:rFonts w:ascii="方正书宋_GBK" w:eastAsia="方正书宋_GBK"/>
                <w:color w:val="000000"/>
                <w14:textFill>
                  <w14:solidFill>
                    <w14:srgbClr w14:val="000000"/>
                  </w14:solidFill>
                </w14:textFill>
                <w:lang w:val="en-US" w:eastAsia="zh-CN"/>
              </w:rPr>
            </w:pPr>
            <w:r>
              <w:rPr>
                <w:rFonts w:ascii="方正书宋_GBK" w:eastAsia="方正书宋_GBK" w:hint="eastAsia"/>
                <w:color w:val="000000"/>
                <w14:textFill>
                  <w14:solidFill>
                    <w14:srgbClr w14:val="000000"/>
                  </w14:solidFill>
                </w14:textFill>
                <w:lang w:val="en-US" w:eastAsia="zh-CN"/>
              </w:rPr>
              <w:t>90.72</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147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hint="eastAsia"/>
                <w:b/>
                <w:lang w:val="en-US" w:eastAsia="zh-CN"/>
              </w:rPr>
              <w:t>1424.22</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年初财政拨款结转和结余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年末财政拨款结转和结余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147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hint="eastAsia"/>
                <w:b/>
                <w:lang w:val="en-US" w:eastAsia="zh-CN"/>
              </w:rPr>
              <w:t>1424.22</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147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hint="eastAsia"/>
                <w:b/>
                <w:lang w:val="en-US" w:eastAsia="zh-CN"/>
              </w:rPr>
              <w:t>1424.22</w:t>
            </w:r>
          </w:p>
        </w:tc>
        <w:tc>
          <w:tcPr>
            <w:tcW w:w="147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hint="eastAsia"/>
                <w:b/>
                <w:lang w:val="en-US" w:eastAsia="zh-CN"/>
              </w:rPr>
              <w:t>1424.22</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3" w:name="_Toc68082197"/>
      <w:r>
        <w:rPr>
          <w:rFonts w:ascii="方正小标宋_GBK" w:eastAsia="方正小标宋_GBK" w:hint="eastAsia"/>
          <w:sz w:val="36"/>
          <w:lang w:eastAsia="zh-CN"/>
        </w:rPr>
        <w:t>单位</w:t>
      </w:r>
      <w:r>
        <w:rPr>
          <w:rFonts w:ascii="方正小标宋_GBK" w:eastAsia="方正小标宋_GBK" w:hint="eastAsia"/>
          <w:sz w:val="36"/>
        </w:rPr>
        <w:t>预算一般公共预算财政拨款支出表</w:t>
      </w:r>
      <w:bookmarkEnd w:id="3"/>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1424.22</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1244.24</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180</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1207.35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1027.35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180</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1057.16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180</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877.16</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0</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一般行政管理事务</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劳动保障监察</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5</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0</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5</w:t>
            </w: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其他人力资源和社会保障管理事务支出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0</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w:t>
            </w: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150.19</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150.19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126.15</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4" w:name="_Toc68082198"/>
      <w:r>
        <w:rPr>
          <w:rFonts w:ascii="方正小标宋_GBK" w:eastAsia="方正小标宋_GBK" w:hint="eastAsia"/>
          <w:sz w:val="36"/>
          <w:lang w:eastAsia="zh-CN"/>
        </w:rPr>
        <w:t>单位</w:t>
      </w:r>
      <w:r>
        <w:rPr>
          <w:rFonts w:ascii="方正小标宋_GBK" w:eastAsia="方正小标宋_GBK" w:hint="eastAsia"/>
          <w:sz w:val="36"/>
        </w:rPr>
        <w:t>预算一般公共预算财政拨款基本支出表</w:t>
      </w:r>
      <w:bookmarkEnd w:id="4"/>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一般公共预算基本支出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人员经费</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公用经费</w:t>
            </w: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1244.22</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1209.25</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34.97</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工资福利支出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1195.16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1195.16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基本工资</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626.63</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626.63</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津贴补贴</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183.4</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183.4</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奖金</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11.71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11.71</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绩效工资</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11.55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11.55</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126.47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126.47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职业年金缴费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23.72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23.72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职工基本医疗保险缴费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94.87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94.87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公务员医疗补助缴费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23.72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23.72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其他社会保障缴费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2.37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2.37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90.72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商品和服务支出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34.97</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34.97</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办公费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1.14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1.14</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电费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0.76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0.76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邮电费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0.75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0.75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取暖费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差旅费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0.76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0.76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会议费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0.19</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培训费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0.19</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公务接待费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0.18</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0.18</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工会经费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3.56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福利费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3.89</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3.89</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30231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公务用车运行维护费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4.1</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4.1</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30239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其他交通费用</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18.72</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18.72</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其他商品和服务支出</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0.73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0.73</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对个人和家庭的补助</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14.09</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14.09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退休费</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hint="eastAsia"/>
                <w:kern w:val="2"/>
                <w:sz w:val="21"/>
                <w:szCs w:val="24"/>
                <w:lang w:val="en-US" w:eastAsia="zh-CN" w:bidi="ar-SA"/>
              </w:rPr>
            </w:pPr>
            <w:r>
              <w:rPr>
                <w:rFonts w:ascii="方正书宋_GBK" w:eastAsia="方正书宋_GBK" w:hint="eastAsia"/>
                <w:lang w:val="en-US" w:eastAsia="zh-CN"/>
              </w:rPr>
              <w:t>6</w:t>
            </w: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医疗费补助</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7.56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7.56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奖励金</w:t>
            </w:r>
          </w:p>
        </w:tc>
        <w:tc>
          <w:tcPr>
            <w:tcW w:w="2551" w:type="dxa"/>
            <w:tcBorders>
              <w:left w:val="single" w:sz="6" w:space="0" w:color="000000"/>
            </w:tcBorders>
            <w:vAlign w:val="center"/>
          </w:tcPr>
          <w:p>
            <w:pPr>
              <w:spacing w:line="300" w:lineRule="exact"/>
              <w:jc w:val="right"/>
              <w:rPr>
                <w:rFonts w:ascii="方正书宋_GBK" w:eastAsia="方正书宋_GBK" w:cs="Times New Roman" w:hAnsi="Calibri"/>
                <w:kern w:val="2"/>
                <w:sz w:val="21"/>
                <w:szCs w:val="24"/>
                <w:lang w:val="en-US" w:eastAsia="zh-CN" w:bidi="ar-SA"/>
              </w:rPr>
            </w:pPr>
            <w:r>
              <w:rPr>
                <w:rFonts w:ascii="方正书宋_GBK" w:eastAsia="方正书宋_GBK" w:hint="eastAsia"/>
                <w:lang w:val="en-US" w:eastAsia="zh-CN"/>
              </w:rPr>
              <w:t>0.53</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0.53</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5" w:name="_Toc68082199"/>
      <w:r>
        <w:rPr>
          <w:rFonts w:ascii="方正小标宋_GBK" w:eastAsia="方正小标宋_GBK" w:hint="eastAsia"/>
          <w:sz w:val="36"/>
          <w:lang w:eastAsia="zh-CN"/>
        </w:rPr>
        <w:t>单位</w:t>
      </w:r>
      <w:r>
        <w:rPr>
          <w:rFonts w:ascii="方正小标宋_GBK" w:eastAsia="方正小标宋_GBK" w:hint="eastAsia"/>
          <w:sz w:val="36"/>
        </w:rPr>
        <w:t>预算政府基金预算财政拨款支出表</w:t>
      </w:r>
      <w:bookmarkEnd w:id="5"/>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注：无政府基金预算财政拨款预算，空表列示。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6" w:name="_Toc68082200"/>
      <w:r>
        <w:rPr>
          <w:rFonts w:ascii="方正小标宋_GBK" w:eastAsia="方正小标宋_GBK" w:hint="eastAsia"/>
          <w:sz w:val="36"/>
          <w:lang w:eastAsia="zh-CN"/>
        </w:rPr>
        <w:t>单位</w:t>
      </w:r>
      <w:r>
        <w:rPr>
          <w:rFonts w:ascii="方正小标宋_GBK" w:eastAsia="方正小标宋_GBK" w:hint="eastAsia"/>
          <w:sz w:val="36"/>
        </w:rPr>
        <w:t>预算国有资本经营预算财政拨款支出表</w:t>
      </w:r>
      <w:bookmarkEnd w:id="6"/>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注：无国有资本经营预算财政拨款预算，空表列示。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bookmarkStart w:id="7" w:name="_Toc68082201"/>
      <w:r>
        <w:rPr>
          <w:rFonts w:ascii="方正小标宋_GBK" w:eastAsia="方正小标宋_GBK" w:hint="eastAsia"/>
          <w:sz w:val="36"/>
          <w:lang w:eastAsia="zh-CN"/>
        </w:rPr>
        <w:t>单位</w:t>
      </w:r>
      <w:r>
        <w:rPr>
          <w:rFonts w:ascii="方正小标宋_GBK" w:eastAsia="方正小标宋_GBK" w:hint="eastAsia"/>
          <w:sz w:val="36"/>
        </w:rPr>
        <w:t>预算财政拨款“三公”经费支出表</w:t>
      </w:r>
      <w:bookmarkEnd w:id="7"/>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1"/>
        <w:gridCol w:w="2381"/>
        <w:gridCol w:w="2381"/>
        <w:gridCol w:w="2381"/>
      </w:tblGrid>
      <w:tr>
        <w:trPr>
          <w:cantSplit/>
          <w:trHeight w:val="369"/>
          <w:tblHeader/>
        </w:trPr>
        <w:tc>
          <w:tcPr>
            <w:tcW w:w="7029"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w:t>
            </w:r>
            <w:r>
              <w:rPr>
                <w:rFonts w:ascii="方正小标宋_GBK" w:eastAsia="方正小标宋_GBK" w:hint="eastAsia"/>
                <w:sz w:val="24"/>
                <w:lang w:val="en-US" w:eastAsia="zh-CN"/>
              </w:rPr>
              <w:t>001</w:t>
            </w:r>
            <w:r>
              <w:rPr>
                <w:rFonts w:ascii="方正小标宋_GBK" w:eastAsia="方正小标宋_GBK" w:hint="eastAsia"/>
                <w:sz w:val="24"/>
              </w:rPr>
              <w:t>遵化市人力资源和社会保障局</w:t>
            </w:r>
            <w:r>
              <w:rPr>
                <w:rFonts w:ascii="方正小标宋_GBK" w:eastAsia="方正小标宋_GBK" w:hint="eastAsia"/>
                <w:sz w:val="24"/>
                <w:lang w:eastAsia="zh-CN"/>
              </w:rPr>
              <w:t>本级</w:t>
            </w:r>
          </w:p>
        </w:tc>
        <w:tc>
          <w:tcPr>
            <w:tcW w:w="238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trPr>
          <w:cantSplit/>
          <w:trHeight w:val="567"/>
          <w:tblHeader/>
        </w:trPr>
        <w:tc>
          <w:tcPr>
            <w:tcW w:w="850" w:type="dxa"/>
            <w:vMerge/>
            <w:vAlign w:val="center"/>
          </w:tcPr>
          <w:p/>
        </w:tc>
        <w:tc>
          <w:tcPr>
            <w:tcW w:w="3798" w:type="dxa"/>
            <w:vMerge/>
            <w:tcBorders>
              <w:left w:val="single" w:sz="6" w:space="0" w:color="000000"/>
            </w:tcBorders>
            <w:vAlign w:val="center"/>
          </w:tcP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trPr>
          <w:cantSplit/>
          <w:trHeight w:val="567"/>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4.66</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4.66</w:t>
            </w:r>
          </w:p>
        </w:tc>
        <w:tc>
          <w:tcPr>
            <w:tcW w:w="2381" w:type="dxa"/>
            <w:tcBorders>
              <w:left w:val="single" w:sz="6" w:space="0" w:color="000000"/>
            </w:tcBorders>
            <w:vAlign w:val="center"/>
          </w:tcPr>
          <w:p>
            <w:pPr>
              <w:spacing w:line="300" w:lineRule="exact"/>
              <w:jc w:val="right"/>
              <w:rPr>
                <w:rFonts w:ascii="方正书宋_GBK" w:eastAsia="方正书宋_GBK"/>
                <w:b/>
              </w:rPr>
            </w:pPr>
          </w:p>
        </w:tc>
        <w:tc>
          <w:tcPr>
            <w:tcW w:w="2381" w:type="dxa"/>
            <w:tcBorders>
              <w:left w:val="single" w:sz="6" w:space="0" w:color="000000"/>
            </w:tcBorders>
            <w:vAlign w:val="center"/>
          </w:tcPr>
          <w:p>
            <w:pPr>
              <w:spacing w:line="300" w:lineRule="exact"/>
              <w:jc w:val="right"/>
              <w:rPr>
                <w:rFonts w:ascii="方正书宋_GBK" w:eastAsia="方正书宋_GBK"/>
                <w:b/>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一、因公出国（境）费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二、公务用车购置及运维费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4.1</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4.1</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其中：公务用车购置费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4.1</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4.1</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三、公务接待费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0.18</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0.18</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7</w:t>
            </w:r>
          </w:p>
        </w:tc>
        <w:tc>
          <w:tcPr>
            <w:tcW w:w="3798"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四、会议费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8</w:t>
            </w:r>
          </w:p>
        </w:tc>
        <w:tc>
          <w:tcPr>
            <w:tcW w:w="3798"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五、培训费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0.19</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hAnsi="Times New Roman"/>
          <w:sz w:val="28"/>
        </w:rPr>
      </w:pPr>
    </w:p>
    <w:p/>
    <w:p/>
    <w:p>
      <w:pPr>
        <w:spacing w:line="560" w:lineRule="exact"/>
        <w:ind w:firstLineChars="1000" w:firstLine="4400"/>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遵化市人力资源和社会保障局</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1</w:t>
      </w:r>
      <w:r>
        <w:rPr>
          <w:rFonts w:ascii="方正小标宋简体" w:eastAsia="方正小标宋简体" w:cs="方正小标宋简体" w:hAnsi="方正小标宋简体" w:hint="eastAsia"/>
          <w:sz w:val="44"/>
          <w:szCs w:val="44"/>
        </w:rPr>
        <w:t>年单位预算信息公开情况说明</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年部门预算公开如下：</w:t>
      </w:r>
    </w:p>
    <w:p>
      <w:pPr>
        <w:spacing w:line="570" w:lineRule="exact"/>
        <w:ind w:firstLine="561"/>
        <w:jc w:val="left"/>
        <w:rPr>
          <w:rFonts w:ascii="方正仿宋简体" w:eastAsia="方正仿宋简体" w:cs="方正仿宋简体" w:hAnsi="方正仿宋简体"/>
          <w:sz w:val="32"/>
          <w:szCs w:val="32"/>
        </w:rPr>
      </w:pPr>
      <w:bookmarkStart w:id="8" w:name="_Toc68082202"/>
      <w:r>
        <w:rPr>
          <w:rFonts w:ascii="方正黑体简体" w:eastAsia="方正黑体简体" w:cs="方正黑体简体" w:hAnsi="方正黑体简体" w:hint="eastAsia"/>
          <w:sz w:val="32"/>
          <w:szCs w:val="32"/>
        </w:rPr>
        <w:t>一、部门职责及机构设置情况</w:t>
      </w:r>
      <w:bookmarkEnd w:id="8"/>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（一）部门职责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、拟订全市人力资源和社会保障事业发展政策、规划，起草人力资源和社会保障相关规范性文件和政府规章草案并组织实施。</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、拟订人力资源市场发展规划和人力资源服务业发展、人力资源流动政策，促进人力资源合理流动、有效配置。按照管理权限拟订人员（不含公务员）调配和特殊人员安置政策。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、负责就业、失业和相关社会保险基金预测预警和信息引导，拟订应对预案，实施预防、调节和控制，保持就业形势稳定和社会保险基金总体收支平衡。</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、会同有关部门指导事业单位人事制度改革，按照管理权限负责规范事业单位岗位设置、公开招聘、聘用合同等人事综合管理工作，拟订事业单位工作人员和机关工勤人员管理政策。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、会同有关部门拟订全市事业单位人员工资收入分配政策。建立全市企事业单位人员工资决定、正常增长和支付保障机制。落实全市企事业单位人员福利和离退休政策，并负责组织实施和监督检查。</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、拟订农民工工作综合性政策和规划，推动相关政策的落实，协调解决重点难点问题，维护农民工合法权益。</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、负责机关及所属单位国际交流与合作。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13</w:t>
      </w:r>
      <w:r>
        <w:rPr>
          <w:rFonts w:ascii="方正仿宋简体" w:eastAsia="方正仿宋简体" w:cs="方正仿宋简体" w:hAnsi="方正仿宋简体" w:hint="eastAsia"/>
          <w:sz w:val="32"/>
          <w:szCs w:val="32"/>
        </w:rPr>
        <w:t>、完成市委、市政府交办的其他任务。</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综合协调机关重要政务、事务；负责机关公文审核、文电、机要、保密、档案、值班、安全和应急管理工作；负责组织办理人大代表建议和政协提案；负责政务信息工作；负责网民互动交流事项处置等工作；负责新闻发布；负责网络舆情监控、处置应对工作；负责机关离退休干部工作，指导直属单位的离退休干部工作。</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促进与职业能力建设科。拟订促进城乡统筹就业规划和年度计划；制定促进就业、鼓励创业、劳动者平等公平就业、农村劳动力转移就业、跨地区有序流动等政策；统筹负责全市公共就业创业服务体系建设；牵头拟订高校毕业生就业政策，落实就业援助、特殊群体就业等政策；拟订国（境）外人员（不含专家）就业管理政策，拟订</w:t>
      </w:r>
      <w:r>
        <w:rPr>
          <w:rFonts w:ascii="方正仿宋简体" w:eastAsia="方正仿宋简体" w:cs="方正仿宋简体" w:hAnsi="方正仿宋简体"/>
          <w:sz w:val="32"/>
          <w:szCs w:val="32"/>
        </w:rPr>
        <w:t>B</w:t>
      </w:r>
      <w:r>
        <w:rPr>
          <w:rFonts w:ascii="方正仿宋简体" w:eastAsia="方正仿宋简体" w:cs="方正仿宋简体" w:hAnsi="方正仿宋简体" w:hint="eastAsia"/>
          <w:sz w:val="32"/>
          <w:szCs w:val="32"/>
        </w:rPr>
        <w:t>类和</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类人员来遵工作政策，负责</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工作许可证核发的相关工作；会同财政部门拟订就业专项补助资金使用管理办法并组织实施；负责指导全市创业担保贷款审查等相关工作。贯彻落实失业保险政策、标准和基金管理办法；建立失业监测和预警制度；落实预防、调节和控制较大规模失业政策；拟订经济结构调整中涉及职工安置权益保障政策；负责审核市属关闭破产企业职工安置方案；落实失业管理办法，指导建立失业登记制度，承担失业统计。拟订人力资源市场、人力资源服务业发展和人力资源流动的政策和规划；负责人力资源服务机构的备案和监督管理。</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人才管理科。牵头高校毕业生到基层工作的组织实施；负责接收毕业生工作；负责市、省和国家特殊需要人员的选调和安置，参与拟订干部人才援派及管理政策并组织实施；牵头拟订人力资源市场发展项目资金管理办法并组织实施。拟订人才工作有关目标，参与全市人才工作的指导、组织、协调和管理，承办有关人才工作。拟订全市专业技术人员综合管理政策和发展规划并组织实施；负责相关高层次专业技术人才的选拔、培养和管理，拟订发挥作用、提高待遇的办法措施并组织实施；拟订吸引留学人员来遵工作政策并组织实施。负责全市博士后管理、专业技术人员继续教育工作以及相关专家出国培训、组织休假。</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事业单位人事管理科。拟订人员（不含公务员）调配政策并组织实施。按规定承办市直企事业单位（含中央、省驻唐单位）工作人员调配；拟订全市事业单位人事制度改革方案并组织实施；拟订全市事业单位人员和机关工勤人员管理政策并组织实施；按照管理权限拟订全市事业单位人员调配、聘用、登记管理、岗位设置、竞争上岗、考核奖惩等政策并组织实施；拟订事业单位岗位设置方案；会同有关部门拟订事业单位人员公开招聘管理办法，负责全市事业单位人员公开招聘工作。负责落实机关工资、津贴补贴和福利政策，组织实施事业单位工作人员和机关工勤人员工资收入分配、津贴补贴和福利政策；组织实施事业单位人员和机关工勤人员受奖励、处分、处罚后和疾病等停工期间工资待遇政策；按照管理权限配合有关部门完善事业单位编制、人员和工资协调联动机制；按照管理权限负责市直部分事业单位人员工资基金手册管理；负责事业单位工作人员和机关工勤在职人员工龄计算、工作年限认定工作；受委托负责中央省驻唐事业单位人员工资审核管理、工作年限认定工作。</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劳动和社会保障科（养老保险科）。负责落实劳动人事争议调解仲裁政策，拟订相关制度和发展规划并组织实施。指导全市劳动人事争议调解、仲裁工作；指导全市重大劳动人事争议案件处理；指导全市劳动人事仲裁机构体系建设；指导开展劳动人事争议预防。落实企业劳动关系政策；拟订劳动合同、集体合同、用工备案制度和劳务派遣管理办法，并组织实施；落实职工工作时间、休息休假和假期制度，落实清除非法使用童工政策和女工、未成年工特殊劳动保护政策；落实企业职工工资收入分配的宏观调控和支付保障政策，指导和监督国有企业工资总额管理及其负责人工资收入分配；落实地方劳动标准；落实最低工资标准、工资增长指导线和工资指导价位。拟订工伤保险政策、规划、标准并组织实施</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落实工伤认定和工伤预防政策、行业差别费率办法、工伤医疗和工伤康复政策及标准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落实协议工伤服务机构的资格标准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落实劳动能力鉴定办法、鉴定标准；组织开展人力资源社会保障政策研究工作；负责组织重大政策和综合性政策调研；承担重要文稿起草；牵头组织专家咨询论证工作；负责督办工作。参与拟订机关离退休政策，负责组织实施事业单位工作人员和机关工勤人员离退休政策；组织实施企事业单位离退休人员离退休费待遇调整政策；落实全市机关企事业基本养老保险、社会化管理服务政策；落实全市职业年金、企业年金发展规划和政策；负责企业年金方案备案和监督管理；负责全市特殊工种认定和管理；负责全市企业提前退休初审、机关事业退休待遇条件确认、企业正常退休条件核准。落实城乡居民基本养老保险和被征地农民参加基本养老保险的政策、规划、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落实城乡居民基本养老保险和其他社会保障关系转移接续办法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落实城乡居民基本养老保险基础养老金、缴费档次和政府补贴等调整方案</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落实征地方案中被征地农民社会保障措施的审核办法。</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社会保险基金监管科。负责落实基金管理办法和预测预警制度；负责机关事业和企业养老保险基金调剂计划和中央、省、市财政基金分配复核，会同有关部门组织实施；负责审核汇总相关社会保险基金预决算草案，编制年度基金财务报告；落实全市养老、失业工伤等社会保险、补充保险、企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职业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年金、个人储蓄性养老保险基金监管制度</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落实补充养老保险基金管理办法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负责依法监管养老、工伤、失业保险基金收支、管理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组织查处重大案件</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负责全市养老、工伤、失业保险基金内部审计；负责对参保单位和个人社会保险费缴纳情况进行稽核。</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遵化市人力资源和社会保障局机关行政编制</w:t>
      </w: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名。正股级领导职数</w:t>
      </w: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名（含直属机关党委专职副书记</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部门机构设置情况</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973"/>
        <w:gridCol w:w="2332"/>
        <w:gridCol w:w="2246"/>
        <w:gridCol w:w="4189"/>
      </w:tblGrid>
      <w:tr>
        <w:trPr>
          <w:cantSplit/>
          <w:trHeight w:val="510"/>
          <w:tblHeader/>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332"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246"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4189"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510"/>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遵化市人力资源和社会保障局本级</w:t>
            </w:r>
          </w:p>
        </w:tc>
        <w:tc>
          <w:tcPr>
            <w:tcW w:w="2332"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行政</w:t>
            </w:r>
          </w:p>
        </w:tc>
        <w:tc>
          <w:tcPr>
            <w:tcW w:w="2246"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正科级</w:t>
            </w:r>
          </w:p>
        </w:tc>
        <w:tc>
          <w:tcPr>
            <w:tcW w:w="4189"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bookmarkStart w:id="9" w:name="_Toc68791546"/>
      <w:bookmarkStart w:id="10" w:name="_Toc68082204"/>
      <w:r>
        <w:rPr>
          <w:rFonts w:ascii="方正黑体简体" w:eastAsia="方正黑体简体" w:cs="方正黑体简体" w:hAnsi="方正黑体简体" w:hint="eastAsia"/>
          <w:sz w:val="32"/>
          <w:szCs w:val="32"/>
        </w:rPr>
        <w:t>二、部门预算安排的总体情况</w:t>
      </w:r>
      <w:bookmarkEnd w:id="9"/>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1424.22</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1424.22</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1424.22</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1209.25</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34.97</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180</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16.7</w:t>
      </w:r>
      <w:r>
        <w:rPr>
          <w:rFonts w:ascii="方正仿宋简体" w:eastAsia="方正仿宋简体" w:cs="方正仿宋简体" w:hAnsi="方正仿宋简体" w:hint="eastAsia"/>
          <w:sz w:val="32"/>
          <w:szCs w:val="32"/>
        </w:rPr>
        <w:t>万元，主要是</w:t>
      </w:r>
      <w:r>
        <w:rPr>
          <w:rFonts w:ascii="方正仿宋简体" w:eastAsia="方正仿宋简体" w:cs="方正仿宋简体" w:hAnsi="方正仿宋简体" w:hint="eastAsia"/>
          <w:sz w:val="32"/>
          <w:szCs w:val="32"/>
          <w:lang w:eastAsia="zh-CN"/>
        </w:rPr>
        <w:t>人员经费减少</w:t>
      </w:r>
      <w:r>
        <w:rPr>
          <w:rFonts w:ascii="方正仿宋简体" w:eastAsia="方正仿宋简体" w:cs="方正仿宋简体" w:hAnsi="方正仿宋简体" w:hint="eastAsia"/>
          <w:sz w:val="32"/>
          <w:szCs w:val="32"/>
        </w:rPr>
        <w:t>。</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bookmarkEnd w:id="10"/>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sz w:val="32"/>
          <w:szCs w:val="32"/>
          <w:lang w:val="en-US" w:eastAsia="zh-CN"/>
        </w:rPr>
        <w:t>34.97</w:t>
      </w:r>
      <w:r>
        <w:rPr>
          <w:rFonts w:ascii="方正仿宋简体" w:eastAsia="方正仿宋简体" w:cs="方正仿宋简体" w:hAnsi="方正仿宋简体" w:hint="eastAsia"/>
          <w:sz w:val="32"/>
          <w:szCs w:val="32"/>
        </w:rPr>
        <w:t>万元。包括办公费、电费、邮电费、差旅费、会议费、培训费、公务接待费、工会经费、福利费、公务用车运行维护费、其他交通费用、其他商品和服务支出。</w:t>
      </w:r>
    </w:p>
    <w:p>
      <w:pPr>
        <w:spacing w:line="620" w:lineRule="exact"/>
        <w:ind w:firstLine="560"/>
        <w:jc w:val="left"/>
        <w:rPr>
          <w:rFonts w:ascii="方正黑体简体" w:eastAsia="方正黑体简体" w:cs="方正黑体简体" w:hAnsi="方正黑体简体" w:hint="eastAsia"/>
          <w:sz w:val="32"/>
          <w:szCs w:val="32"/>
        </w:rPr>
      </w:pPr>
      <w:bookmarkStart w:id="11" w:name="_Toc68082205"/>
      <w:r>
        <w:rPr>
          <w:rFonts w:ascii="方正黑体简体" w:eastAsia="方正黑体简体" w:cs="方正黑体简体" w:hAnsi="方正黑体简体" w:hint="eastAsia"/>
          <w:sz w:val="32"/>
          <w:szCs w:val="32"/>
        </w:rPr>
        <w:t>四、财政拨款经费预算情况及增减变化原因</w:t>
      </w:r>
      <w:bookmarkEnd w:id="11"/>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年，我部门财政拨款“三公”经费预算安排</w:t>
      </w:r>
      <w:r>
        <w:rPr>
          <w:rFonts w:ascii="方正仿宋简体" w:eastAsia="方正仿宋简体" w:cs="方正仿宋简体" w:hAnsi="方正仿宋简体"/>
          <w:sz w:val="32"/>
          <w:szCs w:val="32"/>
        </w:rPr>
        <w:t>4.6</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年减少了</w:t>
      </w:r>
      <w:r>
        <w:rPr>
          <w:rFonts w:ascii="方正仿宋简体" w:eastAsia="方正仿宋简体" w:cs="方正仿宋简体" w:hAnsi="方正仿宋简体" w:hint="eastAsia"/>
          <w:sz w:val="32"/>
          <w:szCs w:val="32"/>
          <w:lang w:val="en-US" w:eastAsia="zh-CN"/>
        </w:rPr>
        <w:t>0.02</w:t>
      </w:r>
      <w:r>
        <w:rPr>
          <w:rFonts w:ascii="方正仿宋简体" w:eastAsia="方正仿宋简体" w:cs="方正仿宋简体" w:hAnsi="方正仿宋简体" w:hint="eastAsia"/>
          <w:sz w:val="32"/>
          <w:szCs w:val="32"/>
        </w:rPr>
        <w:t>万元，具体安排情况为：</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万元，与上年持平，无增减变化；②公车运行维护费安排</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万元，与上年持平。</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、公务接待费。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sz w:val="32"/>
          <w:szCs w:val="32"/>
        </w:rPr>
        <w:t>0.1</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相等</w:t>
      </w:r>
      <w:r>
        <w:rPr>
          <w:rFonts w:ascii="方正仿宋简体" w:eastAsia="方正仿宋简体" w:cs="方正仿宋简体" w:hAnsi="方正仿宋简体" w:hint="eastAsia"/>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3、会议费。2021年共安排会议费0.19万元，与2020年相比减少0.01万元。原因为：业务量减少。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4、培训费。2021年共安排培训费0.19万元，与2020年相比减少0.01万元。原因为：压缩培训会议。</w:t>
      </w:r>
    </w:p>
    <w:p>
      <w:pPr>
        <w:autoSpaceDE w:val="0"/>
        <w:autoSpaceDN w:val="0"/>
        <w:adjustRightInd w:val="0"/>
        <w:spacing w:line="620" w:lineRule="exact"/>
        <w:ind w:left="0" w:firstLineChars="200" w:firstLine="640"/>
        <w:jc w:val="left"/>
        <w:rPr>
          <w:rFonts w:ascii="黑体" w:eastAsia="黑体" w:hAnsi="黑体"/>
          <w:sz w:val="32"/>
        </w:rPr>
      </w:pPr>
      <w:r>
        <w:rPr>
          <w:rFonts w:ascii="黑体" w:eastAsia="黑体" w:cs="黑体" w:hAnsi="黑体" w:hint="eastAsia"/>
          <w:b/>
          <w:bCs/>
          <w:sz w:val="32"/>
          <w:szCs w:val="32"/>
          <w:lang w:eastAsia="zh-CN"/>
        </w:rPr>
        <w:t>五、</w:t>
      </w:r>
      <w:r>
        <w:rPr>
          <w:rFonts w:ascii="黑体" w:eastAsia="黑体" w:cs="黑体" w:hAnsi="黑体" w:hint="eastAsia"/>
          <w:b/>
          <w:bCs/>
          <w:sz w:val="32"/>
          <w:szCs w:val="32"/>
        </w:rPr>
        <w:t>绩效预算信息</w:t>
      </w:r>
    </w:p>
    <w:p>
      <w:pPr>
        <w:autoSpaceDE w:val="0"/>
        <w:autoSpaceDN w:val="0"/>
        <w:adjustRightInd w:val="0"/>
        <w:spacing w:line="620" w:lineRule="exact"/>
        <w:ind w:firstLineChars="199" w:firstLine="637"/>
        <w:jc w:val="left"/>
        <w:rPr>
          <w:rFonts w:ascii="黑体" w:eastAsia="黑体" w:hAnsi="黑体"/>
          <w:sz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spacing w:beforeLines="50" w:before="156" w:afterLines="50" w:after="156" w:line="620" w:lineRule="exact"/>
        <w:ind w:firstLineChars="99" w:firstLine="317"/>
        <w:rPr>
          <w:rFonts w:eastAsia="方正黑体_GBK"/>
          <w:b/>
          <w:bCs/>
          <w:sz w:val="32"/>
          <w:szCs w:val="32"/>
        </w:rPr>
      </w:pPr>
      <w:r>
        <w:rPr>
          <w:rFonts w:ascii="方正楷体简体" w:eastAsia="方正楷体简体" w:cs="方正楷体简体" w:hAnsi="方正楷体简体" w:hint="eastAsia"/>
          <w:sz w:val="32"/>
          <w:szCs w:val="32"/>
        </w:rPr>
        <w:t>（二）、分项绩效目标</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、行政奖励证书款</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绩效目标：通过对全市事业单位人员进行考核和奖励，激发工作人员的工作积极性和热情，保障工作的顺利开展，提高工作质量，</w:t>
      </w:r>
      <w:r>
        <w:rPr>
          <w:rFonts w:ascii="方正仿宋简体" w:eastAsia="方正仿宋简体" w:cs="方正仿宋简体" w:hAnsi="方正仿宋简体" w:hint="eastAsia"/>
          <w:sz w:val="32"/>
          <w:szCs w:val="32"/>
          <w:lang w:eastAsia="zh-CN"/>
        </w:rPr>
        <w:t>更好地为</w:t>
      </w:r>
      <w:r>
        <w:rPr>
          <w:rFonts w:ascii="方正仿宋简体" w:eastAsia="方正仿宋简体" w:cs="方正仿宋简体" w:hAnsi="方正仿宋简体" w:hint="eastAsia"/>
          <w:sz w:val="32"/>
          <w:szCs w:val="32"/>
        </w:rPr>
        <w:t>群众服务。</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考核率达到100%；</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2022年12月底前完成项目；</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预算资金完成率达到95%以上。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、公开招聘事业编制教师及招聘事业单位工作人员经费</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按照招聘协议金额申请拨付资金；</w:t>
      </w:r>
    </w:p>
    <w:p>
      <w:pPr>
        <w:numPr>
          <w:ilvl w:val="0"/>
          <w:numId w:val="2"/>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numPr>
          <w:ilvl w:val="0"/>
          <w:numId w:val="2"/>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以上。</w:t>
      </w:r>
    </w:p>
    <w:p>
      <w:pPr>
        <w:numPr>
          <w:ilvl w:val="0"/>
          <w:numId w:val="3"/>
        </w:numPr>
        <w:spacing w:line="620" w:lineRule="exact"/>
        <w:ind w:leftChars="99" w:left="208"/>
        <w:jc w:val="left"/>
        <w:rPr>
          <w:rFonts w:ascii="仿宋" w:eastAsia="仿宋" w:hAnsi="仿宋"/>
          <w:sz w:val="32"/>
          <w:szCs w:val="32"/>
          <w:lang w:val="en-US" w:eastAsia="zh-CN"/>
        </w:rPr>
      </w:pPr>
      <w:r>
        <w:rPr>
          <w:rFonts w:ascii="仿宋" w:eastAsia="仿宋" w:hAnsi="仿宋"/>
          <w:sz w:val="32"/>
          <w:szCs w:val="32"/>
          <w:lang w:val="en-US" w:eastAsia="zh-CN"/>
        </w:rPr>
        <w:t>监察员岗位津贴、仲裁员补贴</w:t>
      </w:r>
    </w:p>
    <w:p>
      <w:pPr>
        <w:spacing w:line="600" w:lineRule="exact"/>
        <w:ind w:firstLineChars="200" w:firstLine="640"/>
        <w:rPr>
          <w:rFonts w:ascii="仿宋" w:eastAsia="仿宋" w:hAnsi="仿宋" w:hint="eastAsia"/>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eastAsia="zh-CN"/>
        </w:rPr>
        <w:t>：</w:t>
      </w:r>
      <w:r>
        <w:rPr>
          <w:rFonts w:ascii="仿宋" w:eastAsia="仿宋" w:hAnsi="仿宋" w:hint="eastAsia"/>
          <w:sz w:val="32"/>
          <w:szCs w:val="32"/>
          <w:lang w:val="en-US" w:eastAsia="zh-CN"/>
        </w:rPr>
        <w:t>根据冀人社【2018】12号，河北省加强劳动保障监察执法能力建设实施方案和冀人社字【2014】244号河北省人力资源和社会保障厅关于全省统一制作劳动保障监察员标志工作服的通知精神，申请经费和办案补贴，进一步推动建立权责统一权威高效的劳动保障监察执法体系，有效提高劳动保障监察执法能力和服务水平，促进劳动关系和谐稳定和社会公平正义。</w:t>
      </w:r>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rPr>
        <w:t>绩效指标</w:t>
      </w:r>
      <w:r>
        <w:rPr>
          <w:rFonts w:ascii="仿宋" w:eastAsia="仿宋" w:hAnsi="仿宋" w:hint="eastAsia"/>
          <w:sz w:val="32"/>
          <w:szCs w:val="32"/>
          <w:lang w:eastAsia="zh-CN"/>
        </w:rPr>
        <w:t>：</w:t>
      </w:r>
    </w:p>
    <w:p>
      <w:pPr>
        <w:spacing w:line="600" w:lineRule="exact"/>
        <w:ind w:left="0" w:firstLineChars="200" w:firstLine="640"/>
        <w:rPr>
          <w:rFonts w:ascii="仿宋" w:eastAsia="仿宋" w:hAnsi="仿宋" w:hint="eastAsia"/>
          <w:sz w:val="32"/>
          <w:szCs w:val="32"/>
          <w:lang w:val="en-US" w:eastAsia="zh-CN"/>
        </w:rPr>
      </w:pPr>
      <w:r>
        <w:rPr>
          <w:rFonts w:ascii="仿宋" w:eastAsia="仿宋" w:hAnsi="仿宋" w:hint="eastAsia"/>
          <w:sz w:val="32"/>
          <w:szCs w:val="32"/>
          <w:lang w:eastAsia="zh-CN"/>
        </w:rPr>
        <w:t>（</w:t>
      </w:r>
      <w:r>
        <w:rPr>
          <w:rFonts w:ascii="仿宋" w:eastAsia="仿宋" w:hAnsi="仿宋" w:hint="eastAsia"/>
          <w:sz w:val="32"/>
          <w:szCs w:val="32"/>
          <w:lang w:val="en-US" w:eastAsia="zh-CN"/>
        </w:rPr>
        <w:t>1</w:t>
      </w:r>
      <w:r>
        <w:rPr>
          <w:rFonts w:ascii="仿宋" w:eastAsia="仿宋" w:hAnsi="仿宋" w:hint="eastAsia"/>
          <w:sz w:val="32"/>
          <w:szCs w:val="32"/>
          <w:lang w:eastAsia="zh-CN"/>
        </w:rPr>
        <w:t>）</w:t>
      </w:r>
      <w:r>
        <w:rPr>
          <w:rFonts w:ascii="仿宋" w:eastAsia="仿宋" w:hAnsi="仿宋" w:hint="eastAsia"/>
          <w:sz w:val="32"/>
          <w:szCs w:val="32"/>
        </w:rPr>
        <w:t>按照</w:t>
      </w:r>
      <w:r>
        <w:rPr>
          <w:rFonts w:ascii="仿宋" w:eastAsia="仿宋" w:hAnsi="仿宋" w:hint="eastAsia"/>
          <w:sz w:val="32"/>
          <w:szCs w:val="32"/>
          <w:lang w:val="en-US" w:eastAsia="zh-CN"/>
        </w:rPr>
        <w:t>补贴标准申请拨付资金；</w:t>
      </w:r>
    </w:p>
    <w:p>
      <w:pPr>
        <w:spacing w:line="600" w:lineRule="exact"/>
        <w:ind w:left="0" w:firstLineChars="200" w:firstLine="640"/>
        <w:rPr>
          <w:rFonts w:ascii="仿宋" w:eastAsia="仿宋" w:hAnsi="仿宋" w:hint="eastAsia"/>
          <w:sz w:val="32"/>
          <w:szCs w:val="32"/>
        </w:rPr>
      </w:pPr>
      <w:r>
        <w:rPr>
          <w:rFonts w:ascii="仿宋" w:eastAsia="仿宋" w:hAnsi="仿宋" w:hint="eastAsia"/>
          <w:sz w:val="32"/>
          <w:szCs w:val="32"/>
          <w:lang w:eastAsia="zh-CN"/>
        </w:rPr>
        <w:t>（</w:t>
      </w:r>
      <w:r>
        <w:rPr>
          <w:rFonts w:ascii="仿宋" w:eastAsia="仿宋" w:hAnsi="仿宋" w:hint="eastAsia"/>
          <w:sz w:val="32"/>
          <w:szCs w:val="32"/>
          <w:lang w:val="en-US" w:eastAsia="zh-CN"/>
        </w:rPr>
        <w:t>2</w:t>
      </w:r>
      <w:r>
        <w:rPr>
          <w:rFonts w:ascii="仿宋" w:eastAsia="仿宋" w:hAnsi="仿宋" w:hint="eastAsia"/>
          <w:sz w:val="32"/>
          <w:szCs w:val="32"/>
          <w:lang w:eastAsia="zh-CN"/>
        </w:rPr>
        <w:t>）</w:t>
      </w:r>
      <w:r>
        <w:rPr>
          <w:rFonts w:ascii="仿宋" w:eastAsia="仿宋" w:hAnsi="仿宋" w:hint="eastAsia"/>
          <w:sz w:val="32"/>
          <w:szCs w:val="32"/>
        </w:rPr>
        <w:t>项目或工程完成率达到100%；</w:t>
      </w:r>
    </w:p>
    <w:p>
      <w:pPr>
        <w:spacing w:line="600" w:lineRule="exact"/>
        <w:ind w:left="0" w:firstLineChars="200" w:firstLine="640"/>
        <w:rPr>
          <w:rFonts w:ascii="仿宋" w:eastAsia="仿宋" w:hAnsi="仿宋" w:hint="eastAsia"/>
          <w:sz w:val="32"/>
          <w:szCs w:val="32"/>
        </w:rPr>
      </w:pPr>
      <w:r>
        <w:rPr>
          <w:rFonts w:ascii="仿宋" w:eastAsia="仿宋" w:hAnsi="仿宋" w:hint="eastAsia"/>
          <w:sz w:val="32"/>
          <w:szCs w:val="32"/>
          <w:lang w:eastAsia="zh-CN"/>
        </w:rPr>
        <w:t>（</w:t>
      </w:r>
      <w:r>
        <w:rPr>
          <w:rFonts w:ascii="仿宋" w:eastAsia="仿宋" w:hAnsi="仿宋" w:hint="eastAsia"/>
          <w:sz w:val="32"/>
          <w:szCs w:val="32"/>
          <w:lang w:val="en-US" w:eastAsia="zh-CN"/>
        </w:rPr>
        <w:t>3</w:t>
      </w:r>
      <w:r>
        <w:rPr>
          <w:rFonts w:ascii="仿宋" w:eastAsia="仿宋" w:hAnsi="仿宋" w:hint="eastAsia"/>
          <w:sz w:val="32"/>
          <w:szCs w:val="32"/>
          <w:lang w:eastAsia="zh-CN"/>
        </w:rPr>
        <w:t>）</w:t>
      </w:r>
      <w:r>
        <w:rPr>
          <w:rFonts w:ascii="仿宋" w:eastAsia="仿宋" w:hAnsi="仿宋" w:hint="eastAsia"/>
          <w:sz w:val="32"/>
          <w:szCs w:val="32"/>
        </w:rPr>
        <w:t>2021年12月底前完成项目；</w:t>
      </w:r>
    </w:p>
    <w:p>
      <w:pPr>
        <w:spacing w:line="600" w:lineRule="exact"/>
        <w:ind w:left="0" w:firstLineChars="200" w:firstLine="640"/>
        <w:rPr>
          <w:rFonts w:ascii="仿宋" w:eastAsia="仿宋" w:hAnsi="仿宋"/>
          <w:sz w:val="32"/>
          <w:szCs w:val="32"/>
          <w:lang w:val="en-US" w:eastAsia="zh-CN"/>
        </w:rPr>
      </w:pPr>
      <w:r>
        <w:rPr>
          <w:rFonts w:ascii="仿宋" w:eastAsia="仿宋" w:hAnsi="仿宋" w:hint="eastAsia"/>
          <w:sz w:val="32"/>
          <w:szCs w:val="32"/>
          <w:lang w:eastAsia="zh-CN"/>
        </w:rPr>
        <w:t>（</w:t>
      </w:r>
      <w:r>
        <w:rPr>
          <w:rFonts w:ascii="仿宋" w:eastAsia="仿宋" w:hAnsi="仿宋" w:hint="eastAsia"/>
          <w:sz w:val="32"/>
          <w:szCs w:val="32"/>
          <w:lang w:val="en-US" w:eastAsia="zh-CN"/>
        </w:rPr>
        <w:t>4</w:t>
      </w:r>
      <w:r>
        <w:rPr>
          <w:rFonts w:ascii="仿宋" w:eastAsia="仿宋" w:hAnsi="仿宋" w:hint="eastAsia"/>
          <w:sz w:val="32"/>
          <w:szCs w:val="32"/>
          <w:lang w:eastAsia="zh-CN"/>
        </w:rPr>
        <w:t>）</w:t>
      </w:r>
      <w:r>
        <w:rPr>
          <w:rFonts w:ascii="仿宋" w:eastAsia="仿宋" w:hAnsi="仿宋" w:hint="eastAsia"/>
          <w:sz w:val="32"/>
          <w:szCs w:val="32"/>
        </w:rPr>
        <w:t>预算资金完成率达到</w:t>
      </w:r>
      <w:r>
        <w:rPr>
          <w:rFonts w:ascii="仿宋" w:eastAsia="仿宋" w:hAnsi="仿宋" w:hint="eastAsia"/>
          <w:sz w:val="32"/>
          <w:szCs w:val="32"/>
          <w:lang w:val="en-US" w:eastAsia="zh-CN"/>
        </w:rPr>
        <w:t>100</w:t>
      </w:r>
      <w:r>
        <w:rPr>
          <w:rFonts w:ascii="仿宋" w:eastAsia="仿宋" w:hAnsi="仿宋" w:hint="eastAsia"/>
          <w:sz w:val="32"/>
          <w:szCs w:val="32"/>
        </w:rPr>
        <w:t>%以上。</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、人社局综合业务管理费</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4"/>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4"/>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ind w:left="0" w:firstLineChars="200" w:firstLine="640"/>
        <w:rPr>
          <w:rFonts w:ascii="仿宋" w:eastAsia="仿宋" w:hAnsi="仿宋"/>
          <w:sz w:val="32"/>
          <w:szCs w:val="32"/>
          <w:lang w:val="en-US" w:eastAsia="zh-CN"/>
        </w:rPr>
      </w:pPr>
      <w:r>
        <w:rPr>
          <w:rFonts w:ascii="仿宋" w:eastAsia="仿宋" w:hAnsi="仿宋" w:hint="eastAsia"/>
          <w:sz w:val="32"/>
          <w:szCs w:val="32"/>
          <w:lang w:val="en-US" w:eastAsia="zh-CN"/>
        </w:rPr>
        <w:t>5、</w:t>
      </w:r>
      <w:r>
        <w:rPr>
          <w:rFonts w:ascii="仿宋" w:eastAsia="仿宋" w:hAnsi="仿宋"/>
          <w:sz w:val="32"/>
          <w:szCs w:val="32"/>
          <w:lang w:val="en-US" w:eastAsia="zh-CN"/>
        </w:rPr>
        <w:t>人事档案改造提升</w:t>
      </w:r>
    </w:p>
    <w:p>
      <w:pPr>
        <w:ind w:left="0" w:firstLineChars="200" w:firstLine="640"/>
        <w:rPr>
          <w:rFonts w:ascii="仿宋" w:eastAsia="仿宋" w:hAnsi="仿宋" w:hint="eastAsia"/>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eastAsia="zh-CN"/>
        </w:rPr>
        <w:t>：</w:t>
      </w:r>
      <w:r>
        <w:rPr>
          <w:rFonts w:ascii="仿宋" w:eastAsia="仿宋" w:hAnsi="仿宋" w:hint="eastAsia"/>
          <w:sz w:val="32"/>
          <w:szCs w:val="32"/>
          <w:lang w:val="en-US" w:eastAsia="zh-CN"/>
        </w:rPr>
        <w:t>通过对原有档案室扩建和改造，能更好的保障全市人事档案归档、保存，提升群众的满意度，具有良好的社会效果。</w:t>
      </w:r>
    </w:p>
    <w:p>
      <w:pPr>
        <w:spacing w:line="620" w:lineRule="exact"/>
        <w:ind w:leftChars="99" w:left="208"/>
        <w:jc w:val="left"/>
        <w:rPr>
          <w:rFonts w:ascii="仿宋" w:eastAsia="仿宋" w:hAnsi="仿宋" w:hint="eastAsia"/>
          <w:sz w:val="32"/>
          <w:szCs w:val="32"/>
        </w:rPr>
      </w:pPr>
      <w:r>
        <w:rPr>
          <w:rFonts w:ascii="仿宋" w:eastAsia="仿宋" w:hAnsi="仿宋" w:hint="eastAsia"/>
          <w:sz w:val="32"/>
          <w:szCs w:val="32"/>
        </w:rPr>
        <w:t>绩效指标：</w:t>
      </w:r>
    </w:p>
    <w:p>
      <w:pPr>
        <w:numPr>
          <w:ilvl w:val="0"/>
          <w:numId w:val="5"/>
        </w:numPr>
        <w:spacing w:line="620" w:lineRule="exact"/>
        <w:ind w:leftChars="99" w:left="208"/>
        <w:jc w:val="left"/>
        <w:rPr>
          <w:rFonts w:ascii="仿宋" w:eastAsia="仿宋" w:hAnsi="仿宋" w:hint="eastAsia"/>
          <w:sz w:val="32"/>
          <w:szCs w:val="32"/>
        </w:rPr>
      </w:pPr>
      <w:r>
        <w:rPr>
          <w:rFonts w:ascii="仿宋" w:eastAsia="仿宋" w:hAnsi="仿宋" w:hint="eastAsia"/>
          <w:sz w:val="32"/>
          <w:szCs w:val="32"/>
        </w:rPr>
        <w:t>按照办公经费管理办法审核经费开支</w:t>
      </w:r>
      <w:r>
        <w:rPr>
          <w:rFonts w:ascii="仿宋" w:eastAsia="仿宋" w:hAnsi="仿宋" w:hint="eastAsia"/>
          <w:sz w:val="32"/>
          <w:szCs w:val="32"/>
          <w:lang w:eastAsia="zh-CN"/>
        </w:rPr>
        <w:t>；</w:t>
      </w:r>
    </w:p>
    <w:p>
      <w:pPr>
        <w:numPr>
          <w:ilvl w:val="0"/>
          <w:numId w:val="5"/>
        </w:numPr>
        <w:spacing w:line="620" w:lineRule="exact"/>
        <w:ind w:leftChars="99" w:left="208"/>
        <w:jc w:val="left"/>
        <w:rPr>
          <w:rFonts w:ascii="方正仿宋简体" w:eastAsia="方正仿宋简体" w:cs="方正仿宋简体" w:hAnsi="方正仿宋简体"/>
          <w:sz w:val="32"/>
          <w:szCs w:val="32"/>
          <w:lang w:val="en-US" w:eastAsia="zh-CN"/>
        </w:rPr>
      </w:pPr>
      <w:r>
        <w:rPr>
          <w:rFonts w:ascii="仿宋" w:eastAsia="仿宋" w:hAnsi="仿宋" w:hint="eastAsia"/>
          <w:sz w:val="32"/>
          <w:szCs w:val="32"/>
        </w:rPr>
        <w:t>项目或工程完成率达到100%；</w:t>
      </w:r>
    </w:p>
    <w:p>
      <w:pPr>
        <w:numPr>
          <w:ilvl w:val="0"/>
          <w:numId w:val="5"/>
        </w:numPr>
        <w:spacing w:line="620" w:lineRule="exact"/>
        <w:ind w:leftChars="99" w:left="208"/>
        <w:jc w:val="left"/>
        <w:rPr>
          <w:rFonts w:ascii="方正仿宋简体" w:eastAsia="方正仿宋简体" w:cs="方正仿宋简体" w:hAnsi="方正仿宋简体"/>
          <w:sz w:val="32"/>
          <w:szCs w:val="32"/>
          <w:lang w:val="en-US" w:eastAsia="zh-CN"/>
        </w:rPr>
      </w:pPr>
      <w:r>
        <w:rPr>
          <w:rFonts w:ascii="仿宋" w:eastAsia="仿宋" w:hAnsi="仿宋" w:hint="eastAsia"/>
          <w:sz w:val="32"/>
          <w:szCs w:val="32"/>
        </w:rPr>
        <w:t>2021年12月底前完成项目；</w:t>
      </w:r>
    </w:p>
    <w:p>
      <w:pPr>
        <w:numPr>
          <w:ilvl w:val="0"/>
          <w:numId w:val="5"/>
        </w:numPr>
        <w:spacing w:line="620" w:lineRule="exact"/>
        <w:ind w:leftChars="99" w:left="208"/>
        <w:jc w:val="left"/>
        <w:rPr>
          <w:rFonts w:ascii="方正仿宋简体" w:eastAsia="方正仿宋简体" w:cs="方正仿宋简体" w:hAnsi="方正仿宋简体"/>
          <w:sz w:val="32"/>
          <w:szCs w:val="32"/>
          <w:lang w:val="en-US" w:eastAsia="zh-CN"/>
        </w:rPr>
      </w:pPr>
      <w:r>
        <w:rPr>
          <w:rFonts w:ascii="仿宋" w:eastAsia="仿宋" w:hAnsi="仿宋" w:hint="eastAsia"/>
          <w:sz w:val="32"/>
          <w:szCs w:val="32"/>
        </w:rPr>
        <w:t>预算资金完成率达到95%以上。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、职称评审职业技能鉴定等成本性支出</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绩效目标：通过职业技能培训，提高全市就业队伍的整体素质，增加就业机会。免费培训使困难人群仍然能够学习技能，提高自身素质，使群众的满意度提高，收到社会的好评。</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6"/>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6"/>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（三）、工作保障措施</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、加强支出管理。优化支出结构、强化支出管理、严格执行年初预算，做到账证相符、账实相符、账账相符。</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pStyle w:val="21"/>
        <w:spacing w:line="62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第二部分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部门预算项目绩效目标</w:t>
      </w:r>
    </w:p>
    <w:p>
      <w:pPr>
        <w:spacing w:line="580" w:lineRule="exact"/>
        <w:rPr>
          <w:rFonts w:eastAsia="方正仿宋_GBK"/>
          <w:sz w:val="32"/>
          <w:szCs w:val="32"/>
          <w:lang w:val="en-US" w:eastAsia="zh-CN"/>
        </w:rPr>
      </w:pPr>
      <w:r>
        <w:rPr>
          <w:rFonts w:eastAsia="方正仿宋_GBK" w:hint="eastAsia"/>
          <w:sz w:val="32"/>
          <w:szCs w:val="32"/>
          <w:lang w:val="en-US" w:eastAsia="zh-CN"/>
        </w:rPr>
        <w:t>1、</w:t>
      </w:r>
      <w:r>
        <w:rPr>
          <w:rFonts w:eastAsia="方正仿宋_GBK" w:hint="eastAsia"/>
          <w:sz w:val="32"/>
          <w:szCs w:val="32"/>
        </w:rPr>
        <w:t>2021年度行政奖励证书款预算项目绩效表</w:t>
      </w:r>
    </w:p>
    <w:p>
      <w:pPr>
        <w:spacing w:line="580" w:lineRule="exact"/>
        <w:rPr>
          <w:rFonts w:eastAsia="方正仿宋_GBK" w:hint="eastAsia"/>
          <w:sz w:val="32"/>
          <w:szCs w:val="32"/>
        </w:rPr>
      </w:pPr>
    </w:p>
    <w:tbl>
      <w:tblPr>
        <w:jc w:val="left"/>
        <w:tblInd w:w="89" w:type="dxa"/>
        <w:tblW w:w="1401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491"/>
        <w:gridCol w:w="578"/>
        <w:gridCol w:w="814"/>
        <w:gridCol w:w="735"/>
        <w:gridCol w:w="1259"/>
        <w:gridCol w:w="2310"/>
        <w:gridCol w:w="397"/>
        <w:gridCol w:w="666"/>
        <w:gridCol w:w="578"/>
        <w:gridCol w:w="6186"/>
      </w:tblGrid>
      <w:tr>
        <w:trPr>
          <w:trHeight w:val="750"/>
        </w:trPr>
        <w:tc>
          <w:tcPr>
            <w:tcW w:w="14014" w:type="dxa"/>
            <w:gridSpan w:val="10"/>
            <w:tcBorders>
              <w:top w:val="single" w:sz="8" w:space="0" w:color="000000"/>
              <w:left w:val="single" w:sz="8"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b/>
                <w:bCs/>
                <w:color w:val="000000"/>
                <w:kern w:val="0"/>
                <w:sz w:val="44"/>
                <w:szCs w:val="44"/>
              </w:rPr>
            </w:pPr>
            <w:r>
              <w:rPr>
                <w:rFonts w:ascii="宋体" w:eastAsia="宋体" w:cs="宋体" w:hAnsi="宋体" w:hint="eastAsia"/>
                <w:b/>
                <w:bCs/>
                <w:color w:val="000000"/>
                <w:kern w:val="0"/>
                <w:sz w:val="44"/>
                <w:szCs w:val="44"/>
              </w:rPr>
              <w:t>预算项目绩效表</w:t>
            </w:r>
          </w:p>
        </w:tc>
      </w:tr>
      <w:tr>
        <w:trPr>
          <w:trHeight w:val="840"/>
        </w:trPr>
        <w:tc>
          <w:tcPr>
            <w:tcW w:w="491" w:type="dxa"/>
            <w:tcBorders>
              <w:top w:val="single" w:sz="4" w:space="0" w:color="000000"/>
              <w:left w:val="single" w:sz="8"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序号</w:t>
            </w:r>
          </w:p>
        </w:tc>
        <w:tc>
          <w:tcPr>
            <w:tcW w:w="569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项目编码及名称：[130281217XATIOKFKGBER]2021年度行政奖励证书款</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预算年度：2021</w:t>
            </w:r>
          </w:p>
        </w:tc>
        <w:tc>
          <w:tcPr>
            <w:tcW w:w="67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金额单位：万元</w:t>
            </w:r>
          </w:p>
        </w:tc>
      </w:tr>
      <w:tr>
        <w:trPr>
          <w:trHeight w:val="300"/>
        </w:trPr>
        <w:tc>
          <w:tcPr>
            <w:tcW w:w="491" w:type="dxa"/>
            <w:tcBorders>
              <w:top w:val="single" w:sz="4" w:space="0" w:color="000000"/>
              <w:left w:val="single" w:sz="8"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栏次</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4</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7</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8</w:t>
            </w:r>
          </w:p>
        </w:tc>
        <w:tc>
          <w:tcPr>
            <w:tcW w:w="6186" w:type="dxa"/>
            <w:tcBorders>
              <w:top w:val="single" w:sz="4" w:space="0" w:color="000000"/>
              <w:left w:val="single" w:sz="4" w:space="0" w:color="000000"/>
              <w:bottom w:val="single" w:sz="4" w:space="0" w:color="000000"/>
              <w:right w:val="single" w:sz="8" w:space="0" w:color="000000"/>
            </w:tcBorders>
            <w:shd w:val="clear" w:color="auto" w:fill="FFFFFF"/>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9</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4</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项目编码</w:t>
            </w:r>
          </w:p>
        </w:tc>
        <w:tc>
          <w:tcPr>
            <w:tcW w:w="2808" w:type="dxa"/>
            <w:gridSpan w:val="3"/>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130281217XATIOKFKGBER</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项目名称</w:t>
            </w:r>
          </w:p>
        </w:tc>
        <w:tc>
          <w:tcPr>
            <w:tcW w:w="7827" w:type="dxa"/>
            <w:gridSpan w:val="4"/>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2021年度行政奖励证书款</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5</w:t>
            </w:r>
          </w:p>
        </w:tc>
        <w:tc>
          <w:tcPr>
            <w:tcW w:w="3386" w:type="dxa"/>
            <w:gridSpan w:val="4"/>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项目绩效模板</w:t>
            </w:r>
          </w:p>
        </w:tc>
        <w:tc>
          <w:tcPr>
            <w:tcW w:w="10137" w:type="dxa"/>
            <w:gridSpan w:val="5"/>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r>
      <w:tr>
        <w:trPr>
          <w:trHeight w:val="78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6</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资金用途</w:t>
            </w:r>
          </w:p>
        </w:tc>
        <w:tc>
          <w:tcPr>
            <w:tcW w:w="12945" w:type="dxa"/>
            <w:gridSpan w:val="8"/>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预算数2万元。其中：财政资金2万元，其他资金无。主要用于正确评价政府机关、事业单位购买你工作人员的德才表现和工作实绩，根据中共遵化市委组织部文件精神，对全市15685人进行评审，获得奖励证书的人员约1500人</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7</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资金支出计划</w:t>
            </w:r>
          </w:p>
        </w:tc>
        <w:tc>
          <w:tcPr>
            <w:tcW w:w="1549"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3月底</w:t>
            </w:r>
          </w:p>
        </w:tc>
        <w:tc>
          <w:tcPr>
            <w:tcW w:w="3569"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6月底</w:t>
            </w: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10月底</w:t>
            </w:r>
          </w:p>
        </w:tc>
        <w:tc>
          <w:tcPr>
            <w:tcW w:w="6764"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12月底</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8</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1549"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25</w:t>
            </w:r>
          </w:p>
        </w:tc>
        <w:tc>
          <w:tcPr>
            <w:tcW w:w="3569"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50</w:t>
            </w: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75</w:t>
            </w:r>
          </w:p>
        </w:tc>
        <w:tc>
          <w:tcPr>
            <w:tcW w:w="6764"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100</w:t>
            </w:r>
          </w:p>
        </w:tc>
      </w:tr>
      <w:tr>
        <w:trPr>
          <w:trHeight w:val="58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9</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绩效目标</w:t>
            </w: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目标1</w:t>
            </w:r>
          </w:p>
        </w:tc>
        <w:tc>
          <w:tcPr>
            <w:tcW w:w="12131"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为正确评价政府机关、事业单位购买你工作人员的德才表现和工作实绩，根据中共遵化市委组织部文件精神，对全市15685人进行评审。</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10</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目标2</w:t>
            </w:r>
          </w:p>
        </w:tc>
        <w:tc>
          <w:tcPr>
            <w:tcW w:w="12131"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获得奖励证书的人员约1500人。</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11</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2131"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12</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一级指标</w:t>
            </w:r>
          </w:p>
        </w:tc>
        <w:tc>
          <w:tcPr>
            <w:tcW w:w="81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二级指标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三级指标</w:t>
            </w:r>
          </w:p>
        </w:tc>
        <w:tc>
          <w:tcPr>
            <w:tcW w:w="125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绩效指标描述（指标内容）</w:t>
            </w:r>
          </w:p>
        </w:tc>
        <w:tc>
          <w:tcPr>
            <w:tcW w:w="231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评（扣）分标准</w:t>
            </w:r>
          </w:p>
        </w:tc>
        <w:tc>
          <w:tcPr>
            <w:tcW w:w="1641" w:type="dxa"/>
            <w:gridSpan w:val="3"/>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指标值</w:t>
            </w:r>
          </w:p>
        </w:tc>
        <w:tc>
          <w:tcPr>
            <w:tcW w:w="6186" w:type="dxa"/>
            <w:vMerge w:val="restart"/>
            <w:tcBorders>
              <w:top w:val="single" w:sz="4" w:space="0" w:color="000000"/>
              <w:left w:val="single" w:sz="4" w:space="0" w:color="000000"/>
              <w:bottom w:val="single" w:sz="4" w:space="0" w:color="000000"/>
              <w:right w:val="single" w:sz="8"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指标确定依据</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13</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vMerge/>
            <w:tcBorders>
              <w:top w:val="single" w:sz="4" w:space="0" w:color="000000"/>
              <w:left w:val="single" w:sz="4" w:space="0" w:color="000000"/>
              <w:bottom w:val="single" w:sz="4" w:space="0" w:color="000000"/>
              <w:right w:val="single" w:sz="4" w:space="0" w:color="000000"/>
            </w:tcBorders>
            <w:vAlign w:val="center"/>
          </w:tcPr>
          <w:p/>
        </w:tc>
        <w:tc>
          <w:tcPr>
            <w:tcW w:w="735" w:type="dxa"/>
            <w:vMerge/>
            <w:tcBorders>
              <w:top w:val="single" w:sz="4" w:space="0" w:color="000000"/>
              <w:left w:val="single" w:sz="4" w:space="0" w:color="000000"/>
              <w:bottom w:val="single" w:sz="4" w:space="0" w:color="000000"/>
              <w:right w:val="single" w:sz="4" w:space="0" w:color="000000"/>
            </w:tcBorders>
            <w:vAlign w:val="center"/>
          </w:tcPr>
          <w:p/>
        </w:tc>
        <w:tc>
          <w:tcPr>
            <w:tcW w:w="1259" w:type="dxa"/>
            <w:vMerge/>
            <w:tcBorders>
              <w:top w:val="single" w:sz="4" w:space="0" w:color="000000"/>
              <w:left w:val="single" w:sz="4" w:space="0" w:color="000000"/>
              <w:bottom w:val="single" w:sz="4" w:space="0" w:color="000000"/>
              <w:right w:val="single" w:sz="4" w:space="0" w:color="000000"/>
            </w:tcBorders>
            <w:vAlign w:val="center"/>
          </w:tcPr>
          <w:p/>
        </w:tc>
        <w:tc>
          <w:tcPr>
            <w:tcW w:w="2310" w:type="dxa"/>
            <w:vMerge/>
            <w:tcBorders>
              <w:top w:val="single" w:sz="4" w:space="0" w:color="000000"/>
              <w:left w:val="single" w:sz="4" w:space="0" w:color="000000"/>
              <w:bottom w:val="single" w:sz="4" w:space="0" w:color="000000"/>
              <w:right w:val="single" w:sz="4" w:space="0" w:color="000000"/>
            </w:tcBorders>
            <w:vAlign w:val="center"/>
          </w:tcP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符号</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值</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单位（文字描述）</w:t>
            </w:r>
          </w:p>
        </w:tc>
        <w:tc>
          <w:tcPr>
            <w:tcW w:w="6186" w:type="dxa"/>
            <w:vMerge/>
            <w:tcBorders>
              <w:top w:val="single" w:sz="4" w:space="0" w:color="000000"/>
              <w:left w:val="single" w:sz="4" w:space="0" w:color="000000"/>
              <w:bottom w:val="single" w:sz="4" w:space="0" w:color="000000"/>
              <w:right w:val="single" w:sz="8" w:space="0" w:color="000000"/>
            </w:tcBorders>
            <w:vAlign w:val="center"/>
          </w:tcP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14</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产出指标</w:t>
            </w:r>
          </w:p>
        </w:tc>
        <w:tc>
          <w:tcPr>
            <w:tcW w:w="814"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数量指标</w:t>
            </w:r>
          </w:p>
        </w:tc>
        <w:tc>
          <w:tcPr>
            <w:tcW w:w="73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考评次数</w:t>
            </w:r>
          </w:p>
        </w:tc>
        <w:tc>
          <w:tcPr>
            <w:tcW w:w="1259"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根据工作计划完成机关事业单位工人技师考评次数</w:t>
            </w:r>
          </w:p>
        </w:tc>
        <w:tc>
          <w:tcPr>
            <w:tcW w:w="231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1.00</w:t>
            </w:r>
          </w:p>
        </w:tc>
        <w:tc>
          <w:tcPr>
            <w:tcW w:w="578"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次</w:t>
            </w:r>
          </w:p>
        </w:tc>
        <w:tc>
          <w:tcPr>
            <w:tcW w:w="6186" w:type="dxa"/>
            <w:tcBorders>
              <w:top w:val="single" w:sz="4" w:space="0" w:color="000000"/>
              <w:left w:val="single" w:sz="4" w:space="0" w:color="000000"/>
              <w:bottom w:val="single" w:sz="4" w:space="0" w:color="000000"/>
              <w:right w:val="single" w:sz="8"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15</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质量指标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综合业务管理工作完成率</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综合业务管理工作完成率</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16</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时效指标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各项任务完成及时率（%）</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各项任务完成及时率（%）</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17</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成本指标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培训成本</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组织培训的人均成本</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18</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效益指标</w:t>
            </w:r>
          </w:p>
        </w:tc>
        <w:tc>
          <w:tcPr>
            <w:tcW w:w="814"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可持续影响指标</w:t>
            </w:r>
          </w:p>
        </w:tc>
        <w:tc>
          <w:tcPr>
            <w:tcW w:w="73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鉴定结果采用率</w:t>
            </w:r>
          </w:p>
        </w:tc>
        <w:tc>
          <w:tcPr>
            <w:tcW w:w="1259"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鉴定结果采用率</w:t>
            </w:r>
          </w:p>
        </w:tc>
        <w:tc>
          <w:tcPr>
            <w:tcW w:w="231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19</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经济效益指标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提高效率</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提高效率</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212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20</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社会效益指标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评选优秀高技能人才</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完成全市2021年度技师考评工作，评选机关事业单位优秀高技能人才，提高机关事业单位技术工人地位和待遇。</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21</w:t>
            </w:r>
          </w:p>
        </w:tc>
        <w:tc>
          <w:tcPr>
            <w:tcW w:w="578" w:type="dxa"/>
            <w:vMerge/>
            <w:tcBorders>
              <w:top w:val="single" w:sz="4" w:space="0" w:color="000000"/>
              <w:left w:val="single" w:sz="4" w:space="0" w:color="000000"/>
              <w:bottom w:val="single" w:sz="4" w:space="0" w:color="000000"/>
              <w:right w:val="single" w:sz="4" w:space="0" w:color="000000"/>
            </w:tcBorders>
            <w:vAlign w:val="center"/>
          </w:tcP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生态效益指标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工作环境改善程度</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对工作环境的改善程度</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22</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满意度指标</w:t>
            </w:r>
          </w:p>
        </w:tc>
        <w:tc>
          <w:tcPr>
            <w:tcW w:w="814"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服务对象满意度指标</w:t>
            </w:r>
          </w:p>
        </w:tc>
        <w:tc>
          <w:tcPr>
            <w:tcW w:w="73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满意率</w:t>
            </w:r>
          </w:p>
        </w:tc>
        <w:tc>
          <w:tcPr>
            <w:tcW w:w="1259"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参评的机关事业单位</w:t>
            </w:r>
          </w:p>
        </w:tc>
        <w:tc>
          <w:tcPr>
            <w:tcW w:w="231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397"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618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bl>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sz w:val="32"/>
          <w:szCs w:val="32"/>
          <w:lang w:val="en-US" w:eastAsia="zh-CN"/>
        </w:rPr>
      </w:pPr>
      <w:r>
        <w:rPr>
          <w:rFonts w:eastAsia="方正仿宋_GBK" w:hint="eastAsia"/>
          <w:sz w:val="32"/>
          <w:szCs w:val="32"/>
          <w:lang w:val="en-US" w:eastAsia="zh-CN"/>
        </w:rPr>
        <w:t>2、公开招聘事业编制教师</w:t>
      </w:r>
      <w:r>
        <w:rPr>
          <w:rFonts w:eastAsia="方正仿宋_GBK" w:hint="eastAsia"/>
          <w:sz w:val="32"/>
          <w:szCs w:val="32"/>
        </w:rPr>
        <w:t>预算项目绩效表</w:t>
      </w:r>
    </w:p>
    <w:p>
      <w:pPr>
        <w:spacing w:line="580" w:lineRule="exact"/>
        <w:rPr>
          <w:rFonts w:eastAsia="方正仿宋_GBK" w:hint="eastAsia"/>
          <w:sz w:val="32"/>
          <w:szCs w:val="32"/>
        </w:rPr>
      </w:pPr>
    </w:p>
    <w:tbl>
      <w:tblPr>
        <w:jc w:val="left"/>
        <w:tblInd w:w="0" w:type="dxa"/>
        <w:tblW w:w="13928"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435"/>
        <w:gridCol w:w="555"/>
        <w:gridCol w:w="630"/>
        <w:gridCol w:w="1560"/>
        <w:gridCol w:w="1575"/>
        <w:gridCol w:w="1635"/>
        <w:gridCol w:w="420"/>
        <w:gridCol w:w="525"/>
        <w:gridCol w:w="510"/>
        <w:gridCol w:w="6083"/>
      </w:tblGrid>
      <w:tr>
        <w:trPr>
          <w:trHeight w:val="750"/>
        </w:trPr>
        <w:tc>
          <w:tcPr>
            <w:tcW w:w="13928" w:type="dxa"/>
            <w:gridSpan w:val="10"/>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43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5955"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项目编码及名称：[13028121SH5GTP7DD4M1H]公开招聘事业编制教师</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659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435"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6083"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84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37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13028121SH5GTP7DD4M1H</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753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公开招聘事业编制教师</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43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917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72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12938"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36万元。其中：财政资金36万元，其他资金无。主要用于支付公开招聘事业编制教师委托第三方费用，按照审批程序拨付资金，组织笔试、面试、政审、体检等环节中，严密组织，保证做到公开、公平、公正，不出现一点意外，避免引起社会的争议。</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3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9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65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4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3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9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65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66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1230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用于支付公开招聘事业编制教师委托第三方费用，按照审批程序拨付资金，组织笔试、面试、政审、体检等环节中，严密组织，保证做到公开、公平、公正，不出现一点意外，避免引起社会的争议。</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1230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根据遵办字（2019）46号文件要求按照唐山市下发招聘人数做好招聘事业编制教师工作。</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230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15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14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6083"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6083"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tc>
      </w:tr>
      <w:tr>
        <w:trPr>
          <w:trHeight w:val="12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事业单位公开招聘考试完成率</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事业单位公开招聘考试完成率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128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审核备案及时办结率</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及时审核市直事业单位公开招聘工作方案，为事业单位引进人才提供支持</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116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及时落实工资政策</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按时完成省直事业单位工资调整工作</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126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每次委托业务的成本</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委托业务的平均成本</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72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规范行业</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单位与人才达成初步意向的人数与单位收到简历数之比</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126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提高高校毕业生就业</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完成事业单位公开招聘教师</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市直事业单位职工收入增长</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按时完成省直事业单位工资、津贴等调整审核</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工作环境改善程度</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对工作环境的改善程度</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114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教师满意度</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教师对此项工作满意程度</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08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bl>
    <w:p>
      <w:pPr>
        <w:spacing w:line="580" w:lineRule="exact"/>
        <w:rPr>
          <w:rFonts w:eastAsia="方正仿宋_GBK"/>
          <w:sz w:val="32"/>
          <w:szCs w:val="32"/>
          <w:lang w:val="en-US" w:eastAsia="zh-CN"/>
        </w:rPr>
      </w:pPr>
      <w:r>
        <w:rPr>
          <w:rFonts w:eastAsia="方正仿宋_GBK" w:hint="eastAsia"/>
          <w:sz w:val="32"/>
          <w:szCs w:val="32"/>
          <w:lang w:val="en-US" w:eastAsia="zh-CN"/>
        </w:rPr>
        <w:t>3、监察员岗位津贴、仲裁员补贴</w:t>
      </w:r>
      <w:r>
        <w:rPr>
          <w:rFonts w:eastAsia="方正仿宋_GBK" w:hint="eastAsia"/>
          <w:sz w:val="32"/>
          <w:szCs w:val="32"/>
        </w:rPr>
        <w:t>预算项目绩效表</w:t>
      </w:r>
    </w:p>
    <w:tbl>
      <w:tblPr>
        <w:jc w:val="left"/>
        <w:tblInd w:w="0" w:type="dxa"/>
        <w:tblW w:w="1402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565"/>
        <w:gridCol w:w="984"/>
        <w:gridCol w:w="984"/>
        <w:gridCol w:w="984"/>
        <w:gridCol w:w="984"/>
        <w:gridCol w:w="984"/>
        <w:gridCol w:w="984"/>
        <w:gridCol w:w="984"/>
        <w:gridCol w:w="984"/>
        <w:gridCol w:w="5584"/>
      </w:tblGrid>
      <w:tr>
        <w:trPr>
          <w:trHeight w:val="750"/>
        </w:trPr>
        <w:tc>
          <w:tcPr>
            <w:tcW w:w="14021" w:type="dxa"/>
            <w:gridSpan w:val="10"/>
            <w:tcBorders>
              <w:top w:val="single" w:sz="8"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620"/>
        </w:trPr>
        <w:tc>
          <w:tcPr>
            <w:tcW w:w="565"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492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项目编码及名称：[13028121AQT0BGTVLNFUG]监察员岗位津贴、仲裁员补贴</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6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565"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5584" w:type="dxa"/>
            <w:tcBorders>
              <w:top w:val="single" w:sz="4" w:space="0" w:color="000000"/>
              <w:left w:val="single" w:sz="4" w:space="0" w:color="000000"/>
              <w:bottom w:val="single" w:sz="4" w:space="0" w:color="000000"/>
              <w:right w:val="single" w:sz="8"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13028121AQT0BGTVLNFUG</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8536"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监察员岗位津贴、仲裁员补贴</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3936"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9520"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8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472"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4.5万元。其中：财政资金4.5万元，其他资金无。主要用于对从事安全生产监管监察岗位工作人员给予岗位津贴，不断加强监督监察力度，更好地服务群众，加强制度建设，保障和追回农民工工资，技师处理欠薪争议案件，处置突发性群体事件等，为我市维稳贡献力量。</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65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65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7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488"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对从事安全生产监管监察岗位工作人员给予岗位津贴，不断加强监督监察力度，更好地服务群众，加强制度建设，保障和追回农民工工资，技师处理欠薪争议案件，处置突发性群体事件等，为我市维稳贡献力量。</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488"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根据人社部发【2012】55号文件要求认真落实好劳动监察员、劳动仲裁员津补贴发放。</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488"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5584"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62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5584" w:type="dxa"/>
            <w:vMerge/>
            <w:tcBorders>
              <w:top w:val="single" w:sz="4" w:space="0" w:color="000000"/>
              <w:left w:val="single" w:sz="4" w:space="0" w:color="000000"/>
              <w:bottom w:val="single" w:sz="4" w:space="0" w:color="000000"/>
              <w:right w:val="single" w:sz="8" w:space="0" w:color="000000"/>
            </w:tcBorders>
            <w:vAlign w:val="center"/>
          </w:tcPr>
          <w:p/>
        </w:tc>
      </w:tr>
      <w:tr>
        <w:trPr>
          <w:trHeight w:val="86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劳动保障监察案件结案数量占需结案数量的比率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400.00</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件</w:t>
            </w:r>
          </w:p>
        </w:tc>
        <w:tc>
          <w:tcPr>
            <w:tcW w:w="5584"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9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劳动关系的调解完成个数占申请数量</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完成时间</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劳动保障监察案件结案数量占需结案数量的比率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96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完成个数占申请调解、仲裁、信访数量的比率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4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社会影响力</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社会影响力</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安全事故有效处理率（%）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完成个数占申请调解、仲裁、信访数量的比率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7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群众满意率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群众对提供各种政务等服务的满意程度</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改善生态环境质量</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 xml:space="preserve">减少对环境的污染损害，改善生态环境质量。　 </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12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接受服务的重点人群对劳动监察大队所提供服务的满意程度</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584"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bl>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4、人力资源和社会保障工作综合业务管理费</w:t>
      </w:r>
      <w:r>
        <w:rPr>
          <w:rFonts w:eastAsia="方正仿宋_GBK" w:hint="eastAsia"/>
          <w:sz w:val="32"/>
          <w:szCs w:val="32"/>
        </w:rPr>
        <w:t>预算项目绩效表</w:t>
      </w:r>
    </w:p>
    <w:tbl>
      <w:tblPr>
        <w:jc w:val="left"/>
        <w:tblInd w:w="0" w:type="dxa"/>
        <w:tblW w:w="1402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475"/>
        <w:gridCol w:w="611"/>
        <w:gridCol w:w="1199"/>
        <w:gridCol w:w="1598"/>
        <w:gridCol w:w="1450"/>
        <w:gridCol w:w="1309"/>
        <w:gridCol w:w="397"/>
        <w:gridCol w:w="739"/>
        <w:gridCol w:w="578"/>
        <w:gridCol w:w="5665"/>
      </w:tblGrid>
      <w:tr>
        <w:trPr>
          <w:trHeight w:val="750"/>
        </w:trPr>
        <w:tc>
          <w:tcPr>
            <w:tcW w:w="14021" w:type="dxa"/>
            <w:gridSpan w:val="10"/>
            <w:tcBorders>
              <w:top w:val="single" w:sz="8"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740"/>
        </w:trPr>
        <w:tc>
          <w:tcPr>
            <w:tcW w:w="475"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6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项目编码及名称：[13028121G7ZHZRL739QGN]人力资源和社会保障工作综合业务管理费</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475"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59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5665" w:type="dxa"/>
            <w:tcBorders>
              <w:top w:val="single" w:sz="4" w:space="0" w:color="000000"/>
              <w:left w:val="single" w:sz="4" w:space="0" w:color="000000"/>
              <w:bottom w:val="single" w:sz="4" w:space="0" w:color="000000"/>
              <w:right w:val="single" w:sz="8"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84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61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4247"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13028121G7ZHZRL739QGN</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7379"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人力资源和社会保障工作综合业务管理费</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858"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8688"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6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61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935"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预算数47万元。其中：财政资金47万元，其他资金无。主要用于人力资源和社会保障事业综合业务管理工作，维系、部署全局工作、各科室业务政策开展，不断推进全市人力资源和社会保障事业迈向新的台阶。</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79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624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279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624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7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736"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人力资源和社会保障事业综合业务管理工作，维系、部署全局工作、各科室业务政策开展，不断推进全市人力资源和社会保障事业迈向新的台阶。</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736"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根据遵政办【2019】53号文件要求对所属各个科室进行业务督导监察</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36"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30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1714"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5665"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vMerge/>
            <w:tcBorders>
              <w:top w:val="single" w:sz="4" w:space="0" w:color="000000"/>
              <w:left w:val="single" w:sz="4" w:space="0" w:color="000000"/>
              <w:bottom w:val="single" w:sz="4" w:space="0" w:color="000000"/>
              <w:right w:val="single" w:sz="4" w:space="0" w:color="000000"/>
            </w:tcBorders>
            <w:vAlign w:val="center"/>
          </w:tcPr>
          <w:p/>
        </w:tc>
        <w:tc>
          <w:tcPr>
            <w:tcW w:w="1598" w:type="dxa"/>
            <w:vMerge/>
            <w:tcBorders>
              <w:top w:val="single" w:sz="4" w:space="0" w:color="000000"/>
              <w:left w:val="single" w:sz="4" w:space="0" w:color="000000"/>
              <w:bottom w:val="single" w:sz="4" w:space="0" w:color="000000"/>
              <w:right w:val="single" w:sz="4" w:space="0" w:color="000000"/>
            </w:tcBorders>
            <w:vAlign w:val="center"/>
          </w:tcPr>
          <w:p/>
        </w:tc>
        <w:tc>
          <w:tcPr>
            <w:tcW w:w="1450" w:type="dxa"/>
            <w:vMerge/>
            <w:tcBorders>
              <w:top w:val="single" w:sz="4" w:space="0" w:color="000000"/>
              <w:left w:val="single" w:sz="4" w:space="0" w:color="000000"/>
              <w:bottom w:val="single" w:sz="4" w:space="0" w:color="000000"/>
              <w:right w:val="single" w:sz="4" w:space="0" w:color="000000"/>
            </w:tcBorders>
            <w:vAlign w:val="center"/>
          </w:tcPr>
          <w:p/>
        </w:tc>
        <w:tc>
          <w:tcPr>
            <w:tcW w:w="1309" w:type="dxa"/>
            <w:vMerge/>
            <w:tcBorders>
              <w:top w:val="single" w:sz="4" w:space="0" w:color="000000"/>
              <w:left w:val="single" w:sz="4" w:space="0" w:color="000000"/>
              <w:bottom w:val="single" w:sz="4" w:space="0" w:color="000000"/>
              <w:right w:val="single" w:sz="4" w:space="0" w:color="000000"/>
            </w:tcBorders>
            <w:vAlign w:val="center"/>
          </w:tcP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5665" w:type="dxa"/>
            <w:vMerge/>
            <w:tcBorders>
              <w:top w:val="single" w:sz="4" w:space="0" w:color="000000"/>
              <w:left w:val="single" w:sz="4" w:space="0" w:color="000000"/>
              <w:bottom w:val="single" w:sz="4" w:space="0" w:color="000000"/>
              <w:right w:val="single" w:sz="8" w:space="0" w:color="000000"/>
            </w:tcBorders>
            <w:vAlign w:val="center"/>
          </w:tcPr>
          <w:p/>
        </w:tc>
      </w:tr>
      <w:tr>
        <w:trPr>
          <w:trHeight w:val="68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119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5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145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30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6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9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按总成本控制</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按总成本控制</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2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119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5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提高劳动人事争议调解仲裁的水平</w:t>
            </w:r>
          </w:p>
        </w:tc>
        <w:tc>
          <w:tcPr>
            <w:tcW w:w="145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提高劳动人事争议调解仲裁的水平</w:t>
            </w:r>
          </w:p>
        </w:tc>
        <w:tc>
          <w:tcPr>
            <w:tcW w:w="130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2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专业技术人才总量</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专业技术人才总量</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4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61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145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130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3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6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bl>
    <w:p>
      <w:pPr>
        <w:spacing w:line="580" w:lineRule="exact"/>
        <w:rPr>
          <w:rFonts w:eastAsia="方正仿宋_GBK" w:hint="eastAsia"/>
          <w:sz w:val="32"/>
          <w:szCs w:val="32"/>
        </w:rPr>
      </w:pPr>
      <w:r>
        <w:rPr>
          <w:rFonts w:eastAsia="方正仿宋_GBK" w:hint="eastAsia"/>
          <w:sz w:val="32"/>
          <w:szCs w:val="32"/>
          <w:lang w:val="en-US" w:eastAsia="zh-CN"/>
        </w:rPr>
        <w:t>5、人事档案改造提升</w:t>
      </w:r>
      <w:r>
        <w:rPr>
          <w:rFonts w:eastAsia="方正仿宋_GBK" w:hint="eastAsia"/>
          <w:sz w:val="32"/>
          <w:szCs w:val="32"/>
        </w:rPr>
        <w:t>预算项目绩效表</w:t>
      </w:r>
    </w:p>
    <w:tbl>
      <w:tblPr>
        <w:tblpPr w:leftFromText="180" w:rightFromText="180" w:vertAnchor="text" w:horzAnchor="page" w:tblpX="1481" w:tblpY="144"/>
        <w:tblOverlap w:val="never"/>
        <w:tblW w:w="1400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558"/>
        <w:gridCol w:w="546"/>
        <w:gridCol w:w="1189"/>
        <w:gridCol w:w="1061"/>
        <w:gridCol w:w="1545"/>
        <w:gridCol w:w="1021"/>
        <w:gridCol w:w="408"/>
        <w:gridCol w:w="666"/>
        <w:gridCol w:w="578"/>
        <w:gridCol w:w="6435"/>
      </w:tblGrid>
      <w:tr>
        <w:trPr>
          <w:trHeight w:val="750"/>
        </w:trPr>
        <w:tc>
          <w:tcPr>
            <w:tcW w:w="14007" w:type="dxa"/>
            <w:gridSpan w:val="10"/>
            <w:tcBorders>
              <w:top w:val="single" w:sz="8"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660"/>
        </w:trPr>
        <w:tc>
          <w:tcPr>
            <w:tcW w:w="558"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536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项目编码及名称：[13028121MLGTZ8NLQ0CD4]人事档案改造提升</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7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558"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6435" w:type="dxa"/>
            <w:tcBorders>
              <w:top w:val="single" w:sz="4" w:space="0" w:color="000000"/>
              <w:left w:val="single" w:sz="4" w:space="0" w:color="000000"/>
              <w:bottom w:val="single" w:sz="4" w:space="0" w:color="000000"/>
              <w:right w:val="single" w:sz="8"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76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54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3795"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13028121MLGTZ8NLQ0CD4</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8087"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人事档案改造提升</w:t>
            </w: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341"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9108"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6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54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903"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预算数20万元，其中：财政资金20万元，用于局档案室安装钢架结构2层、粉刷墙壁、吊顶、隔断、安装防盗设施等。</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701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648"/>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30</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60</w:t>
            </w: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90</w:t>
            </w:r>
          </w:p>
        </w:tc>
        <w:tc>
          <w:tcPr>
            <w:tcW w:w="701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71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用于局档案室安装钢架结构2层、粉刷墙壁、吊顶、隔断、安装防盗设施等。</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71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提高对全市档案的管理效率。</w:t>
            </w: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14"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06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1652"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6435"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9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vMerge/>
            <w:tcBorders>
              <w:top w:val="single" w:sz="4" w:space="0" w:color="000000"/>
              <w:left w:val="single" w:sz="4" w:space="0" w:color="000000"/>
              <w:bottom w:val="single" w:sz="4" w:space="0" w:color="000000"/>
              <w:right w:val="single" w:sz="4" w:space="0" w:color="000000"/>
            </w:tcBorders>
            <w:vAlign w:val="center"/>
          </w:tcPr>
          <w:p/>
        </w:tc>
        <w:tc>
          <w:tcPr>
            <w:tcW w:w="1061" w:type="dxa"/>
            <w:vMerge/>
            <w:tcBorders>
              <w:top w:val="single" w:sz="4" w:space="0" w:color="000000"/>
              <w:left w:val="single" w:sz="4" w:space="0" w:color="000000"/>
              <w:bottom w:val="single" w:sz="4" w:space="0" w:color="000000"/>
              <w:right w:val="single" w:sz="4" w:space="0" w:color="000000"/>
            </w:tcBorders>
            <w:vAlign w:val="center"/>
          </w:tcPr>
          <w:p/>
        </w:tc>
        <w:tc>
          <w:tcPr>
            <w:tcW w:w="1545" w:type="dxa"/>
            <w:vMerge/>
            <w:tcBorders>
              <w:top w:val="single" w:sz="4" w:space="0" w:color="000000"/>
              <w:left w:val="single" w:sz="4" w:space="0" w:color="000000"/>
              <w:bottom w:val="single" w:sz="4" w:space="0" w:color="000000"/>
              <w:right w:val="single" w:sz="4" w:space="0" w:color="000000"/>
            </w:tcBorders>
            <w:vAlign w:val="center"/>
          </w:tcPr>
          <w:p/>
        </w:tc>
        <w:tc>
          <w:tcPr>
            <w:tcW w:w="1021" w:type="dxa"/>
            <w:vMerge/>
            <w:tcBorders>
              <w:top w:val="single" w:sz="4" w:space="0" w:color="000000"/>
              <w:left w:val="single" w:sz="4" w:space="0" w:color="000000"/>
              <w:bottom w:val="single" w:sz="4" w:space="0" w:color="000000"/>
              <w:right w:val="single" w:sz="4" w:space="0" w:color="000000"/>
            </w:tcBorders>
            <w:vAlign w:val="center"/>
          </w:tcP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6435" w:type="dxa"/>
            <w:vMerge/>
            <w:tcBorders>
              <w:top w:val="single" w:sz="4" w:space="0" w:color="000000"/>
              <w:left w:val="single" w:sz="4" w:space="0" w:color="000000"/>
              <w:bottom w:val="single" w:sz="4" w:space="0" w:color="000000"/>
              <w:right w:val="single" w:sz="8" w:space="0" w:color="000000"/>
            </w:tcBorders>
            <w:vAlign w:val="center"/>
          </w:tcPr>
          <w:p/>
        </w:tc>
      </w:tr>
      <w:tr>
        <w:trPr>
          <w:trHeight w:val="68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118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06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改造率</w:t>
            </w:r>
          </w:p>
        </w:tc>
        <w:tc>
          <w:tcPr>
            <w:tcW w:w="154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完成改造的项目占所有资金支持项目的比例</w:t>
            </w:r>
          </w:p>
        </w:tc>
        <w:tc>
          <w:tcPr>
            <w:tcW w:w="1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验收合格率</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基础设施质量</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按时完成率</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在规定时限已完成项目数量占计划完成项目数量之比</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96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项目预算控制数</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按照计划安排，及时进行抽查督导。</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118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06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项目建成效果</w:t>
            </w:r>
          </w:p>
        </w:tc>
        <w:tc>
          <w:tcPr>
            <w:tcW w:w="154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项目建成效果</w:t>
            </w:r>
          </w:p>
        </w:tc>
        <w:tc>
          <w:tcPr>
            <w:tcW w:w="1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7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知晓度</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提升质量，改善环境</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9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118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w:t>
            </w:r>
          </w:p>
        </w:tc>
        <w:tc>
          <w:tcPr>
            <w:tcW w:w="15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10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4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6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5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061"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021"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40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666"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57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6435"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trPr>
        <w:tc>
          <w:tcPr>
            <w:tcW w:w="558"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546" w:type="dxa"/>
            <w:vMerge/>
            <w:tcBorders>
              <w:top w:val="single" w:sz="4" w:space="0" w:color="000000"/>
              <w:left w:val="single" w:sz="4" w:space="0" w:color="000000"/>
              <w:bottom w:val="single" w:sz="4" w:space="0" w:color="000000"/>
              <w:right w:val="single" w:sz="4" w:space="0" w:color="000000"/>
            </w:tcBorders>
            <w:vAlign w:val="center"/>
          </w:tcPr>
          <w:p/>
        </w:tc>
        <w:tc>
          <w:tcPr>
            <w:tcW w:w="1189"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061"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54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021"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40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666"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57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6435"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spacing w:line="580" w:lineRule="exact"/>
        <w:rPr>
          <w:rFonts w:eastAsia="方正仿宋_GBK"/>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6、职称评审职业技能鉴定等成本性支出</w:t>
      </w:r>
      <w:r>
        <w:rPr>
          <w:rFonts w:eastAsia="方正仿宋_GBK" w:hint="eastAsia"/>
          <w:sz w:val="32"/>
          <w:szCs w:val="32"/>
        </w:rPr>
        <w:t>预算项目绩效表</w:t>
      </w:r>
    </w:p>
    <w:p>
      <w:pPr>
        <w:spacing w:line="580" w:lineRule="exact"/>
        <w:rPr>
          <w:rFonts w:eastAsia="方正仿宋_GBK" w:hint="eastAsia"/>
          <w:sz w:val="32"/>
          <w:szCs w:val="32"/>
        </w:rPr>
      </w:pPr>
    </w:p>
    <w:tbl>
      <w:tblPr>
        <w:jc w:val="left"/>
        <w:tblInd w:w="0" w:type="dxa"/>
        <w:tblW w:w="1399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799"/>
        <w:gridCol w:w="1098"/>
        <w:gridCol w:w="1170"/>
        <w:gridCol w:w="1600"/>
        <w:gridCol w:w="1387"/>
        <w:gridCol w:w="397"/>
        <w:gridCol w:w="756"/>
        <w:gridCol w:w="612"/>
        <w:gridCol w:w="5779"/>
      </w:tblGrid>
      <w:tr>
        <w:trPr>
          <w:trHeight w:val="750"/>
        </w:trPr>
        <w:tc>
          <w:tcPr>
            <w:tcW w:w="13994" w:type="dxa"/>
            <w:gridSpan w:val="10"/>
            <w:tcBorders>
              <w:top w:val="single" w:sz="8"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840"/>
        </w:trPr>
        <w:tc>
          <w:tcPr>
            <w:tcW w:w="396"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60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项目编码及名称：[13028121FC9V518EPV6A3]职称评审职业技能鉴定等成本性支出</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660"/>
        </w:trPr>
        <w:tc>
          <w:tcPr>
            <w:tcW w:w="396" w:type="dxa"/>
            <w:tcBorders>
              <w:top w:val="single" w:sz="4" w:space="0" w:color="000000"/>
              <w:left w:val="single" w:sz="8"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38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5779" w:type="dxa"/>
            <w:tcBorders>
              <w:top w:val="single" w:sz="4" w:space="0" w:color="000000"/>
              <w:left w:val="single" w:sz="4" w:space="0" w:color="000000"/>
              <w:bottom w:val="single" w:sz="4" w:space="0" w:color="000000"/>
              <w:right w:val="single" w:sz="8" w:space="0" w:color="00000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7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3868"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13028121FC9V518EPV6A3</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7544"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职称评审职业技能鉴定等成本性支出</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667"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11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799"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50万元。其中：财政资金50万元，其他资金0万元。主要用于全市职业技能鉴定评审工资经费支出，按标准执行。拟定全市城乡劳动者职业培训政策、规划，一年4个季度，我们分散办公，每个季度都组织相关人员报名、审卷、参与考试，为全市专技人员上岗、专业技术把关。</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6391"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6391"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6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701"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用于全市职业技能鉴定评审工资经费支出，按标准执行。拟定全市城乡劳动者职业培训政策、规划。</w:t>
            </w:r>
          </w:p>
        </w:tc>
      </w:tr>
      <w:tr>
        <w:trPr>
          <w:trHeight w:val="6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701"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根据文件精神，按照一年4个季度，每个季度都组织相关人员报名、审卷、参与考试，为全市专技人员上岗、专业技术把关。</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01"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4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5779"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9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vMerge/>
            <w:tcBorders>
              <w:top w:val="single" w:sz="4" w:space="0" w:color="000000"/>
              <w:left w:val="single" w:sz="4" w:space="0" w:color="000000"/>
              <w:bottom w:val="single" w:sz="4" w:space="0" w:color="000000"/>
              <w:right w:val="single" w:sz="4" w:space="0" w:color="000000"/>
            </w:tcBorders>
            <w:vAlign w:val="center"/>
          </w:tcPr>
          <w:p/>
        </w:tc>
        <w:tc>
          <w:tcPr>
            <w:tcW w:w="1170" w:type="dxa"/>
            <w:vMerge/>
            <w:tcBorders>
              <w:top w:val="single" w:sz="4" w:space="0" w:color="000000"/>
              <w:left w:val="single" w:sz="4" w:space="0" w:color="000000"/>
              <w:bottom w:val="single" w:sz="4" w:space="0" w:color="000000"/>
              <w:right w:val="single" w:sz="4" w:space="0" w:color="000000"/>
            </w:tcBorders>
            <w:vAlign w:val="center"/>
          </w:tcPr>
          <w:p/>
        </w:tc>
        <w:tc>
          <w:tcPr>
            <w:tcW w:w="1600" w:type="dxa"/>
            <w:vMerge/>
            <w:tcBorders>
              <w:top w:val="single" w:sz="4" w:space="0" w:color="000000"/>
              <w:left w:val="single" w:sz="4" w:space="0" w:color="000000"/>
              <w:bottom w:val="single" w:sz="4" w:space="0" w:color="000000"/>
              <w:right w:val="single" w:sz="4" w:space="0" w:color="000000"/>
            </w:tcBorders>
            <w:vAlign w:val="center"/>
          </w:tcPr>
          <w:p/>
        </w:tc>
        <w:tc>
          <w:tcPr>
            <w:tcW w:w="1387" w:type="dxa"/>
            <w:vMerge/>
            <w:tcBorders>
              <w:top w:val="single" w:sz="4" w:space="0" w:color="000000"/>
              <w:left w:val="single" w:sz="4" w:space="0" w:color="000000"/>
              <w:bottom w:val="single" w:sz="4" w:space="0" w:color="000000"/>
              <w:right w:val="single" w:sz="4" w:space="0" w:color="000000"/>
            </w:tcBorders>
            <w:vAlign w:val="center"/>
          </w:tcP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5779" w:type="dxa"/>
            <w:vMerge/>
            <w:tcBorders>
              <w:top w:val="single" w:sz="4" w:space="0" w:color="000000"/>
              <w:left w:val="single" w:sz="4" w:space="0" w:color="000000"/>
              <w:bottom w:val="single" w:sz="4" w:space="0" w:color="000000"/>
              <w:right w:val="single" w:sz="8" w:space="0" w:color="000000"/>
            </w:tcBorders>
            <w:vAlign w:val="center"/>
          </w:tcPr>
          <w:p/>
        </w:tc>
      </w:tr>
      <w:tr>
        <w:trPr>
          <w:trHeight w:val="78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10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17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培训人员人次</w:t>
            </w:r>
          </w:p>
        </w:tc>
        <w:tc>
          <w:tcPr>
            <w:tcW w:w="16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全年职业技能鉴定完成人数占全市职业技能人员的比例</w:t>
            </w:r>
          </w:p>
        </w:tc>
        <w:tc>
          <w:tcPr>
            <w:tcW w:w="138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500.00</w:t>
            </w:r>
          </w:p>
        </w:tc>
        <w:tc>
          <w:tcPr>
            <w:tcW w:w="6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w:t>
            </w:r>
          </w:p>
        </w:tc>
        <w:tc>
          <w:tcPr>
            <w:tcW w:w="5779"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培训合格率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全年职业技能鉴定完成人数占全市职业技能人员的比例</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培训任务完成率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12月底前完成所有职业技能鉴定人数。</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8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人均培训成本</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高技能人才培训完成人次数占计划完成人数的比例</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8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10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17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职业学校毕业生就业率</w:t>
            </w:r>
          </w:p>
        </w:tc>
        <w:tc>
          <w:tcPr>
            <w:tcW w:w="16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培训人员对所学技能的推广</w:t>
            </w:r>
          </w:p>
        </w:tc>
        <w:tc>
          <w:tcPr>
            <w:tcW w:w="138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成本利用率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不降低各项支出成本，提高服务效能。</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6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选拔专业人才</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人才数量同比增资率</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6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接受服务对象的重点人群对人力资源和社会保障构所提供服务的满意程度</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779"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756"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612"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5779"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trPr>
        <w:tc>
          <w:tcPr>
            <w:tcW w:w="396"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17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60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387"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97"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756"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612"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5779"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ind w:firstLineChars="200" w:firstLine="640"/>
        <w:rPr>
          <w:rFonts w:ascii="方正黑体简体" w:eastAsia="方正黑体简体" w:cs="方正黑体简体" w:hAnsi="方正黑体简体"/>
          <w:bCs/>
          <w:color w:val="000000"/>
          <w:sz w:val="32"/>
          <w:szCs w:val="32"/>
        </w:rPr>
      </w:pPr>
      <w:bookmarkStart w:id="12" w:name="_Toc68082207"/>
      <w:r>
        <w:rPr>
          <w:rFonts w:ascii="方正黑体简体" w:eastAsia="方正黑体简体" w:cs="方正黑体简体" w:hAnsi="方正黑体简体" w:hint="eastAsia"/>
          <w:bCs/>
          <w:color w:val="000000"/>
          <w:sz w:val="32"/>
          <w:szCs w:val="32"/>
        </w:rPr>
        <w:t>六、政府采购预算情况</w:t>
      </w:r>
      <w:bookmarkEnd w:id="12"/>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年，遵化市人力资源和社会保障局部门安排政府采购预算</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ind w:firstLineChars="1600" w:firstLine="5760"/>
        <w:rPr>
          <w:rFonts w:ascii="Times New Roman" w:hAnsi="宋体"/>
          <w:sz w:val="36"/>
        </w:rPr>
      </w:pPr>
      <w:r>
        <w:rPr>
          <w:rFonts w:ascii="方正小标宋_GBK" w:eastAsia="方正小标宋_GBK" w:hint="eastAsia"/>
          <w:sz w:val="36"/>
        </w:rPr>
        <w:t>部门政府采购预算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369"/>
          <w:tblHeader/>
        </w:trPr>
        <w:tc>
          <w:tcPr>
            <w:tcW w:w="8703" w:type="dxa"/>
            <w:gridSpan w:val="7"/>
            <w:tcBorders>
              <w:top w:val="single" w:sz="6" w:space="0" w:color="FFFFFF"/>
              <w:left w:val="single" w:sz="6" w:space="0" w:color="FFFFFF"/>
              <w:right w:val="single" w:sz="6" w:space="0" w:color="FFFFFF"/>
            </w:tcBorders>
            <w:noWrap/>
            <w:vAlign w:val="center"/>
          </w:tcPr>
          <w:p>
            <w:pPr>
              <w:spacing w:line="300" w:lineRule="exact"/>
              <w:jc w:val="left"/>
              <w:rPr>
                <w:rFonts w:ascii="方正小标宋_GBK" w:eastAsia="方正仿宋简体" w:hAnsi="方正小标宋_GBK" w:hint="eastAsia"/>
                <w:sz w:val="24"/>
                <w:lang w:eastAsia="zh-CN"/>
              </w:rPr>
            </w:pPr>
            <w:r>
              <w:rPr>
                <w:rFonts w:ascii="方正仿宋简体" w:eastAsia="方正仿宋简体" w:cs="方正仿宋简体" w:hAnsi="方正仿宋简体"/>
                <w:szCs w:val="21"/>
              </w:rPr>
              <w:t>323</w:t>
            </w:r>
            <w:r>
              <w:rPr>
                <w:rFonts w:ascii="方正仿宋简体" w:eastAsia="方正仿宋简体" w:cs="方正仿宋简体" w:hAnsi="方正仿宋简体" w:hint="eastAsia"/>
                <w:szCs w:val="21"/>
                <w:lang w:val="en-US" w:eastAsia="zh-CN"/>
              </w:rPr>
              <w:t>001</w:t>
            </w:r>
            <w:r>
              <w:rPr>
                <w:rFonts w:ascii="方正仿宋简体" w:eastAsia="方正仿宋简体" w:cs="方正仿宋简体" w:hAnsi="方正仿宋简体" w:hint="eastAsia"/>
                <w:szCs w:val="21"/>
              </w:rPr>
              <w:t>遵化市人力资源和社会保障局</w:t>
            </w:r>
            <w:r>
              <w:rPr>
                <w:rFonts w:ascii="方正仿宋简体" w:eastAsia="方正仿宋简体" w:cs="方正仿宋简体" w:hAnsi="方正仿宋简体" w:hint="eastAsia"/>
                <w:szCs w:val="21"/>
                <w:lang w:eastAsia="zh-CN"/>
              </w:rPr>
              <w:t>本级</w:t>
            </w:r>
          </w:p>
        </w:tc>
        <w:tc>
          <w:tcPr>
            <w:tcW w:w="5539" w:type="dxa"/>
            <w:gridSpan w:val="6"/>
            <w:tcBorders>
              <w:top w:val="single" w:sz="6" w:space="0" w:color="FFFFFF"/>
              <w:left w:val="single" w:sz="6" w:space="0" w:color="FFFFFF"/>
              <w:right w:val="single" w:sz="6" w:space="0" w:color="FFFFFF"/>
            </w:tcBorders>
            <w:noWrap/>
            <w:vAlign w:val="center"/>
          </w:tcPr>
          <w:p>
            <w:pPr>
              <w:spacing w:line="300" w:lineRule="exact"/>
              <w:jc w:val="right"/>
              <w:rPr>
                <w:rFonts w:ascii="方正小标宋_GBK" w:eastAsia="方正小标宋_GBK"/>
                <w:sz w:val="24"/>
              </w:rPr>
            </w:pPr>
            <w:r>
              <w:rPr>
                <w:rFonts w:ascii="方正仿宋简体" w:eastAsia="方正仿宋简体" w:cs="方正仿宋简体" w:hAnsi="方正仿宋简体" w:hint="eastAsia"/>
                <w:sz w:val="32"/>
                <w:szCs w:val="32"/>
              </w:rPr>
              <w:t>单位：万元</w:t>
            </w:r>
          </w:p>
        </w:tc>
      </w:tr>
      <w:tr>
        <w:trPr>
          <w:cantSplit/>
          <w:trHeight w:val="369"/>
          <w:tblHeader/>
        </w:trPr>
        <w:tc>
          <w:tcPr>
            <w:tcW w:w="3118" w:type="dxa"/>
            <w:gridSpan w:val="2"/>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政府采购项目来源</w:t>
            </w:r>
          </w:p>
        </w:tc>
        <w:tc>
          <w:tcPr>
            <w:tcW w:w="99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采购物品名称</w:t>
            </w:r>
          </w:p>
        </w:tc>
        <w:tc>
          <w:tcPr>
            <w:tcW w:w="2063"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政府采购目录序号</w:t>
            </w:r>
          </w:p>
        </w:tc>
        <w:tc>
          <w:tcPr>
            <w:tcW w:w="70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计量</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单位</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单价</w:t>
            </w:r>
          </w:p>
        </w:tc>
        <w:tc>
          <w:tcPr>
            <w:tcW w:w="5539" w:type="dxa"/>
            <w:gridSpan w:val="6"/>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政府采购金额（当年部门预算安排资金）</w:t>
            </w:r>
          </w:p>
        </w:tc>
      </w:tr>
      <w:tr>
        <w:trPr>
          <w:cantSplit/>
          <w:trHeight w:val="369"/>
          <w:tblHeader/>
        </w:trPr>
        <w:tc>
          <w:tcPr>
            <w:tcW w:w="1984" w:type="dxa"/>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项目名称</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预算资金</w:t>
            </w:r>
          </w:p>
        </w:tc>
        <w:tc>
          <w:tcPr>
            <w:tcW w:w="999" w:type="dxa"/>
            <w:vMerge/>
            <w:tcBorders>
              <w:left w:val="single" w:sz="6" w:space="0" w:color="000000"/>
            </w:tcBorders>
            <w:noWrap/>
            <w:vAlign w:val="center"/>
          </w:tcPr>
          <w:p/>
        </w:tc>
        <w:tc>
          <w:tcPr>
            <w:tcW w:w="2063" w:type="dxa"/>
            <w:vMerge/>
            <w:tcBorders>
              <w:left w:val="single" w:sz="6" w:space="0" w:color="000000"/>
            </w:tcBorders>
            <w:noWrap/>
            <w:vAlign w:val="center"/>
          </w:tcPr>
          <w:p/>
        </w:tc>
        <w:tc>
          <w:tcPr>
            <w:tcW w:w="709"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合计</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一般公共预算拨款</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基金预算拨款</w:t>
            </w: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国有资本经营预算拨款</w:t>
            </w: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财政专户核拨</w:t>
            </w: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单位资金</w:t>
            </w:r>
          </w:p>
        </w:tc>
      </w:tr>
      <w:tr>
        <w:trPr>
          <w:cantSplit/>
          <w:trHeight w:val="313"/>
        </w:trPr>
        <w:tc>
          <w:tcPr>
            <w:tcW w:w="1984" w:type="dxa"/>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r>
      <w:tr>
        <w:trPr>
          <w:cantSplit/>
          <w:trHeight w:val="369"/>
        </w:trPr>
        <w:tc>
          <w:tcPr>
            <w:tcW w:w="1984" w:type="dxa"/>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Cs w:val="21"/>
        </w:rPr>
      </w:pPr>
      <w:bookmarkStart w:id="13" w:name="_Toc68082208"/>
      <w:r>
        <w:rPr>
          <w:rFonts w:ascii="方正仿宋简体" w:eastAsia="方正仿宋简体" w:cs="方正仿宋简体" w:hAnsi="方正仿宋简体" w:hint="eastAsia"/>
          <w:szCs w:val="21"/>
        </w:rPr>
        <w:t>注：无政府采购预算财政拨款预算，空表列示。</w:t>
      </w:r>
    </w:p>
    <w:p>
      <w:pPr>
        <w:spacing w:beforeLines="50" w:before="156" w:afterLines="50" w:after="156" w:line="560" w:lineRule="exact"/>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bookmarkEnd w:id="13"/>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hint="eastAsia"/>
          <w:color w:val="000000"/>
          <w:sz w:val="32"/>
          <w:szCs w:val="32"/>
          <w14:textFill>
            <w14:solidFill>
              <w14:srgbClr w14:val="000000"/>
            </w14:solidFill>
          </w14:textFill>
          <w:lang w:val="en-US" w:eastAsia="zh-CN"/>
        </w:rPr>
        <w:t>195.92</w:t>
      </w:r>
      <w:r>
        <w:rPr>
          <w:rFonts w:ascii="方正仿宋简体" w:eastAsia="方正仿宋简体" w:cs="方正仿宋简体" w:hAnsi="方正仿宋简体" w:hint="eastAsia"/>
          <w:sz w:val="32"/>
          <w:szCs w:val="32"/>
        </w:rPr>
        <w:t>万元。</w:t>
      </w:r>
    </w:p>
    <w:tbl>
      <w:tblPr>
        <w:jc w:val="center"/>
        <w:tblW w:w="13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865"/>
        <w:gridCol w:w="2444"/>
        <w:gridCol w:w="3226"/>
      </w:tblGrid>
      <w:tr>
        <w:trPr>
          <w:cantSplit/>
          <w:trHeight w:val="1009"/>
          <w:tblHeader/>
        </w:trPr>
        <w:tc>
          <w:tcPr>
            <w:tcW w:w="7865" w:type="dxa"/>
            <w:tcBorders>
              <w:top w:val="single" w:sz="6" w:space="0" w:color="FFFFFF"/>
              <w:left w:val="single" w:sz="6" w:space="0" w:color="FFFFFF"/>
              <w:right w:val="single" w:sz="6" w:space="0" w:color="FFFFFF"/>
            </w:tcBorders>
            <w:noWrap/>
            <w:vAlign w:val="center"/>
          </w:tcPr>
          <w:p>
            <w:pPr>
              <w:spacing w:line="560" w:lineRule="exact"/>
              <w:jc w:val="both"/>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lang w:val="en-US" w:eastAsia="zh-CN"/>
              </w:rPr>
              <w:t xml:space="preserve">                                              </w:t>
            </w:r>
            <w:r>
              <w:rPr>
                <w:rFonts w:ascii="方正仿宋简体" w:eastAsia="方正仿宋简体" w:cs="方正仿宋简体" w:hAnsi="方正仿宋简体" w:hint="eastAsia"/>
                <w:szCs w:val="21"/>
              </w:rPr>
              <w:t>部门固定资产占用情况表</w:t>
            </w:r>
          </w:p>
          <w:p>
            <w:pPr>
              <w:spacing w:line="300" w:lineRule="exact"/>
              <w:jc w:val="left"/>
              <w:rPr>
                <w:rFonts w:ascii="方正仿宋简体" w:eastAsia="方正仿宋简体" w:cs="方正仿宋简体" w:hAnsi="方正仿宋简体" w:hint="eastAsia"/>
                <w:szCs w:val="21"/>
                <w:lang w:eastAsia="zh-CN"/>
              </w:rPr>
            </w:pPr>
            <w:r>
              <w:rPr>
                <w:rFonts w:ascii="方正仿宋简体" w:eastAsia="方正仿宋简体" w:cs="方正仿宋简体" w:hAnsi="方正仿宋简体"/>
                <w:szCs w:val="21"/>
              </w:rPr>
              <w:t>323001</w:t>
            </w:r>
            <w:r>
              <w:rPr>
                <w:rFonts w:ascii="方正仿宋简体" w:eastAsia="方正仿宋简体" w:cs="方正仿宋简体" w:hAnsi="方正仿宋简体" w:hint="eastAsia"/>
                <w:szCs w:val="21"/>
              </w:rPr>
              <w:t>遵化市人力资源和社会保障局</w:t>
            </w:r>
            <w:r>
              <w:rPr>
                <w:rFonts w:ascii="方正仿宋简体" w:eastAsia="方正仿宋简体" w:cs="方正仿宋简体" w:hAnsi="方正仿宋简体" w:hint="eastAsia"/>
                <w:szCs w:val="21"/>
                <w:lang w:eastAsia="zh-CN"/>
              </w:rPr>
              <w:t>本级</w:t>
            </w:r>
          </w:p>
        </w:tc>
        <w:tc>
          <w:tcPr>
            <w:tcW w:w="5670" w:type="dxa"/>
            <w:gridSpan w:val="2"/>
            <w:tcBorders>
              <w:top w:val="single" w:sz="6" w:space="0" w:color="FFFFFF"/>
              <w:left w:val="single" w:sz="6" w:space="0" w:color="FFFFFF"/>
              <w:right w:val="single" w:sz="6" w:space="0" w:color="FFFFFF"/>
            </w:tcBorders>
            <w:noWrap/>
            <w:vAlign w:val="center"/>
          </w:tcPr>
          <w:p>
            <w:pPr>
              <w:spacing w:line="30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w:t>
            </w:r>
            <w:r>
              <w:rPr>
                <w:rFonts w:ascii="方正仿宋简体" w:eastAsia="方正仿宋简体" w:cs="方正仿宋简体" w:hAnsi="方正仿宋简体" w:hint="eastAsia"/>
                <w:szCs w:val="21"/>
                <w:lang w:val="en-US" w:eastAsia="zh-CN"/>
              </w:rPr>
              <w:t>0</w:t>
            </w:r>
            <w:r>
              <w:rPr>
                <w:rFonts w:ascii="方正仿宋简体" w:eastAsia="方正仿宋简体" w:cs="方正仿宋简体" w:hAnsi="方正仿宋简体"/>
                <w:szCs w:val="21"/>
              </w:rPr>
              <w:t>-12-31</w:t>
            </w:r>
          </w:p>
        </w:tc>
      </w:tr>
      <w:tr>
        <w:trPr>
          <w:cantSplit/>
          <w:trHeight w:val="657"/>
          <w:tblHeader/>
        </w:trPr>
        <w:tc>
          <w:tcPr>
            <w:tcW w:w="7865"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865"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color w:val="000000"/>
                <w:szCs w:val="21"/>
                <w14:textFill>
                  <w14:solidFill>
                    <w14:srgbClr w14:val="000000"/>
                  </w14:solidFill>
                </w14:textFill>
                <w:lang w:val="en-US" w:eastAsia="zh-CN"/>
              </w:rPr>
              <w:t>195.92</w:t>
            </w:r>
          </w:p>
        </w:tc>
      </w:tr>
      <w:tr>
        <w:trPr>
          <w:cantSplit/>
          <w:trHeight w:val="537"/>
        </w:trPr>
        <w:tc>
          <w:tcPr>
            <w:tcW w:w="7865"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r>
      <w:tr>
        <w:trPr>
          <w:cantSplit/>
          <w:trHeight w:val="597"/>
        </w:trPr>
        <w:tc>
          <w:tcPr>
            <w:tcW w:w="7865"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r>
      <w:tr>
        <w:trPr>
          <w:cantSplit/>
          <w:trHeight w:val="552"/>
        </w:trPr>
        <w:tc>
          <w:tcPr>
            <w:tcW w:w="7865"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3226" w:type="dxa"/>
            <w:tcBorders>
              <w:left w:val="single" w:sz="6" w:space="0" w:color="000000"/>
            </w:tcBorders>
            <w:noWrap/>
            <w:vAlign w:val="center"/>
          </w:tcPr>
          <w:p>
            <w:pPr>
              <w:spacing w:line="560" w:lineRule="exact"/>
              <w:jc w:val="left"/>
              <w:rPr>
                <w:rFonts w:ascii="方正仿宋简体" w:eastAsia="方正仿宋简体" w:cs="方正仿宋简体" w:hAnsi="方正仿宋简体"/>
                <w:bCs/>
                <w:szCs w:val="21"/>
              </w:rPr>
            </w:pPr>
          </w:p>
        </w:tc>
      </w:tr>
      <w:tr>
        <w:trPr>
          <w:cantSplit/>
          <w:trHeight w:val="492"/>
        </w:trPr>
        <w:tc>
          <w:tcPr>
            <w:tcW w:w="7865"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444"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　</w:t>
            </w:r>
            <w:r>
              <w:rPr>
                <w:rFonts w:ascii="方正仿宋简体" w:eastAsia="方正仿宋简体" w:cs="方正仿宋简体" w:hAnsi="方正仿宋简体"/>
                <w:bCs/>
                <w:szCs w:val="21"/>
              </w:rPr>
              <w:t>0</w:t>
            </w:r>
          </w:p>
        </w:tc>
        <w:tc>
          <w:tcPr>
            <w:tcW w:w="3226"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865"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444"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3226"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color w:val="000000"/>
                <w:szCs w:val="21"/>
                <w14:textFill>
                  <w14:solidFill>
                    <w14:srgbClr w14:val="000000"/>
                  </w14:solidFill>
                </w14:textFill>
                <w:lang w:val="en-US" w:eastAsia="zh-CN"/>
              </w:rPr>
              <w:t>195.92</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、一般公共预算拨款收入：指省级财政当年拨付的资金。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经费：纳入省级财政预算管理的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70" w:lineRule="exact"/>
        <w:ind w:firstLine="560"/>
        <w:jc w:val="left"/>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年部门预算中未安排国有资本经营预算，故国有资本经营预算支出表为空。</w:t>
      </w:r>
    </w:p>
    <w:p>
      <w:pPr>
        <w:ind w:firstLineChars="1700" w:firstLine="6120"/>
        <w:jc w:val="both"/>
        <w:outlineLvl w:val="1"/>
        <w:rPr>
          <w:rFonts w:ascii="方正小标宋_GBK" w:eastAsia="方正小标宋_GBK" w:hint="eastAsia"/>
          <w:sz w:val="36"/>
        </w:rPr>
      </w:pPr>
    </w:p>
    <w:p>
      <w:pPr>
        <w:ind w:firstLineChars="1700" w:firstLine="6120"/>
        <w:jc w:val="both"/>
        <w:outlineLvl w:val="1"/>
        <w:rPr>
          <w:rFonts w:ascii="方正小标宋_GBK" w:eastAsia="方正小标宋_GBK" w:hint="eastAsia"/>
          <w:sz w:val="36"/>
        </w:rPr>
      </w:pPr>
    </w:p>
    <w:p>
      <w:pPr>
        <w:ind w:firstLineChars="1700" w:firstLine="6120"/>
        <w:jc w:val="both"/>
        <w:outlineLvl w:val="1"/>
        <w:rPr>
          <w:rFonts w:ascii="方正小标宋_GBK" w:eastAsia="方正小标宋_GBK" w:hint="eastAsia"/>
          <w:sz w:val="36"/>
        </w:rPr>
      </w:pPr>
    </w:p>
    <w:p>
      <w:pPr>
        <w:ind w:firstLineChars="1700" w:firstLine="6120"/>
        <w:jc w:val="both"/>
        <w:outlineLvl w:val="1"/>
        <w:rPr>
          <w:rFonts w:ascii="方正小标宋_GBK" w:eastAsia="方正小标宋_GBK" w:hint="eastAsia"/>
          <w:sz w:val="36"/>
        </w:rPr>
      </w:pPr>
    </w:p>
    <w:p>
      <w:pPr>
        <w:ind w:firstLineChars="1700" w:firstLine="6120"/>
        <w:jc w:val="both"/>
        <w:outlineLvl w:val="1"/>
        <w:rPr>
          <w:rFonts w:ascii="方正小标宋_GBK" w:eastAsia="方正小标宋_GBK" w:hint="eastAsia"/>
          <w:sz w:val="36"/>
        </w:rPr>
      </w:pPr>
    </w:p>
    <w:p>
      <w:pPr>
        <w:ind w:firstLineChars="1500" w:firstLine="5400"/>
        <w:jc w:val="both"/>
        <w:outlineLvl w:val="1"/>
        <w:rPr>
          <w:rFonts w:ascii="方正小标宋_GBK" w:eastAsia="方正小标宋_GBK" w:hint="eastAsia"/>
          <w:sz w:val="36"/>
          <w:lang w:eastAsia="zh-CN"/>
        </w:rPr>
      </w:pPr>
      <w:r>
        <w:rPr>
          <w:rFonts w:ascii="方正小标宋_GBK" w:eastAsia="方正小标宋_GBK" w:hint="eastAsia"/>
          <w:sz w:val="36"/>
          <w:lang w:eastAsia="zh-CN"/>
        </w:rPr>
        <w:t>遵化市</w:t>
      </w:r>
      <w:r>
        <w:rPr>
          <w:rFonts w:ascii="方正小标宋_GBK" w:eastAsia="方正小标宋_GBK" w:hint="eastAsia"/>
          <w:sz w:val="36"/>
          <w:lang w:val="en-US" w:eastAsia="zh-CN"/>
        </w:rPr>
        <w:t>社会保险服务中心</w:t>
      </w:r>
    </w:p>
    <w:p>
      <w:pPr>
        <w:ind w:firstLineChars="1600" w:firstLine="5760"/>
        <w:jc w:val="both"/>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预算收支总表</w:t>
      </w:r>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w:t>
            </w:r>
            <w:r>
              <w:rPr>
                <w:rFonts w:ascii="方正小标宋_GBK" w:eastAsia="方正小标宋_GBK" w:hint="eastAsia"/>
                <w:sz w:val="24"/>
              </w:rPr>
              <w:t>遵化市</w:t>
            </w:r>
            <w:r>
              <w:rPr>
                <w:rFonts w:ascii="方正小标宋_GBK" w:eastAsia="方正小标宋_GBK" w:hint="eastAsia"/>
                <w:sz w:val="24"/>
                <w:lang w:val="en-US" w:eastAsia="zh-CN"/>
              </w:rPr>
              <w:t>社会保险服务中心</w:t>
            </w:r>
          </w:p>
        </w:tc>
        <w:tc>
          <w:tcPr>
            <w:tcW w:w="2126"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59949.24</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四、财政专户管理资金收入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五、事业收入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六、事业单位经营收入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七、上级补助收入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八、附属单位上缴收入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九、其他收入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上年结转结余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年终结转结余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r>
    </w:tbl>
    <w:p>
      <w:pPr>
        <w:spacing w:line="300" w:lineRule="exact"/>
        <w:jc w:val="left"/>
        <w:outlineLvl w:val="1"/>
        <w:sectPr>
          <w:footerReference w:type="default" r:id="rId4"/>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预算收入总表</w:t>
      </w:r>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cantSplit/>
          <w:trHeight w:val="369"/>
          <w:tblHeader/>
        </w:trPr>
        <w:tc>
          <w:tcPr>
            <w:tcW w:w="5499" w:type="dxa"/>
            <w:gridSpan w:val="5"/>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w:t>
            </w:r>
            <w:r>
              <w:rPr>
                <w:rFonts w:ascii="方正小标宋_GBK" w:eastAsia="方正小标宋_GBK" w:hint="eastAsia"/>
                <w:sz w:val="24"/>
              </w:rPr>
              <w:t>遵化市</w:t>
            </w:r>
            <w:r>
              <w:rPr>
                <w:rFonts w:ascii="方正小标宋_GBK" w:eastAsia="方正小标宋_GBK" w:hint="eastAsia"/>
                <w:sz w:val="24"/>
                <w:lang w:val="en-US" w:eastAsia="zh-CN"/>
              </w:rPr>
              <w:t>社会保险服务中心</w:t>
            </w:r>
          </w:p>
        </w:tc>
        <w:tc>
          <w:tcPr>
            <w:tcW w:w="3402" w:type="dxa"/>
            <w:gridSpan w:val="3"/>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68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上年结转</w:t>
            </w:r>
          </w:p>
        </w:tc>
      </w:tr>
      <w:tr>
        <w:trPr>
          <w:cantSplit/>
          <w:trHeight w:val="369"/>
          <w:tblHeader/>
        </w:trPr>
        <w:tc>
          <w:tcPr>
            <w:tcW w:w="68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tcBorders>
              <w:left w:val="single" w:sz="6" w:space="0" w:color="000000"/>
            </w:tcBorders>
            <w:vAlign w:val="center"/>
          </w:tcP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小计</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事业收入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tcBorders>
              <w:left w:val="single" w:sz="6" w:space="0" w:color="000000"/>
            </w:tcBorders>
            <w:vAlign w:val="center"/>
          </w:tcPr>
          <w:p/>
        </w:tc>
      </w:tr>
      <w:tr>
        <w:trPr>
          <w:cantSplit/>
          <w:trHeight w:val="369"/>
          <w:tblHeader/>
        </w:trPr>
        <w:tc>
          <w:tcPr>
            <w:tcW w:w="68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9</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10</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11</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12</w:t>
            </w: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13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13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68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2</w:t>
            </w:r>
          </w:p>
        </w:tc>
        <w:tc>
          <w:tcPr>
            <w:tcW w:w="992" w:type="dxa"/>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208</w:t>
            </w:r>
          </w:p>
        </w:tc>
        <w:tc>
          <w:tcPr>
            <w:tcW w:w="1559" w:type="dxa"/>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社会保障和就业支出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304.11</w:t>
            </w:r>
          </w:p>
        </w:tc>
        <w:tc>
          <w:tcPr>
            <w:tcW w:w="1134" w:type="dxa"/>
            <w:tcBorders>
              <w:left w:val="single" w:sz="6" w:space="0" w:color="000000"/>
            </w:tcBorders>
            <w:vAlign w:val="center"/>
          </w:tcPr>
          <w:p>
            <w:pPr>
              <w:spacing w:line="300" w:lineRule="exact"/>
              <w:jc w:val="right"/>
              <w:rPr>
                <w:rFonts w:ascii="方正书宋_GBK" w:eastAsia="方正书宋_GBK" w:hint="eastAsia"/>
                <w:lang w:eastAsia="zh-CN"/>
              </w:rPr>
            </w:pPr>
            <w:r>
              <w:rPr>
                <w:rFonts w:ascii="方正书宋_GBK" w:eastAsia="方正书宋_GBK" w:hint="eastAsia"/>
                <w:lang w:val="en-US" w:eastAsia="zh-CN"/>
              </w:rPr>
              <w:t>304.11</w:t>
            </w:r>
          </w:p>
        </w:tc>
        <w:tc>
          <w:tcPr>
            <w:tcW w:w="1134" w:type="dxa"/>
            <w:tcBorders>
              <w:left w:val="single" w:sz="6" w:space="0" w:color="000000"/>
            </w:tcBorders>
            <w:vAlign w:val="center"/>
          </w:tcPr>
          <w:p>
            <w:pPr>
              <w:spacing w:line="300" w:lineRule="exact"/>
              <w:jc w:val="right"/>
              <w:rPr>
                <w:rFonts w:ascii="方正书宋_GBK" w:eastAsia="方正书宋_GBK" w:hint="eastAsia"/>
                <w:lang w:eastAsia="zh-CN"/>
              </w:rPr>
            </w:pPr>
            <w:r>
              <w:rPr>
                <w:rFonts w:ascii="方正书宋_GBK" w:eastAsia="方正书宋_GBK" w:hint="eastAsia"/>
                <w:lang w:val="en-US" w:eastAsia="zh-CN"/>
              </w:rPr>
              <w:t>304.11</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2080109</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社会保险经办机构</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293.33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293.33</w:t>
            </w:r>
          </w:p>
        </w:tc>
        <w:tc>
          <w:tcPr>
            <w:tcW w:w="1134" w:type="dxa"/>
            <w:tcBorders>
              <w:left w:val="single" w:sz="6" w:space="0" w:color="000000"/>
            </w:tcBorders>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293.33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38645.77</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38645.77</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38645.77</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2080507</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对机关事业单位基本养老保险基金的补助</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32013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2080508</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对机关事业单位职业年金的补助</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5575.00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val="en-US" w:eastAsia="zh-CN"/>
              </w:rPr>
            </w:pPr>
            <w:r>
              <w:rPr>
                <w:rFonts w:ascii="方正书宋_GBK" w:eastAsia="方正书宋_GBK"/>
              </w:rPr>
              <w:t>1</w:t>
            </w:r>
            <w:r>
              <w:rPr>
                <w:rFonts w:ascii="方正书宋_GBK" w:eastAsia="方正书宋_GBK" w:hint="eastAsia"/>
                <w:lang w:val="en-US" w:eastAsia="zh-CN"/>
              </w:rPr>
              <w:t>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2080599</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其他行政事业单位养老支出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1005</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1005</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1005</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财政对基本养老保险基金的补助</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20873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20873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20873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财政对企业职工基本养老保险基金的补助</w:t>
            </w:r>
          </w:p>
        </w:tc>
        <w:tc>
          <w:tcPr>
            <w:tcW w:w="1134" w:type="dxa"/>
            <w:tcBorders>
              <w:left w:val="single" w:sz="6" w:space="0" w:color="000000"/>
            </w:tcBorders>
            <w:vAlign w:val="center"/>
          </w:tcPr>
          <w:p>
            <w:pPr>
              <w:spacing w:line="300" w:lineRule="exact"/>
              <w:jc w:val="right"/>
              <w:rPr>
                <w:rFonts w:ascii="方正书宋_GBK" w:eastAsia="方正书宋_GBK" w:hint="eastAsia"/>
                <w:lang w:eastAsia="zh-CN"/>
              </w:rPr>
            </w:pPr>
            <w:r>
              <w:rPr>
                <w:rFonts w:ascii="方正书宋_GBK" w:eastAsia="方正书宋_GBK"/>
              </w:rPr>
              <w:t>1173.00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2082602</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财政对城乡居民基本养老保险基金的补助</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财政代缴社会保险费支出</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财政代缴城乡居民基本养老保险费支出</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134"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lang w:val="en-US" w:eastAsia="zh-CN"/>
              </w:rPr>
              <w:t xml:space="preserve">   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预算支出总表</w:t>
      </w:r>
    </w:p>
    <w:tbl>
      <w:tblPr>
        <w:jc w:val="center"/>
        <w:tblW w:w="14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5"/>
        <w:gridCol w:w="1361"/>
        <w:gridCol w:w="1361"/>
        <w:gridCol w:w="1361"/>
        <w:gridCol w:w="1361"/>
        <w:gridCol w:w="1361"/>
        <w:gridCol w:w="1361"/>
      </w:tblGrid>
      <w:tr>
        <w:trPr>
          <w:cantSplit/>
          <w:trHeight w:val="369"/>
          <w:tblHeader/>
        </w:trPr>
        <w:tc>
          <w:tcPr>
            <w:tcW w:w="6377"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2722" w:type="dxa"/>
            <w:gridSpan w:val="2"/>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对附属单位补助支出</w:t>
            </w:r>
          </w:p>
        </w:tc>
      </w:tr>
      <w:tr>
        <w:trPr>
          <w:cantSplit/>
          <w:trHeight w:val="369"/>
          <w:tblHeader/>
        </w:trPr>
        <w:tc>
          <w:tcPr>
            <w:tcW w:w="85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395.24</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59554</w:t>
            </w: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325.88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59554</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304.11</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273.11</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社会保险经办机构</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293.33</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262.33</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31.00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38645.77</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52.77</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38593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对机关事业单位基本养老保险基金的补助</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rPr>
              <w:t>1</w:t>
            </w:r>
            <w:r>
              <w:rPr>
                <w:rFonts w:ascii="方正书宋_GBK" w:eastAsia="方正书宋_GBK" w:hint="eastAsia"/>
                <w:lang w:val="en-US" w:eastAsia="zh-CN"/>
              </w:rPr>
              <w:t>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对机关事业单位职业年金的补助</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其他行政事业单位养老支出</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1005.00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1005.00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财政对基本养老保险基金的补助</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20873.00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20873.00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财政对企业职工基本养老保险基金的补助</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财政对城乡居民基本养老保险基金的补助</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财政代缴社会保险费支出</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财政代缴城乡居民基本养老保险费支出</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预算财政拨款收支总表</w:t>
      </w:r>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3402"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金额</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国有资本经营预算财政拨款</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59949.24</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1474" w:type="dxa"/>
            <w:tcBorders>
              <w:left w:val="single" w:sz="6" w:space="0" w:color="000000"/>
            </w:tcBorders>
            <w:vAlign w:val="center"/>
          </w:tcPr>
          <w:p>
            <w:pPr>
              <w:spacing w:line="300" w:lineRule="exact"/>
              <w:jc w:val="right"/>
              <w:rPr>
                <w:rFonts w:ascii="方正书宋_GBK" w:eastAsia="方正书宋_GBK" w:hint="eastAsia"/>
                <w:lang w:eastAsia="zh-CN"/>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年初财政拨款结转和结余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年末财政拨款结转和结余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预算一般公共预算财政拨款支出表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59949.24</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395.24</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59554</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59879.88</w:t>
            </w:r>
          </w:p>
        </w:tc>
        <w:tc>
          <w:tcPr>
            <w:tcW w:w="2551" w:type="dxa"/>
            <w:tcBorders>
              <w:left w:val="single" w:sz="6" w:space="0" w:color="000000"/>
            </w:tcBorders>
            <w:vAlign w:val="center"/>
          </w:tcPr>
          <w:p>
            <w:pPr>
              <w:spacing w:line="300" w:lineRule="exact"/>
              <w:jc w:val="right"/>
              <w:rPr>
                <w:rFonts w:ascii="方正书宋_GBK" w:eastAsia="方正书宋_GBK"/>
                <w:color w:val="FF0000"/>
                <w:lang w:val="en-US" w:eastAsia="zh-CN"/>
              </w:rPr>
            </w:pPr>
            <w:r>
              <w:rPr>
                <w:rFonts w:ascii="方正书宋_GBK" w:eastAsia="方正书宋_GBK" w:hint="eastAsia"/>
                <w:color w:val="000000"/>
                <w:lang w:val="en-US" w:eastAsia="zh-CN"/>
              </w:rPr>
              <w:t>325.88</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59554</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304.11</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273.11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w:t>
            </w:r>
          </w:p>
        </w:tc>
      </w:tr>
      <w:tr>
        <w:trPr>
          <w:cantSplit/>
          <w:trHeight w:val="90"/>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4</w:t>
            </w:r>
          </w:p>
        </w:tc>
        <w:tc>
          <w:tcPr>
            <w:tcW w:w="1191" w:type="dxa"/>
            <w:tcBorders>
              <w:left w:val="single" w:sz="6" w:space="0" w:color="000000"/>
            </w:tcBorders>
            <w:vAlign w:val="center"/>
          </w:tcPr>
          <w:p>
            <w:pPr>
              <w:spacing w:line="300" w:lineRule="exact"/>
              <w:jc w:val="left"/>
              <w:rPr>
                <w:rFonts w:ascii="方正书宋_GBK" w:eastAsia="方正书宋_GBK"/>
                <w:lang w:val="en-US" w:eastAsia="zh-CN"/>
              </w:rPr>
            </w:pPr>
            <w:r>
              <w:rPr>
                <w:rFonts w:ascii="方正书宋_GBK" w:eastAsia="方正书宋_GBK" w:hint="eastAsia"/>
                <w:lang w:val="en-US" w:eastAsia="zh-CN"/>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行政运行</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10.78</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10.78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90"/>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社会保险经办机构</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293.33</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262.33</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31</w:t>
            </w: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38645.77</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52.77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38593</w:t>
            </w: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35.18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2551" w:type="dxa"/>
            <w:tcBorders>
              <w:left w:val="single" w:sz="6" w:space="0" w:color="000000"/>
            </w:tcBorders>
            <w:vAlign w:val="center"/>
          </w:tcPr>
          <w:p>
            <w:pPr>
              <w:spacing w:line="300" w:lineRule="exact"/>
              <w:jc w:val="center"/>
              <w:rPr>
                <w:rFonts w:ascii="方正书宋_GBK" w:eastAsia="方正书宋_GBK"/>
                <w:color w:val="000000"/>
                <w:lang w:val="en-US" w:eastAsia="zh-CN"/>
              </w:rPr>
            </w:pPr>
            <w:r>
              <w:rPr>
                <w:rFonts w:ascii="方正书宋_GBK" w:eastAsia="方正书宋_GBK" w:hint="eastAsia"/>
                <w:color w:val="000000"/>
                <w:lang w:val="en-US" w:eastAsia="zh-CN"/>
              </w:rPr>
              <w:t xml:space="preserve">                17.59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286"/>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对机关事业单位基本养老保险基金的补助</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32013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对机关事业单位职业年金的补助</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5575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5575</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其他行政事业单位养老支出</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1005.00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1005</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财政对基本养老保险基金的补助</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20873.00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20873.00</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财政对企业职工基本养老保险基金的补助</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1173.00</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2082602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财政对城乡居民基本养老保险基金的补助</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19700.00</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财政代缴社会保险费支出</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2083001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财政代缴城乡居民基本养老保险费支出</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57.00</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42.98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预算一般公共预算财政拨款基本支出表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一般公共预算基本支出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人员经费</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公用经费</w:t>
            </w: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395.24</w:t>
            </w:r>
          </w:p>
        </w:tc>
        <w:tc>
          <w:tcPr>
            <w:tcW w:w="2551" w:type="dxa"/>
            <w:tcBorders>
              <w:left w:val="single" w:sz="6" w:space="0" w:color="000000"/>
            </w:tcBorders>
            <w:vAlign w:val="center"/>
          </w:tcPr>
          <w:p>
            <w:pPr>
              <w:spacing w:line="300" w:lineRule="exact"/>
              <w:jc w:val="right"/>
              <w:rPr>
                <w:rFonts w:ascii="方正书宋_GBK" w:eastAsia="方正书宋_GBK"/>
                <w:b/>
                <w:color w:val="000000"/>
                <w:lang w:val="en-US" w:eastAsia="zh-CN"/>
              </w:rPr>
            </w:pPr>
            <w:r>
              <w:rPr>
                <w:rFonts w:ascii="方正书宋_GBK" w:eastAsia="方正书宋_GBK" w:hint="eastAsia"/>
                <w:b/>
                <w:color w:val="000000"/>
                <w:lang w:val="en-US" w:eastAsia="zh-CN"/>
              </w:rPr>
              <w:t>364.15</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31.09</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工资福利支出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343.66</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343.66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基本工资</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112</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112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津贴补贴</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98.06</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98.06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奖金</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8.04</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8.04</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绩效工资</w:t>
            </w:r>
          </w:p>
        </w:tc>
        <w:tc>
          <w:tcPr>
            <w:tcW w:w="2551"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hint="eastAsia"/>
                <w:lang w:val="en-US" w:eastAsia="zh-CN"/>
              </w:rPr>
              <w:t>11.56</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11.56</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35.18</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35.18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职业年金缴费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17.59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职工基本医疗保险缴费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15.39</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15.39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公务员医疗补助缴费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17.59</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17.59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其他社会保障缴费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1.87</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1.87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color w:val="000000"/>
                <w:lang w:val="en-US" w:eastAsia="zh-CN"/>
              </w:rPr>
            </w:pPr>
            <w:r>
              <w:rPr>
                <w:rFonts w:ascii="方正书宋_GBK" w:eastAsia="方正书宋_GBK" w:hint="eastAsia"/>
                <w:color w:val="000000"/>
                <w:lang w:val="en-US" w:eastAsia="zh-CN"/>
              </w:rPr>
              <w:t>26.38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商品和服务支出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31.09</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31.09</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办公费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0.84</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电费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0.56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0.56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邮电费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0.65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0.65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取暖费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7.43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7.43</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差旅费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0.56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0.56</w:t>
            </w:r>
          </w:p>
        </w:tc>
      </w:tr>
      <w:tr>
        <w:trPr>
          <w:cantSplit/>
          <w:trHeight w:val="369"/>
        </w:trPr>
        <w:tc>
          <w:tcPr>
            <w:tcW w:w="850" w:type="dxa"/>
            <w:vAlign w:val="center"/>
          </w:tcPr>
          <w:p>
            <w:pPr>
              <w:spacing w:line="300" w:lineRule="exact"/>
              <w:jc w:val="left"/>
              <w:rPr>
                <w:rFonts w:ascii="方正书宋_GBK" w:eastAsia="方正书宋_GBK"/>
              </w:rPr>
            </w:pPr>
            <w:r>
              <w:rPr>
                <w:rFonts w:ascii="方正书宋_GBK" w:eastAsia="方正书宋_GBK"/>
              </w:rPr>
              <w:t>19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会议费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培训费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rPr>
              <w:t>0</w:t>
            </w:r>
            <w:r>
              <w:rPr>
                <w:rFonts w:ascii="方正书宋_GBK" w:eastAsia="方正书宋_GBK" w:hint="eastAsia"/>
                <w:lang w:val="en-US" w:eastAsia="zh-CN"/>
              </w:rPr>
              <w:t>.14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r>
      <w:tr>
        <w:trPr>
          <w:cantSplit/>
          <w:trHeight w:val="287"/>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公务接待费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工会经费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2.56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2.56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福利费</w:t>
            </w:r>
          </w:p>
        </w:tc>
        <w:tc>
          <w:tcPr>
            <w:tcW w:w="2551" w:type="dxa"/>
            <w:tcBorders>
              <w:left w:val="single" w:sz="6" w:space="0" w:color="000000"/>
            </w:tcBorders>
            <w:vAlign w:val="center"/>
          </w:tcPr>
          <w:p>
            <w:pPr>
              <w:spacing w:line="300" w:lineRule="exact"/>
              <w:jc w:val="right"/>
              <w:rPr>
                <w:rFonts w:ascii="方正书宋_GBK" w:eastAsia="方正书宋_GBK"/>
                <w:lang w:val="en-US"/>
              </w:rPr>
            </w:pPr>
            <w:r>
              <w:rPr>
                <w:rFonts w:ascii="方正书宋_GBK" w:eastAsia="方正书宋_GBK" w:hint="eastAsia"/>
                <w:lang w:val="en-US" w:eastAsia="zh-CN"/>
              </w:rPr>
              <w:t>2.8</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30231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公务用车运行维护费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30239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其他交通费用</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其他商品和服务支出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0.66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0.66</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对个人和家庭的补助</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20.49</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20.49</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退休费</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10.4</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10.4</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医疗费补助</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奖励金</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0.09</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0.09</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预算政府基金预算财政拨款支出表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注：无政府基金预算财政拨款预算，空表列示。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预算国有资本经营预算财政拨款支出表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003遵化市社会保险服务中心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注：无国有资本经营预算财政拨款预算，空表列示。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预算财政拨款“三公”经费支出表</w:t>
      </w:r>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1"/>
        <w:gridCol w:w="2381"/>
        <w:gridCol w:w="2381"/>
        <w:gridCol w:w="2381"/>
      </w:tblGrid>
      <w:tr>
        <w:trPr>
          <w:cantSplit/>
          <w:trHeight w:val="369"/>
          <w:tblHeader/>
        </w:trPr>
        <w:tc>
          <w:tcPr>
            <w:tcW w:w="7029"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lang w:val="en-US" w:eastAsia="zh-CN"/>
              </w:rPr>
            </w:pPr>
            <w:r>
              <w:rPr>
                <w:rFonts w:ascii="方正小标宋_GBK" w:eastAsia="方正小标宋_GBK"/>
                <w:sz w:val="24"/>
              </w:rPr>
              <w:t>323</w:t>
            </w:r>
            <w:r>
              <w:rPr>
                <w:rFonts w:ascii="方正小标宋_GBK" w:eastAsia="方正小标宋_GBK" w:hint="eastAsia"/>
                <w:sz w:val="24"/>
                <w:lang w:val="en-US" w:eastAsia="zh-CN"/>
              </w:rPr>
              <w:t>003</w:t>
            </w:r>
            <w:r>
              <w:rPr>
                <w:rFonts w:ascii="方正小标宋_GBK" w:eastAsia="方正小标宋_GBK" w:hint="eastAsia"/>
                <w:sz w:val="24"/>
              </w:rPr>
              <w:t>遵化市</w:t>
            </w:r>
            <w:r>
              <w:rPr>
                <w:rFonts w:ascii="方正小标宋_GBK" w:eastAsia="方正小标宋_GBK" w:hint="eastAsia"/>
                <w:sz w:val="24"/>
                <w:lang w:val="en-US" w:eastAsia="zh-CN"/>
              </w:rPr>
              <w:t>社会保险服务中心</w:t>
            </w:r>
          </w:p>
        </w:tc>
        <w:tc>
          <w:tcPr>
            <w:tcW w:w="238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trPr>
          <w:cantSplit/>
          <w:trHeight w:val="567"/>
          <w:tblHeader/>
        </w:trPr>
        <w:tc>
          <w:tcPr>
            <w:tcW w:w="850" w:type="dxa"/>
            <w:vMerge/>
            <w:vAlign w:val="center"/>
          </w:tcPr>
          <w:p/>
        </w:tc>
        <w:tc>
          <w:tcPr>
            <w:tcW w:w="3798" w:type="dxa"/>
            <w:vMerge/>
            <w:tcBorders>
              <w:left w:val="single" w:sz="6" w:space="0" w:color="000000"/>
            </w:tcBorders>
            <w:vAlign w:val="center"/>
          </w:tcP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trPr>
          <w:cantSplit/>
          <w:trHeight w:val="567"/>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2.43</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2.43</w:t>
            </w:r>
          </w:p>
        </w:tc>
        <w:tc>
          <w:tcPr>
            <w:tcW w:w="2381" w:type="dxa"/>
            <w:tcBorders>
              <w:left w:val="single" w:sz="6" w:space="0" w:color="000000"/>
            </w:tcBorders>
            <w:vAlign w:val="center"/>
          </w:tcPr>
          <w:p>
            <w:pPr>
              <w:spacing w:line="300" w:lineRule="exact"/>
              <w:jc w:val="right"/>
              <w:rPr>
                <w:rFonts w:ascii="方正书宋_GBK" w:eastAsia="方正书宋_GBK"/>
                <w:b/>
              </w:rPr>
            </w:pPr>
          </w:p>
        </w:tc>
        <w:tc>
          <w:tcPr>
            <w:tcW w:w="2381" w:type="dxa"/>
            <w:tcBorders>
              <w:left w:val="single" w:sz="6" w:space="0" w:color="000000"/>
            </w:tcBorders>
            <w:vAlign w:val="center"/>
          </w:tcPr>
          <w:p>
            <w:pPr>
              <w:spacing w:line="300" w:lineRule="exact"/>
              <w:jc w:val="right"/>
              <w:rPr>
                <w:rFonts w:ascii="方正书宋_GBK" w:eastAsia="方正书宋_GBK"/>
                <w:b/>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一、因公出国（境）费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二、公务用车购置及运维费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其中：公务用车购置费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2.05</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三、公务接待费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7</w:t>
            </w:r>
          </w:p>
        </w:tc>
        <w:tc>
          <w:tcPr>
            <w:tcW w:w="3798" w:type="dxa"/>
            <w:tcBorders>
              <w:left w:val="single" w:sz="6" w:space="0" w:color="000000"/>
            </w:tcBorders>
            <w:vAlign w:val="center"/>
          </w:tcPr>
          <w:p>
            <w:pPr>
              <w:spacing w:line="300" w:lineRule="exact"/>
              <w:jc w:val="left"/>
              <w:rPr>
                <w:rFonts w:ascii="方正书宋_GBK" w:eastAsia="方正书宋_GBK" w:hint="eastAsia"/>
                <w:lang w:val="en-US" w:eastAsia="zh-CN"/>
              </w:rPr>
            </w:pPr>
            <w:r>
              <w:rPr>
                <w:rFonts w:ascii="方正书宋_GBK" w:eastAsia="方正书宋_GBK" w:hint="eastAsia"/>
                <w:lang w:val="en-US" w:eastAsia="zh-CN"/>
              </w:rPr>
              <w:t>四、会议费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8</w:t>
            </w:r>
          </w:p>
        </w:tc>
        <w:tc>
          <w:tcPr>
            <w:tcW w:w="3798"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五、培训费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0.14</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hAnsi="Times New Roman"/>
          <w:sz w:val="28"/>
        </w:rPr>
      </w:pPr>
    </w:p>
    <w:p>
      <w:pPr>
        <w:spacing w:line="300" w:lineRule="exact"/>
        <w:jc w:val="left"/>
        <w:outlineLvl w:val="1"/>
        <w:rPr>
          <w:rFonts w:ascii="Times New Roman" w:eastAsia="方正仿宋_GBK" w:hAnsi="Times New Roman"/>
          <w:sz w:val="28"/>
        </w:rPr>
      </w:pPr>
    </w:p>
    <w:p>
      <w:pPr>
        <w:spacing w:line="300" w:lineRule="exact"/>
        <w:jc w:val="left"/>
        <w:outlineLvl w:val="1"/>
        <w:rPr>
          <w:rFonts w:ascii="Times New Roman" w:eastAsia="方正仿宋_GBK" w:hAnsi="Times New Roman"/>
          <w:sz w:val="28"/>
        </w:rPr>
      </w:pPr>
    </w:p>
    <w:p>
      <w:pPr>
        <w:spacing w:line="560" w:lineRule="exact"/>
        <w:ind w:firstLineChars="1100" w:firstLine="4840"/>
        <w:jc w:val="both"/>
        <w:rPr>
          <w:rFonts w:ascii="方正小标宋简体" w:eastAsia="方正小标宋简体" w:cs="方正小标宋简体" w:hAnsi="方正小标宋简体" w:hint="eastAsia"/>
          <w:sz w:val="44"/>
          <w:szCs w:val="44"/>
        </w:rPr>
      </w:pPr>
    </w:p>
    <w:p>
      <w:pPr>
        <w:spacing w:line="560" w:lineRule="exact"/>
        <w:ind w:firstLineChars="1100" w:firstLine="4840"/>
        <w:jc w:val="both"/>
        <w:rPr>
          <w:rFonts w:ascii="方正小标宋简体" w:eastAsia="方正小标宋简体" w:cs="方正小标宋简体" w:hAnsi="方正小标宋简体" w:hint="eastAsia"/>
          <w:sz w:val="44"/>
          <w:szCs w:val="44"/>
        </w:rPr>
      </w:pPr>
    </w:p>
    <w:p>
      <w:pPr>
        <w:spacing w:line="560" w:lineRule="exact"/>
        <w:ind w:firstLineChars="1100" w:firstLine="4840"/>
        <w:jc w:val="both"/>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遵化市社保服务中心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1</w:t>
      </w:r>
      <w:r>
        <w:rPr>
          <w:rFonts w:ascii="方正小标宋简体" w:eastAsia="方正小标宋简体" w:cs="方正小标宋简体" w:hAnsi="方正小标宋简体" w:hint="eastAsia"/>
          <w:sz w:val="44"/>
          <w:szCs w:val="44"/>
        </w:rPr>
        <w:t>年部门预算信息公开情况说明</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一、部门职责及机构设置情况</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（一）部门职责</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主要职责是：</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社会保险服务中心为市人力资源和社会保障局所属公益一类事业单位，机构规格相当于副科级。核定人员编制36名，其中单位领导职数1正3副。经费形式为财政性资金基本保证。主要职责：贯彻执行国家、省、市社会保险的各项法律法规及政策，依法收支、管理和运行社会保险基金，实施社会保险业务的经办、管理；负责社会保险政策的宣传、咨询服务工作；负责参保单位、个人社会保险登记、变更、注销和年审工作；负责参保单位、参保职工及参保个人缴费基数的申报核定工作；负责养老保险、失业保险关系转移工作；负责养老、工伤、失业保险、城乡居民待遇核定工作；负责按时足额支付各项社会保险待遇的社会化发放、做好领取待遇资格认定工作；负责离退休人员社会化管理服务工作，及时足额社会化发放养老金；负责社会保险普查和内部控制管理工作；负责建立和完善养老、工伤、失业等社会保险各险种数据信息平台，为参保对象提供便捷高效的信息查询服务系统；</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负责协助人力资源和社会保障行政部门编制社会保险基金的预、决算草案，并定期向社会公布参加社会保险情况及社会保险基金的收入、支出、结余和收益情况。负责主管部门交办的其他工作。</w:t>
      </w:r>
    </w:p>
    <w:p>
      <w:pPr>
        <w:numPr>
          <w:ilvl w:val="0"/>
          <w:numId w:val="7"/>
        </w:numPr>
        <w:spacing w:line="560" w:lineRule="exact"/>
        <w:ind w:left="0"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机构设置</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遵化市社会保险服务中心内设</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个科室：办公室、基金财务科、机关事业保险科、企业和个体保险科、工伤保险待遇支付科、失业保险待遇支付科、城乡居民养老保险科、稽核科、退休管理服务科、信息技术科、档案室，核定副股级职数</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名。</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负责会议组织、会议记录、文电处理工作；负责社保宣传、考勤考核和信访接待综合管理工作；负责起草综合性文稿、工作计划；负责保密、值班、安全、后勤和应急管理工作；承担公务活动的综合协调及接待联络工作；负责党务、政务、信息反馈、公章、车辆管理工作；负责人事劳资、编制管理、统计报表和队伍建设等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基金财务科：负责各项社会保险基金收入和支出的账务处理工作；负责与业务、税务、财政、银行的对账工作；负责各项社会保险基金的到账处理工作；负责各项社会保险基金的支付确认工作；负责各项基金报表的编制及审核工作；负责定期对基金风险的预警分析工作；负责本单位经费的申请、记账、预决算报表的编制及审核工作；负责会计档案的整理归档工作。</w:t>
      </w:r>
    </w:p>
    <w:p>
      <w:pPr>
        <w:snapToGrid w:val="0"/>
        <w:spacing w:line="560" w:lineRule="exact"/>
        <w:ind w:firstLine="623"/>
        <w:rPr>
          <w:rFonts w:ascii="方正仿宋简体" w:eastAsia="方正仿宋简体" w:cs="方正仿宋简体" w:hAnsi="方正仿宋简体"/>
          <w:sz w:val="32"/>
          <w:szCs w:val="32"/>
        </w:rPr>
        <w:sectPr>
          <w:headerReference w:type="default" r:id="rId5"/>
          <w:footerReference w:type="default" r:id="rId6"/>
          <w:pgSz w:w="16839" w:h="11907" w:orient="landscape"/>
          <w:pgMar w:top="680" w:right="1440" w:bottom="680" w:left="1440" w:header="851" w:footer="992" w:gutter="0"/>
          <w:pgNumType/>
          <w:cols w:num="1" w:space="720"/>
          <w:docGrid w:type="lines" w:linePitch="312" w:charSpace="0"/>
        </w:sect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机关事业保险科：负责机关事业单位养老、失业、工伤保险、职业年金的参保登记、缴费申报、基数核定、欠费清缴和年度缴费清算、年审、变更和注销工作；负责参保人员基础数据的上报、核实、上传工作；与参保单位核对参保缴费情况，建立缴费台账；负责机关事业单位基本养老保险和职业年金个人账户的建立、记录维护和管理及转移接续、一次性结清业务；负责机关事业单位和参保</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人员养老保险的信息查询、个人账户管理、记息、核对、打印、公布、人员调动、保险关系转移接续工作；负责退休待遇审核、计发工作。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企业和个体保险科：负责企业性质参保单位的养老、失业、工伤保险的登记、变更、注销工作；负责参保人员的参保登记和注销工作；负责个人权益记录查询工作；负责参保单位和参保人员的缴费基数申报、核定工作；负责政策性补缴人员的业务处理工作；负责与税务部门社会保险费征缴数据的传递、对账、核实工作；负责参保人员个人账户的记录维护、合并、清退等工作；负责参保人员社会保险关系转移接续工作；负责参保人员退休的养老金计发工作；负责参保单位养老保险的业务指导、培训、政策宣传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工伤保险待遇支付科：负责工伤保险的调查、统计工作；负责全市工伤保险参保单位工伤职工伤残待遇、医疗（康复）费、辅助器具配置费审核、计算和支付工作；工伤定点医院工伤医疗（康复）费用的网上审核、结算工作；负责因工死亡职工供养亲属初审、确认、呈报工作；负责工亡职工及供养直系亲属抚恤金的审核、计算和支付工作；负责工伤职工转诊、转院和工伤职工康复审核、报批工作；负责工伤职工和供养亲属领取工伤保险待遇生存认证工作；参与工伤预防和工伤康复工作；协助做好市内工伤保险定点医疗机构的管理工作。</w:t>
      </w:r>
    </w:p>
    <w:p>
      <w:pPr>
        <w:snapToGrid w:val="0"/>
        <w:spacing w:line="560" w:lineRule="exact"/>
        <w:ind w:firstLine="623"/>
        <w:rPr>
          <w:rFonts w:ascii="方正仿宋简体" w:eastAsia="方正仿宋简体" w:cs="方正仿宋简体" w:hAnsi="方正仿宋简体"/>
          <w:sz w:val="32"/>
          <w:szCs w:val="32"/>
        </w:rPr>
        <w:sectPr>
          <w:headerReference w:type="default" r:id="rId7"/>
          <w:footerReference w:type="default" r:id="rId8"/>
          <w:pgSz w:w="16839" w:h="11907" w:orient="landscape"/>
          <w:pgMar w:top="680" w:right="1440" w:bottom="680" w:left="1440" w:header="851" w:footer="992" w:gutter="0"/>
          <w:pgNumType/>
          <w:cols w:num="1" w:space="720"/>
          <w:docGrid w:type="lines" w:linePitch="312" w:charSpace="0"/>
        </w:sect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失业保险待遇支付科：负责失业职工失业金领取相关手续的接收、审核工作；负责失业职工失业保险金、取暖费的支付工作；负责失业职工领取失业保险金期间的医疗补助金的缴纳工作；负责领取失业保险金期间死亡的失业人员的丧葬补助金和其供养的配偶、直系亲属抚恤金的审核、支付工</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作；负责援企稳岗补贴相关手续的接收、初审、呈报、支付工作；负责提升技能补贴审核、支付工作。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城乡居民养老保险科：负责全市城乡居民养老保险的扩面、参保登记、个人账户管理、关系转移接续、保险关系注销、待遇核定与待遇支付工作；负责全市城乡居民养老保险基础数据调查、统计、分析工作，编制城乡居民养老保险业务统计报表；负责全市城乡居民养老保险扶贫工作；负责被征地农民养老保险参保人员的待遇核定与支付工作；负责原农村社会养老保险的衔接退保工作；负责指导全市乡镇（街道）城乡居民养老保险业务经办工作，组织开展人员业务培训工作；负责组织城乡居民养老保险领取待遇人员的资格认证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稽核科：落实社会保险基金风险管理内部控制制度，检查各经办科室制度落实情况；负责监督各项社会保险基金管理、运行工作；开展社会保险扩面工作；负责制定年度稽核计划，对参保单位、参保人员社会保险登记申报情况，社会保险待遇领取情况，社会保险服务机构履行服务协议、执行费用项目和标准情况进行日常稽核、重点稽核和举报稽核；对违反社会保险政策规定且拒不整改的单位和个人提交人社行政部门处理；负责落实省市下发督导的具体稽核事项；依据稽核情况，按月上报相关稽核信息。</w:t>
      </w:r>
    </w:p>
    <w:p>
      <w:pPr>
        <w:snapToGrid w:val="0"/>
        <w:spacing w:line="560" w:lineRule="exact"/>
        <w:ind w:firstLine="623"/>
        <w:rPr>
          <w:rFonts w:ascii="方正仿宋简体" w:eastAsia="方正仿宋简体" w:cs="方正仿宋简体" w:hAnsi="方正仿宋简体"/>
          <w:sz w:val="32"/>
          <w:szCs w:val="32"/>
        </w:rPr>
        <w:sectPr>
          <w:headerReference w:type="default" r:id="rId9"/>
          <w:footerReference w:type="default" r:id="rId10"/>
          <w:pgSz w:w="16839" w:h="11907" w:orient="landscape"/>
          <w:pgMar w:top="680" w:right="1440" w:bottom="680" w:left="1440" w:header="851" w:footer="992" w:gutter="0"/>
          <w:pgNumType/>
          <w:cols w:num="1" w:space="720"/>
          <w:docGrid w:type="lines" w:linePitch="312" w:charSpace="0"/>
        </w:sect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退休管理服务科：负责全市机关、企事业单位参保人员离退休（退职）基本养老保险待遇复核、支付和离退休（退职）人员待遇调整和支付工作；负责全市机关、企事业单位离退休（退职）人员供养直系亲属待遇的支付工作；负责全市机关、企事业单位离退休（退职）人员取暖费的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全市机关、企事业单位离退休（退职）人员死亡后丧葬抚恤费的审核、支付工作；负责全市机关、企事业单位离退休（退职）人员及死亡人员遗属的生存认证工作，协助外地社保经办机构做好在我市居住的外地离退休人员生存认证工作；负责全市离退休人员社会化管理服务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信息技术科：负责社保计算机网络管理、维护、软件开发等工作；负责社保数据录入、整合、上传、管理工作；负责参保单位和个人基本信息维护工作；负责各参保单位社保软件的维护及技术指导，确保社保网络的正常运转；负责信息系统安全、应急组织管理工作；负责数据统计、分析、预测和决策支持的管理工作；负责有关行政部门、司法机关依法查询社会保险个人权益记录的查询工作；负责社会保险个人权益数据的保管工作；负责社会保险网站、公众号的管理工作；按照国家规定，认真做好有关数据保密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档案室：负责社保档案目标管理的实施工作；负责业务档案的收集、整理、立卷、保管、鉴定、统计、利用等工作；负责全市灵活就业人员档案的调档、查档、退休申报及退休后调待信息核实、待遇补发工作；负责档案的保密、安全防护及销毁工作；负责档案信息资源的开发利用工作。</w:t>
      </w:r>
    </w:p>
    <w:p>
      <w:pPr>
        <w:spacing w:line="570" w:lineRule="exact"/>
        <w:ind w:firstLine="560"/>
        <w:jc w:val="left"/>
        <w:rPr>
          <w:rFonts w:ascii="仿宋" w:eastAsia="仿宋" w:cs="仿宋" w:hAnsi="仿宋"/>
          <w:sz w:val="32"/>
          <w:szCs w:val="32"/>
        </w:rPr>
      </w:pP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tabs>
          <w:tab w:val="left" w:pos="11490"/>
        </w:tabs>
        <w:spacing w:line="560" w:lineRule="exact"/>
        <w:ind w:firstLineChars="200" w:firstLine="640"/>
        <w:rPr>
          <w:rFonts w:ascii="仿宋" w:eastAsia="仿宋" w:hAnsi="仿宋"/>
          <w:sz w:val="32"/>
          <w:szCs w:val="32"/>
        </w:rPr>
      </w:pPr>
    </w:p>
    <w:p>
      <w:pPr>
        <w:spacing w:line="560" w:lineRule="exact"/>
        <w:ind w:firstLineChars="200" w:firstLine="640"/>
        <w:jc w:val="left"/>
        <w:rPr>
          <w:rFonts w:ascii="方正黑体简体" w:eastAsia="方正黑体简体" w:cs="方正黑体简体" w:hAnsi="方正黑体简体"/>
          <w:sz w:val="32"/>
          <w:szCs w:val="32"/>
        </w:rPr>
        <w:sectPr>
          <w:headerReference w:type="default" r:id="rId11"/>
          <w:footerReference w:type="default" r:id="rId12"/>
          <w:pgSz w:w="16839" w:h="11907" w:orient="landscape"/>
          <w:pgMar w:top="680" w:right="1440" w:bottom="680" w:left="1440" w:header="851" w:footer="992" w:gutter="0"/>
          <w:pgNumType/>
          <w:cols w:num="1" w:space="720"/>
          <w:docGrid w:type="lines" w:linePitch="312" w:charSpace="0"/>
        </w:sectPr>
      </w:pP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二、部门预算安排的总体情况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59449.24</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59449.24</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59449.24</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364.15</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31.09</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59554</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3472.84</w:t>
      </w:r>
      <w:r>
        <w:rPr>
          <w:rFonts w:ascii="方正仿宋简体" w:eastAsia="方正仿宋简体" w:cs="方正仿宋简体" w:hAnsi="方正仿宋简体" w:hint="eastAsia"/>
          <w:sz w:val="32"/>
          <w:szCs w:val="32"/>
        </w:rPr>
        <w:t>万元，主要是项目</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3472.84</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sz w:val="32"/>
          <w:szCs w:val="32"/>
          <w:lang w:val="en-US" w:eastAsia="zh-CN"/>
        </w:rPr>
        <w:t>31.09</w:t>
      </w:r>
      <w:r>
        <w:rPr>
          <w:rFonts w:ascii="方正仿宋简体" w:eastAsia="方正仿宋简体" w:cs="方正仿宋简体" w:hAnsi="方正仿宋简体" w:hint="eastAsia"/>
          <w:sz w:val="32"/>
          <w:szCs w:val="32"/>
        </w:rPr>
        <w:t>万元。办公费</w:t>
      </w:r>
      <w:r>
        <w:rPr>
          <w:rFonts w:ascii="方正仿宋简体" w:eastAsia="方正仿宋简体" w:cs="方正仿宋简体" w:hAnsi="方正仿宋简体" w:hint="eastAsia"/>
          <w:sz w:val="32"/>
          <w:szCs w:val="32"/>
          <w:lang w:val="en-US" w:eastAsia="zh-CN"/>
        </w:rPr>
        <w:t>0.84</w:t>
      </w:r>
      <w:r>
        <w:rPr>
          <w:rFonts w:ascii="方正仿宋简体" w:eastAsia="方正仿宋简体" w:cs="方正仿宋简体" w:hAnsi="方正仿宋简体" w:hint="eastAsia"/>
          <w:sz w:val="32"/>
          <w:szCs w:val="32"/>
        </w:rPr>
        <w:t>万元、电费</w:t>
      </w:r>
      <w:r>
        <w:rPr>
          <w:rFonts w:ascii="方正仿宋简体" w:eastAsia="方正仿宋简体" w:cs="方正仿宋简体" w:hAnsi="方正仿宋简体"/>
          <w:sz w:val="32"/>
          <w:szCs w:val="32"/>
        </w:rPr>
        <w:t>0.5</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万元、邮电费</w:t>
      </w:r>
      <w:r>
        <w:rPr>
          <w:rFonts w:ascii="方正仿宋简体" w:eastAsia="方正仿宋简体" w:cs="方正仿宋简体" w:hAnsi="方正仿宋简体"/>
          <w:sz w:val="32"/>
          <w:szCs w:val="32"/>
        </w:rPr>
        <w:t>0.6</w:t>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万元、取暖费</w:t>
      </w:r>
      <w:r>
        <w:rPr>
          <w:rFonts w:ascii="方正仿宋简体" w:eastAsia="方正仿宋简体" w:cs="方正仿宋简体" w:hAnsi="方正仿宋简体"/>
          <w:sz w:val="32"/>
          <w:szCs w:val="32"/>
        </w:rPr>
        <w:t>7.43</w:t>
      </w:r>
      <w:r>
        <w:rPr>
          <w:rFonts w:ascii="方正仿宋简体" w:eastAsia="方正仿宋简体" w:cs="方正仿宋简体" w:hAnsi="方正仿宋简体" w:hint="eastAsia"/>
          <w:sz w:val="32"/>
          <w:szCs w:val="32"/>
        </w:rPr>
        <w:t>万元、差旅费</w:t>
      </w:r>
      <w:r>
        <w:rPr>
          <w:rFonts w:ascii="方正仿宋简体" w:eastAsia="方正仿宋简体" w:cs="方正仿宋简体" w:hAnsi="方正仿宋简体"/>
          <w:sz w:val="32"/>
          <w:szCs w:val="32"/>
        </w:rPr>
        <w:t>0.5</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万元、会议费</w:t>
      </w:r>
      <w:r>
        <w:rPr>
          <w:rFonts w:ascii="方正仿宋简体" w:eastAsia="方正仿宋简体" w:cs="方正仿宋简体" w:hAnsi="方正仿宋简体"/>
          <w:sz w:val="32"/>
          <w:szCs w:val="32"/>
        </w:rPr>
        <w:t>0.14</w:t>
      </w:r>
      <w:r>
        <w:rPr>
          <w:rFonts w:ascii="方正仿宋简体" w:eastAsia="方正仿宋简体" w:cs="方正仿宋简体" w:hAnsi="方正仿宋简体" w:hint="eastAsia"/>
          <w:sz w:val="32"/>
          <w:szCs w:val="32"/>
        </w:rPr>
        <w:t>万元、培训费</w:t>
      </w:r>
      <w:r>
        <w:rPr>
          <w:rFonts w:ascii="方正仿宋简体" w:eastAsia="方正仿宋简体" w:cs="方正仿宋简体" w:hAnsi="方正仿宋简体"/>
          <w:sz w:val="32"/>
          <w:szCs w:val="32"/>
        </w:rPr>
        <w:t>0.1</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万元、公务接待费</w:t>
      </w:r>
      <w:r>
        <w:rPr>
          <w:rFonts w:ascii="方正仿宋简体" w:eastAsia="方正仿宋简体" w:cs="方正仿宋简体" w:hAnsi="方正仿宋简体"/>
          <w:sz w:val="32"/>
          <w:szCs w:val="32"/>
        </w:rPr>
        <w:t>0.10</w:t>
      </w:r>
      <w:r>
        <w:rPr>
          <w:rFonts w:ascii="方正仿宋简体" w:eastAsia="方正仿宋简体" w:cs="方正仿宋简体" w:hAnsi="方正仿宋简体" w:hint="eastAsia"/>
          <w:sz w:val="32"/>
          <w:szCs w:val="32"/>
        </w:rPr>
        <w:t>万元、工会经费</w:t>
      </w:r>
      <w:r>
        <w:rPr>
          <w:rFonts w:ascii="方正仿宋简体" w:eastAsia="方正仿宋简体" w:cs="方正仿宋简体" w:hAnsi="方正仿宋简体"/>
          <w:sz w:val="32"/>
          <w:szCs w:val="32"/>
        </w:rPr>
        <w:t>2.5</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万元、福利费</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万元、公务用车运行维护费</w:t>
      </w:r>
      <w:r>
        <w:rPr>
          <w:rFonts w:ascii="方正仿宋简体" w:eastAsia="方正仿宋简体" w:cs="方正仿宋简体" w:hAnsi="方正仿宋简体"/>
          <w:sz w:val="32"/>
          <w:szCs w:val="32"/>
        </w:rPr>
        <w:t>2.05</w:t>
      </w:r>
      <w:r>
        <w:rPr>
          <w:rFonts w:ascii="方正仿宋简体" w:eastAsia="方正仿宋简体" w:cs="方正仿宋简体" w:hAnsi="方正仿宋简体" w:hint="eastAsia"/>
          <w:sz w:val="32"/>
          <w:szCs w:val="32"/>
        </w:rPr>
        <w:t>万元、其他交通费用</w:t>
      </w:r>
      <w:r>
        <w:rPr>
          <w:rFonts w:ascii="方正仿宋简体" w:eastAsia="方正仿宋简体" w:cs="方正仿宋简体" w:hAnsi="方正仿宋简体" w:hint="eastAsia"/>
          <w:sz w:val="32"/>
          <w:szCs w:val="32"/>
          <w:lang w:val="en-US" w:eastAsia="zh-CN"/>
        </w:rPr>
        <w:t>12.6</w:t>
      </w:r>
      <w:r>
        <w:rPr>
          <w:rFonts w:ascii="方正仿宋简体" w:eastAsia="方正仿宋简体" w:cs="方正仿宋简体" w:hAnsi="方正仿宋简体" w:hint="eastAsia"/>
          <w:sz w:val="32"/>
          <w:szCs w:val="32"/>
        </w:rPr>
        <w:t>万元、其他商品和服务支出</w:t>
      </w:r>
      <w:r>
        <w:rPr>
          <w:rFonts w:ascii="方正仿宋简体" w:eastAsia="方正仿宋简体" w:cs="方正仿宋简体" w:hAnsi="方正仿宋简体"/>
          <w:sz w:val="32"/>
          <w:szCs w:val="32"/>
        </w:rPr>
        <w:t xml:space="preserve"> 1.16</w:t>
      </w:r>
      <w:r>
        <w:rPr>
          <w:rFonts w:ascii="方正仿宋简体" w:eastAsia="方正仿宋简体" w:cs="方正仿宋简体" w:hAnsi="方正仿宋简体" w:hint="eastAsia"/>
          <w:sz w:val="32"/>
          <w:szCs w:val="32"/>
        </w:rPr>
        <w:t>万元。</w:t>
      </w:r>
    </w:p>
    <w:p>
      <w:pPr>
        <w:spacing w:beforeLines="50" w:before="156" w:afterLines="50" w:after="156" w:line="570" w:lineRule="exact"/>
        <w:ind w:firstLineChars="200" w:firstLine="640"/>
        <w:jc w:val="left"/>
        <w:outlineLvl w:val="2"/>
        <w:rPr>
          <w:rFonts w:ascii="方正黑体简体" w:eastAsia="方正黑体简体" w:cs="方正黑体简体" w:hAnsi="方正黑体简体"/>
          <w:sz w:val="32"/>
          <w:szCs w:val="32"/>
        </w:rPr>
        <w:sectPr>
          <w:headerReference w:type="default" r:id="rId13"/>
          <w:footerReference w:type="default" r:id="rId14"/>
          <w:pgSz w:w="16839" w:h="11907" w:orient="landscape"/>
          <w:pgMar w:top="680" w:right="1440" w:bottom="680" w:left="1440" w:header="851" w:footer="992" w:gutter="0"/>
          <w:pgNumType/>
          <w:cols w:num="1" w:space="72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bookmarkStart w:id="14" w:name="_Toc68791548"/>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14"/>
    </w:p>
    <w:p>
      <w:pPr>
        <w:spacing w:line="62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年，我部门财政拨款“三公”经费预算安排</w:t>
      </w:r>
      <w:r>
        <w:rPr>
          <w:rFonts w:ascii="方正仿宋简体" w:eastAsia="方正仿宋简体" w:cs="方正仿宋简体" w:hAnsi="方正仿宋简体"/>
          <w:sz w:val="32"/>
          <w:szCs w:val="32"/>
        </w:rPr>
        <w:t>2.4</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年减少了</w:t>
      </w:r>
      <w:r>
        <w:rPr>
          <w:rFonts w:ascii="方正仿宋简体" w:eastAsia="方正仿宋简体" w:cs="方正仿宋简体" w:hAnsi="方正仿宋简体"/>
          <w:sz w:val="32"/>
          <w:szCs w:val="32"/>
        </w:rPr>
        <w:t>0.01</w:t>
      </w:r>
      <w:r>
        <w:rPr>
          <w:rFonts w:ascii="方正仿宋简体" w:eastAsia="方正仿宋简体" w:cs="方正仿宋简体" w:hAnsi="方正仿宋简体" w:hint="eastAsia"/>
          <w:sz w:val="32"/>
          <w:szCs w:val="32"/>
        </w:rPr>
        <w:t>万元，具体安排情况为：</w:t>
      </w:r>
    </w:p>
    <w:p>
      <w:pPr>
        <w:numPr>
          <w:ilvl w:val="0"/>
          <w:numId w:val="8"/>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年相比</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rPr>
        <w:t>。公务用车购置安排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万元，与上年持平，无增减变化。</w:t>
      </w:r>
    </w:p>
    <w:p>
      <w:pPr>
        <w:spacing w:line="62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sz w:val="32"/>
          <w:szCs w:val="32"/>
        </w:rPr>
        <w:t>0.1</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年相比</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0.08万元</w:t>
      </w:r>
      <w:r>
        <w:rPr>
          <w:rFonts w:ascii="方正仿宋简体" w:eastAsia="方正仿宋简体" w:cs="方正仿宋简体" w:hAnsi="方正仿宋简体" w:hint="eastAsia"/>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3、会议费。2021年共安排会议费0.14万元，与2020年相比减少0.01万元。原因为：会议减少。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4、培训费。2021年共安排培训费0.14万元，与2020年相比减少0.01万元。原因为：培训会议减少。</w:t>
      </w:r>
    </w:p>
    <w:p>
      <w:pPr>
        <w:spacing w:line="62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五、绩效预算信息</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案件。</w:t>
      </w:r>
    </w:p>
    <w:p>
      <w:pPr>
        <w:spacing w:line="570" w:lineRule="exact"/>
        <w:ind w:firstLineChars="200" w:firstLine="640"/>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（二）、分项绩效目标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、机关单位有编退休人员工资缺口补助</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绩效目标：确保我市机关事业单位离退休人员养老保险金按时、足额发放，将全市</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年机关事业单位离退休人员养老保险金缺口预算到位，进一步推进全市机关事业养老保险制度改革，为我市人力资源和社会保障工作迈向新的台阶奠定基础。</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认定机构要制定严格的认定程序，同时建立起完整的个人养老补助档案资料；</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、全额事业单位人员丧抚费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年丧抚费发放及时、到位，以</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年丧抚费实际支出为计算依据，推算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年全额事业单位丧抚费支出缺口。</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0"/>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、机关事业单位遗属费</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绩效目标：进一步调整我市机关事业单位工作人员死亡后遗属生活困难补助标准，并保证按时</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足额发放。为遗属生活提供保障，为遗属带去慰藉，让他们充分体会市委、市政府的关怀和帮助。</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、机关事业单位离休及无编人员退休工资缺口</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绩效目标：依据</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年机关事业试点单位实际收入与机关事业老户的实际支出，预算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年机关事业老户缺口，主要用于机关事业老户及统筹外人员待遇的正常、及时、足额发放。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、清算改革前试点制度个人缴费本息</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绩效目标：切实落实退休中人单位应缴部分职业年金及退休中人职业年金个人账户贴息，完成好职业年金虚账记实工作，维护好退休中人个人利益，进一步做好职业年金征缴、账实匹配和基金归集工作。</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维护机关事业系统正常运行率达到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sectPr>
          <w:headerReference w:type="default" r:id="rId15"/>
          <w:footerReference w:type="default" r:id="rId16"/>
          <w:pgSz w:w="16839" w:h="11907" w:orient="landscape"/>
          <w:pgMar w:top="680" w:right="1440" w:bottom="680" w:left="1440" w:header="851" w:footer="992" w:gutter="0"/>
          <w:pgNumType/>
          <w:cols w:num="1" w:space="720"/>
          <w:docGrid w:type="lines" w:linePitch="312" w:charSpace="0"/>
        </w:sectPr>
      </w:pP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、机关事业临时工转出养老保险金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绩效目标：按照省级工作安排，主要用于进一步推进机关事业单位工作人员养老保险制度改革，进一步统筹城乡社会保障体系建设，建立更加公平、可持续的养老保险制度。</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维护机关事业系统正常运行率达到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、离休干部遗属取暖费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绩效目标：确保</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年离休干部遗属取暖费足额、按时发放，为离休干部遗属送去冬日的温暖和慰藉，提升其内心满足感和幸福感。</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4"/>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4"/>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新中国成立前</w:t>
      </w:r>
      <w:r>
        <w:rPr>
          <w:rFonts w:ascii="方正仿宋简体" w:eastAsia="方正仿宋简体" w:cs="方正仿宋简体" w:hAnsi="方正仿宋简体" w:hint="eastAsia"/>
          <w:sz w:val="32"/>
          <w:szCs w:val="32"/>
        </w:rPr>
        <w:t>老工人工资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绩效目标：尽职尽责地按时、足额发放老工人的工资及各项待遇，确保两位老人的生活质量，为他们的生活提供保障，从而进一步提升幸福指数。</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5"/>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享受待遇人数</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人；</w:t>
      </w:r>
    </w:p>
    <w:p>
      <w:pPr>
        <w:numPr>
          <w:ilvl w:val="0"/>
          <w:numId w:val="15"/>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、机关事业单位离休及人才挂档人员取暖费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年人才挂档人员及离休人员取暖费的发放，提升享受待遇人员的幸福指数和生活质量。</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年人才中心退休人员</w:t>
      </w:r>
      <w:r>
        <w:rPr>
          <w:rFonts w:ascii="方正仿宋简体" w:eastAsia="方正仿宋简体" w:cs="方正仿宋简体" w:hAnsi="方正仿宋简体"/>
          <w:sz w:val="32"/>
          <w:szCs w:val="32"/>
        </w:rPr>
        <w:t>604</w:t>
      </w:r>
      <w:r>
        <w:rPr>
          <w:rFonts w:ascii="方正仿宋简体" w:eastAsia="方正仿宋简体" w:cs="方正仿宋简体" w:hAnsi="方正仿宋简体" w:hint="eastAsia"/>
          <w:sz w:val="32"/>
          <w:szCs w:val="32"/>
        </w:rPr>
        <w:t>人，人均取暖费</w:t>
      </w:r>
      <w:r>
        <w:rPr>
          <w:rFonts w:ascii="方正仿宋简体" w:eastAsia="方正仿宋简体" w:cs="方正仿宋简体" w:hAnsi="方正仿宋简体"/>
          <w:sz w:val="32"/>
          <w:szCs w:val="32"/>
        </w:rPr>
        <w:t>4900</w:t>
      </w:r>
      <w:r>
        <w:rPr>
          <w:rFonts w:ascii="方正仿宋简体" w:eastAsia="方正仿宋简体" w:cs="方正仿宋简体" w:hAnsi="方正仿宋简体" w:hint="eastAsia"/>
          <w:sz w:val="32"/>
          <w:szCs w:val="32"/>
        </w:rPr>
        <w:t>元；离休人员</w:t>
      </w:r>
      <w:r>
        <w:rPr>
          <w:rFonts w:ascii="方正仿宋简体" w:eastAsia="方正仿宋简体" w:cs="方正仿宋简体" w:hAnsi="方正仿宋简体"/>
          <w:sz w:val="32"/>
          <w:szCs w:val="32"/>
        </w:rPr>
        <w:t>54</w:t>
      </w:r>
      <w:r>
        <w:rPr>
          <w:rFonts w:ascii="方正仿宋简体" w:eastAsia="方正仿宋简体" w:cs="方正仿宋简体" w:hAnsi="方正仿宋简体" w:hint="eastAsia"/>
          <w:sz w:val="32"/>
          <w:szCs w:val="32"/>
        </w:rPr>
        <w:t>人；</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、企业养老保险资金缺口</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绩效目标：确保全市企业离退休人员养老金及各项相关待遇的按时、足额发放，弥补企业离退休人员养老金发放缺口，保证正常、足额、按时发放。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6"/>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6"/>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、城乡居民地方财政缴费补贴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7"/>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7"/>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sectPr>
          <w:headerReference w:type="default" r:id="rId17"/>
          <w:footerReference w:type="default" r:id="rId18"/>
          <w:pgSz w:w="16839" w:h="11907" w:orient="landscape"/>
          <w:pgMar w:top="680" w:right="1440" w:bottom="680" w:left="1440" w:header="851" w:footer="992" w:gutter="0"/>
          <w:pgNumType/>
          <w:cols w:num="1" w:space="720"/>
          <w:docGrid w:type="lines" w:linePitch="312" w:charSpace="0"/>
        </w:sectPr>
      </w:pP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、城乡居民地方财政基础养老金补贴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8"/>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8"/>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13</w:t>
      </w:r>
      <w:r>
        <w:rPr>
          <w:rFonts w:ascii="方正仿宋简体" w:eastAsia="方正仿宋简体" w:cs="方正仿宋简体" w:hAnsi="方正仿宋简体" w:hint="eastAsia"/>
          <w:sz w:val="32"/>
          <w:szCs w:val="32"/>
        </w:rPr>
        <w:t>、参加新农保基础养老金差额</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9"/>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14</w:t>
      </w:r>
      <w:r>
        <w:rPr>
          <w:rFonts w:ascii="方正仿宋简体" w:eastAsia="方正仿宋简体" w:cs="方正仿宋简体" w:hAnsi="方正仿宋简体" w:hint="eastAsia"/>
          <w:sz w:val="32"/>
          <w:szCs w:val="32"/>
        </w:rPr>
        <w:t>、被征地农民养老保险领取退休金人员补贴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绩效目标：确保被征地农民老有所养，充分享受改革发展成果，充分体会政府的关怀，同时确保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年被征地农民养老保险足额、按时到位，减少社会不稳定因素。</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15</w:t>
      </w:r>
      <w:r>
        <w:rPr>
          <w:rFonts w:ascii="方正仿宋简体" w:eastAsia="方正仿宋简体" w:cs="方正仿宋简体" w:hAnsi="方正仿宋简体" w:hint="eastAsia"/>
          <w:sz w:val="32"/>
          <w:szCs w:val="32"/>
        </w:rPr>
        <w:t>、被征地农民养老保险地方财政支付缴费人员补贴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绩效目标：确保被征地农民老有所养，充分享受改革发展成果，同时弥补被征地农民养老金缺口，确保</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年被征地农民养老保险足额、按时到位，减少社会不稳定因素。</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16</w:t>
      </w:r>
      <w:r>
        <w:rPr>
          <w:rFonts w:ascii="方正仿宋简体" w:eastAsia="方正仿宋简体" w:cs="方正仿宋简体" w:hAnsi="方正仿宋简体" w:hint="eastAsia"/>
          <w:sz w:val="32"/>
          <w:szCs w:val="32"/>
        </w:rPr>
        <w:t>、城乡居民丧葬抚恤金</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绩效目标：城乡居民丧葬抚恤支出，落实国家惠民政策，促进社会公平正义，确保</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年城乡居民丧葬抚恤金及时发放。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年度实际经办工作占年计划完成工作的比例达到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年社保局经办业务经费</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一步提高工作效率，提升服务水平。</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新增办公仪器、设备数</w:t>
      </w:r>
      <w:r>
        <w:rPr>
          <w:rFonts w:ascii="方正仿宋简体" w:eastAsia="方正仿宋简体" w:cs="方正仿宋简体" w:hAnsi="方正仿宋简体"/>
          <w:sz w:val="32"/>
          <w:szCs w:val="32"/>
        </w:rPr>
        <w:t>30</w:t>
      </w:r>
      <w:r>
        <w:rPr>
          <w:rFonts w:ascii="方正仿宋简体" w:eastAsia="方正仿宋简体" w:cs="方正仿宋简体" w:hAnsi="方正仿宋简体" w:hint="eastAsia"/>
          <w:sz w:val="32"/>
          <w:szCs w:val="32"/>
        </w:rPr>
        <w:t>台；</w:t>
      </w:r>
    </w:p>
    <w:p>
      <w:pPr>
        <w:numPr>
          <w:ilvl w:val="0"/>
          <w:numId w:val="2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（三）、工作保障措施</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、加强支出管理。优化支出结构、强化支出管理、严格执行年初预算，做到账证相符、账实相符、账账相符。</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加强宣传培训调研等。加强人员培训，提高职工业务素质；加强调研，提出优化财政资金配置、提高资金使用效益的意见；加大宣传力度，强化预算绩效管理意识，促进预算绩效管理水平进一步提升。</w:t>
      </w:r>
    </w:p>
    <w:p>
      <w:pPr>
        <w:spacing w:line="570" w:lineRule="exact"/>
        <w:ind w:firstLineChars="200" w:firstLine="640"/>
        <w:rPr>
          <w:rFonts w:ascii="方正仿宋简体" w:eastAsia="方正仿宋简体" w:cs="方正仿宋简体" w:hAnsi="方正仿宋简体" w:hint="eastAsia"/>
          <w:sz w:val="32"/>
          <w:szCs w:val="32"/>
          <w:lang w:val="en-US" w:eastAsia="zh-CN"/>
        </w:rPr>
        <w:sectPr>
          <w:headerReference w:type="default" r:id="rId19"/>
          <w:footerReference w:type="default" r:id="rId20"/>
          <w:pgSz w:w="16839" w:h="11907" w:orient="landscape"/>
          <w:pgMar w:top="680" w:right="1440" w:bottom="680" w:left="1440" w:header="851" w:footer="992" w:gutter="0"/>
          <w:pgNumType/>
          <w:cols w:num="1" w:space="720"/>
          <w:docGrid w:type="lines" w:linePitch="312" w:charSpace="0"/>
        </w:sectPr>
      </w:pPr>
      <w:r>
        <w:rPr>
          <w:rFonts w:ascii="方正仿宋简体" w:eastAsia="方正仿宋简体" w:cs="方正仿宋简体" w:hAnsi="方正仿宋简体" w:hint="eastAsia"/>
          <w:sz w:val="32"/>
          <w:szCs w:val="32"/>
          <w:lang w:val="en-US" w:eastAsia="zh-CN"/>
        </w:rPr>
        <w:t xml:space="preserve"> </w:t>
      </w:r>
    </w:p>
    <w:p>
      <w:pPr>
        <w:spacing w:line="580" w:lineRule="exact"/>
        <w:ind w:firstLineChars="1400" w:firstLine="6160"/>
        <w:rPr>
          <w:rFonts w:ascii="方正小标宋_GBK" w:eastAsia="方正小标宋_GBK"/>
          <w:sz w:val="44"/>
          <w:szCs w:val="44"/>
        </w:rPr>
      </w:pPr>
      <w:r>
        <w:rPr>
          <w:rFonts w:ascii="方正小标宋_GBK" w:eastAsia="方正小标宋_GBK" w:hint="eastAsia"/>
          <w:sz w:val="44"/>
          <w:szCs w:val="44"/>
        </w:rPr>
        <w:t>第二部分</w:t>
      </w:r>
      <w:r>
        <w:rPr>
          <w:rFonts w:ascii="方正小标宋_GBK" w:eastAsia="方正小标宋_GBK"/>
          <w:sz w:val="44"/>
          <w:szCs w:val="44"/>
        </w:rPr>
        <w:t xml:space="preserve">  </w:t>
      </w:r>
    </w:p>
    <w:p>
      <w:pPr>
        <w:spacing w:line="560" w:lineRule="exact"/>
        <w:ind w:firstLineChars="1200" w:firstLine="5280"/>
        <w:rPr>
          <w:rFonts w:ascii="方正小标宋_GBK" w:eastAsia="方正小标宋_GBK"/>
          <w:sz w:val="44"/>
          <w:szCs w:val="44"/>
        </w:rPr>
      </w:pPr>
      <w:r>
        <w:rPr>
          <w:rFonts w:ascii="方正小标宋_GBK" w:eastAsia="方正小标宋_GBK" w:hint="eastAsia"/>
          <w:sz w:val="44"/>
          <w:szCs w:val="44"/>
        </w:rPr>
        <w:t>预算项目绩效目标</w:t>
      </w:r>
    </w:p>
    <w:p>
      <w:pPr>
        <w:spacing w:line="580" w:lineRule="exact"/>
        <w:rPr>
          <w:rFonts w:eastAsia="方正仿宋_GBK" w:hint="eastAsia"/>
          <w:sz w:val="32"/>
          <w:szCs w:val="32"/>
          <w:lang w:val="en-US" w:eastAsia="zh-CN"/>
        </w:rPr>
      </w:pPr>
      <w:r>
        <w:rPr>
          <w:rFonts w:eastAsia="方正仿宋_GBK" w:hint="eastAsia"/>
          <w:sz w:val="32"/>
          <w:szCs w:val="32"/>
          <w:lang w:val="en-US" w:eastAsia="zh-CN"/>
        </w:rPr>
        <w:t>1、</w:t>
      </w:r>
      <w:r>
        <w:rPr>
          <w:rFonts w:eastAsia="方正仿宋_GBK" w:hint="eastAsia"/>
          <w:sz w:val="32"/>
          <w:szCs w:val="32"/>
        </w:rPr>
        <w:t>2021年预计机关事业单位离退休费缺口预算项目绩效表</w:t>
      </w:r>
    </w:p>
    <w:p>
      <w:pPr>
        <w:spacing w:line="580" w:lineRule="exact"/>
        <w:rPr>
          <w:rFonts w:ascii="方正小标宋_GBK" w:eastAsia="方正小标宋_GBK" w:hint="eastAsia"/>
          <w:sz w:val="44"/>
          <w:szCs w:val="44"/>
        </w:rPr>
      </w:pPr>
    </w:p>
    <w:tbl>
      <w:tblPr>
        <w:jc w:val="left"/>
        <w:tblInd w:w="0" w:type="dxa"/>
        <w:tblW w:w="487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0"/>
        <w:gridCol w:w="1246"/>
        <w:gridCol w:w="1758"/>
        <w:gridCol w:w="1589"/>
        <w:gridCol w:w="2285"/>
        <w:gridCol w:w="1420"/>
        <w:gridCol w:w="602"/>
        <w:gridCol w:w="895"/>
        <w:gridCol w:w="1595"/>
        <w:gridCol w:w="2037"/>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3003"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项目编码及名称：[130281219RAC9NBCKQYEU]2021年预计机关事业单位离退休费缺口</w:t>
            </w:r>
          </w:p>
        </w:tc>
        <w:tc>
          <w:tcPr>
            <w:tcW w:w="5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615"/>
        </w:trPr>
        <w:tc>
          <w:tcPr>
            <w:tcW w:w="141" w:type="pct"/>
            <w:tcBorders>
              <w:top w:val="single" w:sz="4" w:space="0" w:color="auto"/>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51" w:type="pct"/>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2038"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130281219RAC9NBCKQYEU</w:t>
            </w:r>
          </w:p>
        </w:tc>
        <w:tc>
          <w:tcPr>
            <w:tcW w:w="513"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855"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2021年预计机关事业单位离退休费缺口</w:t>
            </w:r>
          </w:p>
        </w:tc>
      </w:tr>
      <w:tr>
        <w:trPr>
          <w:trHeight w:val="615"/>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489" w:type="pct"/>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369"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72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407"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24290万元，财政资金：24290万元。主要用于确保我市机关事业单位离退休人员养老保险金按时、足额发放，进一步推进全市机关事业养老保险制度改革，为我市人力资源和社会保障工作迈向新的台阶奠定基础。</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121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4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54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31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51" w:type="pct"/>
            <w:vMerge/>
            <w:tcBorders>
              <w:top w:val="nil"/>
              <w:left w:val="single" w:sz="4" w:space="0" w:color="auto"/>
              <w:bottom w:val="single" w:sz="4" w:space="0" w:color="auto"/>
              <w:right w:val="single" w:sz="4" w:space="0" w:color="auto"/>
            </w:tcBorders>
            <w:vAlign w:val="center"/>
          </w:tcPr>
          <w:p/>
        </w:tc>
        <w:tc>
          <w:tcPr>
            <w:tcW w:w="121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4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54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31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77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主要用于确保我市机关事业单位离退休人员养老保险金按时、足额发放。</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77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进一步推进全市机关事业养老保险制度改革，为我市人力资源和社会保障工作迈向新的台阶奠定基础。</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7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63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1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119"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73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51" w:type="pct"/>
            <w:vMerge/>
            <w:tcBorders>
              <w:top w:val="nil"/>
              <w:left w:val="single" w:sz="4" w:space="0" w:color="auto"/>
              <w:bottom w:val="single" w:sz="4" w:space="0" w:color="auto"/>
              <w:right w:val="single" w:sz="4" w:space="0" w:color="auto"/>
            </w:tcBorders>
            <w:vAlign w:val="center"/>
          </w:tcPr>
          <w:p/>
        </w:tc>
        <w:tc>
          <w:tcPr>
            <w:tcW w:w="636" w:type="pct"/>
            <w:vMerge/>
            <w:tcBorders>
              <w:top w:val="nil"/>
              <w:left w:val="single" w:sz="4" w:space="0" w:color="auto"/>
              <w:bottom w:val="single" w:sz="4" w:space="0" w:color="auto"/>
              <w:right w:val="single" w:sz="4" w:space="0" w:color="auto"/>
            </w:tcBorders>
            <w:vAlign w:val="center"/>
          </w:tcPr>
          <w:p/>
        </w:tc>
        <w:tc>
          <w:tcPr>
            <w:tcW w:w="574" w:type="pct"/>
            <w:vMerge/>
            <w:tcBorders>
              <w:top w:val="nil"/>
              <w:left w:val="single" w:sz="4" w:space="0" w:color="auto"/>
              <w:bottom w:val="single" w:sz="4" w:space="0" w:color="auto"/>
              <w:right w:val="single" w:sz="4" w:space="0" w:color="auto"/>
            </w:tcBorders>
            <w:vAlign w:val="center"/>
          </w:tcPr>
          <w:p/>
        </w:tc>
        <w:tc>
          <w:tcPr>
            <w:tcW w:w="827" w:type="pct"/>
            <w:vMerge/>
            <w:tcBorders>
              <w:top w:val="nil"/>
              <w:left w:val="single" w:sz="4" w:space="0" w:color="auto"/>
              <w:bottom w:val="single" w:sz="4" w:space="0" w:color="auto"/>
              <w:right w:val="single" w:sz="4" w:space="0" w:color="auto"/>
            </w:tcBorders>
            <w:vAlign w:val="center"/>
          </w:tcPr>
          <w:p/>
        </w:tc>
        <w:tc>
          <w:tcPr>
            <w:tcW w:w="513" w:type="pct"/>
            <w:vMerge/>
            <w:tcBorders>
              <w:top w:val="nil"/>
              <w:left w:val="single" w:sz="4" w:space="0" w:color="auto"/>
              <w:bottom w:val="single" w:sz="4" w:space="0" w:color="auto"/>
              <w:right w:val="single" w:sz="4" w:space="0" w:color="auto"/>
            </w:tcBorders>
            <w:vAlign w:val="center"/>
          </w:tcPr>
          <w:p/>
        </w:tc>
        <w:tc>
          <w:tcPr>
            <w:tcW w:w="21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32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57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736" w:type="pct"/>
            <w:vMerge/>
            <w:tcBorders>
              <w:top w:val="nil"/>
              <w:left w:val="single" w:sz="4" w:space="0" w:color="auto"/>
              <w:bottom w:val="single" w:sz="4" w:space="0" w:color="auto"/>
              <w:right w:val="single" w:sz="4" w:space="0" w:color="auto"/>
            </w:tcBorders>
            <w:vAlign w:val="center"/>
          </w:tcP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63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7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827"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513"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24290.00</w:t>
            </w:r>
          </w:p>
        </w:tc>
        <w:tc>
          <w:tcPr>
            <w:tcW w:w="5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736"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63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7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27"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13"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2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1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3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6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60"/>
        </w:trPr>
        <w:tc>
          <w:tcPr>
            <w:tcW w:w="141" w:type="pct"/>
            <w:tcBorders>
              <w:top w:val="nil"/>
              <w:left w:val="single" w:sz="4" w:space="0" w:color="auto"/>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51" w:type="pct"/>
            <w:vMerge/>
            <w:tcBorders>
              <w:top w:val="nil"/>
              <w:left w:val="single" w:sz="4" w:space="0" w:color="auto"/>
              <w:bottom w:val="single" w:sz="4" w:space="0" w:color="auto"/>
              <w:right w:val="single" w:sz="4" w:space="0" w:color="auto"/>
            </w:tcBorders>
            <w:vAlign w:val="center"/>
          </w:tcPr>
          <w:p/>
        </w:tc>
        <w:tc>
          <w:tcPr>
            <w:tcW w:w="6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2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5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r>
        <w:rPr>
          <w:rFonts w:eastAsia="方正仿宋_GBK" w:hint="eastAsia"/>
          <w:sz w:val="32"/>
          <w:szCs w:val="32"/>
          <w:lang w:val="en-US" w:eastAsia="zh-CN"/>
        </w:rPr>
        <w:t>2、</w:t>
      </w:r>
      <w:r>
        <w:rPr>
          <w:rFonts w:eastAsia="方正仿宋_GBK" w:hint="eastAsia"/>
          <w:sz w:val="32"/>
          <w:szCs w:val="32"/>
        </w:rPr>
        <w:t>2021年预计全额事业单位丧抚费缺口预算项目绩效表</w:t>
      </w:r>
    </w:p>
    <w:p>
      <w:pPr>
        <w:spacing w:line="580" w:lineRule="exact"/>
        <w:rPr>
          <w:rFonts w:eastAsia="方正仿宋_GBK" w:hint="eastAsia"/>
          <w:sz w:val="32"/>
          <w:szCs w:val="32"/>
        </w:rPr>
      </w:pPr>
    </w:p>
    <w:tbl>
      <w:tblPr>
        <w:jc w:val="left"/>
        <w:tblInd w:w="0" w:type="dxa"/>
        <w:tblW w:w="4921"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79"/>
        <w:gridCol w:w="1244"/>
        <w:gridCol w:w="1758"/>
        <w:gridCol w:w="1761"/>
        <w:gridCol w:w="2288"/>
        <w:gridCol w:w="1420"/>
        <w:gridCol w:w="552"/>
        <w:gridCol w:w="812"/>
        <w:gridCol w:w="552"/>
        <w:gridCol w:w="1169"/>
        <w:gridCol w:w="2012"/>
      </w:tblGrid>
      <w:tr>
        <w:trPr>
          <w:trHeight w:val="750"/>
        </w:trPr>
        <w:tc>
          <w:tcPr>
            <w:tcW w:w="4278"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hint="eastAsia"/>
                <w:b/>
                <w:bCs/>
                <w:kern w:val="0"/>
                <w:sz w:val="44"/>
                <w:szCs w:val="44"/>
              </w:rPr>
            </w:pPr>
          </w:p>
        </w:tc>
      </w:tr>
      <w:tr>
        <w:trPr>
          <w:trHeight w:val="300"/>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3036"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项目编码及名称：[130281212Z3GP27HDT7WR]2021年预计全额事业单位丧抚费缺口</w:t>
            </w:r>
          </w:p>
        </w:tc>
        <w:tc>
          <w:tcPr>
            <w:tcW w:w="4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right"/>
              <w:rPr>
                <w:rFonts w:ascii="宋体" w:cs="宋体" w:hAnsi="宋体" w:hint="eastAsia"/>
                <w:kern w:val="0"/>
                <w:sz w:val="18"/>
                <w:szCs w:val="18"/>
              </w:rPr>
            </w:pPr>
          </w:p>
        </w:tc>
      </w:tr>
      <w:tr>
        <w:trPr>
          <w:trHeight w:val="300"/>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jc w:val="center"/>
              <w:rPr>
                <w:rFonts w:ascii="宋体" w:cs="宋体" w:hAnsi="宋体" w:hint="eastAsia"/>
                <w:kern w:val="0"/>
                <w:sz w:val="18"/>
                <w:szCs w:val="18"/>
              </w:rPr>
            </w:pPr>
          </w:p>
        </w:tc>
      </w:tr>
      <w:tr>
        <w:trPr>
          <w:trHeight w:val="300"/>
        </w:trPr>
        <w:tc>
          <w:tcPr>
            <w:tcW w:w="136" w:type="pct"/>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6"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208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130281212Z3GP27HDT7WR</w:t>
            </w:r>
          </w:p>
        </w:tc>
        <w:tc>
          <w:tcPr>
            <w:tcW w:w="508"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106"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2021年预计全额事业单位丧抚费缺口</w:t>
            </w:r>
          </w:p>
        </w:tc>
        <w:tc>
          <w:tcPr>
            <w:tcW w:w="72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527"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1614"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2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6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3695"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预算数：2089万元，财政资金：2089万元。以2020年丧抚费实际支出为计算依据，推算2021年全额事业单位丧抚费支出缺口，确保2021年丧抚费发放及时、到位。 </w:t>
            </w:r>
          </w:p>
        </w:tc>
        <w:tc>
          <w:tcPr>
            <w:tcW w:w="72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126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8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61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c>
          <w:tcPr>
            <w:tcW w:w="721"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hint="eastAsia"/>
                <w:b/>
                <w:bCs/>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46" w:type="pct"/>
            <w:vMerge/>
            <w:tcBorders>
              <w:top w:val="nil"/>
              <w:left w:val="single" w:sz="4" w:space="0" w:color="auto"/>
              <w:bottom w:val="single" w:sz="4" w:space="0" w:color="auto"/>
              <w:right w:val="single" w:sz="4" w:space="0" w:color="auto"/>
            </w:tcBorders>
            <w:vAlign w:val="center"/>
          </w:tcPr>
          <w:p/>
        </w:tc>
        <w:tc>
          <w:tcPr>
            <w:tcW w:w="126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8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61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c>
          <w:tcPr>
            <w:tcW w:w="721" w:type="pct"/>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064"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以2020年丧抚费实际支出为计算依据，推算2021年全额事业单位丧抚费支出缺口。</w:t>
            </w:r>
          </w:p>
        </w:tc>
        <w:tc>
          <w:tcPr>
            <w:tcW w:w="72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064"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确保2021年丧抚费发放及时、到位。 </w:t>
            </w:r>
          </w:p>
        </w:tc>
        <w:tc>
          <w:tcPr>
            <w:tcW w:w="72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064"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2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6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6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87"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418"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c>
          <w:tcPr>
            <w:tcW w:w="721" w:type="pct"/>
            <w:tcBorders>
              <w:top w:val="nil"/>
              <w:left w:val="single" w:sz="4" w:space="0" w:color="auto"/>
              <w:bottom w:val="single" w:sz="4" w:space="0" w:color="auto"/>
              <w:right w:val="single" w:sz="4" w:space="0" w:color="auto"/>
            </w:tcBorders>
            <w:vAlign w:val="center"/>
          </w:tcPr>
          <w:p>
            <w:pPr>
              <w:widowControl/>
              <w:jc w:val="center"/>
              <w:rPr>
                <w:rFonts w:ascii="宋体" w:cs="宋体" w:hAnsi="宋体" w:hint="eastAsia"/>
                <w:b/>
                <w:bCs/>
                <w:kern w:val="0"/>
                <w:sz w:val="18"/>
                <w:szCs w:val="18"/>
              </w:rPr>
            </w:pPr>
          </w:p>
        </w:tc>
      </w:tr>
      <w:tr>
        <w:trPr>
          <w:trHeight w:val="45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46" w:type="pct"/>
            <w:vMerge/>
            <w:tcBorders>
              <w:top w:val="nil"/>
              <w:left w:val="single" w:sz="4" w:space="0" w:color="auto"/>
              <w:bottom w:val="single" w:sz="4" w:space="0" w:color="auto"/>
              <w:right w:val="single" w:sz="4" w:space="0" w:color="auto"/>
            </w:tcBorders>
            <w:vAlign w:val="center"/>
          </w:tcPr>
          <w:p/>
        </w:tc>
        <w:tc>
          <w:tcPr>
            <w:tcW w:w="630" w:type="pct"/>
            <w:vMerge/>
            <w:tcBorders>
              <w:top w:val="nil"/>
              <w:left w:val="single" w:sz="4" w:space="0" w:color="auto"/>
              <w:bottom w:val="single" w:sz="4" w:space="0" w:color="auto"/>
              <w:right w:val="single" w:sz="4" w:space="0" w:color="auto"/>
            </w:tcBorders>
            <w:vAlign w:val="center"/>
          </w:tcPr>
          <w:p/>
        </w:tc>
        <w:tc>
          <w:tcPr>
            <w:tcW w:w="630" w:type="pct"/>
            <w:vMerge/>
            <w:tcBorders>
              <w:top w:val="nil"/>
              <w:left w:val="single" w:sz="4" w:space="0" w:color="auto"/>
              <w:bottom w:val="single" w:sz="4" w:space="0" w:color="auto"/>
              <w:right w:val="single" w:sz="4" w:space="0" w:color="auto"/>
            </w:tcBorders>
            <w:vAlign w:val="center"/>
          </w:tcPr>
          <w:p/>
        </w:tc>
        <w:tc>
          <w:tcPr>
            <w:tcW w:w="819" w:type="pct"/>
            <w:vMerge/>
            <w:tcBorders>
              <w:top w:val="nil"/>
              <w:left w:val="single" w:sz="4" w:space="0" w:color="auto"/>
              <w:bottom w:val="single" w:sz="4" w:space="0" w:color="auto"/>
              <w:right w:val="single" w:sz="4" w:space="0" w:color="auto"/>
            </w:tcBorders>
            <w:vAlign w:val="center"/>
          </w:tcPr>
          <w:p/>
        </w:tc>
        <w:tc>
          <w:tcPr>
            <w:tcW w:w="508" w:type="pct"/>
            <w:vMerge/>
            <w:tcBorders>
              <w:top w:val="nil"/>
              <w:left w:val="single" w:sz="4" w:space="0" w:color="auto"/>
              <w:bottom w:val="single" w:sz="4" w:space="0" w:color="auto"/>
              <w:right w:val="single" w:sz="4" w:space="0" w:color="auto"/>
            </w:tcBorders>
            <w:vAlign w:val="center"/>
          </w:tcPr>
          <w:p/>
        </w:tc>
        <w:tc>
          <w:tcPr>
            <w:tcW w:w="19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9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198"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418" w:type="pct"/>
            <w:vMerge/>
            <w:tcBorders>
              <w:top w:val="nil"/>
              <w:left w:val="single" w:sz="4" w:space="0" w:color="auto"/>
              <w:bottom w:val="single" w:sz="4" w:space="0" w:color="auto"/>
              <w:right w:val="single" w:sz="4" w:space="0" w:color="auto"/>
            </w:tcBorders>
            <w:vAlign w:val="center"/>
          </w:tcPr>
          <w:p/>
        </w:tc>
        <w:tc>
          <w:tcPr>
            <w:tcW w:w="721" w:type="pct"/>
            <w:tcBorders>
              <w:top w:val="nil"/>
              <w:left w:val="single" w:sz="4" w:space="0" w:color="auto"/>
              <w:bottom w:val="single" w:sz="4" w:space="0" w:color="auto"/>
              <w:right w:val="single" w:sz="4" w:space="0" w:color="auto"/>
            </w:tcBorders>
            <w:vAlign w:val="center"/>
          </w:tcPr>
          <w:p>
            <w:pPr>
              <w:widowControl/>
              <w:jc w:val="left"/>
              <w:rPr>
                <w:rFonts w:ascii="宋体" w:cs="宋体" w:hAnsi="宋体"/>
                <w:b/>
                <w:bCs/>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19"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50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2089.00</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41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2089.00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19"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0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36"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46" w:type="pc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9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1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72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bl>
    <w:p>
      <w:pPr>
        <w:spacing w:line="580" w:lineRule="exact"/>
        <w:rPr>
          <w:rFonts w:eastAsia="方正仿宋_GBK" w:hint="eastAsia"/>
          <w:sz w:val="32"/>
          <w:szCs w:val="32"/>
        </w:rPr>
      </w:pPr>
      <w:r>
        <w:rPr>
          <w:rFonts w:eastAsia="方正仿宋_GBK" w:hint="eastAsia"/>
          <w:sz w:val="32"/>
          <w:szCs w:val="32"/>
          <w:lang w:val="en-US" w:eastAsia="zh-CN"/>
        </w:rPr>
        <w:t>3、</w:t>
      </w:r>
      <w:r>
        <w:rPr>
          <w:rFonts w:eastAsia="方正仿宋_GBK" w:hint="eastAsia"/>
          <w:sz w:val="32"/>
          <w:szCs w:val="32"/>
        </w:rPr>
        <w:t>2021年机关事业单位遗属费预算项目绩效表</w:t>
      </w:r>
    </w:p>
    <w:p>
      <w:pPr>
        <w:spacing w:line="580" w:lineRule="exact"/>
        <w:rPr>
          <w:rFonts w:eastAsia="方正仿宋_GBK" w:hint="eastAsia"/>
          <w:sz w:val="32"/>
          <w:szCs w:val="32"/>
        </w:rPr>
      </w:pPr>
    </w:p>
    <w:tbl>
      <w:tblPr>
        <w:jc w:val="left"/>
        <w:tblInd w:w="0" w:type="dxa"/>
        <w:tblW w:w="492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77"/>
        <w:gridCol w:w="1245"/>
        <w:gridCol w:w="1759"/>
        <w:gridCol w:w="1759"/>
        <w:gridCol w:w="2297"/>
        <w:gridCol w:w="1418"/>
        <w:gridCol w:w="553"/>
        <w:gridCol w:w="726"/>
        <w:gridCol w:w="1594"/>
        <w:gridCol w:w="2225"/>
        <w:gridCol w:w="3"/>
      </w:tblGrid>
      <w:tr>
        <w:trPr>
          <w:trHeight w:val="300"/>
        </w:trPr>
        <w:tc>
          <w:tcPr>
            <w:tcW w:w="135"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3037"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项目编码及名称：[13028121N3W77VQSNRSLF]2021年机关事业单位遗属费</w:t>
            </w:r>
          </w:p>
        </w:tc>
        <w:tc>
          <w:tcPr>
            <w:tcW w:w="458"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368"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35"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4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6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6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2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0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5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57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797" w:type="pct"/>
            <w:gridSpan w:val="2"/>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750"/>
          <w:gridAfter w:val="1"/>
          <w:wAfter w:w="3" w:type="dxa"/>
        </w:trPr>
        <w:tc>
          <w:tcPr>
            <w:tcW w:w="4998"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208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13028121N3W77VQSNRSLF</w:t>
            </w:r>
          </w:p>
        </w:tc>
        <w:tc>
          <w:tcPr>
            <w:tcW w:w="50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826"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2021年机关事业单位遗属费</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529"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335" w:type="pct"/>
            <w:gridSpan w:val="6"/>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417" w:type="pct"/>
            <w:gridSpan w:val="9"/>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预算数：754万元，财政资金：754万元。主要用于调整我市机关事业单位工作人员死亡后遗属生活困难补助标准，并保证按时、足额发放。</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126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5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368"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46" w:type="pct"/>
            <w:vMerge/>
            <w:tcBorders>
              <w:top w:val="nil"/>
              <w:left w:val="single" w:sz="4" w:space="0" w:color="auto"/>
              <w:bottom w:val="single" w:sz="4" w:space="0" w:color="auto"/>
              <w:right w:val="single" w:sz="4" w:space="0" w:color="auto"/>
            </w:tcBorders>
            <w:vAlign w:val="center"/>
          </w:tcPr>
          <w:p/>
        </w:tc>
        <w:tc>
          <w:tcPr>
            <w:tcW w:w="126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5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368" w:type="pct"/>
            <w:gridSpan w:val="3"/>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786" w:type="pct"/>
            <w:gridSpan w:val="8"/>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为遗属生活提供保障，为遗属带去慰藉，让他们充分体会市委、市政府的关怀和帮助。</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786" w:type="pct"/>
            <w:gridSpan w:val="8"/>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调整我市机关事业单位工作人员死亡后遗属生活困难补助标准，并保证按时、足额发放。</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86" w:type="pct"/>
            <w:gridSpan w:val="8"/>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6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6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2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029"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797" w:type="pct"/>
            <w:gridSpan w:val="2"/>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46" w:type="pct"/>
            <w:vMerge/>
            <w:tcBorders>
              <w:top w:val="nil"/>
              <w:left w:val="single" w:sz="4" w:space="0" w:color="auto"/>
              <w:bottom w:val="single" w:sz="4" w:space="0" w:color="auto"/>
              <w:right w:val="single" w:sz="4" w:space="0" w:color="auto"/>
            </w:tcBorders>
            <w:vAlign w:val="center"/>
          </w:tcPr>
          <w:p/>
        </w:tc>
        <w:tc>
          <w:tcPr>
            <w:tcW w:w="630" w:type="pct"/>
            <w:vMerge/>
            <w:tcBorders>
              <w:top w:val="nil"/>
              <w:left w:val="single" w:sz="4" w:space="0" w:color="auto"/>
              <w:bottom w:val="single" w:sz="4" w:space="0" w:color="auto"/>
              <w:right w:val="single" w:sz="4" w:space="0" w:color="auto"/>
            </w:tcBorders>
            <w:vAlign w:val="center"/>
          </w:tcPr>
          <w:p/>
        </w:tc>
        <w:tc>
          <w:tcPr>
            <w:tcW w:w="630" w:type="pct"/>
            <w:vMerge/>
            <w:tcBorders>
              <w:top w:val="nil"/>
              <w:left w:val="single" w:sz="4" w:space="0" w:color="auto"/>
              <w:bottom w:val="single" w:sz="4" w:space="0" w:color="auto"/>
              <w:right w:val="single" w:sz="4" w:space="0" w:color="auto"/>
            </w:tcBorders>
            <w:vAlign w:val="center"/>
          </w:tcPr>
          <w:p/>
        </w:tc>
        <w:tc>
          <w:tcPr>
            <w:tcW w:w="821" w:type="pct"/>
            <w:vMerge/>
            <w:tcBorders>
              <w:top w:val="nil"/>
              <w:left w:val="single" w:sz="4" w:space="0" w:color="auto"/>
              <w:bottom w:val="single" w:sz="4" w:space="0" w:color="auto"/>
              <w:right w:val="single" w:sz="4" w:space="0" w:color="auto"/>
            </w:tcBorders>
            <w:vAlign w:val="center"/>
          </w:tcPr>
          <w:p/>
        </w:tc>
        <w:tc>
          <w:tcPr>
            <w:tcW w:w="508" w:type="pct"/>
            <w:vMerge/>
            <w:tcBorders>
              <w:top w:val="nil"/>
              <w:left w:val="single" w:sz="4" w:space="0" w:color="auto"/>
              <w:bottom w:val="single" w:sz="4" w:space="0" w:color="auto"/>
              <w:right w:val="single" w:sz="4" w:space="0" w:color="auto"/>
            </w:tcBorders>
            <w:vAlign w:val="center"/>
          </w:tcPr>
          <w:p/>
        </w:tc>
        <w:tc>
          <w:tcPr>
            <w:tcW w:w="19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5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57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797" w:type="pct"/>
            <w:gridSpan w:val="2"/>
            <w:vMerge/>
            <w:tcBorders>
              <w:top w:val="nil"/>
              <w:left w:val="single" w:sz="4" w:space="0" w:color="auto"/>
              <w:bottom w:val="single" w:sz="4" w:space="0" w:color="auto"/>
              <w:right w:val="single" w:sz="4" w:space="0" w:color="auto"/>
            </w:tcBorders>
            <w:vAlign w:val="center"/>
          </w:tcP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21"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50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754.00</w:t>
            </w:r>
          </w:p>
        </w:tc>
        <w:tc>
          <w:tcPr>
            <w:tcW w:w="57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797" w:type="pct"/>
            <w:gridSpan w:val="2"/>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754.00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6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21"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0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4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2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0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97" w:type="pct"/>
            <w:gridSpan w:val="2"/>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54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97" w:type="pct"/>
            <w:gridSpan w:val="2"/>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540"/>
        </w:trPr>
        <w:tc>
          <w:tcPr>
            <w:tcW w:w="13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46" w:type="pct"/>
            <w:vMerge/>
            <w:tcBorders>
              <w:top w:val="nil"/>
              <w:left w:val="single" w:sz="4" w:space="0" w:color="auto"/>
              <w:bottom w:val="single" w:sz="4" w:space="0" w:color="auto"/>
              <w:right w:val="single" w:sz="4" w:space="0" w:color="auto"/>
            </w:tcBorders>
            <w:vAlign w:val="center"/>
          </w:tcP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57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97" w:type="pct"/>
            <w:gridSpan w:val="2"/>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r>
        <w:rPr>
          <w:rFonts w:eastAsia="方正仿宋_GBK" w:hint="eastAsia"/>
          <w:sz w:val="32"/>
          <w:szCs w:val="32"/>
          <w:lang w:val="en-US" w:eastAsia="zh-CN"/>
        </w:rPr>
        <w:t>4、</w:t>
      </w:r>
      <w:r>
        <w:rPr>
          <w:rFonts w:eastAsia="方正仿宋_GBK" w:hint="eastAsia"/>
          <w:sz w:val="32"/>
          <w:szCs w:val="32"/>
        </w:rPr>
        <w:t>2021年预计机关事业老户缺口预算项目绩效表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2556"/>
        <w:gridCol w:w="4176"/>
        <w:gridCol w:w="2376"/>
        <w:gridCol w:w="577"/>
        <w:gridCol w:w="846"/>
        <w:gridCol w:w="1662"/>
        <w:gridCol w:w="908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0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70"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项目编码及名称：[13028121NKXCUREBPRA2K]2021年预计机关事业老户缺口</w:t>
            </w:r>
          </w:p>
        </w:tc>
        <w:tc>
          <w:tcPr>
            <w:tcW w:w="337"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082"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0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7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1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1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8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4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9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73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1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13028121NKXCUREBPRA2K</w:t>
            </w:r>
          </w:p>
        </w:tc>
        <w:tc>
          <w:tcPr>
            <w:tcW w:w="48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420"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2021年预计机关事业老户缺口</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89"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00"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10"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预算数3644万元，财政资金：3644万元。主要用于确保我市机关事业单位离退休人员养老保险金按时、足额发放，进一步推进全市机关事业养老保险制度改革，为我市人力资源和社会保障工作迈向新的台阶奠定基础。 </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9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29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3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08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9" w:type="pct"/>
            <w:vMerge/>
            <w:tcBorders>
              <w:top w:val="nil"/>
              <w:left w:val="single" w:sz="4" w:space="0" w:color="auto"/>
              <w:bottom w:val="single" w:sz="4" w:space="0" w:color="auto"/>
              <w:right w:val="single" w:sz="4" w:space="0" w:color="auto"/>
            </w:tcBorders>
            <w:vAlign w:val="center"/>
          </w:tcPr>
          <w:p/>
        </w:tc>
        <w:tc>
          <w:tcPr>
            <w:tcW w:w="89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29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3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08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31"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主要用于确保我市机关事业单位离退休人员养老保险金按时、足额发放。</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31"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进一步推进全市机关事业养老保险制度改革，为我市人力资源和社会保障工作迈向新的台阶奠定基础。</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31"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1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1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8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84"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73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9" w:type="pct"/>
            <w:vMerge/>
            <w:tcBorders>
              <w:top w:val="nil"/>
              <w:left w:val="single" w:sz="4" w:space="0" w:color="auto"/>
              <w:bottom w:val="single" w:sz="4" w:space="0" w:color="auto"/>
              <w:right w:val="single" w:sz="4" w:space="0" w:color="auto"/>
            </w:tcBorders>
            <w:vAlign w:val="center"/>
          </w:tcPr>
          <w:p/>
        </w:tc>
        <w:tc>
          <w:tcPr>
            <w:tcW w:w="379" w:type="pct"/>
            <w:vMerge/>
            <w:tcBorders>
              <w:top w:val="nil"/>
              <w:left w:val="single" w:sz="4" w:space="0" w:color="auto"/>
              <w:bottom w:val="single" w:sz="4" w:space="0" w:color="auto"/>
              <w:right w:val="single" w:sz="4" w:space="0" w:color="auto"/>
            </w:tcBorders>
            <w:vAlign w:val="center"/>
          </w:tcPr>
          <w:p/>
        </w:tc>
        <w:tc>
          <w:tcPr>
            <w:tcW w:w="513" w:type="pct"/>
            <w:vMerge/>
            <w:tcBorders>
              <w:top w:val="nil"/>
              <w:left w:val="single" w:sz="4" w:space="0" w:color="auto"/>
              <w:bottom w:val="single" w:sz="4" w:space="0" w:color="auto"/>
              <w:right w:val="single" w:sz="4" w:space="0" w:color="auto"/>
            </w:tcBorders>
            <w:vAlign w:val="center"/>
          </w:tcPr>
          <w:p/>
        </w:tc>
        <w:tc>
          <w:tcPr>
            <w:tcW w:w="817" w:type="pct"/>
            <w:vMerge/>
            <w:tcBorders>
              <w:top w:val="nil"/>
              <w:left w:val="single" w:sz="4" w:space="0" w:color="auto"/>
              <w:bottom w:val="single" w:sz="4" w:space="0" w:color="auto"/>
              <w:right w:val="single" w:sz="4" w:space="0" w:color="auto"/>
            </w:tcBorders>
            <w:vAlign w:val="center"/>
          </w:tcPr>
          <w:p/>
        </w:tc>
        <w:tc>
          <w:tcPr>
            <w:tcW w:w="480" w:type="pct"/>
            <w:vMerge/>
            <w:tcBorders>
              <w:top w:val="nil"/>
              <w:left w:val="single" w:sz="4" w:space="0" w:color="auto"/>
              <w:bottom w:val="single" w:sz="4" w:space="0" w:color="auto"/>
              <w:right w:val="single" w:sz="4" w:space="0" w:color="auto"/>
            </w:tcBorders>
            <w:vAlign w:val="center"/>
          </w:tcPr>
          <w:p/>
        </w:tc>
        <w:tc>
          <w:tcPr>
            <w:tcW w:w="14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9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735" w:type="pct"/>
            <w:vMerge/>
            <w:tcBorders>
              <w:top w:val="nil"/>
              <w:left w:val="single" w:sz="4" w:space="0" w:color="auto"/>
              <w:bottom w:val="single" w:sz="4" w:space="0" w:color="auto"/>
              <w:right w:val="single" w:sz="4" w:space="0" w:color="auto"/>
            </w:tcBorders>
            <w:vAlign w:val="center"/>
          </w:tcP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1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3644.00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73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1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9" w:type="pct"/>
            <w:vMerge/>
            <w:tcBorders>
              <w:top w:val="nil"/>
              <w:left w:val="single" w:sz="4" w:space="0" w:color="auto"/>
              <w:bottom w:val="single" w:sz="4" w:space="0" w:color="auto"/>
              <w:right w:val="single" w:sz="4" w:space="0" w:color="auto"/>
            </w:tcBorders>
            <w:vAlign w:val="center"/>
          </w:tcP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10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9" w:type="pc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3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bl>
    <w:p>
      <w:pPr>
        <w:spacing w:line="580" w:lineRule="exact"/>
        <w:rPr>
          <w:rFonts w:eastAsia="方正仿宋_GBK" w:hint="eastAsia"/>
          <w:sz w:val="32"/>
          <w:szCs w:val="32"/>
        </w:rPr>
      </w:pPr>
      <w:r>
        <w:rPr>
          <w:rFonts w:eastAsia="方正仿宋_GBK" w:hint="eastAsia"/>
          <w:sz w:val="32"/>
          <w:szCs w:val="32"/>
          <w:lang w:val="en-US" w:eastAsia="zh-CN"/>
        </w:rPr>
        <w:t>5、</w:t>
      </w:r>
      <w:r>
        <w:rPr>
          <w:rFonts w:eastAsia="方正仿宋_GBK" w:hint="eastAsia"/>
          <w:sz w:val="32"/>
          <w:szCs w:val="32"/>
        </w:rPr>
        <w:t>职业年金实账利息预算项目绩效表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816"/>
        <w:gridCol w:w="1157"/>
        <w:gridCol w:w="2030"/>
        <w:gridCol w:w="1471"/>
        <w:gridCol w:w="1590"/>
        <w:gridCol w:w="1208"/>
        <w:gridCol w:w="1466"/>
        <w:gridCol w:w="1125"/>
        <w:gridCol w:w="1843"/>
        <w:gridCol w:w="1469"/>
      </w:tblGrid>
      <w:tr>
        <w:trPr>
          <w:trHeight w:val="60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44"/>
                <w:szCs w:val="44"/>
              </w:rPr>
            </w:pPr>
            <w:r>
              <w:rPr>
                <w:rFonts w:ascii="宋体" w:cs="宋体" w:hAnsi="宋体" w:hint="eastAsia"/>
                <w:kern w:val="0"/>
                <w:sz w:val="44"/>
                <w:szCs w:val="44"/>
              </w:rPr>
              <w:t>预算项目绩效表</w:t>
            </w:r>
          </w:p>
        </w:tc>
      </w:tr>
      <w:tr>
        <w:trPr>
          <w:trHeight w:val="375"/>
        </w:trPr>
        <w:tc>
          <w:tcPr>
            <w:tcW w:w="288" w:type="pct"/>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1.00</w:t>
            </w:r>
          </w:p>
        </w:tc>
        <w:tc>
          <w:tcPr>
            <w:tcW w:w="1124" w:type="pct"/>
            <w:gridSpan w:val="2"/>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项目编码</w:t>
            </w:r>
          </w:p>
        </w:tc>
        <w:tc>
          <w:tcPr>
            <w:tcW w:w="1080" w:type="pct"/>
            <w:gridSpan w:val="2"/>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323-0804-YXN-8B8X</w:t>
            </w:r>
          </w:p>
        </w:tc>
        <w:tc>
          <w:tcPr>
            <w:tcW w:w="426"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项目名称</w:t>
            </w:r>
          </w:p>
        </w:tc>
        <w:tc>
          <w:tcPr>
            <w:tcW w:w="2080" w:type="pct"/>
            <w:gridSpan w:val="4"/>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职业年金实账利息</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2.00</w:t>
            </w:r>
          </w:p>
        </w:tc>
        <w:tc>
          <w:tcPr>
            <w:tcW w:w="1124" w:type="pct"/>
            <w:gridSpan w:val="2"/>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主管部门及代码</w:t>
            </w:r>
          </w:p>
        </w:tc>
        <w:tc>
          <w:tcPr>
            <w:tcW w:w="1080" w:type="pct"/>
            <w:gridSpan w:val="2"/>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【323】遵化市人力资源和社会保障局部门</w:t>
            </w:r>
          </w:p>
        </w:tc>
        <w:tc>
          <w:tcPr>
            <w:tcW w:w="426" w:type="pct"/>
            <w:tcBorders>
              <w:top w:val="nil"/>
              <w:left w:val="nil"/>
              <w:bottom w:val="single" w:sz="4" w:space="0" w:color="auto"/>
              <w:right w:val="single" w:sz="4" w:space="0" w:color="auto"/>
            </w:tcBorders>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实施单位</w:t>
            </w:r>
          </w:p>
        </w:tc>
        <w:tc>
          <w:tcPr>
            <w:tcW w:w="2080" w:type="pct"/>
            <w:gridSpan w:val="4"/>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【323003】遵化市社会保险服务中心</w:t>
            </w:r>
          </w:p>
        </w:tc>
      </w:tr>
      <w:tr>
        <w:trPr>
          <w:trHeight w:val="6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3.00</w:t>
            </w:r>
          </w:p>
        </w:tc>
        <w:tc>
          <w:tcPr>
            <w:tcW w:w="2204"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506" w:type="pct"/>
            <w:gridSpan w:val="5"/>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　</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绩效目标</w:t>
            </w:r>
          </w:p>
        </w:tc>
        <w:tc>
          <w:tcPr>
            <w:tcW w:w="4303" w:type="pct"/>
            <w:gridSpan w:val="8"/>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中长期目标（2021年-2022年）</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586" w:type="pct"/>
            <w:gridSpan w:val="7"/>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维护好退休中人个人利益，进一步做好职业年金征缴、账实匹配和基金归集工作。</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586" w:type="pct"/>
            <w:gridSpan w:val="7"/>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切实落实退休中人单位应缴部分职业年金及退休中人职业年金个人账户贴息，完成好职业年金虚账记实工作。</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71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19"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56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指标说明</w:t>
            </w:r>
          </w:p>
        </w:tc>
        <w:tc>
          <w:tcPr>
            <w:tcW w:w="1340" w:type="pct"/>
            <w:gridSpan w:val="3"/>
            <w:tcBorders>
              <w:top w:val="single" w:sz="4" w:space="0" w:color="auto"/>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650"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c>
          <w:tcPr>
            <w:tcW w:w="515"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r>
      <w:tr>
        <w:trPr>
          <w:trHeight w:val="49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8.00</w:t>
            </w:r>
          </w:p>
        </w:tc>
        <w:tc>
          <w:tcPr>
            <w:tcW w:w="408" w:type="pct"/>
            <w:vMerge/>
            <w:tcBorders>
              <w:top w:val="nil"/>
              <w:left w:val="single" w:sz="4" w:space="0" w:color="auto"/>
              <w:bottom w:val="single" w:sz="4" w:space="0" w:color="auto"/>
              <w:right w:val="single" w:sz="4" w:space="0" w:color="auto"/>
            </w:tcBorders>
            <w:vAlign w:val="center"/>
          </w:tcPr>
          <w:p/>
        </w:tc>
        <w:tc>
          <w:tcPr>
            <w:tcW w:w="716" w:type="pct"/>
            <w:vMerge/>
            <w:tcBorders>
              <w:top w:val="nil"/>
              <w:left w:val="single" w:sz="4" w:space="0" w:color="auto"/>
              <w:bottom w:val="single" w:sz="4" w:space="0" w:color="auto"/>
              <w:right w:val="single" w:sz="4" w:space="0" w:color="auto"/>
            </w:tcBorders>
            <w:vAlign w:val="center"/>
          </w:tcPr>
          <w:p/>
        </w:tc>
        <w:tc>
          <w:tcPr>
            <w:tcW w:w="519" w:type="pct"/>
            <w:vMerge/>
            <w:tcBorders>
              <w:top w:val="nil"/>
              <w:left w:val="single" w:sz="4" w:space="0" w:color="auto"/>
              <w:bottom w:val="single" w:sz="4" w:space="0" w:color="auto"/>
              <w:right w:val="single" w:sz="4" w:space="0" w:color="auto"/>
            </w:tcBorders>
            <w:vAlign w:val="center"/>
          </w:tcPr>
          <w:p/>
        </w:tc>
        <w:tc>
          <w:tcPr>
            <w:tcW w:w="560" w:type="pct"/>
            <w:vMerge/>
            <w:tcBorders>
              <w:top w:val="single" w:sz="4" w:space="0" w:color="auto"/>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517"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6"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650" w:type="pct"/>
            <w:vMerge/>
            <w:tcBorders>
              <w:top w:val="nil"/>
              <w:left w:val="single" w:sz="4" w:space="0" w:color="auto"/>
              <w:bottom w:val="single" w:sz="4" w:space="0" w:color="auto"/>
              <w:right w:val="single" w:sz="4" w:space="0" w:color="auto"/>
            </w:tcBorders>
            <w:vAlign w:val="center"/>
          </w:tcPr>
          <w:p/>
        </w:tc>
        <w:tc>
          <w:tcPr>
            <w:tcW w:w="515" w:type="pct"/>
            <w:vMerge/>
            <w:tcBorders>
              <w:top w:val="nil"/>
              <w:left w:val="single" w:sz="4" w:space="0" w:color="auto"/>
              <w:bottom w:val="single" w:sz="4" w:space="0" w:color="auto"/>
              <w:right w:val="single" w:sz="4" w:space="0" w:color="auto"/>
            </w:tcBorders>
            <w:vAlign w:val="center"/>
          </w:tcP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产出指标</w:t>
            </w: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5575.00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5575.00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效益指标</w:t>
            </w: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满意度指标</w:t>
            </w:r>
          </w:p>
        </w:tc>
        <w:tc>
          <w:tcPr>
            <w:tcW w:w="716"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服务对象满意度指标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3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19.00</w:t>
            </w:r>
          </w:p>
        </w:tc>
        <w:tc>
          <w:tcPr>
            <w:tcW w:w="408" w:type="pct"/>
            <w:vMerge/>
            <w:tcBorders>
              <w:top w:val="nil"/>
              <w:left w:val="single" w:sz="4" w:space="0" w:color="auto"/>
              <w:bottom w:val="single" w:sz="4" w:space="0" w:color="auto"/>
              <w:right w:val="single" w:sz="4" w:space="0" w:color="auto"/>
            </w:tcBorders>
            <w:vAlign w:val="center"/>
          </w:tcPr>
          <w:p/>
        </w:tc>
        <w:tc>
          <w:tcPr>
            <w:tcW w:w="7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0"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6、</w:t>
      </w:r>
      <w:r>
        <w:rPr>
          <w:rFonts w:eastAsia="方正仿宋_GBK" w:hint="eastAsia"/>
          <w:sz w:val="32"/>
          <w:szCs w:val="32"/>
        </w:rPr>
        <w:t>2021年机关事业无编人员转出预算项目绩效表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818"/>
        <w:gridCol w:w="1156"/>
        <w:gridCol w:w="1156"/>
        <w:gridCol w:w="2629"/>
        <w:gridCol w:w="1269"/>
        <w:gridCol w:w="363"/>
        <w:gridCol w:w="533"/>
        <w:gridCol w:w="1046"/>
        <w:gridCol w:w="4810"/>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52"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04"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项目编码及名称：[13028121L8CPSVIGL6DG7]2021年机关事业无编人员转出</w:t>
            </w:r>
          </w:p>
        </w:tc>
        <w:tc>
          <w:tcPr>
            <w:tcW w:w="425"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918"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52"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2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2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6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6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3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9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52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2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13028121L8CPSVIGL6DG7</w:t>
            </w:r>
          </w:p>
        </w:tc>
        <w:tc>
          <w:tcPr>
            <w:tcW w:w="46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43"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2021年机关事业无编人员转出</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4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0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23"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预算数：1990万元，财政资金：1990万元。主要用于无边人员转出，按文件要求转移人员的养老保险及时到位。进一步推进机关事业养老保险制度改革。</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5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2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91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4" w:type="pct"/>
            <w:vMerge/>
            <w:tcBorders>
              <w:top w:val="nil"/>
              <w:left w:val="single" w:sz="4" w:space="0" w:color="auto"/>
              <w:bottom w:val="single" w:sz="4" w:space="0" w:color="auto"/>
              <w:right w:val="single" w:sz="4" w:space="0" w:color="auto"/>
            </w:tcBorders>
            <w:vAlign w:val="center"/>
          </w:tcPr>
          <w:p/>
        </w:tc>
        <w:tc>
          <w:tcPr>
            <w:tcW w:w="85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2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91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按照省级工作安排，进一步推进机关事业单位工作人员养老保险制度改革。</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进一步统筹城乡社会保障体系建设，建立更加公平、可持续的养老保险制度。</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6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18"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5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4" w:type="pct"/>
            <w:vMerge/>
            <w:tcBorders>
              <w:top w:val="nil"/>
              <w:left w:val="single" w:sz="4" w:space="0" w:color="auto"/>
              <w:bottom w:val="single" w:sz="4" w:space="0" w:color="auto"/>
              <w:right w:val="single" w:sz="4" w:space="0" w:color="auto"/>
            </w:tcBorders>
            <w:vAlign w:val="center"/>
          </w:tcPr>
          <w:p/>
        </w:tc>
        <w:tc>
          <w:tcPr>
            <w:tcW w:w="426" w:type="pct"/>
            <w:vMerge/>
            <w:tcBorders>
              <w:top w:val="nil"/>
              <w:left w:val="single" w:sz="4" w:space="0" w:color="auto"/>
              <w:bottom w:val="single" w:sz="4" w:space="0" w:color="auto"/>
              <w:right w:val="single" w:sz="4" w:space="0" w:color="auto"/>
            </w:tcBorders>
            <w:vAlign w:val="center"/>
          </w:tcPr>
          <w:p/>
        </w:tc>
        <w:tc>
          <w:tcPr>
            <w:tcW w:w="426" w:type="pct"/>
            <w:vMerge/>
            <w:tcBorders>
              <w:top w:val="nil"/>
              <w:left w:val="single" w:sz="4" w:space="0" w:color="auto"/>
              <w:bottom w:val="single" w:sz="4" w:space="0" w:color="auto"/>
              <w:right w:val="single" w:sz="4" w:space="0" w:color="auto"/>
            </w:tcBorders>
            <w:vAlign w:val="center"/>
          </w:tcPr>
          <w:p/>
        </w:tc>
        <w:tc>
          <w:tcPr>
            <w:tcW w:w="869" w:type="pct"/>
            <w:vMerge/>
            <w:tcBorders>
              <w:top w:val="nil"/>
              <w:left w:val="single" w:sz="4" w:space="0" w:color="auto"/>
              <w:bottom w:val="single" w:sz="4" w:space="0" w:color="auto"/>
              <w:right w:val="single" w:sz="4" w:space="0" w:color="auto"/>
            </w:tcBorders>
            <w:vAlign w:val="center"/>
          </w:tcPr>
          <w:p/>
        </w:tc>
        <w:tc>
          <w:tcPr>
            <w:tcW w:w="460" w:type="pct"/>
            <w:vMerge/>
            <w:tcBorders>
              <w:top w:val="nil"/>
              <w:left w:val="single" w:sz="4" w:space="0" w:color="auto"/>
              <w:bottom w:val="single" w:sz="4" w:space="0" w:color="auto"/>
              <w:right w:val="single" w:sz="4" w:space="0" w:color="auto"/>
            </w:tcBorders>
            <w:vAlign w:val="center"/>
          </w:tcPr>
          <w:p/>
        </w:tc>
        <w:tc>
          <w:tcPr>
            <w:tcW w:w="18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3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526" w:type="pct"/>
            <w:vMerge/>
            <w:tcBorders>
              <w:top w:val="nil"/>
              <w:left w:val="single" w:sz="4" w:space="0" w:color="auto"/>
              <w:bottom w:val="single" w:sz="4" w:space="0" w:color="auto"/>
              <w:right w:val="single" w:sz="4" w:space="0" w:color="auto"/>
            </w:tcBorders>
            <w:vAlign w:val="center"/>
          </w:tcP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6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6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1990.00</w:t>
            </w:r>
          </w:p>
        </w:tc>
        <w:tc>
          <w:tcPr>
            <w:tcW w:w="39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1990.00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6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6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7、</w:t>
      </w:r>
      <w:r>
        <w:rPr>
          <w:rFonts w:eastAsia="方正仿宋_GBK" w:hint="eastAsia"/>
          <w:sz w:val="32"/>
          <w:szCs w:val="32"/>
        </w:rPr>
        <w:t>2021年预计离休干部遗属取暖费预算项目绩效表</w:t>
      </w:r>
    </w:p>
    <w:tbl>
      <w:tblPr>
        <w:tblpPr w:leftFromText="180" w:rightFromText="180" w:vertAnchor="text" w:horzAnchor="page" w:tblpX="1484" w:tblpY="573"/>
        <w:tblOverlap w:val="never"/>
        <w:tblW w:w="492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38"/>
        <w:gridCol w:w="994"/>
        <w:gridCol w:w="1385"/>
        <w:gridCol w:w="1385"/>
        <w:gridCol w:w="3088"/>
        <w:gridCol w:w="1254"/>
        <w:gridCol w:w="469"/>
        <w:gridCol w:w="338"/>
        <w:gridCol w:w="1259"/>
        <w:gridCol w:w="345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21"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903"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项目编码及名称：[13028121A4BSUL3AG2ZDW]2021年预计离休干部遗属取暖费</w:t>
            </w:r>
          </w:p>
        </w:tc>
        <w:tc>
          <w:tcPr>
            <w:tcW w:w="28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685"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21"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5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110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2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5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23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56" w:type="pct"/>
            <w:tcBorders>
              <w:top w:val="nil"/>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项目编码</w:t>
            </w:r>
          </w:p>
        </w:tc>
        <w:tc>
          <w:tcPr>
            <w:tcW w:w="2097"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13028121A4BSUL3AG2ZDW</w:t>
            </w:r>
          </w:p>
        </w:tc>
        <w:tc>
          <w:tcPr>
            <w:tcW w:w="44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975"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2021年预计离休干部遗属取暖费</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454" w:type="pct"/>
            <w:gridSpan w:val="4"/>
            <w:tcBorders>
              <w:top w:val="single" w:sz="4" w:space="0" w:color="auto"/>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项目绩效模板</w:t>
            </w:r>
          </w:p>
        </w:tc>
        <w:tc>
          <w:tcPr>
            <w:tcW w:w="2424"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56" w:type="pct"/>
            <w:tcBorders>
              <w:top w:val="nil"/>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资金用途</w:t>
            </w:r>
          </w:p>
        </w:tc>
        <w:tc>
          <w:tcPr>
            <w:tcW w:w="4522"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预算数：7万元，财政资金：7万元。</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资金支出计划</w:t>
            </w:r>
          </w:p>
        </w:tc>
        <w:tc>
          <w:tcPr>
            <w:tcW w:w="99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55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8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68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56" w:type="pct"/>
            <w:vMerge/>
            <w:tcBorders>
              <w:top w:val="nil"/>
              <w:left w:val="single" w:sz="4" w:space="0" w:color="auto"/>
              <w:bottom w:val="single" w:sz="4" w:space="0" w:color="auto"/>
              <w:right w:val="single" w:sz="4" w:space="0" w:color="auto"/>
            </w:tcBorders>
            <w:vAlign w:val="center"/>
          </w:tcPr>
          <w:p/>
        </w:tc>
        <w:tc>
          <w:tcPr>
            <w:tcW w:w="99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55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28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68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26"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为遗属生活提供保障，为遗属带去慰藉，让他们充分体会市委、市政府的关怀和帮助。</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26"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调整我市机关事业单位工作人员死亡后遗属生活困难补助标准，并保证按时、足额发放。 </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26"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一级指标</w:t>
            </w:r>
          </w:p>
        </w:tc>
        <w:tc>
          <w:tcPr>
            <w:tcW w:w="4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110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4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740"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23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56" w:type="pct"/>
            <w:vMerge/>
            <w:tcBorders>
              <w:top w:val="nil"/>
              <w:left w:val="single" w:sz="4" w:space="0" w:color="auto"/>
              <w:bottom w:val="single" w:sz="4" w:space="0" w:color="auto"/>
              <w:right w:val="single" w:sz="4" w:space="0" w:color="auto"/>
            </w:tcBorders>
            <w:vAlign w:val="center"/>
          </w:tcPr>
          <w:p/>
        </w:tc>
        <w:tc>
          <w:tcPr>
            <w:tcW w:w="496" w:type="pct"/>
            <w:vMerge/>
            <w:tcBorders>
              <w:top w:val="nil"/>
              <w:left w:val="single" w:sz="4" w:space="0" w:color="auto"/>
              <w:bottom w:val="single" w:sz="4" w:space="0" w:color="auto"/>
              <w:right w:val="single" w:sz="4" w:space="0" w:color="auto"/>
            </w:tcBorders>
            <w:vAlign w:val="center"/>
          </w:tcPr>
          <w:p/>
        </w:tc>
        <w:tc>
          <w:tcPr>
            <w:tcW w:w="496" w:type="pct"/>
            <w:vMerge/>
            <w:tcBorders>
              <w:top w:val="nil"/>
              <w:left w:val="single" w:sz="4" w:space="0" w:color="auto"/>
              <w:bottom w:val="single" w:sz="4" w:space="0" w:color="auto"/>
              <w:right w:val="single" w:sz="4" w:space="0" w:color="auto"/>
            </w:tcBorders>
            <w:vAlign w:val="center"/>
          </w:tcPr>
          <w:p/>
        </w:tc>
        <w:tc>
          <w:tcPr>
            <w:tcW w:w="1105" w:type="pct"/>
            <w:vMerge/>
            <w:tcBorders>
              <w:top w:val="nil"/>
              <w:left w:val="single" w:sz="4" w:space="0" w:color="auto"/>
              <w:bottom w:val="single" w:sz="4" w:space="0" w:color="auto"/>
              <w:right w:val="single" w:sz="4" w:space="0" w:color="auto"/>
            </w:tcBorders>
            <w:vAlign w:val="center"/>
          </w:tcPr>
          <w:p/>
        </w:tc>
        <w:tc>
          <w:tcPr>
            <w:tcW w:w="449" w:type="pct"/>
            <w:vMerge/>
            <w:tcBorders>
              <w:top w:val="nil"/>
              <w:left w:val="single" w:sz="4" w:space="0" w:color="auto"/>
              <w:bottom w:val="single" w:sz="4" w:space="0" w:color="auto"/>
              <w:right w:val="single" w:sz="4" w:space="0" w:color="auto"/>
            </w:tcBorders>
            <w:vAlign w:val="center"/>
          </w:tcP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2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5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234" w:type="pct"/>
            <w:vMerge/>
            <w:tcBorders>
              <w:top w:val="nil"/>
              <w:left w:val="single" w:sz="4" w:space="0" w:color="auto"/>
              <w:bottom w:val="single" w:sz="4" w:space="0" w:color="auto"/>
              <w:right w:val="single" w:sz="4" w:space="0" w:color="auto"/>
            </w:tcBorders>
            <w:vAlign w:val="center"/>
          </w:tcP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11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7</w:t>
            </w:r>
          </w:p>
        </w:tc>
        <w:tc>
          <w:tcPr>
            <w:tcW w:w="45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23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11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5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56" w:type="pct"/>
            <w:vMerge/>
            <w:tcBorders>
              <w:top w:val="nil"/>
              <w:left w:val="single" w:sz="4" w:space="0" w:color="auto"/>
              <w:bottom w:val="single" w:sz="4" w:space="0" w:color="auto"/>
              <w:right w:val="single" w:sz="4" w:space="0" w:color="auto"/>
            </w:tcBorders>
            <w:vAlign w:val="center"/>
          </w:tcP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1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5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3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r>
        <w:rPr>
          <w:rFonts w:eastAsia="方正仿宋_GBK" w:hint="eastAsia"/>
          <w:sz w:val="32"/>
          <w:szCs w:val="32"/>
          <w:lang w:val="en-US" w:eastAsia="zh-CN"/>
        </w:rPr>
        <w:t>8、</w:t>
      </w:r>
      <w:r>
        <w:rPr>
          <w:rFonts w:eastAsia="方正仿宋_GBK" w:hint="eastAsia"/>
          <w:sz w:val="32"/>
          <w:szCs w:val="32"/>
          <w:lang w:eastAsia="zh-CN"/>
        </w:rPr>
        <w:t>新中国成立前</w:t>
      </w:r>
      <w:r>
        <w:rPr>
          <w:rFonts w:eastAsia="方正仿宋_GBK" w:hint="eastAsia"/>
          <w:sz w:val="32"/>
          <w:szCs w:val="32"/>
        </w:rPr>
        <w:t>老工人工资预算项目绩效表</w:t>
      </w:r>
    </w:p>
    <w:tbl>
      <w:tblPr>
        <w:tblpPr w:leftFromText="180" w:rightFromText="180" w:vertAnchor="text" w:horzAnchor="page" w:tblpX="1424" w:tblpY="1137"/>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1836"/>
        <w:gridCol w:w="4176"/>
        <w:gridCol w:w="2016"/>
        <w:gridCol w:w="577"/>
        <w:gridCol w:w="666"/>
        <w:gridCol w:w="1662"/>
        <w:gridCol w:w="818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14"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23"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项目编码及名称：[13028121ZEZ6CADI28W62]</w:t>
            </w:r>
            <w:r>
              <w:rPr>
                <w:rFonts w:ascii="宋体" w:cs="宋体" w:hAnsi="宋体" w:hint="eastAsia"/>
                <w:kern w:val="0"/>
                <w:sz w:val="18"/>
                <w:szCs w:val="18"/>
                <w:lang w:eastAsia="zh-CN"/>
              </w:rPr>
              <w:t>新中国成立前</w:t>
            </w:r>
            <w:r>
              <w:rPr>
                <w:rFonts w:ascii="宋体" w:cs="宋体" w:hAnsi="宋体" w:hint="eastAsia"/>
                <w:kern w:val="0"/>
                <w:sz w:val="18"/>
                <w:szCs w:val="18"/>
              </w:rPr>
              <w:t>老工人工资</w:t>
            </w:r>
          </w:p>
        </w:tc>
        <w:tc>
          <w:tcPr>
            <w:tcW w:w="324"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037"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14"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0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2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2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91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5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5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7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8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65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0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58"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13028121ZEZ6CADI28W62</w:t>
            </w:r>
          </w:p>
        </w:tc>
        <w:tc>
          <w:tcPr>
            <w:tcW w:w="45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61"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lang w:eastAsia="zh-CN"/>
              </w:rPr>
              <w:t>新中国成立前</w:t>
            </w:r>
            <w:r>
              <w:rPr>
                <w:rFonts w:ascii="宋体" w:cs="宋体" w:hAnsi="宋体" w:hint="eastAsia"/>
                <w:kern w:val="0"/>
                <w:sz w:val="18"/>
                <w:szCs w:val="18"/>
              </w:rPr>
              <w:t>老工人工资</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6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20"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0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7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预算数：31万元，财政资金：31万元。主要用于</w:t>
            </w:r>
            <w:r>
              <w:rPr>
                <w:rFonts w:ascii="宋体" w:cs="宋体" w:hAnsi="宋体" w:hint="eastAsia"/>
                <w:kern w:val="0"/>
                <w:sz w:val="18"/>
                <w:szCs w:val="18"/>
                <w:lang w:eastAsia="zh-CN"/>
              </w:rPr>
              <w:t>新中国成立前</w:t>
            </w:r>
            <w:r>
              <w:rPr>
                <w:rFonts w:ascii="宋体" w:cs="宋体" w:hAnsi="宋体" w:hint="eastAsia"/>
                <w:kern w:val="0"/>
                <w:sz w:val="18"/>
                <w:szCs w:val="18"/>
              </w:rPr>
              <w:t>老工人工资及其他各项待遇发放，尽职尽责地按时、足额发放老工人的工资及各项待遇，确保两位老人的生活质量，为他们的生活提供保障，从而进一步提升幸福指数。</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4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7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2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03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06" w:type="pct"/>
            <w:vMerge/>
            <w:tcBorders>
              <w:top w:val="nil"/>
              <w:left w:val="single" w:sz="4" w:space="0" w:color="auto"/>
              <w:bottom w:val="single" w:sz="4" w:space="0" w:color="auto"/>
              <w:right w:val="single" w:sz="4" w:space="0" w:color="auto"/>
            </w:tcBorders>
            <w:vAlign w:val="center"/>
          </w:tcPr>
          <w:p/>
        </w:tc>
        <w:tc>
          <w:tcPr>
            <w:tcW w:w="84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7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2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03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5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尽职尽责地按时、足额发放老工人的工资及各项待遇。</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5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确保两位老人的生活质量，为他们的生活提供保障，从而进一步提升幸福指数。</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5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2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2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91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5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708"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65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06" w:type="pct"/>
            <w:vMerge/>
            <w:tcBorders>
              <w:top w:val="nil"/>
              <w:left w:val="single" w:sz="4" w:space="0" w:color="auto"/>
              <w:bottom w:val="single" w:sz="4" w:space="0" w:color="auto"/>
              <w:right w:val="single" w:sz="4" w:space="0" w:color="auto"/>
            </w:tcBorders>
            <w:vAlign w:val="center"/>
          </w:tcPr>
          <w:p/>
        </w:tc>
        <w:tc>
          <w:tcPr>
            <w:tcW w:w="420" w:type="pct"/>
            <w:vMerge/>
            <w:tcBorders>
              <w:top w:val="nil"/>
              <w:left w:val="single" w:sz="4" w:space="0" w:color="auto"/>
              <w:bottom w:val="single" w:sz="4" w:space="0" w:color="auto"/>
              <w:right w:val="single" w:sz="4" w:space="0" w:color="auto"/>
            </w:tcBorders>
            <w:vAlign w:val="center"/>
          </w:tcPr>
          <w:p/>
        </w:tc>
        <w:tc>
          <w:tcPr>
            <w:tcW w:w="420" w:type="pct"/>
            <w:vMerge/>
            <w:tcBorders>
              <w:top w:val="nil"/>
              <w:left w:val="single" w:sz="4" w:space="0" w:color="auto"/>
              <w:bottom w:val="single" w:sz="4" w:space="0" w:color="auto"/>
              <w:right w:val="single" w:sz="4" w:space="0" w:color="auto"/>
            </w:tcBorders>
            <w:vAlign w:val="center"/>
          </w:tcPr>
          <w:p/>
        </w:tc>
        <w:tc>
          <w:tcPr>
            <w:tcW w:w="917" w:type="pct"/>
            <w:vMerge/>
            <w:tcBorders>
              <w:top w:val="nil"/>
              <w:left w:val="single" w:sz="4" w:space="0" w:color="auto"/>
              <w:bottom w:val="single" w:sz="4" w:space="0" w:color="auto"/>
              <w:right w:val="single" w:sz="4" w:space="0" w:color="auto"/>
            </w:tcBorders>
            <w:vAlign w:val="center"/>
          </w:tcPr>
          <w:p/>
        </w:tc>
        <w:tc>
          <w:tcPr>
            <w:tcW w:w="458" w:type="pct"/>
            <w:vMerge/>
            <w:tcBorders>
              <w:top w:val="nil"/>
              <w:left w:val="single" w:sz="4" w:space="0" w:color="auto"/>
              <w:bottom w:val="single" w:sz="4" w:space="0" w:color="auto"/>
              <w:right w:val="single" w:sz="4" w:space="0" w:color="auto"/>
            </w:tcBorders>
            <w:vAlign w:val="center"/>
          </w:tcPr>
          <w:p/>
        </w:tc>
        <w:tc>
          <w:tcPr>
            <w:tcW w:w="15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7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8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653" w:type="pct"/>
            <w:vMerge/>
            <w:tcBorders>
              <w:top w:val="nil"/>
              <w:left w:val="single" w:sz="4" w:space="0" w:color="auto"/>
              <w:bottom w:val="single" w:sz="4" w:space="0" w:color="auto"/>
              <w:right w:val="single" w:sz="4" w:space="0" w:color="auto"/>
            </w:tcBorders>
            <w:vAlign w:val="center"/>
          </w:tcP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9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5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8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65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9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5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0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06" w:type="pct"/>
            <w:vMerge/>
            <w:tcBorders>
              <w:top w:val="nil"/>
              <w:left w:val="single" w:sz="4" w:space="0" w:color="auto"/>
              <w:bottom w:val="single" w:sz="4" w:space="0" w:color="auto"/>
              <w:right w:val="single" w:sz="4" w:space="0" w:color="auto"/>
            </w:tcBorders>
            <w:vAlign w:val="center"/>
          </w:tcP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9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5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5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9、</w:t>
      </w:r>
      <w:r>
        <w:rPr>
          <w:rFonts w:eastAsia="方正仿宋_GBK" w:hint="eastAsia"/>
          <w:sz w:val="32"/>
          <w:szCs w:val="32"/>
        </w:rPr>
        <w:t>2021年机关事业单位离休和人才挂档人员取暖费预算项目绩效表</w:t>
      </w:r>
    </w:p>
    <w:p>
      <w:pPr>
        <w:spacing w:line="580" w:lineRule="exact"/>
        <w:rPr>
          <w:rFonts w:eastAsia="方正仿宋_GBK" w:hint="eastAsia"/>
          <w:sz w:val="32"/>
          <w:szCs w:val="32"/>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619"/>
        <w:gridCol w:w="1619"/>
        <w:gridCol w:w="3682"/>
        <w:gridCol w:w="1460"/>
        <w:gridCol w:w="577"/>
        <w:gridCol w:w="756"/>
        <w:gridCol w:w="1465"/>
        <w:gridCol w:w="1300"/>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6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74"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项目编码及名称：[13028121NWE8XW2COW8IV]2021年机关事业单位离休和人才挂档人员取暖费</w:t>
            </w:r>
          </w:p>
        </w:tc>
        <w:tc>
          <w:tcPr>
            <w:tcW w:w="936"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121"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6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6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4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65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6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5"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13028121NWE8XW2COW8IV</w:t>
            </w:r>
          </w:p>
        </w:tc>
        <w:tc>
          <w:tcPr>
            <w:tcW w:w="47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05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2021年机关事业单位离休和人才挂档人员取暖费</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304"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52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6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362"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预算数：244万元，财政资金244万元。主要用于离休人员和人才中心挂档人员取暖费的发放。</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4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6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93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1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69" w:type="pct"/>
            <w:vMerge/>
            <w:tcBorders>
              <w:top w:val="nil"/>
              <w:left w:val="single" w:sz="4" w:space="0" w:color="auto"/>
              <w:bottom w:val="single" w:sz="4" w:space="0" w:color="auto"/>
              <w:right w:val="single" w:sz="4" w:space="0" w:color="auto"/>
            </w:tcBorders>
            <w:vAlign w:val="center"/>
          </w:tcPr>
          <w:p/>
        </w:tc>
        <w:tc>
          <w:tcPr>
            <w:tcW w:w="94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136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93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11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为离休干部遗属送去冬日的温暖和慰藉，提升其内心满足感和幸福感。</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确保享受待遇人员弄够按时、足额领取取暖费。</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40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6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69"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4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4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7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651" w:type="pct"/>
            <w:vMerge/>
            <w:tcBorders>
              <w:top w:val="nil"/>
              <w:left w:val="single" w:sz="4" w:space="0" w:color="auto"/>
              <w:bottom w:val="single" w:sz="4" w:space="0" w:color="auto"/>
              <w:right w:val="single" w:sz="4" w:space="0" w:color="auto"/>
            </w:tcBorders>
            <w:vAlign w:val="center"/>
          </w:tcP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244.00</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244.00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10、</w:t>
      </w:r>
      <w:r>
        <w:rPr>
          <w:rFonts w:eastAsia="方正仿宋_GBK" w:hint="eastAsia"/>
          <w:sz w:val="32"/>
          <w:szCs w:val="32"/>
        </w:rPr>
        <w:t>企业养老保险资金缺口预算项目绩效表</w:t>
      </w:r>
    </w:p>
    <w:tbl>
      <w:tblPr>
        <w:tblpPr w:leftFromText="180" w:rightFromText="180" w:vertAnchor="text" w:horzAnchor="page" w:tblpX="1513" w:tblpY="555"/>
        <w:tblOverlap w:val="never"/>
        <w:tblW w:w="492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10"/>
        <w:gridCol w:w="829"/>
        <w:gridCol w:w="1139"/>
        <w:gridCol w:w="1139"/>
        <w:gridCol w:w="2485"/>
        <w:gridCol w:w="1243"/>
        <w:gridCol w:w="413"/>
        <w:gridCol w:w="570"/>
        <w:gridCol w:w="1039"/>
        <w:gridCol w:w="4795"/>
      </w:tblGrid>
      <w:tr>
        <w:trPr>
          <w:trHeight w:val="750"/>
        </w:trPr>
        <w:tc>
          <w:tcPr>
            <w:tcW w:w="5000" w:type="pct"/>
            <w:gridSpan w:val="10"/>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1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48"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项目编码及名称：[130281217I5TGSXWWO284]企业养老保险资金缺口</w:t>
            </w:r>
          </w:p>
        </w:tc>
        <w:tc>
          <w:tcPr>
            <w:tcW w:w="352"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087"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1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9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0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8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4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0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71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9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06"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130281217I5TGSXWWO284</w:t>
            </w:r>
          </w:p>
        </w:tc>
        <w:tc>
          <w:tcPr>
            <w:tcW w:w="44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43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企业养老保险资金缺口</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03"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85"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9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91"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预算数：1142万元，财政资金：1142万元。主要用于进一步贯彻落实上级要求，建立健康可持续的养老保险制度，进一步完善企业职工基本养老保险省级统筹制度。</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1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3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5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08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97" w:type="pct"/>
            <w:vMerge/>
            <w:tcBorders>
              <w:top w:val="nil"/>
              <w:left w:val="single" w:sz="4" w:space="0" w:color="auto"/>
              <w:bottom w:val="single" w:sz="4" w:space="0" w:color="auto"/>
              <w:right w:val="single" w:sz="4" w:space="0" w:color="auto"/>
            </w:tcBorders>
            <w:vAlign w:val="center"/>
          </w:tcPr>
          <w:p/>
        </w:tc>
        <w:tc>
          <w:tcPr>
            <w:tcW w:w="81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3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5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08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83"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贯彻落实上级要求，建立健康可持续的养老保险制度。</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83"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进一步完善企业职工基本养老保险省级统筹制度。</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83"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8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724"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71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97" w:type="pct"/>
            <w:vMerge/>
            <w:tcBorders>
              <w:top w:val="nil"/>
              <w:left w:val="single" w:sz="4" w:space="0" w:color="auto"/>
              <w:bottom w:val="single" w:sz="4" w:space="0" w:color="auto"/>
              <w:right w:val="single" w:sz="4" w:space="0" w:color="auto"/>
            </w:tcBorders>
            <w:vAlign w:val="center"/>
          </w:tcPr>
          <w:p/>
        </w:tc>
        <w:tc>
          <w:tcPr>
            <w:tcW w:w="408" w:type="pct"/>
            <w:vMerge/>
            <w:tcBorders>
              <w:top w:val="nil"/>
              <w:left w:val="single" w:sz="4" w:space="0" w:color="auto"/>
              <w:bottom w:val="single" w:sz="4" w:space="0" w:color="auto"/>
              <w:right w:val="single" w:sz="4" w:space="0" w:color="auto"/>
            </w:tcBorders>
            <w:vAlign w:val="center"/>
          </w:tcPr>
          <w:p/>
        </w:tc>
        <w:tc>
          <w:tcPr>
            <w:tcW w:w="408" w:type="pct"/>
            <w:vMerge/>
            <w:tcBorders>
              <w:top w:val="nil"/>
              <w:left w:val="single" w:sz="4" w:space="0" w:color="auto"/>
              <w:bottom w:val="single" w:sz="4" w:space="0" w:color="auto"/>
              <w:right w:val="single" w:sz="4" w:space="0" w:color="auto"/>
            </w:tcBorders>
            <w:vAlign w:val="center"/>
          </w:tcPr>
          <w:p/>
        </w:tc>
        <w:tc>
          <w:tcPr>
            <w:tcW w:w="889" w:type="pct"/>
            <w:vMerge/>
            <w:tcBorders>
              <w:top w:val="nil"/>
              <w:left w:val="single" w:sz="4" w:space="0" w:color="auto"/>
              <w:bottom w:val="single" w:sz="4" w:space="0" w:color="auto"/>
              <w:right w:val="single" w:sz="4" w:space="0" w:color="auto"/>
            </w:tcBorders>
            <w:vAlign w:val="center"/>
          </w:tcPr>
          <w:p/>
        </w:tc>
        <w:tc>
          <w:tcPr>
            <w:tcW w:w="445" w:type="pct"/>
            <w:vMerge/>
            <w:tcBorders>
              <w:top w:val="nil"/>
              <w:left w:val="single" w:sz="4" w:space="0" w:color="auto"/>
              <w:bottom w:val="single" w:sz="4" w:space="0" w:color="auto"/>
              <w:right w:val="single" w:sz="4" w:space="0" w:color="auto"/>
            </w:tcBorders>
            <w:vAlign w:val="center"/>
          </w:tcPr>
          <w:p/>
        </w:tc>
        <w:tc>
          <w:tcPr>
            <w:tcW w:w="14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0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715" w:type="pct"/>
            <w:vMerge/>
            <w:tcBorders>
              <w:top w:val="nil"/>
              <w:left w:val="single" w:sz="4" w:space="0" w:color="auto"/>
              <w:bottom w:val="single" w:sz="4" w:space="0" w:color="auto"/>
              <w:right w:val="single" w:sz="4" w:space="0" w:color="auto"/>
            </w:tcBorders>
            <w:vAlign w:val="center"/>
          </w:tcP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8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4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1142.00</w:t>
            </w:r>
          </w:p>
        </w:tc>
        <w:tc>
          <w:tcPr>
            <w:tcW w:w="37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71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1142.00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8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4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9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1"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97"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8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11、</w:t>
      </w:r>
      <w:r>
        <w:rPr>
          <w:rFonts w:eastAsia="方正仿宋_GBK" w:hint="eastAsia"/>
          <w:sz w:val="32"/>
          <w:szCs w:val="32"/>
        </w:rPr>
        <w:t>2021年城乡居民地方财政缴费补贴预算项目绩效表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2556"/>
        <w:gridCol w:w="4176"/>
        <w:gridCol w:w="3456"/>
        <w:gridCol w:w="577"/>
        <w:gridCol w:w="756"/>
        <w:gridCol w:w="1662"/>
        <w:gridCol w:w="674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805"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项目编码及名称：[13028121LIAUH2T3GOF1G]2021年城乡居民地方财政缴费补贴</w:t>
            </w: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08"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7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6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0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13028121LIAUH2T3GOF1G</w:t>
            </w:r>
          </w:p>
        </w:tc>
        <w:tc>
          <w:tcPr>
            <w:tcW w:w="73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2021年城乡居民地方财政缴费补贴</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7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3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262万元，财政资金：262万元。主要用于确保城乡居民养老保险按时、足额发放到符合领取条件的人员手中，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4" w:type="pct"/>
            <w:vMerge/>
            <w:tcBorders>
              <w:top w:val="nil"/>
              <w:left w:val="single" w:sz="4" w:space="0" w:color="auto"/>
              <w:bottom w:val="single" w:sz="4" w:space="0" w:color="auto"/>
              <w:right w:val="single" w:sz="4" w:space="0" w:color="auto"/>
            </w:tcBorders>
            <w:vAlign w:val="center"/>
          </w:tcPr>
          <w:p/>
        </w:tc>
        <w:tc>
          <w:tcPr>
            <w:tcW w:w="9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用于确保城乡居民养老保险按时、足额发放到符合领取条件的人员手中。</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7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5"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6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4" w:type="pct"/>
            <w:vMerge/>
            <w:tcBorders>
              <w:top w:val="nil"/>
              <w:left w:val="single" w:sz="4" w:space="0" w:color="auto"/>
              <w:bottom w:val="single" w:sz="4" w:space="0" w:color="auto"/>
              <w:right w:val="single" w:sz="4" w:space="0" w:color="auto"/>
            </w:tcBorders>
            <w:vAlign w:val="center"/>
          </w:tcPr>
          <w:p/>
        </w:tc>
        <w:tc>
          <w:tcPr>
            <w:tcW w:w="380" w:type="pct"/>
            <w:vMerge/>
            <w:tcBorders>
              <w:top w:val="nil"/>
              <w:left w:val="single" w:sz="4" w:space="0" w:color="auto"/>
              <w:bottom w:val="single" w:sz="4" w:space="0" w:color="auto"/>
              <w:right w:val="single" w:sz="4" w:space="0" w:color="auto"/>
            </w:tcBorders>
            <w:vAlign w:val="center"/>
          </w:tcPr>
          <w:p/>
        </w:tc>
        <w:tc>
          <w:tcPr>
            <w:tcW w:w="530"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730" w:type="pct"/>
            <w:vMerge/>
            <w:tcBorders>
              <w:top w:val="nil"/>
              <w:left w:val="single" w:sz="4" w:space="0" w:color="auto"/>
              <w:bottom w:val="single" w:sz="4" w:space="0" w:color="auto"/>
              <w:right w:val="single" w:sz="4" w:space="0" w:color="auto"/>
            </w:tcBorders>
            <w:vAlign w:val="center"/>
          </w:tcPr>
          <w:p/>
        </w:tc>
        <w:tc>
          <w:tcPr>
            <w:tcW w:w="1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62"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262.00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12、</w:t>
      </w:r>
      <w:r>
        <w:rPr>
          <w:rFonts w:eastAsia="方正仿宋_GBK" w:hint="eastAsia"/>
          <w:sz w:val="32"/>
          <w:szCs w:val="32"/>
        </w:rPr>
        <w:t>2021年城乡居民地方财政基础养老金补贴预算项目绩效表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1"/>
        <w:gridCol w:w="825"/>
        <w:gridCol w:w="1164"/>
        <w:gridCol w:w="1621"/>
        <w:gridCol w:w="2649"/>
        <w:gridCol w:w="1279"/>
        <w:gridCol w:w="577"/>
        <w:gridCol w:w="479"/>
        <w:gridCol w:w="1054"/>
        <w:gridCol w:w="4275"/>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90"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93"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项目编码及名称：[13028121Y8OKT2P0VHBWT]2021年城乡居民地方财政基础养老金补贴</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90"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2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4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8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4"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13028121Y8OKT2P0VHBWT</w:t>
            </w:r>
          </w:p>
        </w:tc>
        <w:tc>
          <w:tcPr>
            <w:tcW w:w="4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1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2021年城乡居民地方财政基础养老金补贴</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61"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49"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3"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852万元，财政资金：852万元。主要用于城乡居民养老保险按时、足额发放，确保符合待遇领取人员能够及时领取待遇，全面建成公平、统一、规范、可持续的城乡居民养老保险制度，与社会救助、社会福利等其他社会保障政策相配套。</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3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6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5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7" w:type="pct"/>
            <w:vMerge/>
            <w:tcBorders>
              <w:top w:val="nil"/>
              <w:left w:val="single" w:sz="4" w:space="0" w:color="auto"/>
              <w:bottom w:val="single" w:sz="4" w:space="0" w:color="auto"/>
              <w:right w:val="single" w:sz="4" w:space="0" w:color="auto"/>
            </w:tcBorders>
            <w:vAlign w:val="center"/>
          </w:tcPr>
          <w:p/>
        </w:tc>
        <w:tc>
          <w:tcPr>
            <w:tcW w:w="93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6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5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确保符合待遇领取人员能够及时领取待遇。</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47"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7" w:type="pct"/>
            <w:vMerge/>
            <w:tcBorders>
              <w:top w:val="nil"/>
              <w:left w:val="single" w:sz="4" w:space="0" w:color="auto"/>
              <w:bottom w:val="single" w:sz="4" w:space="0" w:color="auto"/>
              <w:right w:val="single" w:sz="4" w:space="0" w:color="auto"/>
            </w:tcBorders>
            <w:vAlign w:val="center"/>
          </w:tcPr>
          <w:p/>
        </w:tc>
        <w:tc>
          <w:tcPr>
            <w:tcW w:w="405"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2" w:type="pct"/>
            <w:vMerge/>
            <w:tcBorders>
              <w:top w:val="nil"/>
              <w:left w:val="single" w:sz="4" w:space="0" w:color="auto"/>
              <w:bottom w:val="single" w:sz="4" w:space="0" w:color="auto"/>
              <w:right w:val="single" w:sz="4" w:space="0" w:color="auto"/>
            </w:tcBorders>
            <w:vAlign w:val="center"/>
          </w:tcPr>
          <w:p/>
        </w:tc>
        <w:tc>
          <w:tcPr>
            <w:tcW w:w="22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4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8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70" w:type="pct"/>
            <w:vMerge/>
            <w:tcBorders>
              <w:top w:val="nil"/>
              <w:left w:val="single" w:sz="4" w:space="0" w:color="auto"/>
              <w:bottom w:val="single" w:sz="4" w:space="0" w:color="auto"/>
              <w:right w:val="single" w:sz="4" w:space="0" w:color="auto"/>
            </w:tcBorders>
            <w:vAlign w:val="center"/>
          </w:tcP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852.00</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13、</w:t>
      </w:r>
      <w:r>
        <w:rPr>
          <w:rFonts w:eastAsia="方正仿宋_GBK" w:hint="eastAsia"/>
          <w:sz w:val="32"/>
          <w:szCs w:val="32"/>
        </w:rPr>
        <w:t>2021年参加新农保基础养老金差额（7元部分）预算项目绩效表</w:t>
      </w:r>
    </w:p>
    <w:tbl>
      <w:tblPr>
        <w:tblpPr w:leftFromText="180" w:rightFromText="180" w:vertAnchor="text" w:horzAnchor="page" w:tblpX="1477" w:tblpY="1128"/>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829"/>
        <w:gridCol w:w="1170"/>
        <w:gridCol w:w="1629"/>
        <w:gridCol w:w="2661"/>
        <w:gridCol w:w="1514"/>
        <w:gridCol w:w="368"/>
        <w:gridCol w:w="482"/>
        <w:gridCol w:w="1059"/>
        <w:gridCol w:w="4067"/>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693"/>
        </w:trPr>
        <w:tc>
          <w:tcPr>
            <w:tcW w:w="152"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37"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项目编码及名称：[13028121EQN13BIQR7O0S]2021年参加新农保基础养老金差额（7元部分）</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69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52"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2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7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3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2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30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77"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13028121EQN13BIQR7O0S</w:t>
            </w:r>
          </w:p>
        </w:tc>
        <w:tc>
          <w:tcPr>
            <w:tcW w:w="53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2021年参加新农保基础养老金差额（7元部分）</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204"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64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20"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358万元，财政资金：358万元。主要用于确保我市城乡居民养老保险参保人员足额、按时领取养老保险金，提升其生活幸福指数，为城乡居民养老保险金发放保驾护航。使其充分体会政府的关怀，同时减少社会不稳定因素。</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9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41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6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6" w:type="pct"/>
            <w:vMerge/>
            <w:tcBorders>
              <w:top w:val="nil"/>
              <w:left w:val="single" w:sz="4" w:space="0" w:color="auto"/>
              <w:bottom w:val="single" w:sz="4" w:space="0" w:color="auto"/>
              <w:right w:val="single" w:sz="4" w:space="0" w:color="auto"/>
            </w:tcBorders>
            <w:vAlign w:val="center"/>
          </w:tcPr>
          <w:p/>
        </w:tc>
        <w:tc>
          <w:tcPr>
            <w:tcW w:w="99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41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6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确保我市城乡居民养老保险参保人员足额、按时领取养老保险金，提升其生活幸福指数。</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减少社会不稳定因素。</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6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0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30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6" w:type="pct"/>
            <w:vMerge/>
            <w:tcBorders>
              <w:top w:val="nil"/>
              <w:left w:val="single" w:sz="4" w:space="0" w:color="auto"/>
              <w:bottom w:val="single" w:sz="4" w:space="0" w:color="auto"/>
              <w:right w:val="single" w:sz="4" w:space="0" w:color="auto"/>
            </w:tcBorders>
            <w:vAlign w:val="center"/>
          </w:tcPr>
          <w:p/>
        </w:tc>
        <w:tc>
          <w:tcPr>
            <w:tcW w:w="429" w:type="pct"/>
            <w:vMerge/>
            <w:tcBorders>
              <w:top w:val="nil"/>
              <w:left w:val="single" w:sz="4" w:space="0" w:color="auto"/>
              <w:bottom w:val="single" w:sz="4" w:space="0" w:color="auto"/>
              <w:right w:val="single" w:sz="4" w:space="0" w:color="auto"/>
            </w:tcBorders>
            <w:vAlign w:val="center"/>
          </w:tcPr>
          <w:p/>
        </w:tc>
        <w:tc>
          <w:tcPr>
            <w:tcW w:w="568" w:type="pct"/>
            <w:vMerge/>
            <w:tcBorders>
              <w:top w:val="nil"/>
              <w:left w:val="single" w:sz="4" w:space="0" w:color="auto"/>
              <w:bottom w:val="single" w:sz="4" w:space="0" w:color="auto"/>
              <w:right w:val="single" w:sz="4" w:space="0" w:color="auto"/>
            </w:tcBorders>
            <w:vAlign w:val="center"/>
          </w:tcPr>
          <w:p/>
        </w:tc>
        <w:tc>
          <w:tcPr>
            <w:tcW w:w="879"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18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2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303" w:type="pct"/>
            <w:vMerge/>
            <w:tcBorders>
              <w:top w:val="nil"/>
              <w:left w:val="single" w:sz="4" w:space="0" w:color="auto"/>
              <w:bottom w:val="single" w:sz="4" w:space="0" w:color="auto"/>
              <w:right w:val="single" w:sz="4" w:space="0" w:color="auto"/>
            </w:tcBorders>
            <w:vAlign w:val="center"/>
          </w:tcP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2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358.00</w:t>
            </w:r>
          </w:p>
        </w:tc>
        <w:tc>
          <w:tcPr>
            <w:tcW w:w="3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30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2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14、</w:t>
      </w:r>
      <w:r>
        <w:rPr>
          <w:rFonts w:eastAsia="方正仿宋_GBK" w:hint="eastAsia"/>
          <w:sz w:val="32"/>
          <w:szCs w:val="32"/>
        </w:rPr>
        <w:t>2021年被征地农民养老保险领取待遇人员（每人每月80元）预算项目绩效表</w:t>
      </w:r>
    </w:p>
    <w:p>
      <w:pPr>
        <w:spacing w:line="580" w:lineRule="exact"/>
        <w:rPr>
          <w:rFonts w:eastAsia="方正仿宋_GBK"/>
          <w:sz w:val="32"/>
          <w:szCs w:val="32"/>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2556"/>
        <w:gridCol w:w="4176"/>
        <w:gridCol w:w="3456"/>
        <w:gridCol w:w="577"/>
        <w:gridCol w:w="756"/>
        <w:gridCol w:w="1662"/>
        <w:gridCol w:w="674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805"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项目编码及名称：[13028121GMAYKOX08T6TX]2021年被征地农民养老保险领取待遇人员（每人每月80元）</w:t>
            </w: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08"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73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6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0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13028121GMAYKOX08T6TX</w:t>
            </w:r>
          </w:p>
        </w:tc>
        <w:tc>
          <w:tcPr>
            <w:tcW w:w="73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2021年被征地农民养老保险领取待遇人员（每人每月80元）</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7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3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预算数：460万元，财政资金：460万元。主要用于被征地农民养老金的按时、足额发放，确保被征地农民按时、足额领取待遇。</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4" w:type="pct"/>
            <w:vMerge/>
            <w:tcBorders>
              <w:top w:val="nil"/>
              <w:left w:val="single" w:sz="4" w:space="0" w:color="auto"/>
              <w:bottom w:val="single" w:sz="4" w:space="0" w:color="auto"/>
              <w:right w:val="single" w:sz="4" w:space="0" w:color="auto"/>
            </w:tcBorders>
            <w:vAlign w:val="center"/>
          </w:tcPr>
          <w:p/>
        </w:tc>
        <w:tc>
          <w:tcPr>
            <w:tcW w:w="9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确保被征地农民养老金按时、足额发放。</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7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5"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6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4" w:type="pct"/>
            <w:vMerge/>
            <w:tcBorders>
              <w:top w:val="nil"/>
              <w:left w:val="single" w:sz="4" w:space="0" w:color="auto"/>
              <w:bottom w:val="single" w:sz="4" w:space="0" w:color="auto"/>
              <w:right w:val="single" w:sz="4" w:space="0" w:color="auto"/>
            </w:tcBorders>
            <w:vAlign w:val="center"/>
          </w:tcPr>
          <w:p/>
        </w:tc>
        <w:tc>
          <w:tcPr>
            <w:tcW w:w="380" w:type="pct"/>
            <w:vMerge/>
            <w:tcBorders>
              <w:top w:val="nil"/>
              <w:left w:val="single" w:sz="4" w:space="0" w:color="auto"/>
              <w:bottom w:val="single" w:sz="4" w:space="0" w:color="auto"/>
              <w:right w:val="single" w:sz="4" w:space="0" w:color="auto"/>
            </w:tcBorders>
            <w:vAlign w:val="center"/>
          </w:tcPr>
          <w:p/>
        </w:tc>
        <w:tc>
          <w:tcPr>
            <w:tcW w:w="530"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730" w:type="pct"/>
            <w:vMerge/>
            <w:tcBorders>
              <w:top w:val="nil"/>
              <w:left w:val="single" w:sz="4" w:space="0" w:color="auto"/>
              <w:bottom w:val="single" w:sz="4" w:space="0" w:color="auto"/>
              <w:right w:val="single" w:sz="4" w:space="0" w:color="auto"/>
            </w:tcBorders>
            <w:vAlign w:val="center"/>
          </w:tcPr>
          <w:p/>
        </w:tc>
        <w:tc>
          <w:tcPr>
            <w:tcW w:w="1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62"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460.00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15、</w:t>
      </w:r>
      <w:r>
        <w:rPr>
          <w:rFonts w:eastAsia="方正仿宋_GBK" w:hint="eastAsia"/>
          <w:sz w:val="32"/>
          <w:szCs w:val="32"/>
        </w:rPr>
        <w:t>2021年被征地农民养老保险地方财政补贴预算项目绩效表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0"/>
        <w:gridCol w:w="821"/>
        <w:gridCol w:w="1160"/>
        <w:gridCol w:w="1614"/>
        <w:gridCol w:w="2638"/>
        <w:gridCol w:w="1273"/>
        <w:gridCol w:w="577"/>
        <w:gridCol w:w="534"/>
        <w:gridCol w:w="1049"/>
        <w:gridCol w:w="4258"/>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88"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项目编码及名称：[13028121LECT7V32B82FE]2021年被征地农民养老保险地方财政补贴</w:t>
            </w: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9"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4"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57"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70"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3"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13028121LECT7V32B82FE</w:t>
            </w:r>
          </w:p>
        </w:tc>
        <w:tc>
          <w:tcPr>
            <w:tcW w:w="4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22"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2021年被征地农民养老保险地方财政补贴</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57"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5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6"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1381万元，财政资金：1381万元。主要用于被征地农民养老金发放，确保被征地农安按时、足额领取待遇，全面建成公平、统一、规范、可持续的城乡居民养老保险制度，与社会救助、社会福利等其他社会保障政策相配套。</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3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7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4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5" w:type="pct"/>
            <w:vMerge/>
            <w:tcBorders>
              <w:top w:val="nil"/>
              <w:left w:val="single" w:sz="4" w:space="0" w:color="auto"/>
              <w:bottom w:val="single" w:sz="4" w:space="0" w:color="auto"/>
              <w:right w:val="single" w:sz="4" w:space="0" w:color="auto"/>
            </w:tcBorders>
            <w:vAlign w:val="center"/>
          </w:tcPr>
          <w:p/>
        </w:tc>
        <w:tc>
          <w:tcPr>
            <w:tcW w:w="93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7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4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确保被征地农安按时、足额领取待遇。</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52"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5" w:type="pct"/>
            <w:vMerge/>
            <w:tcBorders>
              <w:top w:val="nil"/>
              <w:left w:val="single" w:sz="4" w:space="0" w:color="auto"/>
              <w:bottom w:val="single" w:sz="4" w:space="0" w:color="auto"/>
              <w:right w:val="single" w:sz="4" w:space="0" w:color="auto"/>
            </w:tcBorders>
            <w:vAlign w:val="center"/>
          </w:tcPr>
          <w:p/>
        </w:tc>
        <w:tc>
          <w:tcPr>
            <w:tcW w:w="404"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1" w:type="pct"/>
            <w:vMerge/>
            <w:tcBorders>
              <w:top w:val="nil"/>
              <w:left w:val="single" w:sz="4" w:space="0" w:color="auto"/>
              <w:bottom w:val="single" w:sz="4" w:space="0" w:color="auto"/>
              <w:right w:val="single" w:sz="4" w:space="0" w:color="auto"/>
            </w:tcBorders>
            <w:vAlign w:val="center"/>
          </w:tcPr>
          <w:p/>
        </w:tc>
        <w:tc>
          <w:tcPr>
            <w:tcW w:w="21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5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70" w:type="pct"/>
            <w:vMerge/>
            <w:tcBorders>
              <w:top w:val="nil"/>
              <w:left w:val="single" w:sz="4" w:space="0" w:color="auto"/>
              <w:bottom w:val="single" w:sz="4" w:space="0" w:color="auto"/>
              <w:right w:val="single" w:sz="4" w:space="0" w:color="auto"/>
            </w:tcBorders>
            <w:vAlign w:val="center"/>
          </w:tcP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1381.00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r>
        <w:rPr>
          <w:rFonts w:eastAsia="方正仿宋_GBK" w:hint="eastAsia"/>
          <w:sz w:val="32"/>
          <w:szCs w:val="32"/>
          <w:lang w:val="en-US" w:eastAsia="zh-CN"/>
        </w:rPr>
        <w:t>16、</w:t>
      </w:r>
      <w:r>
        <w:rPr>
          <w:rFonts w:eastAsia="方正仿宋_GBK" w:hint="eastAsia"/>
          <w:sz w:val="32"/>
          <w:szCs w:val="32"/>
        </w:rPr>
        <w:t>城乡居民丧葬抚恤金预算项目绩效表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1836"/>
        <w:gridCol w:w="4176"/>
        <w:gridCol w:w="2016"/>
        <w:gridCol w:w="577"/>
        <w:gridCol w:w="756"/>
        <w:gridCol w:w="1662"/>
        <w:gridCol w:w="881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342"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项目编码及名称：[13028121F2P8S645PWZEW]城乡居民丧葬抚恤金</w:t>
            </w:r>
          </w:p>
        </w:tc>
        <w:tc>
          <w:tcPr>
            <w:tcW w:w="30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26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38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1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923"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5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13028121F2P8S645PWZEW</w:t>
            </w:r>
          </w:p>
        </w:tc>
        <w:tc>
          <w:tcPr>
            <w:tcW w:w="41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56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城乡居民丧葬抚恤金</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26"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85"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7"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预算数：250万元，财政资金：250万元。主要用于城乡居民丧葬抚恤金的发放，进一步完善城乡居民基本养老保险制度。</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76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0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26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5" w:type="pct"/>
            <w:vMerge/>
            <w:tcBorders>
              <w:top w:val="nil"/>
              <w:left w:val="single" w:sz="4" w:space="0" w:color="auto"/>
              <w:bottom w:val="single" w:sz="4" w:space="0" w:color="auto"/>
              <w:right w:val="single" w:sz="4" w:space="0" w:color="auto"/>
            </w:tcBorders>
            <w:vAlign w:val="center"/>
          </w:tcPr>
          <w:p/>
        </w:tc>
        <w:tc>
          <w:tcPr>
            <w:tcW w:w="76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0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26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进一步完善城乡居民基本养老保险制度。</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确保城乡居民丧葬抚恤金的及时发放。</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38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1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92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5" w:type="pct"/>
            <w:vMerge/>
            <w:tcBorders>
              <w:top w:val="nil"/>
              <w:left w:val="single" w:sz="4" w:space="0" w:color="auto"/>
              <w:bottom w:val="single" w:sz="4" w:space="0" w:color="auto"/>
              <w:right w:val="single" w:sz="4" w:space="0" w:color="auto"/>
            </w:tcBorders>
            <w:vAlign w:val="center"/>
          </w:tcPr>
          <w:p/>
        </w:tc>
        <w:tc>
          <w:tcPr>
            <w:tcW w:w="381" w:type="pct"/>
            <w:vMerge/>
            <w:tcBorders>
              <w:top w:val="nil"/>
              <w:left w:val="single" w:sz="4" w:space="0" w:color="auto"/>
              <w:bottom w:val="single" w:sz="4" w:space="0" w:color="auto"/>
              <w:right w:val="single" w:sz="4" w:space="0" w:color="auto"/>
            </w:tcBorders>
            <w:vAlign w:val="center"/>
          </w:tcPr>
          <w:p/>
        </w:tc>
        <w:tc>
          <w:tcPr>
            <w:tcW w:w="381"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416" w:type="pct"/>
            <w:vMerge/>
            <w:tcBorders>
              <w:top w:val="nil"/>
              <w:left w:val="single" w:sz="4" w:space="0" w:color="auto"/>
              <w:bottom w:val="single" w:sz="4" w:space="0" w:color="auto"/>
              <w:right w:val="single" w:sz="4" w:space="0" w:color="auto"/>
            </w:tcBorders>
            <w:vAlign w:val="center"/>
          </w:tcPr>
          <w:p/>
        </w:tc>
        <w:tc>
          <w:tcPr>
            <w:tcW w:w="1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923"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1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250.00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92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250.00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1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sz w:val="32"/>
          <w:szCs w:val="32"/>
          <w:lang w:val="en-US" w:eastAsia="zh-CN"/>
        </w:rPr>
      </w:pPr>
      <w:r>
        <w:rPr>
          <w:rFonts w:eastAsia="方正仿宋_GBK" w:hint="eastAsia"/>
          <w:sz w:val="32"/>
          <w:szCs w:val="32"/>
          <w:lang w:val="en-US" w:eastAsia="zh-CN"/>
        </w:rPr>
        <w:t>17、</w:t>
      </w:r>
      <w:r>
        <w:rPr>
          <w:rFonts w:eastAsia="方正仿宋_GBK" w:hint="eastAsia"/>
          <w:sz w:val="32"/>
          <w:szCs w:val="32"/>
        </w:rPr>
        <w:t>2021年社保中心经办业务经费预算项目绩效表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3"/>
        <w:gridCol w:w="832"/>
        <w:gridCol w:w="1174"/>
        <w:gridCol w:w="1059"/>
        <w:gridCol w:w="2671"/>
        <w:gridCol w:w="1289"/>
        <w:gridCol w:w="577"/>
        <w:gridCol w:w="484"/>
        <w:gridCol w:w="1063"/>
        <w:gridCol w:w="4772"/>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90"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36"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项目编码及名称：[13028121RI5N8Z7WRY415]2021年社保中心经办业务经费</w:t>
            </w:r>
          </w:p>
        </w:tc>
        <w:tc>
          <w:tcPr>
            <w:tcW w:w="463"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011"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90" w:type="pc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37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2"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8"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45"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9"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631" w:type="pct"/>
            <w:tcBorders>
              <w:top w:val="nil"/>
              <w:left w:val="nil"/>
              <w:bottom w:val="single" w:sz="4" w:space="0" w:color="auto"/>
              <w:right w:val="single" w:sz="4" w:space="0" w:color="auto"/>
            </w:tcBorders>
            <w:shd w:val="clear" w:color="000000" w:fill="FFFFFF"/>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79"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13028121RI5N8Z7WRY415</w:t>
            </w:r>
          </w:p>
        </w:tc>
        <w:tc>
          <w:tcPr>
            <w:tcW w:w="4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474"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2021年社保中心经办业务经费</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0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05"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4"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预算数：31万元，财政资金：31万元。主要用于我单位日常运转，确保各项业务运转正常，软硬件设施配备齐全，与业务量相匹配，进一步提升服务水平。</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78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6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01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6" w:type="pct"/>
            <w:vMerge/>
            <w:tcBorders>
              <w:top w:val="nil"/>
              <w:left w:val="single" w:sz="4" w:space="0" w:color="auto"/>
              <w:bottom w:val="single" w:sz="4" w:space="0" w:color="auto"/>
              <w:right w:val="single" w:sz="4" w:space="0" w:color="auto"/>
            </w:tcBorders>
            <w:vAlign w:val="center"/>
          </w:tcPr>
          <w:p/>
        </w:tc>
        <w:tc>
          <w:tcPr>
            <w:tcW w:w="78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6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01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严格按照各项办公经费管理办法，保障单位位各项公用经费及时、顺畅报销。</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加强预算监督，提高资金使用效益，保障单位工作顺利开展。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37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42"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63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6" w:type="pct"/>
            <w:vMerge/>
            <w:tcBorders>
              <w:top w:val="nil"/>
              <w:left w:val="single" w:sz="4" w:space="0" w:color="auto"/>
              <w:bottom w:val="single" w:sz="4" w:space="0" w:color="auto"/>
              <w:right w:val="single" w:sz="4" w:space="0" w:color="auto"/>
            </w:tcBorders>
            <w:vAlign w:val="center"/>
          </w:tcPr>
          <w:p/>
        </w:tc>
        <w:tc>
          <w:tcPr>
            <w:tcW w:w="405" w:type="pct"/>
            <w:vMerge/>
            <w:tcBorders>
              <w:top w:val="nil"/>
              <w:left w:val="single" w:sz="4" w:space="0" w:color="auto"/>
              <w:bottom w:val="single" w:sz="4" w:space="0" w:color="auto"/>
              <w:right w:val="single" w:sz="4" w:space="0" w:color="auto"/>
            </w:tcBorders>
            <w:vAlign w:val="center"/>
          </w:tcPr>
          <w:p/>
        </w:tc>
        <w:tc>
          <w:tcPr>
            <w:tcW w:w="378"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2" w:type="pct"/>
            <w:vMerge/>
            <w:tcBorders>
              <w:top w:val="nil"/>
              <w:left w:val="single" w:sz="4" w:space="0" w:color="auto"/>
              <w:bottom w:val="single" w:sz="4" w:space="0" w:color="auto"/>
              <w:right w:val="single" w:sz="4" w:space="0" w:color="auto"/>
            </w:tcBorders>
            <w:vAlign w:val="center"/>
          </w:tcPr>
          <w:p/>
        </w:tc>
        <w:tc>
          <w:tcPr>
            <w:tcW w:w="21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4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631" w:type="pct"/>
            <w:vMerge/>
            <w:tcBorders>
              <w:top w:val="nil"/>
              <w:left w:val="single" w:sz="4" w:space="0" w:color="auto"/>
              <w:bottom w:val="single" w:sz="4" w:space="0" w:color="auto"/>
              <w:right w:val="single" w:sz="4" w:space="0" w:color="auto"/>
            </w:tcBorders>
            <w:vAlign w:val="center"/>
          </w:tcP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6" w:type="pct"/>
            <w:vMerge w:val="restart"/>
            <w:tcBorders>
              <w:top w:val="nil"/>
              <w:left w:val="single" w:sz="4" w:space="0" w:color="auto"/>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产出指标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37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审核金额</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按照办公经费管理办法审核经费开支</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6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办公用品质量</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把关采购办公用品质优价廉</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费用报销及时性</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按照审批程序及时报销公用经费、不拖延</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公用经费节约率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率节约率=（预算金额-报销金额）/预算金额</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37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年初预算执行情况</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严格执行年初预算，有效防止超预算</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节约经费开支</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践行厉行节约反对浪费制度体系建设</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提升公共服务水平</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保障机关运转对公共服务水平提升情况</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工作环境改善程度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购买办公用品、专用材料等对工作环境的改善程度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群众满意度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群众满意度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ind w:firstLineChars="200" w:firstLine="640"/>
        <w:rPr>
          <w:rFonts w:ascii="方正黑体简体" w:eastAsia="方正黑体简体" w:cs="方正黑体简体" w:hAnsi="方正黑体简体"/>
          <w:bCs/>
          <w:color w:val="000000"/>
          <w:sz w:val="32"/>
          <w:szCs w:val="32"/>
        </w:rPr>
      </w:pPr>
      <w:r>
        <w:rPr>
          <w:rFonts w:ascii="方正黑体简体" w:eastAsia="方正黑体简体" w:cs="方正黑体简体" w:hAnsi="方正黑体简体" w:hint="eastAsia"/>
          <w:bCs/>
          <w:color w:val="000000"/>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年，遵化市社保服务中心安排政府采购预算</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53"/>
        <w:gridCol w:w="1174"/>
        <w:gridCol w:w="1034"/>
        <w:gridCol w:w="2135"/>
        <w:gridCol w:w="734"/>
        <w:gridCol w:w="939"/>
        <w:gridCol w:w="939"/>
        <w:gridCol w:w="1174"/>
        <w:gridCol w:w="1174"/>
        <w:gridCol w:w="909"/>
        <w:gridCol w:w="963"/>
        <w:gridCol w:w="978"/>
        <w:gridCol w:w="536"/>
      </w:tblGrid>
      <w:tr>
        <w:trPr>
          <w:cantSplit/>
          <w:trHeight w:hRule="exact" w:val="357"/>
          <w:tblHeader/>
        </w:trPr>
        <w:tc>
          <w:tcPr>
            <w:tcW w:w="8703" w:type="dxa"/>
            <w:gridSpan w:val="7"/>
            <w:tcBorders>
              <w:top w:val="single" w:sz="6" w:space="0" w:color="FFFFFF"/>
              <w:left w:val="single" w:sz="6" w:space="0" w:color="FFFFFF"/>
              <w:right w:val="single" w:sz="6" w:space="0" w:color="FFFFFF"/>
            </w:tcBorders>
            <w:noWrap/>
            <w:vAlign w:val="center"/>
          </w:tcPr>
          <w:p>
            <w:pPr>
              <w:spacing w:line="30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539" w:type="dxa"/>
            <w:gridSpan w:val="6"/>
            <w:tcBorders>
              <w:top w:val="single" w:sz="6" w:space="0" w:color="FFFFFF"/>
              <w:left w:val="single" w:sz="6" w:space="0" w:color="FFFFFF"/>
              <w:right w:val="single" w:sz="6" w:space="0" w:color="FFFFFF"/>
            </w:tcBorders>
            <w:noWrap/>
            <w:vAlign w:val="center"/>
          </w:tcPr>
          <w:p>
            <w:pPr>
              <w:spacing w:line="30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tc>
      </w:tr>
      <w:tr>
        <w:trPr>
          <w:cantSplit/>
          <w:trHeight w:hRule="exact" w:val="835"/>
          <w:tblHeader/>
        </w:trPr>
        <w:tc>
          <w:tcPr>
            <w:tcW w:w="3118" w:type="dxa"/>
            <w:gridSpan w:val="2"/>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政府采购项目来源</w:t>
            </w:r>
          </w:p>
        </w:tc>
        <w:tc>
          <w:tcPr>
            <w:tcW w:w="99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采购物品名称</w:t>
            </w:r>
          </w:p>
        </w:tc>
        <w:tc>
          <w:tcPr>
            <w:tcW w:w="2063"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政府采购目录序号</w:t>
            </w:r>
          </w:p>
        </w:tc>
        <w:tc>
          <w:tcPr>
            <w:tcW w:w="70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计量</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单位</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单价</w:t>
            </w:r>
          </w:p>
        </w:tc>
        <w:tc>
          <w:tcPr>
            <w:tcW w:w="5539" w:type="dxa"/>
            <w:gridSpan w:val="6"/>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政府采购金额（当年部门预算安排资金）</w:t>
            </w:r>
          </w:p>
        </w:tc>
      </w:tr>
      <w:tr>
        <w:trPr>
          <w:cantSplit/>
          <w:trHeight w:hRule="exact" w:val="1402"/>
          <w:tblHeader/>
        </w:trPr>
        <w:tc>
          <w:tcPr>
            <w:tcW w:w="1984" w:type="dxa"/>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项目名称</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预算资金</w:t>
            </w:r>
          </w:p>
        </w:tc>
        <w:tc>
          <w:tcPr>
            <w:tcW w:w="999" w:type="dxa"/>
            <w:vMerge/>
            <w:tcBorders>
              <w:left w:val="single" w:sz="6" w:space="0" w:color="000000"/>
            </w:tcBorders>
            <w:noWrap/>
            <w:vAlign w:val="center"/>
          </w:tcPr>
          <w:p/>
        </w:tc>
        <w:tc>
          <w:tcPr>
            <w:tcW w:w="2063" w:type="dxa"/>
            <w:vMerge/>
            <w:tcBorders>
              <w:left w:val="single" w:sz="6" w:space="0" w:color="000000"/>
            </w:tcBorders>
            <w:noWrap/>
            <w:vAlign w:val="center"/>
          </w:tcPr>
          <w:p/>
        </w:tc>
        <w:tc>
          <w:tcPr>
            <w:tcW w:w="709"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合计</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一般公共预算拨款</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基金预算拨款</w:t>
            </w: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国有资本经营预算拨款</w:t>
            </w: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财政专户核拨</w:t>
            </w: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单位资金</w:t>
            </w: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bl>
    <w:p>
      <w:pPr>
        <w:spacing w:line="300" w:lineRule="exact"/>
        <w:jc w:val="left"/>
        <w:rPr>
          <w:rFonts w:ascii="方正仿宋简体" w:eastAsia="方正仿宋简体" w:cs="方正仿宋简体" w:hAnsi="方正仿宋简体" w:hint="eastAsia"/>
          <w:szCs w:val="21"/>
        </w:rPr>
      </w:pPr>
      <w:r>
        <w:rPr>
          <w:rFonts w:ascii="方正仿宋简体" w:eastAsia="方正仿宋简体" w:cs="方正仿宋简体" w:hAnsi="方正仿宋简体" w:hint="eastAsia"/>
          <w:szCs w:val="21"/>
        </w:rPr>
        <w:t>注：无政府采购预算财政拨款预算，空表列示。</w:t>
      </w:r>
    </w:p>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lang w:eastAsia="zh-CN"/>
        </w:rPr>
        <w:t>七、</w:t>
      </w:r>
      <w:r>
        <w:rPr>
          <w:rFonts w:ascii="方正黑体简体" w:eastAsia="方正黑体简体" w:cs="方正黑体简体" w:hAnsi="方正黑体简体" w:hint="eastAsia"/>
          <w:bCs/>
          <w:color w:val="000000"/>
          <w:sz w:val="32"/>
          <w:szCs w:val="32"/>
        </w:rPr>
        <w:t>国有资产信息</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hint="eastAsia"/>
          <w:color w:val="auto"/>
          <w:sz w:val="32"/>
          <w:szCs w:val="32"/>
          <w:lang w:val="en-US" w:eastAsia="zh-CN"/>
        </w:rPr>
        <w:t>311.66</w:t>
      </w:r>
      <w:r>
        <w:rPr>
          <w:rFonts w:ascii="方正仿宋简体" w:eastAsia="方正仿宋简体" w:cs="方正仿宋简体" w:hAnsi="方正仿宋简体" w:hint="eastAsia"/>
          <w:color w:val="auto"/>
          <w:sz w:val="32"/>
          <w:szCs w:val="32"/>
        </w:rPr>
        <w:t xml:space="preserve"> </w:t>
      </w:r>
      <w:r>
        <w:rPr>
          <w:rFonts w:ascii="方正仿宋简体" w:eastAsia="方正仿宋简体" w:cs="方正仿宋简体" w:hAnsi="方正仿宋简体" w:hint="eastAsia"/>
          <w:sz w:val="32"/>
          <w:szCs w:val="32"/>
        </w:rPr>
        <w:t>万元。其中：1、通用设备</w:t>
      </w:r>
      <w:r>
        <w:rPr>
          <w:rFonts w:ascii="方正仿宋简体" w:eastAsia="方正仿宋简体" w:cs="方正仿宋简体" w:hAnsi="方正仿宋简体" w:hint="eastAsia"/>
          <w:color w:val="auto"/>
          <w:sz w:val="32"/>
          <w:szCs w:val="32"/>
          <w:lang w:val="en-US" w:eastAsia="zh-CN"/>
        </w:rPr>
        <w:t>78.18</w:t>
      </w:r>
      <w:r>
        <w:rPr>
          <w:rFonts w:ascii="方正仿宋简体" w:eastAsia="方正仿宋简体" w:cs="方正仿宋简体" w:hAnsi="方正仿宋简体" w:hint="eastAsia"/>
          <w:sz w:val="32"/>
          <w:szCs w:val="32"/>
        </w:rPr>
        <w:t>万元；2、土地房屋及构筑物：</w:t>
      </w:r>
      <w:r>
        <w:rPr>
          <w:rFonts w:ascii="方正仿宋简体" w:eastAsia="方正仿宋简体" w:cs="方正仿宋简体" w:hAnsi="方正仿宋简体" w:hint="eastAsia"/>
          <w:sz w:val="32"/>
          <w:szCs w:val="32"/>
          <w:lang w:val="en-US" w:eastAsia="zh-CN"/>
        </w:rPr>
        <w:t>188.16</w:t>
      </w:r>
      <w:r>
        <w:rPr>
          <w:rFonts w:ascii="方正仿宋简体" w:eastAsia="方正仿宋简体" w:cs="方正仿宋简体" w:hAnsi="方正仿宋简体" w:hint="eastAsia"/>
          <w:sz w:val="32"/>
          <w:szCs w:val="32"/>
        </w:rPr>
        <w:t>万元；3、车辆</w:t>
      </w:r>
      <w:r>
        <w:rPr>
          <w:rFonts w:ascii="方正仿宋简体" w:eastAsia="方正仿宋简体" w:cs="方正仿宋简体" w:hAnsi="方正仿宋简体" w:hint="eastAsia"/>
          <w:color w:val="auto"/>
          <w:sz w:val="32"/>
          <w:szCs w:val="32"/>
        </w:rPr>
        <w:t>14.87</w:t>
      </w:r>
      <w:r>
        <w:rPr>
          <w:rFonts w:ascii="方正仿宋简体" w:eastAsia="方正仿宋简体" w:cs="方正仿宋简体" w:hAnsi="方正仿宋简体" w:hint="eastAsia"/>
          <w:sz w:val="32"/>
          <w:szCs w:val="32"/>
        </w:rPr>
        <w:t>万元；4、家具类</w:t>
      </w:r>
      <w:r>
        <w:rPr>
          <w:rFonts w:ascii="方正仿宋简体" w:eastAsia="方正仿宋简体" w:cs="方正仿宋简体" w:hAnsi="方正仿宋简体" w:hint="eastAsia"/>
          <w:color w:val="auto"/>
          <w:sz w:val="32"/>
          <w:szCs w:val="32"/>
        </w:rPr>
        <w:t>11.21</w:t>
      </w:r>
      <w:r>
        <w:rPr>
          <w:rFonts w:ascii="方正仿宋简体" w:eastAsia="方正仿宋简体" w:cs="方正仿宋简体" w:hAnsi="方正仿宋简体" w:hint="eastAsia"/>
          <w:sz w:val="32"/>
          <w:szCs w:val="32"/>
        </w:rPr>
        <w:t>万元。</w:t>
      </w:r>
    </w:p>
    <w:p>
      <w:pPr>
        <w:ind w:firstLineChars="1400" w:firstLine="4480"/>
        <w:rPr>
          <w:rFonts w:ascii="Times New Roman" w:hAnsi="宋体"/>
          <w:sz w:val="36"/>
        </w:rPr>
      </w:pPr>
      <w:r>
        <w:rPr>
          <w:rFonts w:ascii="方正仿宋简体" w:eastAsia="方正仿宋简体" w:cs="方正仿宋简体" w:hAnsi="方正仿宋简体" w:hint="eastAsia"/>
          <w:sz w:val="32"/>
          <w:szCs w:val="32"/>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300" w:lineRule="exact"/>
              <w:jc w:val="left"/>
              <w:rPr>
                <w:rFonts w:ascii="方正小标宋_GBK" w:eastAsia="方正仿宋简体" w:hAnsi="方正小标宋_GBK"/>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670" w:type="dxa"/>
            <w:gridSpan w:val="2"/>
            <w:tcBorders>
              <w:top w:val="single" w:sz="6" w:space="0" w:color="FFFFFF"/>
              <w:left w:val="single" w:sz="6" w:space="0" w:color="FFFFFF"/>
              <w:right w:val="single" w:sz="6" w:space="0" w:color="FFFFFF"/>
            </w:tcBorders>
            <w:noWrap/>
            <w:vAlign w:val="center"/>
          </w:tcPr>
          <w:p>
            <w:pPr>
              <w:spacing w:line="300" w:lineRule="exact"/>
              <w:jc w:val="right"/>
              <w:rPr>
                <w:rFonts w:ascii="方正小标宋_GBK" w:eastAsia="方正小标宋_GBK"/>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w:t>
            </w:r>
            <w:r>
              <w:rPr>
                <w:rFonts w:ascii="方正仿宋简体" w:eastAsia="方正仿宋简体" w:cs="方正仿宋简体" w:hAnsi="方正仿宋简体" w:hint="eastAsia"/>
                <w:szCs w:val="21"/>
                <w:lang w:val="en-US" w:eastAsia="zh-CN"/>
              </w:rPr>
              <w:t>0</w:t>
            </w:r>
            <w:r>
              <w:rPr>
                <w:rFonts w:ascii="方正仿宋简体" w:eastAsia="方正仿宋简体" w:cs="方正仿宋简体" w:hAnsi="方正仿宋简体"/>
                <w:szCs w:val="21"/>
              </w:rPr>
              <w:t>-12-31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188.16</w:t>
            </w: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188.16</w:t>
            </w: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123.5</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、一般公共预算拨款收入：指省级财政当年拨付的资金。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经费：纳入省级财政预算管理的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、遵化市社保服务中心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、遵化市社保服务中心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rPr>
        <w:t>年部门预算中未安排国有资本经营预算，故国有资本经营预算支出表空。</w:t>
      </w:r>
    </w:p>
    <w:p>
      <w:pPr>
        <w:snapToGrid w:val="0"/>
        <w:spacing w:line="560" w:lineRule="exact"/>
        <w:ind w:firstLine="623"/>
        <w:rPr>
          <w:rFonts w:ascii="方正仿宋简体" w:eastAsia="方正仿宋简体" w:cs="方正仿宋简体" w:hAnsi="方正仿宋简体"/>
          <w:sz w:val="32"/>
          <w:szCs w:val="32"/>
        </w:rPr>
        <w:sectPr>
          <w:headerReference w:type="default" r:id="rId21"/>
          <w:footerReference w:type="default" r:id="rId22"/>
          <w:pgSz w:w="16839" w:h="11907" w:orient="landscape"/>
          <w:pgMar w:top="680" w:right="1440" w:bottom="680" w:left="1440" w:header="851" w:footer="992" w:gutter="0"/>
          <w:pgNumType/>
          <w:cols w:num="1" w:space="720"/>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ascii="方正小标宋_GBK" w:eastAsia="方正小标宋_GBK" w:hint="eastAsia"/>
          <w:sz w:val="36"/>
        </w:rPr>
      </w:pPr>
      <w:r>
        <w:rPr>
          <w:rFonts w:ascii="方正小标宋_GBK" w:eastAsia="方正小标宋_GBK" w:hint="eastAsia"/>
          <w:sz w:val="36"/>
        </w:rPr>
        <w:t>遵化市就业服务中心</w:t>
      </w:r>
    </w:p>
    <w:p>
      <w:pPr>
        <w:keepNext w:val="0"/>
        <w:keepLines w:val="0"/>
        <w:pageBreakBefore w:val="0"/>
        <w:widowControl w:val="0"/>
        <w:kinsoku/>
        <w:wordWrap/>
        <w:overflowPunct/>
        <w:topLinePunct w:val="0"/>
        <w:autoSpaceDE/>
        <w:autoSpaceDN/>
        <w:bidi w:val="0"/>
        <w:adjustRightInd/>
        <w:snapToGrid/>
        <w:ind w:firstLineChars="1600" w:firstLine="5760"/>
        <w:jc w:val="both"/>
        <w:textAlignment w:val="auto"/>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预算收支总表</w:t>
      </w:r>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hint="eastAsia"/>
                <w:sz w:val="24"/>
                <w:lang w:eastAsia="zh-CN"/>
              </w:rPr>
            </w:pPr>
            <w:r>
              <w:rPr>
                <w:rFonts w:ascii="方正小标宋_GBK" w:eastAsia="方正小标宋_GBK"/>
                <w:sz w:val="24"/>
              </w:rPr>
              <w:t>323004</w:t>
            </w:r>
            <w:r>
              <w:rPr>
                <w:rFonts w:ascii="方正小标宋_GBK" w:eastAsia="方正小标宋_GBK" w:hint="eastAsia"/>
                <w:sz w:val="24"/>
              </w:rPr>
              <w:t>遵化市就业服务中心</w:t>
            </w:r>
          </w:p>
        </w:tc>
        <w:tc>
          <w:tcPr>
            <w:tcW w:w="2126"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预算数</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126"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3319.38</w:t>
            </w:r>
          </w:p>
        </w:tc>
        <w:tc>
          <w:tcPr>
            <w:tcW w:w="4535"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四、财政专户管理资金收入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五、事业收入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六、事业单位经营收入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七、上级补助收入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八、附属单位上缴收入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九、其他收入</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2126"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155.13</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2126"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tcBorders>
              <w:left w:val="single" w:sz="6" w:space="0" w:color="000000"/>
            </w:tcBorders>
            <w:vAlign w:val="center"/>
          </w:tcPr>
          <w:p>
            <w:pPr>
              <w:spacing w:line="300" w:lineRule="exact"/>
              <w:jc w:val="left"/>
              <w:rPr>
                <w:rFonts w:ascii="方正书宋_GBK" w:eastAsia="方正书宋_GBK" w:hint="eastAsia"/>
              </w:rPr>
            </w:pP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上年结转结余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年终结转结余</w:t>
            </w:r>
          </w:p>
        </w:tc>
        <w:tc>
          <w:tcPr>
            <w:tcW w:w="2126"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4535"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2126"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r>
    </w:tbl>
    <w:p>
      <w:pPr>
        <w:spacing w:line="300" w:lineRule="exact"/>
        <w:jc w:val="left"/>
        <w:outlineLvl w:val="1"/>
        <w:sectPr>
          <w:footerReference w:type="default" r:id="rId23"/>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预算收入总表</w:t>
      </w:r>
    </w:p>
    <w:tbl>
      <w:tblPr>
        <w:jc w:val="center"/>
        <w:tblW w:w="14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cantSplit/>
          <w:trHeight w:val="369"/>
          <w:tblHeader/>
        </w:trPr>
        <w:tc>
          <w:tcPr>
            <w:tcW w:w="5499" w:type="dxa"/>
            <w:gridSpan w:val="5"/>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3402" w:type="dxa"/>
            <w:gridSpan w:val="3"/>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68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上年结转</w:t>
            </w:r>
          </w:p>
        </w:tc>
      </w:tr>
      <w:tr>
        <w:trPr>
          <w:cantSplit/>
          <w:trHeight w:val="369"/>
          <w:tblHeader/>
        </w:trPr>
        <w:tc>
          <w:tcPr>
            <w:tcW w:w="68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tcBorders>
              <w:left w:val="single" w:sz="6" w:space="0" w:color="000000"/>
            </w:tcBorders>
            <w:vAlign w:val="center"/>
          </w:tcP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小计</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事业收入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tcBorders>
              <w:left w:val="single" w:sz="6" w:space="0" w:color="000000"/>
            </w:tcBorders>
            <w:vAlign w:val="center"/>
          </w:tcPr>
          <w:p/>
        </w:tc>
      </w:tr>
      <w:tr>
        <w:trPr>
          <w:cantSplit/>
          <w:trHeight w:val="369"/>
          <w:tblHeader/>
        </w:trPr>
        <w:tc>
          <w:tcPr>
            <w:tcW w:w="68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9</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10</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11</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12</w:t>
            </w: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1559"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left w:val="single" w:sz="6" w:space="0" w:color="000000"/>
            </w:tcBorders>
            <w:vAlign w:val="center"/>
          </w:tcPr>
          <w:p>
            <w:pPr>
              <w:spacing w:line="300" w:lineRule="exact"/>
              <w:jc w:val="right"/>
              <w:rPr>
                <w:rFonts w:ascii="方正书宋_GBK" w:eastAsia="方正书宋_GBK"/>
                <w:b/>
                <w:kern w:val="2"/>
                <w:sz w:val="21"/>
                <w:szCs w:val="22"/>
                <w:lang w:val="en-US" w:eastAsia="zh-CN" w:bidi="ar-SA"/>
              </w:rPr>
            </w:pPr>
            <w:r>
              <w:rPr>
                <w:rFonts w:ascii="方正书宋_GBK" w:eastAsia="方正书宋_GBK" w:hint="eastAsia"/>
                <w:b/>
                <w:lang w:val="en-US" w:eastAsia="zh-CN"/>
              </w:rPr>
              <w:t>3319.38</w:t>
            </w:r>
          </w:p>
        </w:tc>
        <w:tc>
          <w:tcPr>
            <w:tcW w:w="1134" w:type="dxa"/>
            <w:tcBorders>
              <w:left w:val="single" w:sz="6" w:space="0" w:color="000000"/>
            </w:tcBorders>
            <w:vAlign w:val="center"/>
          </w:tcPr>
          <w:p>
            <w:pPr>
              <w:spacing w:line="300" w:lineRule="exact"/>
              <w:jc w:val="right"/>
              <w:rPr>
                <w:rFonts w:ascii="方正书宋_GBK" w:eastAsia="方正书宋_GBK"/>
                <w:b/>
                <w:kern w:val="2"/>
                <w:sz w:val="21"/>
                <w:szCs w:val="22"/>
                <w:lang w:val="en-US" w:eastAsia="zh-CN" w:bidi="ar-SA"/>
              </w:rPr>
            </w:pPr>
            <w:r>
              <w:rPr>
                <w:rFonts w:ascii="方正书宋_GBK" w:eastAsia="方正书宋_GBK" w:hint="eastAsia"/>
                <w:b/>
                <w:lang w:val="en-US" w:eastAsia="zh-CN"/>
              </w:rPr>
              <w:t>3319.38</w:t>
            </w:r>
          </w:p>
        </w:tc>
        <w:tc>
          <w:tcPr>
            <w:tcW w:w="113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3117</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3117</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189.62</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189.62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189.62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179.62</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179.62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2080106</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就业管理事务</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10</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10</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36.38</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36.38</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36.38</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24.51</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24.51</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24.51</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11.87</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11.87</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11.87</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就业补助</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2891</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2891</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2891</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就业创业服务补贴</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2833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2833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2833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2080711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就业见习补贴</w:t>
            </w:r>
          </w:p>
        </w:tc>
        <w:tc>
          <w:tcPr>
            <w:tcW w:w="1134" w:type="dxa"/>
            <w:tcBorders>
              <w:left w:val="single" w:sz="6" w:space="0" w:color="000000"/>
            </w:tcBorders>
            <w:vAlign w:val="center"/>
          </w:tcPr>
          <w:p>
            <w:pPr>
              <w:spacing w:line="300" w:lineRule="exact"/>
              <w:jc w:val="right"/>
              <w:rPr>
                <w:rFonts w:ascii="方正书宋_GBK" w:eastAsia="方正书宋_GBK" w:hint="eastAsia"/>
                <w:kern w:val="2"/>
                <w:sz w:val="21"/>
                <w:szCs w:val="22"/>
                <w:lang w:val="en-US" w:eastAsia="zh-CN" w:bidi="ar-SA"/>
              </w:rPr>
            </w:pPr>
            <w:r>
              <w:rPr>
                <w:rFonts w:ascii="方正书宋_GBK" w:eastAsia="方正书宋_GBK" w:hint="eastAsia"/>
                <w:lang w:val="en-US" w:eastAsia="zh-CN"/>
              </w:rPr>
              <w:t>4</w:t>
            </w:r>
          </w:p>
        </w:tc>
        <w:tc>
          <w:tcPr>
            <w:tcW w:w="1134" w:type="dxa"/>
            <w:tcBorders>
              <w:left w:val="single" w:sz="6" w:space="0" w:color="000000"/>
            </w:tcBorders>
            <w:vAlign w:val="center"/>
          </w:tcPr>
          <w:p>
            <w:pPr>
              <w:spacing w:line="300" w:lineRule="exact"/>
              <w:jc w:val="right"/>
              <w:rPr>
                <w:rFonts w:ascii="方正书宋_GBK" w:eastAsia="方正书宋_GBK" w:hint="eastAsia"/>
                <w:kern w:val="2"/>
                <w:sz w:val="21"/>
                <w:szCs w:val="22"/>
                <w:lang w:val="en-US" w:eastAsia="zh-CN" w:bidi="ar-SA"/>
              </w:rPr>
            </w:pPr>
            <w:r>
              <w:rPr>
                <w:rFonts w:ascii="方正书宋_GBK" w:eastAsia="方正书宋_GBK" w:hint="eastAsia"/>
                <w:lang w:val="en-US" w:eastAsia="zh-CN"/>
              </w:rPr>
              <w:t>4</w:t>
            </w:r>
          </w:p>
        </w:tc>
        <w:tc>
          <w:tcPr>
            <w:tcW w:w="1134"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4</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2080799</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其他就业补助支出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54</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54</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54</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农林水支出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155.13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155.13</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155.13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普惠金融发展支出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2130804</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创业担保贷款贴息</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rPr>
            </w:pPr>
            <w:r>
              <w:rPr>
                <w:rFonts w:ascii="方正书宋_GBK" w:eastAsia="方正书宋_GBK" w:hint="eastAsia"/>
                <w:lang w:val="en-US" w:eastAsia="zh-CN"/>
              </w:rPr>
              <w:t>19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68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155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c>
          <w:tcPr>
            <w:tcW w:w="1134"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预算支出总表</w:t>
      </w:r>
    </w:p>
    <w:tbl>
      <w:tblPr>
        <w:jc w:val="center"/>
        <w:tblW w:w="14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5"/>
        <w:gridCol w:w="1361"/>
        <w:gridCol w:w="1361"/>
        <w:gridCol w:w="1361"/>
        <w:gridCol w:w="1361"/>
        <w:gridCol w:w="1361"/>
        <w:gridCol w:w="1361"/>
      </w:tblGrid>
      <w:tr>
        <w:trPr>
          <w:cantSplit/>
          <w:trHeight w:val="369"/>
          <w:tblHeader/>
        </w:trPr>
        <w:tc>
          <w:tcPr>
            <w:tcW w:w="6377"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722" w:type="dxa"/>
            <w:gridSpan w:val="2"/>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对附属单位补助支出</w:t>
            </w:r>
          </w:p>
        </w:tc>
      </w:tr>
      <w:tr>
        <w:trPr>
          <w:cantSplit/>
          <w:trHeight w:val="369"/>
          <w:tblHeader/>
        </w:trPr>
        <w:tc>
          <w:tcPr>
            <w:tcW w:w="850" w:type="dxa"/>
            <w:vMerge/>
            <w:vAlign w:val="center"/>
          </w:tcP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c>
          <w:tcPr>
            <w:tcW w:w="136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99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c>
          <w:tcPr>
            <w:tcW w:w="136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8</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263.25</w:t>
            </w:r>
          </w:p>
        </w:tc>
        <w:tc>
          <w:tcPr>
            <w:tcW w:w="136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3056.13</w:t>
            </w: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c>
          <w:tcPr>
            <w:tcW w:w="1361"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216</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2901</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189.62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就业管理事务</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36.38</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36.38</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24.51</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24.51</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11.87</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11.87</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就业补助</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2891</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2891</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就业创业服务补贴</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2833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2833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就业见习补贴</w:t>
            </w:r>
          </w:p>
        </w:tc>
        <w:tc>
          <w:tcPr>
            <w:tcW w:w="1361" w:type="dxa"/>
            <w:tcBorders>
              <w:left w:val="single" w:sz="6" w:space="0" w:color="000000"/>
            </w:tcBorders>
            <w:vAlign w:val="center"/>
          </w:tcPr>
          <w:p>
            <w:pPr>
              <w:spacing w:line="300" w:lineRule="exact"/>
              <w:jc w:val="right"/>
              <w:rPr>
                <w:rFonts w:ascii="方正书宋_GBK" w:eastAsia="方正书宋_GBK" w:hint="eastAsia"/>
                <w:kern w:val="2"/>
                <w:sz w:val="21"/>
                <w:szCs w:val="22"/>
                <w:lang w:val="en-US" w:eastAsia="zh-CN" w:bidi="ar-SA"/>
              </w:rPr>
            </w:pPr>
            <w:r>
              <w:rPr>
                <w:rFonts w:ascii="方正书宋_GBK" w:eastAsia="方正书宋_GBK" w:hint="eastAsia"/>
                <w:lang w:val="en-US" w:eastAsia="zh-CN"/>
              </w:rPr>
              <w:t>4</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4</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其他就业补助支出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54</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54</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农林水支出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普惠金融发展支出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2130804</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创业担保贷款贴息</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99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136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c>
          <w:tcPr>
            <w:tcW w:w="136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预算财政拨款收支总表</w:t>
      </w:r>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3402"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w:t>
            </w:r>
          </w:p>
        </w:tc>
      </w:tr>
      <w:tr>
        <w:trPr>
          <w:trHeight w:val="369"/>
          <w:tblHeader/>
        </w:trPr>
        <w:tc>
          <w:tcPr>
            <w:tcW w:w="850" w:type="dxa"/>
            <w:vMerge/>
            <w:vAlign w:val="center"/>
          </w:tcP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金额</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国有资本经营预算财政拨款</w:t>
            </w:r>
          </w:p>
        </w:tc>
      </w:tr>
      <w:tr>
        <w:trPr>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3402"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6</w:t>
            </w:r>
          </w:p>
        </w:tc>
        <w:tc>
          <w:tcPr>
            <w:tcW w:w="147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7</w:t>
            </w: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3319.38</w:t>
            </w:r>
          </w:p>
        </w:tc>
        <w:tc>
          <w:tcPr>
            <w:tcW w:w="3402"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二、外交支出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四、公共安全支出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五、教育支出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六、科学技术支出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七、文化旅游体育与传媒支出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八、社会保障和就业支出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九、社会保险基金支出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十、卫生健康支出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十一、节能环保支出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十二、城乡社区支出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十三、农林水支出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十四、交通运输支出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十五、资源勘探工业信息等支出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十六、商业服务业等支出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十七、金融支出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十八、援助其他地区支出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十九、自然资源海洋气象等支出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二十、住房保障支出</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474"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二十一、粮油物资储备支出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二十二、国有资本经营预算支出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二十三、灾害防治及应急管理支出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二十四、预备费</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二十五、其他支出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二十六、转移性支出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二十七、债务还本支出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二十八、债务付息支出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二十九、债务发行费用支出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三十、抗疫特别国债安排的支出</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本年收入合计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本年支出合计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年初财政拨款结转和结余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年末财政拨款结转和结余</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一、一般公共预算拨款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二、政府性基金预算拨款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三、国有资本经营预算拨款</w:t>
            </w: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3402" w:type="dxa"/>
            <w:tcBorders>
              <w:left w:val="single" w:sz="6" w:space="0" w:color="000000"/>
            </w:tcBorders>
            <w:vAlign w:val="center"/>
          </w:tcPr>
          <w:p>
            <w:pPr>
              <w:spacing w:line="300" w:lineRule="exact"/>
              <w:jc w:val="left"/>
              <w:rPr>
                <w:rFonts w:ascii="方正书宋_GBK" w:eastAsia="方正书宋_GBK" w:hint="eastAsia"/>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c>
          <w:tcPr>
            <w:tcW w:w="1474" w:type="dxa"/>
            <w:tcBorders>
              <w:left w:val="single" w:sz="6" w:space="0" w:color="000000"/>
            </w:tcBorders>
            <w:vAlign w:val="center"/>
          </w:tcPr>
          <w:p>
            <w:pPr>
              <w:spacing w:line="300" w:lineRule="exact"/>
              <w:jc w:val="right"/>
              <w:rPr>
                <w:rFonts w:ascii="方正书宋_GBK" w:eastAsia="方正书宋_GBK"/>
              </w:rPr>
            </w:pPr>
          </w:p>
        </w:tc>
      </w:tr>
      <w:tr>
        <w:trPr>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收入总计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3402" w:type="dxa"/>
            <w:tcBorders>
              <w:lef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支出总计</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474"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1474" w:type="dxa"/>
            <w:tcBorders>
              <w:left w:val="single" w:sz="6" w:space="0" w:color="000000"/>
            </w:tcBorders>
            <w:vAlign w:val="center"/>
          </w:tcPr>
          <w:p>
            <w:pPr>
              <w:spacing w:line="300" w:lineRule="exact"/>
              <w:jc w:val="right"/>
              <w:rPr>
                <w:rFonts w:ascii="方正书宋_GBK" w:eastAsia="方正书宋_GBK"/>
                <w:b/>
              </w:rPr>
            </w:pPr>
          </w:p>
        </w:tc>
        <w:tc>
          <w:tcPr>
            <w:tcW w:w="1474" w:type="dxa"/>
            <w:tcBorders>
              <w:left w:val="single" w:sz="6" w:space="0" w:color="000000"/>
            </w:tcBorders>
            <w:vAlign w:val="center"/>
          </w:tcPr>
          <w:p>
            <w:pPr>
              <w:spacing w:line="300" w:lineRule="exact"/>
              <w:jc w:val="right"/>
              <w:rPr>
                <w:rFonts w:ascii="方正书宋_GBK" w:eastAsia="方正书宋_GBK"/>
                <w:b/>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预算一般公共预算财政拨款支出表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3319.38</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263.25</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3056.13</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社会保障和就业支出</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3117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216</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2901</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人力资源和社会保障管理事务</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189.62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行政运行</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179.62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2080106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就业管理事务</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w:t>
            </w: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行政事业单位养老支出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36.38</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36.38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24.51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24.51</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2080506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机关事业单位职业年金缴费支出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11.87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11.87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就业补助</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2891</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2891</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就业创业服务补贴</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2833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2833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就业见习补贴</w:t>
            </w:r>
          </w:p>
        </w:tc>
        <w:tc>
          <w:tcPr>
            <w:tcW w:w="2551" w:type="dxa"/>
            <w:tcBorders>
              <w:left w:val="single" w:sz="6" w:space="0" w:color="000000"/>
            </w:tcBorders>
            <w:vAlign w:val="center"/>
          </w:tcPr>
          <w:p>
            <w:pPr>
              <w:spacing w:line="300" w:lineRule="exact"/>
              <w:jc w:val="right"/>
              <w:rPr>
                <w:rFonts w:ascii="方正书宋_GBK" w:eastAsia="方正书宋_GBK" w:hint="eastAsia"/>
                <w:kern w:val="2"/>
                <w:sz w:val="21"/>
                <w:szCs w:val="22"/>
                <w:lang w:val="en-US" w:eastAsia="zh-CN" w:bidi="ar-SA"/>
              </w:rPr>
            </w:pPr>
            <w:r>
              <w:rPr>
                <w:rFonts w:ascii="方正书宋_GBK" w:eastAsia="方正书宋_GBK" w:hint="eastAsia"/>
                <w:lang w:val="en-US" w:eastAsia="zh-CN"/>
              </w:rPr>
              <w:t>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4</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2080799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其他就业补助支出</w:t>
            </w:r>
          </w:p>
        </w:tc>
        <w:tc>
          <w:tcPr>
            <w:tcW w:w="2551" w:type="dxa"/>
            <w:vAlign w:val="center"/>
          </w:tcPr>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229"/>
            </w:tblGrid>
            <w:tr>
              <w:trPr>
                <w:cantSplit/>
                <w:trHeight w:val="369"/>
              </w:trPr>
              <w:tc>
                <w:tcPr>
                  <w:tcW w:w="2551" w:type="dxa"/>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54</w:t>
                  </w:r>
                </w:p>
              </w:tc>
            </w:tr>
          </w:tbl>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54</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卫生健康支出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行政事业单位医疗</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kern w:val="2"/>
                <w:sz w:val="21"/>
                <w:szCs w:val="22"/>
                <w:lang w:val="en-US" w:eastAsia="zh-CN" w:bidi="ar-SA"/>
              </w:rPr>
              <w:t>29.43</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2101101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行政单位医疗</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29.43</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29.43</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农林水支出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普惠金融发展支出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2130804</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创业担保贷款贴息</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155.13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155.13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住房保障支出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住房改革支出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kern w:val="2"/>
                <w:sz w:val="21"/>
                <w:szCs w:val="22"/>
                <w:lang w:val="en-US" w:eastAsia="zh-CN" w:bidi="ar-SA"/>
              </w:rPr>
              <w:t>17.82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2210201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预算一般公共预算财政拨款基本支出表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一般公共预算基本支出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人员经费</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公用经费</w:t>
            </w: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263.25</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250.58</w:t>
            </w:r>
          </w:p>
        </w:tc>
        <w:tc>
          <w:tcPr>
            <w:tcW w:w="255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12.67</w:t>
            </w: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工资福利支出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239.47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239.47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基本工资</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108.61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108.61</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津贴补贴</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48.72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48.72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奖金</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3.75</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3.75</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机关事业单位基本养老保险缴费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24.51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24.51</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30109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职业年金缴费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11.87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11.87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30110</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职工基本医疗保险缴费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16.84</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16.84</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hint="eastAsia"/>
                <w:lang w:eastAsia="zh-CN"/>
              </w:rPr>
            </w:pPr>
            <w:r>
              <w:rPr>
                <w:rFonts w:ascii="方正书宋_GBK" w:eastAsia="方正书宋_GBK" w:hint="eastAsia"/>
                <w:lang w:val="en-US" w:eastAsia="zh-CN"/>
              </w:rPr>
              <w:t>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公务员医疗补助缴费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6.68</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6.68</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其他社会保障缴费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0.67</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0.67</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30113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住房公积金</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17.82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商品和服务支出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12.67</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12.67</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办公费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0.33</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0.33</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电费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0.22</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0.22</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邮电费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0.48</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0.48</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30208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取暖费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3.22</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3.22</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17</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30211</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差旅费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0.22</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0.22</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18</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30215</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会议费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0.06</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0.06</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19</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30216</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培训费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0.05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0.05</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20</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30228</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工会经费</w:t>
            </w:r>
          </w:p>
        </w:tc>
        <w:tc>
          <w:tcPr>
            <w:tcW w:w="2551" w:type="dxa"/>
            <w:tcBorders>
              <w:left w:val="single" w:sz="6" w:space="0" w:color="000000"/>
            </w:tcBorders>
            <w:vAlign w:val="center"/>
          </w:tcPr>
          <w:p>
            <w:pPr>
              <w:spacing w:line="300" w:lineRule="exact"/>
              <w:jc w:val="right"/>
              <w:rPr>
                <w:rFonts w:ascii="方正书宋_GBK" w:eastAsia="方正书宋_GBK" w:hint="eastAsia"/>
                <w:kern w:val="2"/>
                <w:sz w:val="21"/>
                <w:szCs w:val="22"/>
                <w:lang w:val="en-US" w:eastAsia="zh-CN" w:bidi="ar-SA"/>
              </w:rPr>
            </w:pPr>
            <w:r>
              <w:rPr>
                <w:rFonts w:ascii="方正书宋_GBK" w:eastAsia="方正书宋_GBK" w:hint="eastAsia"/>
                <w:lang w:val="en-US" w:eastAsia="zh-CN"/>
              </w:rPr>
              <w:t>1</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hint="eastAsia"/>
                <w:lang w:val="en-US" w:eastAsia="zh-CN"/>
              </w:rPr>
            </w:pPr>
            <w:r>
              <w:rPr>
                <w:rFonts w:ascii="方正书宋_GBK" w:eastAsia="方正书宋_GBK" w:hint="eastAsia"/>
                <w:lang w:val="en-US" w:eastAsia="zh-CN"/>
              </w:rPr>
              <w:t>1</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21</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30229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福利费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22</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30239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其他交通费用</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5.64</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5.64</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23</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30299</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其他商品和服务支出</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0.35</w:t>
            </w:r>
          </w:p>
        </w:tc>
        <w:tc>
          <w:tcPr>
            <w:tcW w:w="2551" w:type="dxa"/>
            <w:tcBorders>
              <w:left w:val="single" w:sz="6" w:space="0" w:color="000000"/>
            </w:tcBorders>
            <w:vAlign w:val="center"/>
          </w:tcPr>
          <w:p>
            <w:pPr>
              <w:spacing w:line="300" w:lineRule="exact"/>
              <w:jc w:val="right"/>
              <w:rPr>
                <w:rFonts w:ascii="方正书宋_GBK" w:eastAsia="方正书宋_GBK"/>
              </w:rPr>
            </w:pP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0.35</w:t>
            </w: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24</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对个人和家庭的补助</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11.11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11.11</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25</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30302</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退休费</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5.2</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5.2</w:t>
            </w:r>
          </w:p>
        </w:tc>
        <w:tc>
          <w:tcPr>
            <w:tcW w:w="2551"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850" w:type="dxa"/>
            <w:vAlign w:val="center"/>
          </w:tcPr>
          <w:p>
            <w:pPr>
              <w:spacing w:line="300" w:lineRule="exact"/>
              <w:jc w:val="center"/>
              <w:rPr>
                <w:rFonts w:ascii="方正书宋_GBK" w:eastAsia="方正书宋_GBK"/>
                <w:lang w:val="en-US" w:eastAsia="zh-CN"/>
              </w:rPr>
            </w:pPr>
            <w:r>
              <w:rPr>
                <w:rFonts w:ascii="方正书宋_GBK" w:eastAsia="方正书宋_GBK" w:hint="eastAsia"/>
                <w:lang w:val="en-US" w:eastAsia="zh-CN"/>
              </w:rPr>
              <w:t>26</w:t>
            </w:r>
          </w:p>
        </w:tc>
        <w:tc>
          <w:tcPr>
            <w:tcW w:w="1191"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30307</w:t>
            </w:r>
          </w:p>
        </w:tc>
        <w:tc>
          <w:tcPr>
            <w:tcW w:w="4535"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医疗费补助</w:t>
            </w:r>
          </w:p>
        </w:tc>
        <w:tc>
          <w:tcPr>
            <w:tcW w:w="2551" w:type="dxa"/>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hint="eastAsia"/>
                <w:lang w:val="en-US" w:eastAsia="zh-CN"/>
              </w:rPr>
              <w:t>5.91</w:t>
            </w:r>
          </w:p>
        </w:tc>
        <w:tc>
          <w:tcPr>
            <w:tcW w:w="255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5.91</w:t>
            </w:r>
          </w:p>
        </w:tc>
        <w:tc>
          <w:tcPr>
            <w:tcW w:w="2551" w:type="dxa"/>
            <w:tcBorders>
              <w:left w:val="single" w:sz="6" w:space="0" w:color="000000"/>
            </w:tcBorders>
            <w:vAlign w:val="center"/>
          </w:tcPr>
          <w:p>
            <w:pPr>
              <w:spacing w:line="300" w:lineRule="exact"/>
              <w:jc w:val="right"/>
              <w:rPr>
                <w:rFonts w:ascii="方正书宋_GBK" w:eastAsia="方正书宋_GBK"/>
              </w:rPr>
            </w:pPr>
          </w:p>
        </w:tc>
      </w:tr>
    </w:tbl>
    <w:p>
      <w:pPr>
        <w:spacing w:line="300" w:lineRule="exact"/>
        <w:jc w:val="left"/>
        <w:outlineLvl w:val="1"/>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预算政府基金预算财政拨款支出表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注：无政府基金预算财政拨款预算，空表列示。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预算国有资本经营预算财政拨款支出表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cantSplit/>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55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项目支出</w:t>
            </w:r>
          </w:p>
        </w:tc>
      </w:tr>
      <w:tr>
        <w:trPr>
          <w:cantSplit/>
          <w:trHeight w:val="369"/>
          <w:tblHeader/>
        </w:trPr>
        <w:tc>
          <w:tcPr>
            <w:tcW w:w="850" w:type="dxa"/>
            <w:vMerge/>
            <w:vAlign w:val="center"/>
          </w:tcP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c>
          <w:tcPr>
            <w:tcW w:w="2551" w:type="dxa"/>
            <w:vMerge/>
            <w:tcBorders>
              <w:left w:val="single" w:sz="6" w:space="0" w:color="000000"/>
            </w:tcBorders>
            <w:vAlign w:val="center"/>
          </w:tcPr>
          <w:p/>
        </w:tc>
      </w:tr>
      <w:tr>
        <w:trPr>
          <w:cantSplit/>
          <w:trHeight w:val="369"/>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453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55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369"/>
        </w:trPr>
        <w:tc>
          <w:tcPr>
            <w:tcW w:w="850" w:type="dxa"/>
            <w:vAlign w:val="center"/>
          </w:tcPr>
          <w:p>
            <w:pPr>
              <w:spacing w:line="300" w:lineRule="exact"/>
              <w:jc w:val="center"/>
              <w:rPr>
                <w:rFonts w:ascii="方正书宋_GBK" w:eastAsia="方正书宋_GBK"/>
              </w:rPr>
            </w:pPr>
          </w:p>
        </w:tc>
        <w:tc>
          <w:tcPr>
            <w:tcW w:w="1191" w:type="dxa"/>
            <w:tcBorders>
              <w:left w:val="single" w:sz="6" w:space="0" w:color="000000"/>
            </w:tcBorders>
            <w:vAlign w:val="center"/>
          </w:tcPr>
          <w:p>
            <w:pPr>
              <w:spacing w:line="300" w:lineRule="exact"/>
              <w:jc w:val="left"/>
              <w:rPr>
                <w:rFonts w:ascii="方正书宋_GBK" w:eastAsia="方正书宋_GBK"/>
                <w:b/>
              </w:rPr>
            </w:pPr>
          </w:p>
        </w:tc>
        <w:tc>
          <w:tcPr>
            <w:tcW w:w="4535" w:type="dxa"/>
            <w:tcBorders>
              <w:left w:val="single" w:sz="6" w:space="0" w:color="000000"/>
            </w:tcBorders>
            <w:vAlign w:val="center"/>
          </w:tcPr>
          <w:p>
            <w:pPr>
              <w:spacing w:line="300" w:lineRule="exact"/>
              <w:jc w:val="center"/>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c>
          <w:tcPr>
            <w:tcW w:w="2551" w:type="dxa"/>
            <w:tcBorders>
              <w:left w:val="single" w:sz="6" w:space="0" w:color="000000"/>
            </w:tcBorders>
            <w:vAlign w:val="center"/>
          </w:tcPr>
          <w:p>
            <w:pPr>
              <w:spacing w:line="300" w:lineRule="exact"/>
              <w:jc w:val="right"/>
              <w:rPr>
                <w:rFonts w:ascii="方正书宋_GBK" w:eastAsia="方正书宋_GBK"/>
                <w:b/>
              </w:rPr>
            </w:pPr>
          </w:p>
        </w:tc>
      </w:tr>
    </w:tbl>
    <w:p>
      <w:pPr>
        <w:ind w:firstLineChars="200" w:firstLine="420"/>
        <w:jc w:val="left"/>
        <w:rPr>
          <w:rFonts w:ascii="Times New Roman" w:hAnsi="宋体" w:hint="eastAsia"/>
        </w:rPr>
      </w:pPr>
      <w:r>
        <w:rPr>
          <w:rFonts w:ascii="方正书宋_GBK" w:eastAsia="方正书宋_GBK" w:hint="eastAsia"/>
        </w:rPr>
        <w:t>注：无国有资本经营预算财政拨款预算，空表列示。</w:t>
      </w:r>
    </w:p>
    <w:p>
      <w:pPr>
        <w:ind w:firstLineChars="200" w:firstLine="420"/>
        <w:jc w:val="left"/>
        <w:sectPr>
          <w:pgSz w:w="16839" w:h="11907" w:orient="landscape"/>
          <w:pgMar w:top="1361" w:right="1020" w:bottom="1134" w:left="1020" w:header="851" w:footer="992" w:gutter="0"/>
          <w:pgNumType/>
          <w:cols w:num="1" w:space="720"/>
          <w:docGrid w:type="lines" w:linePitch="312" w:charSpace="0"/>
        </w:sectPr>
      </w:pPr>
    </w:p>
    <w:p>
      <w:pPr>
        <w:jc w:val="center"/>
        <w:outlineLvl w:val="1"/>
        <w:rPr>
          <w:rFonts w:ascii="Times New Roman" w:hAnsi="宋体" w:hint="eastAsia"/>
          <w:sz w:val="36"/>
        </w:rPr>
      </w:pPr>
      <w:r>
        <w:rPr>
          <w:rFonts w:ascii="方正小标宋_GBK" w:eastAsia="方正小标宋_GBK" w:hint="eastAsia"/>
          <w:sz w:val="36"/>
          <w:lang w:eastAsia="zh-CN"/>
        </w:rPr>
        <w:t>单位</w:t>
      </w:r>
      <w:r>
        <w:rPr>
          <w:rFonts w:ascii="方正小标宋_GBK" w:eastAsia="方正小标宋_GBK" w:hint="eastAsia"/>
          <w:sz w:val="36"/>
        </w:rPr>
        <w:t>预算财政拨款“三公”经费支出表</w:t>
      </w:r>
    </w:p>
    <w:tbl>
      <w:tblPr>
        <w:jc w:val="center"/>
        <w:tblW w:w="14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1"/>
        <w:gridCol w:w="2381"/>
        <w:gridCol w:w="2381"/>
        <w:gridCol w:w="2381"/>
      </w:tblGrid>
      <w:tr>
        <w:trPr>
          <w:cantSplit/>
          <w:trHeight w:val="369"/>
          <w:tblHeader/>
        </w:trPr>
        <w:tc>
          <w:tcPr>
            <w:tcW w:w="7029" w:type="dxa"/>
            <w:gridSpan w:val="3"/>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323004</w:t>
            </w:r>
            <w:r>
              <w:rPr>
                <w:rFonts w:ascii="方正小标宋_GBK" w:eastAsia="方正小标宋_GBK" w:hint="eastAsia"/>
                <w:sz w:val="24"/>
              </w:rPr>
              <w:t>遵化市就业服务中心</w:t>
            </w:r>
          </w:p>
        </w:tc>
        <w:tc>
          <w:tcPr>
            <w:tcW w:w="2381" w:type="dxa"/>
            <w:tcBorders>
              <w:top w:val="single" w:sz="6" w:space="0" w:color="FFFFFF"/>
              <w:left w:val="single" w:sz="6" w:space="0" w:color="FFFFFF"/>
              <w:right w:val="single" w:sz="6" w:space="0" w:color="FFFFFF"/>
            </w:tcBorders>
            <w:vAlign w:val="center"/>
          </w:tcPr>
          <w:p>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850" w:type="dxa"/>
            <w:vMerge w:val="restart"/>
            <w:vAlign w:val="center"/>
          </w:tcPr>
          <w:p>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trPr>
          <w:cantSplit/>
          <w:trHeight w:val="567"/>
          <w:tblHeader/>
        </w:trPr>
        <w:tc>
          <w:tcPr>
            <w:tcW w:w="850" w:type="dxa"/>
            <w:vMerge/>
            <w:vAlign w:val="center"/>
          </w:tcPr>
          <w:p/>
        </w:tc>
        <w:tc>
          <w:tcPr>
            <w:tcW w:w="3798" w:type="dxa"/>
            <w:vMerge/>
            <w:tcBorders>
              <w:left w:val="single" w:sz="6" w:space="0" w:color="000000"/>
            </w:tcBorders>
            <w:vAlign w:val="center"/>
          </w:tcP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trPr>
          <w:cantSplit/>
          <w:trHeight w:val="567"/>
          <w:tblHeader/>
        </w:trPr>
        <w:tc>
          <w:tcPr>
            <w:tcW w:w="850" w:type="dxa"/>
            <w:vAlign w:val="center"/>
          </w:tcPr>
          <w:p>
            <w:pPr>
              <w:spacing w:line="300" w:lineRule="exact"/>
              <w:jc w:val="center"/>
              <w:rPr>
                <w:rFonts w:ascii="方正书宋_GBK" w:eastAsia="方正书宋_GBK"/>
                <w:b/>
              </w:rPr>
            </w:pPr>
            <w:r>
              <w:rPr>
                <w:rFonts w:ascii="方正书宋_GBK" w:eastAsia="方正书宋_GBK" w:hint="eastAsia"/>
                <w:b/>
              </w:rPr>
              <w:t>栏次</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1</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2</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3</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4</w:t>
            </w:r>
          </w:p>
        </w:tc>
        <w:tc>
          <w:tcPr>
            <w:tcW w:w="2381"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0.11</w:t>
            </w:r>
          </w:p>
        </w:tc>
        <w:tc>
          <w:tcPr>
            <w:tcW w:w="2381" w:type="dxa"/>
            <w:tcBorders>
              <w:left w:val="single" w:sz="6" w:space="0" w:color="000000"/>
            </w:tcBorders>
            <w:vAlign w:val="center"/>
          </w:tcPr>
          <w:p>
            <w:pPr>
              <w:spacing w:line="300" w:lineRule="exact"/>
              <w:jc w:val="right"/>
              <w:rPr>
                <w:rFonts w:ascii="方正书宋_GBK" w:eastAsia="方正书宋_GBK"/>
                <w:b/>
                <w:lang w:val="en-US" w:eastAsia="zh-CN"/>
              </w:rPr>
            </w:pPr>
            <w:r>
              <w:rPr>
                <w:rFonts w:ascii="方正书宋_GBK" w:eastAsia="方正书宋_GBK" w:hint="eastAsia"/>
                <w:b/>
                <w:lang w:val="en-US" w:eastAsia="zh-CN"/>
              </w:rPr>
              <w:t>0.11</w:t>
            </w:r>
          </w:p>
        </w:tc>
        <w:tc>
          <w:tcPr>
            <w:tcW w:w="2381" w:type="dxa"/>
            <w:tcBorders>
              <w:left w:val="single" w:sz="6" w:space="0" w:color="000000"/>
            </w:tcBorders>
            <w:vAlign w:val="center"/>
          </w:tcPr>
          <w:p>
            <w:pPr>
              <w:spacing w:line="300" w:lineRule="exact"/>
              <w:jc w:val="right"/>
              <w:rPr>
                <w:rFonts w:ascii="方正书宋_GBK" w:eastAsia="方正书宋_GBK"/>
                <w:b/>
              </w:rPr>
            </w:pPr>
          </w:p>
        </w:tc>
        <w:tc>
          <w:tcPr>
            <w:tcW w:w="2381" w:type="dxa"/>
            <w:tcBorders>
              <w:left w:val="single" w:sz="6" w:space="0" w:color="000000"/>
            </w:tcBorders>
            <w:vAlign w:val="center"/>
          </w:tcPr>
          <w:p>
            <w:pPr>
              <w:spacing w:line="300" w:lineRule="exact"/>
              <w:jc w:val="right"/>
              <w:rPr>
                <w:rFonts w:ascii="方正书宋_GBK" w:eastAsia="方正书宋_GBK"/>
                <w:b/>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一、因公出国（境）费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二、公务用车购置及运维费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其中：公务用车购置费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三、公务接待费</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7</w:t>
            </w:r>
          </w:p>
        </w:tc>
        <w:tc>
          <w:tcPr>
            <w:tcW w:w="3798"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四、会议费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0.06</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0.06</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r>
        <w:trPr>
          <w:cantSplit/>
          <w:trHeight w:val="567"/>
        </w:trPr>
        <w:tc>
          <w:tcPr>
            <w:tcW w:w="850" w:type="dxa"/>
            <w:vAlign w:val="center"/>
          </w:tcPr>
          <w:p>
            <w:pPr>
              <w:spacing w:line="300" w:lineRule="exact"/>
              <w:jc w:val="center"/>
              <w:rPr>
                <w:rFonts w:ascii="方正书宋_GBK" w:eastAsia="方正书宋_GBK" w:hint="eastAsia"/>
                <w:lang w:val="en-US" w:eastAsia="zh-CN"/>
              </w:rPr>
            </w:pPr>
            <w:r>
              <w:rPr>
                <w:rFonts w:ascii="方正书宋_GBK" w:eastAsia="方正书宋_GBK" w:hint="eastAsia"/>
                <w:lang w:val="en-US" w:eastAsia="zh-CN"/>
              </w:rPr>
              <w:t>8</w:t>
            </w:r>
          </w:p>
        </w:tc>
        <w:tc>
          <w:tcPr>
            <w:tcW w:w="3798" w:type="dxa"/>
            <w:tcBorders>
              <w:left w:val="single" w:sz="6" w:space="0" w:color="000000"/>
            </w:tcBorders>
            <w:vAlign w:val="center"/>
          </w:tcPr>
          <w:p>
            <w:pPr>
              <w:spacing w:line="300" w:lineRule="exact"/>
              <w:jc w:val="left"/>
              <w:rPr>
                <w:rFonts w:ascii="方正书宋_GBK" w:eastAsia="方正书宋_GBK" w:hint="eastAsia"/>
                <w:lang w:eastAsia="zh-CN"/>
              </w:rPr>
            </w:pPr>
            <w:r>
              <w:rPr>
                <w:rFonts w:ascii="方正书宋_GBK" w:eastAsia="方正书宋_GBK" w:hint="eastAsia"/>
                <w:lang w:eastAsia="zh-CN"/>
              </w:rPr>
              <w:t>五、培训费</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0.05</w:t>
            </w:r>
          </w:p>
        </w:tc>
        <w:tc>
          <w:tcPr>
            <w:tcW w:w="2381" w:type="dxa"/>
            <w:tcBorders>
              <w:left w:val="single" w:sz="6" w:space="0" w:color="000000"/>
            </w:tcBorders>
            <w:vAlign w:val="center"/>
          </w:tcPr>
          <w:p>
            <w:pPr>
              <w:spacing w:line="300" w:lineRule="exact"/>
              <w:jc w:val="right"/>
              <w:rPr>
                <w:rFonts w:ascii="方正书宋_GBK" w:eastAsia="方正书宋_GBK"/>
                <w:lang w:val="en-US" w:eastAsia="zh-CN"/>
              </w:rPr>
            </w:pPr>
            <w:r>
              <w:rPr>
                <w:rFonts w:ascii="方正书宋_GBK" w:eastAsia="方正书宋_GBK" w:hint="eastAsia"/>
                <w:lang w:val="en-US" w:eastAsia="zh-CN"/>
              </w:rPr>
              <w:t>0.05</w:t>
            </w:r>
          </w:p>
        </w:tc>
        <w:tc>
          <w:tcPr>
            <w:tcW w:w="2381" w:type="dxa"/>
            <w:tcBorders>
              <w:left w:val="single" w:sz="6" w:space="0" w:color="000000"/>
            </w:tcBorders>
            <w:vAlign w:val="center"/>
          </w:tcPr>
          <w:p>
            <w:pPr>
              <w:spacing w:line="300" w:lineRule="exact"/>
              <w:jc w:val="right"/>
              <w:rPr>
                <w:rFonts w:ascii="方正书宋_GBK" w:eastAsia="方正书宋_GBK"/>
              </w:rPr>
            </w:pPr>
          </w:p>
        </w:tc>
        <w:tc>
          <w:tcPr>
            <w:tcW w:w="2381" w:type="dxa"/>
            <w:tcBorders>
              <w:left w:val="single" w:sz="6" w:space="0" w:color="000000"/>
            </w:tcBorders>
            <w:vAlign w:val="center"/>
          </w:tcPr>
          <w:p>
            <w:pPr>
              <w:spacing w:line="300" w:lineRule="exact"/>
              <w:jc w:val="right"/>
              <w:rPr>
                <w:rFonts w:ascii="方正书宋_GBK" w:eastAsia="方正书宋_GBK"/>
              </w:rPr>
            </w:pPr>
          </w:p>
        </w:tc>
      </w:tr>
    </w:tbl>
    <w:p>
      <w:pPr>
        <w:spacing w:line="560" w:lineRule="exact"/>
        <w:jc w:val="left"/>
        <w:rPr>
          <w:rFonts w:ascii="方正仿宋简体" w:eastAsia="方正仿宋简体" w:cs="方正仿宋简体" w:hAnsi="方正仿宋简体" w:hint="eastAsia"/>
          <w:sz w:val="32"/>
          <w:szCs w:val="32"/>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遵化市就业服务中心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1</w:t>
      </w:r>
      <w:r>
        <w:rPr>
          <w:rFonts w:ascii="方正小标宋简体" w:eastAsia="方正小标宋简体" w:cs="方正小标宋简体" w:hAnsi="方正小标宋简体" w:hint="eastAsia"/>
          <w:sz w:val="44"/>
          <w:szCs w:val="44"/>
        </w:rPr>
        <w:t>年部门预算信息公开情况说明</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w:t>
      </w:r>
      <w:bookmarkStart w:id="15" w:name="_GoBack"/>
      <w:bookmarkEnd w:id="15"/>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年部门预算公开如下：</w:t>
      </w:r>
    </w:p>
    <w:p>
      <w:pPr>
        <w:spacing w:line="560" w:lineRule="exact"/>
        <w:ind w:firstLine="560"/>
        <w:jc w:val="left"/>
        <w:rPr>
          <w:rFonts w:ascii="方正黑体简体" w:eastAsia="方正黑体简体" w:cs="方正黑体简体" w:hAnsi="方正黑体简体"/>
          <w:sz w:val="32"/>
          <w:szCs w:val="32"/>
        </w:rPr>
      </w:pPr>
      <w:bookmarkStart w:id="16" w:name="_Toc68791545"/>
      <w:r>
        <w:rPr>
          <w:rFonts w:ascii="方正黑体简体" w:eastAsia="方正黑体简体" w:cs="方正黑体简体" w:hAnsi="方正黑体简体" w:hint="eastAsia"/>
          <w:sz w:val="32"/>
          <w:szCs w:val="32"/>
        </w:rPr>
        <w:t>一、部门职责、机构设置等基本情况</w:t>
      </w:r>
      <w:bookmarkEnd w:id="16"/>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（一）部门职责</w:t>
      </w:r>
    </w:p>
    <w:p>
      <w:pPr>
        <w:spacing w:line="560" w:lineRule="exact"/>
        <w:ind w:firstLine="560"/>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依据有关法律法规及政策，负责辖区内劳动力就业统筹规划和管理服务工作；负责下岗失业人员统一管理服务以及国内外劳务输出和境外人员来遵就业的管理服务工作；负责城乡新生劳动力就业、创业培训；负责下岗职工、失业人员的转业转岗培训；负责就业服务、职业介绍、劳动人事代理以及劳务派遣管理服务工作；负责全市劳动就业服务企业综合管理服务工作；负责会同有关部门对下岗失业人员从事个体经营和合伙就业的服务型企业、社区就业实体各项政策的落实、考核工作；负责全市失业人员、职业介绍补贴资金和培训补贴资金的管理服务工作；负责下岗职工基本生活费、失业人员失业救济金管理服务工作；负责就业信息网络建设及用工信息采集、整理和发布；负责对各乡镇（街道）、市直各单位和各类企业的就业服务工作进行统计提供咨询服务。负责主管部门交办的其他工</w:t>
      </w:r>
      <w:r>
        <w:rPr>
          <w:rFonts w:ascii="方正仿宋简体" w:eastAsia="方正仿宋简体" w:cs="方正仿宋简体" w:hAnsi="方正仿宋简体" w:hint="eastAsia"/>
          <w:sz w:val="32"/>
          <w:szCs w:val="32"/>
          <w:lang w:eastAsia="zh-CN"/>
        </w:rPr>
        <w:t>做。</w:t>
      </w:r>
    </w:p>
    <w:p>
      <w:pPr>
        <w:spacing w:line="560" w:lineRule="exact"/>
        <w:ind w:firstLine="560"/>
        <w:jc w:val="left"/>
        <w:rPr>
          <w:rFonts w:ascii="方正仿宋简体" w:eastAsia="方正仿宋简体" w:cs="方正仿宋简体" w:hAnsi="方正仿宋简体" w:hint="eastAsia"/>
          <w:sz w:val="32"/>
          <w:szCs w:val="32"/>
          <w:lang w:eastAsia="zh-CN"/>
        </w:rPr>
      </w:pPr>
    </w:p>
    <w:p>
      <w:pPr>
        <w:spacing w:line="560" w:lineRule="exact"/>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遵化市就业服务中心内设</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个科室：办公室、就业服务科、创业指导科（小额贷款担保中心）、人力资源市场服务科、档案科，核定副股级职数</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名。</w:t>
      </w:r>
    </w:p>
    <w:p>
      <w:pPr>
        <w:numPr>
          <w:ilvl w:val="0"/>
          <w:numId w:val="23"/>
        </w:numPr>
        <w:spacing w:line="56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办公室：负责机关日常政务工作的综合协调；负责机关业务理论学习、会议等活动的组织和资料准备工作；负责综合性材料的起草和各科室上报材料的审核把关；负责信息反馈和对外宣传工作；负责机关及离退休人员的管理工作；负责文件收发与保管；负责机关安全保卫、卫生、值班等的安排工作；负责机关财务、车辆、公章管理，接待来客来访和机关后勤服务工作；负责文书档案的归档、立卷、保管工作；负责党支部、工青武妇和计划生育等日常工作。</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服务科：负责全市就业工作目标的分解、督导、检查和考核工作；负责就业联席会议的召集和资料整理及情况通报；拟订全市乡镇（街道）、社区就业发展规划和促进就业再就业的政策措施；负责落实各项就业创业扶持政策；负责公益性就业岗位的开发；负责城乡新生劳动力、下岗失业人员的职业技能培训、创业培训和去产能职工的转业转岗培训；负责商贸、服务型企业的认定及政策落实；负责协调财政部门落实就业补助资金；负责职业培训补贴、职业介绍补贴、社会保险补贴、岗位补贴等就业补助资金的审核及汇总上报；负责指导各乡镇（街道）、市直单位和企业的就业促进工作。</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创业指导科（小额贷款担保中心）：负责创业指导、创业项目推介、政策咨询、跟踪服务。负责从事个体经营（含合伙创业、组织创业）和小微企业的创业贷款的审核、申报、监督和管理工作；</w:t>
      </w:r>
    </w:p>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负责</w:t>
      </w:r>
      <w:r>
        <w:rPr>
          <w:rFonts w:ascii="方正仿宋简体" w:eastAsia="方正仿宋简体" w:cs="方正仿宋简体" w:hAnsi="方正仿宋简体" w:hint="eastAsia"/>
          <w:sz w:val="32"/>
          <w:szCs w:val="32"/>
        </w:rPr>
        <w:t>申请人资质考察、担保人资质考察、档案管理；负责创业担保贷款贴息审核与申请；负责创业贷款贷后管理、逾期贷款催收、财务管理、各类数据统计等；负责担保基金的监管与运行。负责创业孵化基地认定、变更备案；负责入驻（退出）项目审核；负责入驻创业项目考勤监督管理工作；负责房租物业水电补贴、管理费补贴的审核及汇总上报；负责对全市孵化基地进行考核评估、实行动态管理；负责落实各项创业扶持政策；负责唐山市级、河北省级示范基地培育、创建工作。</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人力资源市场服务科：负责全市城乡劳动力就业统筹规划和管理，负责企业用工需求和城乡劳动力就业状况的调查统计工作；负责就业、用工信息的采集、整理和发布；开展求职登记、职业指导、职业介绍、就业失业登记等“一站式”就业服务；对各乡镇（街道）、市直各单位和各类企业的就业工作进行指导并提供咨询服务；负责人力资源市场信息网络的建设与维护、就业信息的应用与开发；定期和不定期组织召开劳动力供需交流洽谈会；保持与各级各类就业服务机构网络互通、信息共享。</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档案科：负责接收并保管与原单位解除劳动关系的国有、集体企业的工人和干部（包括买断、失业、下岗、辞职、辞退、除名人员和已接收自谋职业的复转军人）的档案；负责所保管档案的材料收集、整理、鉴别、装订、查借阅及保密工作；负责市内外档案转递和接收工作；负责职工退休、工龄接续等的申报工作；协助办理医疗保险、遗属抚恤金等工作。</w:t>
      </w:r>
    </w:p>
    <w:p>
      <w:pPr>
        <w:widowControl w:val="0"/>
        <w:spacing w:line="560" w:lineRule="exact"/>
        <w:jc w:val="left"/>
        <w:rPr>
          <w:rFonts w:ascii="方正仿宋简体" w:eastAsia="方正仿宋简体" w:cs="方正仿宋简体" w:hAnsi="方正仿宋简体" w:hint="eastAsia"/>
          <w:sz w:val="32"/>
          <w:szCs w:val="32"/>
          <w:lang w:eastAsia="zh-CN"/>
        </w:rPr>
      </w:pPr>
    </w:p>
    <w:p>
      <w:pPr>
        <w:spacing w:line="560" w:lineRule="exact"/>
        <w:ind w:firstLineChars="1800" w:firstLine="57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widowControl w:val="0"/>
        <w:spacing w:line="560" w:lineRule="exact"/>
        <w:jc w:val="left"/>
        <w:rPr>
          <w:rFonts w:ascii="方正仿宋简体" w:eastAsia="方正仿宋简体" w:cs="方正仿宋简体" w:hAnsi="方正仿宋简体" w:hint="eastAsia"/>
          <w:sz w:val="32"/>
          <w:szCs w:val="32"/>
          <w:lang w:eastAsia="zh-CN"/>
        </w:rPr>
        <w:sectPr>
          <w:footerReference w:type="default" r:id="rId24"/>
          <w:pgSz w:w="16838" w:h="11906" w:orient="landscape"/>
          <w:pgMar w:top="680" w:right="1440" w:bottom="680" w:left="1440" w:header="851" w:footer="992" w:gutter="0"/>
          <w:pgNumType/>
          <w:cols w:num="1" w:space="720"/>
          <w:docGrid w:type="lines" w:linePitch="312" w:charSpace="0"/>
        </w:sectPr>
      </w:pPr>
    </w:p>
    <w:p>
      <w:pPr>
        <w:spacing w:line="560" w:lineRule="exact"/>
        <w:rPr>
          <w:rFonts w:ascii="方正仿宋简体" w:eastAsia="方正仿宋简体" w:cs="方正仿宋简体" w:hAnsi="方正仿宋简体" w:hint="eastAsia"/>
          <w:sz w:val="32"/>
          <w:szCs w:val="32"/>
        </w:rPr>
      </w:pPr>
    </w:p>
    <w:p>
      <w:pPr>
        <w:spacing w:line="570" w:lineRule="exact"/>
        <w:ind w:firstLineChars="200" w:firstLine="640"/>
        <w:jc w:val="left"/>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二、部门预算安排的总体情况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color w:val="000000"/>
          <w:sz w:val="32"/>
          <w:szCs w:val="32"/>
          <w:lang w:val="en-US" w:eastAsia="zh-CN"/>
        </w:rPr>
        <w:t>3319.38</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color w:val="000000"/>
          <w:sz w:val="32"/>
          <w:szCs w:val="32"/>
          <w:lang w:val="en-US" w:eastAsia="zh-CN"/>
        </w:rPr>
        <w:t>3319.38</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hint="eastAsia"/>
          <w:color w:val="000000"/>
          <w:sz w:val="32"/>
          <w:szCs w:val="32"/>
          <w:lang w:val="en-US" w:eastAsia="zh-CN"/>
        </w:rPr>
        <w:t>0</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color w:val="000000"/>
          <w:sz w:val="32"/>
          <w:szCs w:val="32"/>
          <w:lang w:val="en-US" w:eastAsia="zh-CN"/>
        </w:rPr>
        <w:t>3319.38</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color w:val="000000"/>
          <w:sz w:val="32"/>
          <w:szCs w:val="32"/>
          <w:lang w:val="en-US" w:eastAsia="zh-CN"/>
        </w:rPr>
        <w:t>250.58</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color w:val="000000"/>
          <w:sz w:val="32"/>
          <w:szCs w:val="32"/>
          <w:lang w:val="en-US" w:eastAsia="zh-CN"/>
        </w:rPr>
        <w:t>12.67</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color w:val="000000"/>
          <w:sz w:val="32"/>
          <w:szCs w:val="32"/>
          <w:lang w:val="en-US" w:eastAsia="zh-CN"/>
        </w:rPr>
        <w:t>3056.13</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年减少</w:t>
      </w:r>
      <w:r>
        <w:rPr>
          <w:rFonts w:ascii="方正仿宋简体" w:eastAsia="方正仿宋简体" w:cs="方正仿宋简体" w:hAnsi="方正仿宋简体" w:hint="eastAsia"/>
          <w:color w:val="000000"/>
          <w:sz w:val="32"/>
          <w:szCs w:val="32"/>
          <w:lang w:val="en-US" w:eastAsia="zh-CN"/>
        </w:rPr>
        <w:t>106.48</w:t>
      </w:r>
      <w:r>
        <w:rPr>
          <w:rFonts w:ascii="方正仿宋简体" w:eastAsia="方正仿宋简体" w:cs="方正仿宋简体" w:hAnsi="方正仿宋简体" w:hint="eastAsia"/>
          <w:sz w:val="32"/>
          <w:szCs w:val="32"/>
        </w:rPr>
        <w:t>万元，主要是项目经费减少</w:t>
      </w:r>
      <w:r>
        <w:rPr>
          <w:rFonts w:ascii="方正仿宋简体" w:eastAsia="方正仿宋简体" w:cs="方正仿宋简体" w:hAnsi="方正仿宋简体" w:hint="eastAsia"/>
          <w:color w:val="000000"/>
          <w:sz w:val="32"/>
          <w:szCs w:val="32"/>
          <w:lang w:val="en-US" w:eastAsia="zh-CN"/>
        </w:rPr>
        <w:t>106.48</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color w:val="000000"/>
          <w:sz w:val="32"/>
          <w:szCs w:val="32"/>
          <w:lang w:val="en-US" w:eastAsia="zh-CN"/>
        </w:rPr>
        <w:t>12.67</w:t>
      </w:r>
      <w:r>
        <w:rPr>
          <w:rFonts w:ascii="方正仿宋简体" w:eastAsia="方正仿宋简体" w:cs="方正仿宋简体" w:hAnsi="方正仿宋简体" w:hint="eastAsia"/>
          <w:sz w:val="32"/>
          <w:szCs w:val="32"/>
        </w:rPr>
        <w:t>万元。包括办公费、电费、邮电费、取暖费、差旅费、会议费、培训费、工会经费、福利费。</w:t>
      </w:r>
    </w:p>
    <w:p>
      <w:pPr>
        <w:numPr>
          <w:ilvl w:val="0"/>
          <w:numId w:val="24"/>
        </w:numPr>
        <w:spacing w:line="570" w:lineRule="exact"/>
        <w:ind w:left="0"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年，我部门财政拨款“三公”经费预算安排</w:t>
      </w:r>
      <w:r>
        <w:rPr>
          <w:rFonts w:ascii="方正仿宋简体" w:eastAsia="方正仿宋简体" w:cs="方正仿宋简体" w:hAnsi="方正仿宋简体"/>
          <w:color w:val="000000"/>
          <w:sz w:val="32"/>
          <w:szCs w:val="32"/>
        </w:rPr>
        <w:t>0.11</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年减少了</w:t>
      </w:r>
      <w:r>
        <w:rPr>
          <w:rFonts w:ascii="方正仿宋简体" w:eastAsia="方正仿宋简体" w:cs="方正仿宋简体" w:hAnsi="方正仿宋简体" w:hint="eastAsia"/>
          <w:color w:val="000000"/>
          <w:sz w:val="32"/>
          <w:szCs w:val="32"/>
          <w:lang w:val="en-US" w:eastAsia="zh-CN"/>
        </w:rPr>
        <w:t>2.08</w:t>
      </w:r>
      <w:r>
        <w:rPr>
          <w:rFonts w:ascii="方正仿宋简体" w:eastAsia="方正仿宋简体" w:cs="方正仿宋简体" w:hAnsi="方正仿宋简体" w:hint="eastAsia"/>
          <w:sz w:val="32"/>
          <w:szCs w:val="32"/>
        </w:rPr>
        <w:t>万元，具体安排情况为：</w:t>
      </w:r>
    </w:p>
    <w:p>
      <w:pPr>
        <w:numPr>
          <w:ilvl w:val="0"/>
          <w:numId w:val="25"/>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color w:val="000000"/>
          <w:sz w:val="32"/>
          <w:szCs w:val="32"/>
          <w:lang w:val="en-US" w:eastAsia="zh-CN"/>
        </w:rPr>
        <w:t>0</w:t>
      </w:r>
      <w:r>
        <w:rPr>
          <w:rFonts w:ascii="方正仿宋简体" w:eastAsia="方正仿宋简体" w:cs="方正仿宋简体" w:hAnsi="方正仿宋简体" w:hint="eastAsia"/>
          <w:sz w:val="32"/>
          <w:szCs w:val="32"/>
        </w:rPr>
        <w:t>万元。</w:t>
      </w:r>
    </w:p>
    <w:p>
      <w:pPr>
        <w:numPr>
          <w:ilvl w:val="0"/>
          <w:numId w:val="25"/>
        </w:numPr>
        <w:spacing w:line="570" w:lineRule="exact"/>
        <w:ind w:left="0"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会议费。2021年共安排会议费</w:t>
      </w:r>
      <w:r>
        <w:rPr>
          <w:rFonts w:ascii="方正仿宋简体" w:eastAsia="方正仿宋简体" w:cs="方正仿宋简体" w:hAnsi="方正仿宋简体" w:hint="eastAsia"/>
          <w:color w:val="000000"/>
          <w:sz w:val="32"/>
          <w:szCs w:val="32"/>
          <w:lang w:val="en-US" w:eastAsia="zh-CN"/>
        </w:rPr>
        <w:t>0.06</w:t>
      </w:r>
      <w:r>
        <w:rPr>
          <w:rFonts w:ascii="方正仿宋简体" w:eastAsia="方正仿宋简体" w:cs="方正仿宋简体" w:hAnsi="方正仿宋简体" w:hint="eastAsia"/>
          <w:sz w:val="32"/>
          <w:szCs w:val="32"/>
          <w:lang w:val="en-US" w:eastAsia="zh-CN"/>
        </w:rPr>
        <w:t>万元，较2020年减少了</w:t>
      </w:r>
      <w:r>
        <w:rPr>
          <w:rFonts w:ascii="方正仿宋简体" w:eastAsia="方正仿宋简体" w:cs="方正仿宋简体" w:hAnsi="方正仿宋简体" w:hint="eastAsia"/>
          <w:color w:val="000000"/>
          <w:sz w:val="32"/>
          <w:szCs w:val="32"/>
          <w:lang w:val="en-US" w:eastAsia="zh-CN"/>
        </w:rPr>
        <w:t>0.01</w:t>
      </w:r>
      <w:r>
        <w:rPr>
          <w:rFonts w:ascii="方正仿宋简体" w:eastAsia="方正仿宋简体" w:cs="方正仿宋简体" w:hAnsi="方正仿宋简体" w:hint="eastAsia"/>
          <w:sz w:val="32"/>
          <w:szCs w:val="32"/>
          <w:lang w:val="en-US" w:eastAsia="zh-CN"/>
        </w:rPr>
        <w:t>万元。</w:t>
      </w:r>
    </w:p>
    <w:p>
      <w:pPr>
        <w:spacing w:line="570" w:lineRule="exact"/>
        <w:ind w:left="0" w:firstLineChars="200" w:firstLine="640"/>
        <w:jc w:val="left"/>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lang w:val="en-US" w:eastAsia="zh-CN"/>
        </w:rPr>
        <w:t>3、培训费。2021年共安排会议费</w:t>
      </w:r>
      <w:r>
        <w:rPr>
          <w:rFonts w:ascii="方正仿宋简体" w:eastAsia="方正仿宋简体" w:cs="方正仿宋简体" w:hAnsi="方正仿宋简体" w:hint="eastAsia"/>
          <w:color w:val="000000"/>
          <w:sz w:val="32"/>
          <w:szCs w:val="32"/>
          <w:lang w:val="en-US" w:eastAsia="zh-CN"/>
        </w:rPr>
        <w:t>0.05</w:t>
      </w:r>
      <w:r>
        <w:rPr>
          <w:rFonts w:ascii="方正仿宋简体" w:eastAsia="方正仿宋简体" w:cs="方正仿宋简体" w:hAnsi="方正仿宋简体" w:hint="eastAsia"/>
          <w:sz w:val="32"/>
          <w:szCs w:val="32"/>
          <w:lang w:val="en-US" w:eastAsia="zh-CN"/>
        </w:rPr>
        <w:t>万元，较2021年减少了</w:t>
      </w:r>
      <w:r>
        <w:rPr>
          <w:rFonts w:ascii="方正仿宋简体" w:eastAsia="方正仿宋简体" w:cs="方正仿宋简体" w:hAnsi="方正仿宋简体" w:hint="eastAsia"/>
          <w:color w:val="000000"/>
          <w:sz w:val="32"/>
          <w:szCs w:val="32"/>
          <w:lang w:val="en-US" w:eastAsia="zh-CN"/>
        </w:rPr>
        <w:t>0.02</w:t>
      </w:r>
      <w:r>
        <w:rPr>
          <w:rFonts w:ascii="方正仿宋简体" w:eastAsia="方正仿宋简体" w:cs="方正仿宋简体" w:hAnsi="方正仿宋简体" w:hint="eastAsia"/>
          <w:sz w:val="32"/>
          <w:szCs w:val="32"/>
          <w:lang w:val="en-US" w:eastAsia="zh-CN"/>
        </w:rPr>
        <w:t>万元。</w:t>
      </w:r>
    </w:p>
    <w:p>
      <w:pPr>
        <w:spacing w:line="580" w:lineRule="exact"/>
        <w:ind w:left="0" w:firstLineChars="200" w:firstLine="640"/>
        <w:rPr>
          <w:rFonts w:ascii="黑体" w:eastAsia="黑体" w:cs="黑体" w:hAnsi="黑体"/>
          <w:b/>
          <w:bCs/>
          <w:sz w:val="32"/>
          <w:szCs w:val="32"/>
        </w:rPr>
      </w:pPr>
      <w:bookmarkStart w:id="17" w:name="_Toc68791549"/>
      <w:r>
        <w:rPr>
          <w:rFonts w:ascii="方正黑体简体" w:eastAsia="方正黑体简体" w:cs="方正黑体简体" w:hAnsi="方正黑体简体" w:hint="eastAsia"/>
          <w:sz w:val="32"/>
          <w:szCs w:val="32"/>
          <w:lang w:val="en-US" w:eastAsia="zh-CN"/>
        </w:rPr>
        <w:t>五、</w:t>
      </w:r>
      <w:r>
        <w:rPr>
          <w:rFonts w:ascii="方正黑体简体" w:eastAsia="方正黑体简体" w:cs="方正黑体简体" w:hAnsi="方正黑体简体" w:hint="eastAsia"/>
          <w:sz w:val="32"/>
          <w:szCs w:val="32"/>
        </w:rPr>
        <w:t>预算绩效信息</w:t>
      </w:r>
      <w:bookmarkEnd w:id="17"/>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620" w:lineRule="exact"/>
        <w:ind w:firstLine="560"/>
        <w:jc w:val="left"/>
        <w:rPr>
          <w:rFonts w:ascii="方正仿宋简体" w:eastAsia="方正仿宋简体" w:cs="方正仿宋简体" w:hAnsi="方正仿宋简体"/>
          <w:sz w:val="32"/>
          <w:szCs w:val="32"/>
        </w:rPr>
        <w:sectPr>
          <w:footerReference w:type="default" r:id="rId25"/>
          <w:pgSz w:w="16838" w:h="11906" w:orient="landscape"/>
          <w:pgMar w:top="680" w:right="1440" w:bottom="680" w:left="1440" w:header="851" w:footer="992" w:gutter="0"/>
          <w:pgNumType/>
          <w:cols w:num="1" w:space="720"/>
          <w:docGrid w:type="lines" w:linePitch="312" w:charSpace="0"/>
        </w:sectPr>
      </w:pPr>
      <w:r>
        <w:rPr>
          <w:rFonts w:ascii="方正仿宋简体" w:eastAsia="方正仿宋简体" w:cs="方正仿宋简体" w:hAnsi="方正仿宋简体" w:hint="eastAsia"/>
          <w:sz w:val="32"/>
          <w:szCs w:val="32"/>
        </w:rPr>
        <w:t>贯彻落实国家、省、市人力资源和社会保障事业发展规划、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完善劳动关系协调机制，执行消除非法使用童工政策和女工、未成年工的特殊劳动保护政策，组织实施劳动监察，协调劳动者维权工作，依法查处重大案件。</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（二）、分项绩效目标</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1、就业见习岗位补贴资金</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绩效目标：通过落实就业创业政策，抓培训、促创业、保就业，就业形势总体保持稳定，圆满完成就业见习岗位开发任务积极落实青年就业见习计划等就业扶持政策，增加就业机会，促进青年群体就业。</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6"/>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努力开发就业见习岗位，提高服务水平达</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numPr>
          <w:ilvl w:val="0"/>
          <w:numId w:val="26"/>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、综合业务工作经费</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7"/>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27"/>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、就业补助配套资金</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绩效目标：根据河北省财政厅、河北省人力资源和社会保障厅《关于印发河北省就业创业资金管理办法的通知》（冀财规</w:t>
      </w:r>
      <w:r>
        <w:rPr>
          <w:rFonts w:ascii="方正仿宋简体" w:eastAsia="方正仿宋简体" w:cs="方正仿宋简体" w:hAnsi="方正仿宋简体"/>
          <w:sz w:val="32"/>
          <w:szCs w:val="32"/>
        </w:rPr>
        <w:t>[2018]21</w:t>
      </w:r>
      <w:r>
        <w:rPr>
          <w:rFonts w:ascii="方正仿宋简体" w:eastAsia="方正仿宋简体" w:cs="方正仿宋简体" w:hAnsi="方正仿宋简体" w:hint="eastAsia"/>
          <w:sz w:val="32"/>
          <w:szCs w:val="32"/>
        </w:rPr>
        <w:t>号）文件规定，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w:t>
      </w:r>
      <w:r>
        <w:rPr>
          <w:rFonts w:ascii="方正仿宋简体" w:eastAsia="方正仿宋简体" w:cs="方正仿宋简体" w:hAnsi="方正仿宋简体" w:hint="eastAsia"/>
          <w:sz w:val="32"/>
          <w:szCs w:val="32"/>
          <w:lang w:eastAsia="zh-CN"/>
        </w:rPr>
        <w:t>岗位</w:t>
      </w:r>
      <w:r>
        <w:rPr>
          <w:rFonts w:ascii="方正仿宋简体" w:eastAsia="方正仿宋简体" w:cs="方正仿宋简体" w:hAnsi="方正仿宋简体" w:hint="eastAsia"/>
          <w:sz w:val="32"/>
          <w:szCs w:val="32"/>
        </w:rPr>
        <w:t>补贴、毕业学年求职补贴、贫困劳动力就业扶贫等支出，专款专用。</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8"/>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8"/>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各项补贴资金发放准确率</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1、完善制度建设。制定完善预算绩效管理制度、资金管理办法、工作保障制度等，为全年预算绩效目标的实现奠定制度基础。</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2、加强支出管理。优化支出结构、强化支出管理、严格执行年初预算，做到账证相符、账实相符、账账相符。</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570" w:lineRule="exact"/>
        <w:ind w:firstLineChars="200" w:firstLine="640"/>
        <w:jc w:val="left"/>
        <w:rPr>
          <w:rFonts w:ascii="方正仿宋简体" w:eastAsia="方正仿宋简体" w:cs="方正仿宋简体" w:hAnsi="方正仿宋简体"/>
          <w:sz w:val="32"/>
          <w:szCs w:val="32"/>
        </w:rPr>
        <w:sectPr>
          <w:footerReference w:type="default" r:id="rId26"/>
          <w:pgSz w:w="16838" w:h="11906" w:orient="landscape"/>
          <w:pgMar w:top="680" w:right="1440" w:bottom="680" w:left="1440" w:header="851" w:footer="992" w:gutter="0"/>
          <w:pgNumType/>
          <w:cols w:num="1" w:space="720"/>
          <w:rtlGutter/>
          <w:docGrid w:type="lines" w:linePitch="312" w:charSpace="0"/>
        </w:sect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spacing w:line="570" w:lineRule="exact"/>
        <w:ind w:firstLineChars="1300" w:firstLine="4160"/>
        <w:jc w:val="lef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sz w:val="32"/>
          <w:szCs w:val="32"/>
        </w:rPr>
        <w:t>第二部分部门预算项目绩效目标</w:t>
      </w:r>
    </w:p>
    <w:p>
      <w:pPr>
        <w:spacing w:line="580" w:lineRule="exact"/>
        <w:rPr>
          <w:rFonts w:eastAsia="方正仿宋_GBK" w:hint="eastAsia"/>
          <w:sz w:val="32"/>
          <w:szCs w:val="32"/>
        </w:rPr>
      </w:pPr>
      <w:r>
        <w:rPr>
          <w:rFonts w:eastAsia="方正仿宋_GBK" w:hint="eastAsia"/>
          <w:sz w:val="32"/>
          <w:szCs w:val="32"/>
          <w:lang w:val="en-US" w:eastAsia="zh-CN"/>
        </w:rPr>
        <w:t>1、</w:t>
      </w:r>
      <w:r>
        <w:rPr>
          <w:rFonts w:eastAsia="方正仿宋_GBK" w:hint="eastAsia"/>
          <w:sz w:val="32"/>
          <w:szCs w:val="32"/>
          <w:lang w:eastAsia="zh-CN"/>
        </w:rPr>
        <w:t>就业见习岗位补贴资金</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10"/>
        <w:gridCol w:w="1114"/>
        <w:gridCol w:w="1534"/>
        <w:gridCol w:w="1367"/>
        <w:gridCol w:w="4380"/>
        <w:gridCol w:w="1534"/>
        <w:gridCol w:w="391"/>
        <w:gridCol w:w="570"/>
        <w:gridCol w:w="1372"/>
        <w:gridCol w:w="1515"/>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14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2970"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项目编码及名称：[13028121RSES2VEU8RZFY]就业见习岗位补贴资金</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14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4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1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9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6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61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145"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4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2055" w:type="pct"/>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13028121RSES2VEU8RZFY</w:t>
            </w:r>
          </w:p>
        </w:tc>
        <w:tc>
          <w:tcPr>
            <w:tcW w:w="473"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1883" w:type="pct"/>
            <w:gridSpan w:val="4"/>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就业见习岗位补贴资金</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2496"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2357"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412"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预算数4万元，其中：财政资金4万元。此项目主要用于就业见习岗位补贴资金。</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9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159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80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107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9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159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80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107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通过落实就业创业政策，抓培训、促创业、保就业，就业形势总体保持稳定，圆满完成就业见习岗位开发任务</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积极落实青年就业见习计划等就业扶持政策，增加就业机会，促进青年群体就业。</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472"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46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12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47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12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614"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6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2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61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指导学生次数</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指导全市开展毕业生就业指导活动</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服务水平</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努力开发就业见习岗位，提高服务水平</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到位率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就业见习补贴按季度拨付到位率</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人均发放水平</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人均发放水平</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680.00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元</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维持就业服务能力</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维持就业服务能力，保障各项工作正常开展</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提高效率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提高开发、安置率</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99.00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就业政策落实</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积极落实上级有关就业创业扶持政策，形成良好的社会氛围</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服务人员满意率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通过发放调查问卷调查安置人员有满意度</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2、</w:t>
      </w:r>
      <w:r>
        <w:rPr>
          <w:rFonts w:eastAsia="方正仿宋_GBK" w:hint="eastAsia"/>
          <w:sz w:val="32"/>
          <w:szCs w:val="32"/>
          <w:lang w:eastAsia="zh-CN"/>
        </w:rPr>
        <w:t>日常工作经费</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41"/>
        <w:gridCol w:w="1083"/>
        <w:gridCol w:w="906"/>
        <w:gridCol w:w="1796"/>
        <w:gridCol w:w="2151"/>
        <w:gridCol w:w="2132"/>
        <w:gridCol w:w="920"/>
        <w:gridCol w:w="1388"/>
        <w:gridCol w:w="1175"/>
        <w:gridCol w:w="2196"/>
      </w:tblGrid>
      <w:tr>
        <w:trPr>
          <w:trHeight w:val="75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2884" w:type="pct"/>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项目编码及名称：[13028121YINB1GM9IC0CX]日常工作经费</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38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2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76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9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1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78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173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13028121YINB1GM9IC0CX</w:t>
            </w: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2028"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日常工作经费</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2122"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2790"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3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525"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预算数10万元，其中：财政资金10万元。用于单位水电费、电话费、报刊费、办公费等支出。</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3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96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15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825"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120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15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825"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120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通过落实项就业创业扶持政策，抓培训、促创业、保就业，就业形势总体保持稳定，圆满完成全年各项工作任务。</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严格贯彻落实省、市有关文件的各项规定，遵循“科学性、规范性、客观性和公正性”原则，确保各项就业创业工作圆满完成。</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32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64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76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7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124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7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86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4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7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审核金额</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按照办公经费管理办法审核经费开支</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万元</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服务水平</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会同各成员单位开展各项就业工作，提高服务水平</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到位率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各项就业工作、资金拨付率</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公用经费节约率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率节约率=（预算金额-报销金额）/预算金额</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维持人力资源市场服务能力</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办公大楼的正常运转，维持服务能力，保障各项工作正常开展</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提高工作效率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提高档案查询及办理高效率</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提升人员职业技能水平</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提升人员职业技能、通用职业素质和求职能力等综合素质</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服务人员满意度</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通过面向农村劳动者的免费技能培训，发放调查问卷调查培训的满意度</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86" w:type="pct"/>
            <w:tcBorders>
              <w:top w:val="nil"/>
              <w:left w:val="nil"/>
              <w:bottom w:val="nil"/>
              <w:right w:val="nil"/>
            </w:tcBorders>
            <w:noWrap/>
            <w:tcMar>
              <w:top w:w="15" w:type="dxa"/>
              <w:left w:w="15" w:type="dxa"/>
              <w:right w:w="15" w:type="dxa"/>
            </w:tcMar>
            <w:vAlign w:val="center"/>
          </w:tcPr>
          <w:p>
            <w:pPr>
              <w:jc w:val="center"/>
              <w:rPr>
                <w:rFonts w:ascii="宋体" w:eastAsia="宋体" w:cs="宋体" w:hAnsi="宋体" w:hint="eastAsia"/>
                <w:i w:val="0"/>
                <w:color w:val="000000"/>
                <w:sz w:val="18"/>
                <w:szCs w:val="18"/>
                <w:u w:val="none"/>
              </w:rPr>
            </w:pPr>
          </w:p>
        </w:tc>
        <w:tc>
          <w:tcPr>
            <w:tcW w:w="387"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324"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641"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6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61"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32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496"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41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83"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eastAsia="zh-CN"/>
        </w:rPr>
      </w:pPr>
      <w:r>
        <w:rPr>
          <w:rFonts w:eastAsia="方正仿宋_GBK" w:hint="eastAsia"/>
          <w:sz w:val="32"/>
          <w:szCs w:val="32"/>
          <w:lang w:val="en-US" w:eastAsia="zh-CN"/>
        </w:rPr>
        <w:t>3、</w:t>
      </w:r>
      <w:r>
        <w:rPr>
          <w:rFonts w:eastAsia="方正仿宋_GBK" w:hint="eastAsia"/>
          <w:sz w:val="32"/>
          <w:szCs w:val="32"/>
          <w:lang w:eastAsia="zh-CN"/>
        </w:rPr>
        <w:t>就业资金支出本级配套费项目绩效目标</w:t>
      </w:r>
    </w:p>
    <w:tbl>
      <w:tblPr>
        <w:tblpPr w:leftFromText="180" w:rightFromText="180" w:vertAnchor="text" w:horzAnchor="page" w:tblpX="1531" w:tblpY="559"/>
        <w:tblOverlap w:val="never"/>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10"/>
        <w:gridCol w:w="1114"/>
        <w:gridCol w:w="1650"/>
        <w:gridCol w:w="2730"/>
        <w:gridCol w:w="5790"/>
        <w:gridCol w:w="2910"/>
        <w:gridCol w:w="391"/>
        <w:gridCol w:w="660"/>
        <w:gridCol w:w="1476"/>
        <w:gridCol w:w="1515"/>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3823"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项目编码及名称：[13028121VHOXEQ3YUQ20B]就业资金支出本级配套费</w:t>
            </w:r>
          </w:p>
        </w:tc>
        <w:tc>
          <w:tcPr>
            <w:tcW w:w="29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814"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30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4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73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5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78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1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18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0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41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64"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05"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2734" w:type="pct"/>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13028121VHOXEQ3YUQ20B</w:t>
            </w:r>
          </w:p>
        </w:tc>
        <w:tc>
          <w:tcPr>
            <w:tcW w:w="783"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1112" w:type="pct"/>
            <w:gridSpan w:val="4"/>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就业资金支出本级配套费</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304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1895"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3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629"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预算数400万元，其中：财政资金400万元。用于公益岗岗位社保补贴、岗位补贴等</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118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23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29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81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8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23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29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81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通过落实就业创业政策，抓培训、促创业、保就业，就业形势总体保持稳定，圆满完成全年各项工作任务</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保持就业局势总体稳定，确保完成年度新增就业目标任务，确保年度城镇登记失业率保持在目标范围内。</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44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73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55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78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69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412"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73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55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78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41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享受公益性岗位补贴人数</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公益岗资金补贴人数</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826.00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公益性岗位补贴发放准确率</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公益岗补贴发放率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补贴资金在规定时间内支付到位率</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公益岗资金发放及时到位率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公益性岗位补贴人均标准</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公益性岗位补贴人均标准</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2766.00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元</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社会保障制度更加公平可持续</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社会保障制度更加公平可持续率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98.00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发放公益性岗位补贴金额</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发放公益性岗位补贴金额</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2400.00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万元</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就业困难人员就业人数</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就业困难人员就业人数</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993.00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促进生态文明建设</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促进生态文明建设率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公共就业服务满意度</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通过面向农村劳动者的免费技能培训，发放调查问卷调查培训的满意度。</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98.00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bl>
    <w:p>
      <w:pPr>
        <w:spacing w:line="580" w:lineRule="exact"/>
        <w:rPr>
          <w:rFonts w:eastAsia="方正仿宋_GBK"/>
          <w:sz w:val="32"/>
          <w:szCs w:val="32"/>
          <w:lang w:val="en-US" w:eastAsia="zh-CN"/>
        </w:rPr>
      </w:pPr>
    </w:p>
    <w:p>
      <w:pPr>
        <w:spacing w:line="2" w:lineRule="exact"/>
        <w:jc w:val="center"/>
        <w:rPr>
          <w:rFonts w:ascii="宋体" w:cs="宋体"/>
        </w:rPr>
      </w:pPr>
    </w:p>
    <w:p>
      <w:pPr>
        <w:pStyle w:val="22"/>
        <w:rPr>
          <w:rFonts w:ascii="方正仿宋简体" w:eastAsia="方正仿宋简体" w:cs="方正仿宋简体" w:hAnsi="方正仿宋简体"/>
          <w:b w:val="0"/>
          <w:bCs/>
          <w:szCs w:val="22"/>
        </w:rPr>
        <w:sectPr>
          <w:footerReference w:type="default" r:id="rId27"/>
          <w:pgSz w:w="16838" w:h="11906" w:orient="landscape"/>
          <w:pgMar w:top="680" w:right="1440" w:bottom="680" w:left="1440" w:header="851" w:footer="992" w:gutter="0"/>
          <w:pgNumType/>
          <w:cols w:num="1" w:space="720"/>
          <w:docGrid w:type="lines" w:linePitch="312" w:charSpace="0"/>
        </w:sectPr>
      </w:pPr>
    </w:p>
    <w:p>
      <w:pPr>
        <w:spacing w:beforeLines="50" w:before="156" w:afterLines="50" w:after="156" w:line="560" w:lineRule="exact"/>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六、政府采购预算情况</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年，遵化市就业服务局未安排政府采购预算</w:t>
      </w:r>
      <w:r>
        <w:rPr>
          <w:rFonts w:ascii="方正仿宋简体" w:eastAsia="方正仿宋简体" w:cs="方正仿宋简体" w:hAnsi="方正仿宋简体" w:hint="eastAsia"/>
          <w:sz w:val="32"/>
          <w:szCs w:val="32"/>
          <w:lang w:val="en-US" w:eastAsia="zh-CN"/>
        </w:rPr>
        <w:t>54</w:t>
      </w:r>
      <w:r>
        <w:rPr>
          <w:rFonts w:ascii="方正仿宋简体" w:eastAsia="方正仿宋简体" w:cs="方正仿宋简体" w:hAnsi="方正仿宋简体" w:hint="eastAsia"/>
          <w:sz w:val="32"/>
          <w:szCs w:val="32"/>
        </w:rPr>
        <w:t>万元。</w:t>
      </w:r>
    </w:p>
    <w:p>
      <w:pPr>
        <w:spacing w:line="560" w:lineRule="exact"/>
        <w:ind w:firstLineChars="2000" w:firstLine="640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997"/>
          <w:tblHeader/>
        </w:trPr>
        <w:tc>
          <w:tcPr>
            <w:tcW w:w="8703" w:type="dxa"/>
            <w:gridSpan w:val="7"/>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539" w:type="dxa"/>
            <w:gridSpan w:val="6"/>
            <w:tcBorders>
              <w:top w:val="single" w:sz="6" w:space="0" w:color="FFFFFF"/>
              <w:left w:val="single" w:sz="6" w:space="0" w:color="FFFFFF"/>
              <w:right w:val="single" w:sz="6" w:space="0" w:color="FFFFFF"/>
            </w:tcBorders>
            <w:noWrap/>
            <w:vAlign w:val="center"/>
          </w:tcPr>
          <w:p>
            <w:pPr>
              <w:spacing w:line="560" w:lineRule="exact"/>
              <w:ind w:firstLineChars="1800" w:firstLine="3780"/>
              <w:jc w:val="lef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p>
            <w:pPr>
              <w:spacing w:line="560" w:lineRule="exact"/>
              <w:jc w:val="left"/>
              <w:rPr>
                <w:rFonts w:ascii="方正仿宋简体" w:eastAsia="方正仿宋简体" w:cs="方正仿宋简体" w:hAnsi="方正仿宋简体"/>
                <w:szCs w:val="21"/>
              </w:rPr>
            </w:pPr>
          </w:p>
        </w:tc>
      </w:tr>
      <w:tr>
        <w:trPr>
          <w:cantSplit/>
          <w:trHeight w:val="543"/>
          <w:tblHeader/>
        </w:trPr>
        <w:tc>
          <w:tcPr>
            <w:tcW w:w="3118" w:type="dxa"/>
            <w:gridSpan w:val="2"/>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86"/>
                <w:szCs w:val="21"/>
              </w:rPr>
              <w:t>政府采购项目来</w:t>
            </w:r>
            <w:r>
              <w:rPr>
                <w:rFonts w:ascii="方正仿宋简体" w:eastAsia="方正仿宋简体" w:cs="方正仿宋简体" w:hAnsi="方正仿宋简体" w:hint="eastAsia"/>
                <w:bCs/>
                <w:spacing w:val="-1"/>
                <w:szCs w:val="21"/>
              </w:rPr>
              <w:t>源</w:t>
            </w:r>
          </w:p>
        </w:tc>
        <w:tc>
          <w:tcPr>
            <w:tcW w:w="99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60"/>
                <w:szCs w:val="21"/>
              </w:rPr>
              <w:t>采购物品名</w:t>
            </w:r>
            <w:r>
              <w:rPr>
                <w:rFonts w:ascii="方正仿宋简体" w:eastAsia="方正仿宋简体" w:cs="方正仿宋简体" w:hAnsi="方正仿宋简体" w:hint="eastAsia"/>
                <w:bCs/>
                <w:spacing w:val="7"/>
                <w:w w:val="60"/>
                <w:szCs w:val="21"/>
              </w:rPr>
              <w:t>称</w:t>
            </w:r>
          </w:p>
        </w:tc>
        <w:tc>
          <w:tcPr>
            <w:tcW w:w="2063"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1"/>
                <w:szCs w:val="21"/>
              </w:rPr>
              <w:t>政府采购目录序</w:t>
            </w:r>
            <w:r>
              <w:rPr>
                <w:rFonts w:ascii="方正仿宋简体" w:eastAsia="方正仿宋简体" w:cs="方正仿宋简体" w:hAnsi="方正仿宋简体" w:hint="eastAsia"/>
                <w:bCs/>
                <w:spacing w:val="-3"/>
                <w:szCs w:val="21"/>
              </w:rPr>
              <w:t>号</w:t>
            </w:r>
          </w:p>
        </w:tc>
        <w:tc>
          <w:tcPr>
            <w:tcW w:w="70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45"/>
                <w:szCs w:val="21"/>
              </w:rPr>
              <w:t>计量</w:t>
            </w:r>
            <w:r>
              <w:rPr>
                <w:rFonts w:ascii="方正仿宋简体" w:eastAsia="方正仿宋简体" w:cs="方正仿宋简体" w:hAnsi="方正仿宋简体"/>
                <w:bCs/>
                <w:w w:val="45"/>
                <w:szCs w:val="21"/>
              </w:rPr>
              <w:t xml:space="preserve">  </w:t>
            </w:r>
            <w:r>
              <w:rPr>
                <w:rFonts w:ascii="方正仿宋简体" w:eastAsia="方正仿宋简体" w:cs="方正仿宋简体" w:hAnsi="方正仿宋简体" w:hint="eastAsia"/>
                <w:bCs/>
                <w:w w:val="45"/>
                <w:szCs w:val="21"/>
              </w:rPr>
              <w:t>单</w:t>
            </w:r>
            <w:r>
              <w:rPr>
                <w:rFonts w:ascii="方正仿宋简体" w:eastAsia="方正仿宋简体" w:cs="方正仿宋简体" w:hAnsi="方正仿宋简体" w:hint="eastAsia"/>
                <w:bCs/>
                <w:spacing w:val="2"/>
                <w:w w:val="45"/>
                <w:szCs w:val="21"/>
              </w:rPr>
              <w:t>位</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数</w:t>
            </w:r>
            <w:r>
              <w:rPr>
                <w:rFonts w:ascii="方正仿宋简体" w:eastAsia="方正仿宋简体" w:cs="方正仿宋简体" w:hAnsi="方正仿宋简体" w:hint="eastAsia"/>
                <w:bCs/>
                <w:szCs w:val="21"/>
              </w:rPr>
              <w:t>量</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单</w:t>
            </w:r>
            <w:r>
              <w:rPr>
                <w:rFonts w:ascii="方正仿宋简体" w:eastAsia="方正仿宋简体" w:cs="方正仿宋简体" w:hAnsi="方正仿宋简体" w:hint="eastAsia"/>
                <w:bCs/>
                <w:szCs w:val="21"/>
              </w:rPr>
              <w:t>价</w:t>
            </w:r>
          </w:p>
        </w:tc>
        <w:tc>
          <w:tcPr>
            <w:tcW w:w="5539" w:type="dxa"/>
            <w:gridSpan w:val="6"/>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45"/>
                <w:szCs w:val="21"/>
              </w:rPr>
              <w:t>政府采购金额（当年部门预算安排资金</w:t>
            </w:r>
            <w:r>
              <w:rPr>
                <w:rFonts w:ascii="方正仿宋简体" w:eastAsia="方正仿宋简体" w:cs="方正仿宋简体" w:hAnsi="方正仿宋简体" w:hint="eastAsia"/>
                <w:bCs/>
                <w:spacing w:val="-3"/>
                <w:szCs w:val="21"/>
              </w:rPr>
              <w:t>）</w:t>
            </w:r>
          </w:p>
        </w:tc>
      </w:tr>
      <w:tr>
        <w:trPr>
          <w:cantSplit/>
          <w:trHeight w:val="586"/>
          <w:tblHeader/>
        </w:trPr>
        <w:tc>
          <w:tcPr>
            <w:tcW w:w="1984" w:type="dxa"/>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51"/>
                <w:szCs w:val="21"/>
              </w:rPr>
              <w:t>项目名</w:t>
            </w:r>
            <w:r>
              <w:rPr>
                <w:rFonts w:ascii="方正仿宋简体" w:eastAsia="方正仿宋简体" w:cs="方正仿宋简体" w:hAnsi="方正仿宋简体" w:hint="eastAsia"/>
                <w:bCs/>
                <w:spacing w:val="1"/>
                <w:szCs w:val="21"/>
              </w:rPr>
              <w:t>称</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9"/>
                <w:szCs w:val="21"/>
              </w:rPr>
              <w:t>预算资</w:t>
            </w:r>
            <w:r>
              <w:rPr>
                <w:rFonts w:ascii="方正仿宋简体" w:eastAsia="方正仿宋简体" w:cs="方正仿宋简体" w:hAnsi="方正仿宋简体" w:hint="eastAsia"/>
                <w:bCs/>
                <w:spacing w:val="-27"/>
                <w:szCs w:val="21"/>
              </w:rPr>
              <w:t>金</w:t>
            </w:r>
          </w:p>
        </w:tc>
        <w:tc>
          <w:tcPr>
            <w:tcW w:w="999" w:type="dxa"/>
            <w:vMerge/>
            <w:tcBorders>
              <w:left w:val="single" w:sz="6" w:space="0" w:color="000000"/>
            </w:tcBorders>
            <w:noWrap/>
            <w:tcFitText/>
            <w:vAlign w:val="center"/>
          </w:tcPr>
          <w:p/>
        </w:tc>
        <w:tc>
          <w:tcPr>
            <w:tcW w:w="2063" w:type="dxa"/>
            <w:vMerge/>
            <w:tcBorders>
              <w:left w:val="single" w:sz="6" w:space="0" w:color="000000"/>
            </w:tcBorders>
            <w:noWrap/>
            <w:tcFitText/>
            <w:vAlign w:val="center"/>
          </w:tcPr>
          <w:p/>
        </w:tc>
        <w:tc>
          <w:tcPr>
            <w:tcW w:w="709"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239"/>
                <w:szCs w:val="21"/>
              </w:rPr>
              <w:t>合</w:t>
            </w:r>
            <w:r>
              <w:rPr>
                <w:rFonts w:ascii="方正仿宋简体" w:eastAsia="方正仿宋简体" w:cs="方正仿宋简体" w:hAnsi="方正仿宋简体" w:hint="eastAsia"/>
                <w:bCs/>
                <w:szCs w:val="21"/>
              </w:rPr>
              <w:t>计</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2"/>
                <w:szCs w:val="21"/>
              </w:rPr>
              <w:t>一般公共预算拨</w:t>
            </w:r>
            <w:r>
              <w:rPr>
                <w:rFonts w:ascii="方正仿宋简体" w:eastAsia="方正仿宋简体" w:cs="方正仿宋简体" w:hAnsi="方正仿宋简体" w:hint="eastAsia"/>
                <w:bCs/>
                <w:spacing w:val="9"/>
                <w:w w:val="52"/>
                <w:szCs w:val="21"/>
              </w:rPr>
              <w:t>款</w:t>
            </w:r>
          </w:p>
        </w:tc>
        <w:tc>
          <w:tcPr>
            <w:tcW w:w="87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0"/>
                <w:szCs w:val="21"/>
              </w:rPr>
              <w:t>基金预算拨</w:t>
            </w:r>
            <w:r>
              <w:rPr>
                <w:rFonts w:ascii="方正仿宋简体" w:eastAsia="方正仿宋简体" w:cs="方正仿宋简体" w:hAnsi="方正仿宋简体" w:hint="eastAsia"/>
                <w:bCs/>
                <w:spacing w:val="5"/>
                <w:w w:val="50"/>
                <w:szCs w:val="21"/>
              </w:rPr>
              <w:t>款</w:t>
            </w:r>
          </w:p>
        </w:tc>
        <w:tc>
          <w:tcPr>
            <w:tcW w:w="930"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国有资本经营预算拨</w:t>
            </w:r>
            <w:r>
              <w:rPr>
                <w:rFonts w:ascii="方正仿宋简体" w:eastAsia="方正仿宋简体" w:cs="方正仿宋简体" w:hAnsi="方正仿宋简体" w:hint="eastAsia"/>
                <w:bCs/>
                <w:spacing w:val="2"/>
                <w:w w:val="33"/>
                <w:szCs w:val="21"/>
              </w:rPr>
              <w:t>款</w:t>
            </w:r>
          </w:p>
        </w:tc>
        <w:tc>
          <w:tcPr>
            <w:tcW w:w="945"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6"/>
                <w:szCs w:val="21"/>
              </w:rPr>
              <w:t>财政专户核</w:t>
            </w:r>
            <w:r>
              <w:rPr>
                <w:rFonts w:ascii="方正仿宋简体" w:eastAsia="方正仿宋简体" w:cs="方正仿宋简体" w:hAnsi="方正仿宋简体" w:hint="eastAsia"/>
                <w:bCs/>
                <w:spacing w:val="5"/>
                <w:w w:val="56"/>
                <w:szCs w:val="21"/>
              </w:rPr>
              <w:t>拨</w:t>
            </w:r>
          </w:p>
        </w:tc>
        <w:tc>
          <w:tcPr>
            <w:tcW w:w="51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单位资</w:t>
            </w:r>
            <w:r>
              <w:rPr>
                <w:rFonts w:ascii="方正仿宋简体" w:eastAsia="方正仿宋简体" w:cs="方正仿宋简体" w:hAnsi="方正仿宋简体" w:hint="eastAsia"/>
                <w:bCs/>
                <w:spacing w:val="3"/>
                <w:w w:val="33"/>
                <w:szCs w:val="21"/>
              </w:rPr>
              <w:t>金</w:t>
            </w:r>
          </w:p>
        </w:tc>
      </w:tr>
      <w:tr>
        <w:trPr>
          <w:cantSplit/>
          <w:trHeight w:val="369"/>
        </w:trPr>
        <w:tc>
          <w:tcPr>
            <w:tcW w:w="1984" w:type="dxa"/>
            <w:noWrap/>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488.00</w:t>
            </w:r>
          </w:p>
        </w:tc>
        <w:tc>
          <w:tcPr>
            <w:tcW w:w="999" w:type="dxa"/>
            <w:tcBorders>
              <w:left w:val="single" w:sz="6" w:space="0" w:color="000000"/>
            </w:tcBorders>
            <w:noWrap/>
            <w:vAlign w:val="center"/>
          </w:tcPr>
          <w:p>
            <w:pPr>
              <w:spacing w:line="300" w:lineRule="exact"/>
              <w:jc w:val="left"/>
              <w:rPr>
                <w:rFonts w:ascii="方正书宋_GBK" w:eastAsia="方正书宋_GBK"/>
                <w:kern w:val="2"/>
                <w:sz w:val="21"/>
                <w:szCs w:val="22"/>
                <w:lang w:val="en-US" w:eastAsia="zh-CN" w:bidi="ar-SA"/>
              </w:rPr>
            </w:pPr>
            <w:r>
              <w:rPr>
                <w:rFonts w:ascii="方正书宋_GBK" w:eastAsia="方正书宋_GBK" w:hint="eastAsia"/>
              </w:rPr>
              <w:t>台式计算机</w:t>
            </w:r>
          </w:p>
        </w:tc>
        <w:tc>
          <w:tcPr>
            <w:tcW w:w="2063" w:type="dxa"/>
            <w:tcBorders>
              <w:left w:val="single" w:sz="6" w:space="0" w:color="000000"/>
            </w:tcBorders>
            <w:noWrap/>
            <w:vAlign w:val="center"/>
          </w:tcPr>
          <w:p>
            <w:pPr>
              <w:spacing w:line="300" w:lineRule="exact"/>
              <w:jc w:val="left"/>
              <w:rPr>
                <w:rFonts w:ascii="方正书宋_GBK" w:eastAsia="方正书宋_GBK"/>
                <w:kern w:val="2"/>
                <w:sz w:val="21"/>
                <w:szCs w:val="22"/>
                <w:lang w:val="en-US" w:eastAsia="zh-CN" w:bidi="ar-SA"/>
              </w:rPr>
            </w:pPr>
            <w:r>
              <w:rPr>
                <w:rFonts w:ascii="方正书宋_GBK" w:eastAsia="方正书宋_GBK"/>
              </w:rPr>
              <w:t>A02010104</w:t>
            </w:r>
          </w:p>
        </w:tc>
        <w:tc>
          <w:tcPr>
            <w:tcW w:w="709" w:type="dxa"/>
            <w:tcBorders>
              <w:left w:val="single" w:sz="6" w:space="0" w:color="000000"/>
            </w:tcBorders>
            <w:noWrap/>
            <w:vAlign w:val="center"/>
          </w:tcPr>
          <w:p>
            <w:pPr>
              <w:spacing w:line="300" w:lineRule="exact"/>
              <w:jc w:val="center"/>
              <w:rPr>
                <w:rFonts w:ascii="方正书宋_GBK" w:eastAsia="方正书宋_GBK"/>
                <w:kern w:val="2"/>
                <w:sz w:val="21"/>
                <w:szCs w:val="22"/>
                <w:lang w:val="en-US" w:eastAsia="zh-CN" w:bidi="ar-SA"/>
              </w:rPr>
            </w:pPr>
            <w:r>
              <w:rPr>
                <w:rFonts w:ascii="方正书宋_GBK" w:eastAsia="方正书宋_GBK" w:hint="eastAsia"/>
              </w:rPr>
              <w:t>台</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54</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0.45</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24.30</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24.30</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488.00</w:t>
            </w:r>
          </w:p>
        </w:tc>
        <w:tc>
          <w:tcPr>
            <w:tcW w:w="999" w:type="dxa"/>
            <w:tcBorders>
              <w:left w:val="single" w:sz="6" w:space="0" w:color="000000"/>
            </w:tcBorders>
            <w:noWrap/>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便携式计算机</w:t>
            </w:r>
          </w:p>
        </w:tc>
        <w:tc>
          <w:tcPr>
            <w:tcW w:w="2063" w:type="dxa"/>
            <w:tcBorders>
              <w:left w:val="single" w:sz="6" w:space="0" w:color="000000"/>
            </w:tcBorders>
            <w:noWrap/>
            <w:vAlign w:val="center"/>
          </w:tcPr>
          <w:p>
            <w:pPr>
              <w:spacing w:line="300" w:lineRule="exact"/>
              <w:jc w:val="left"/>
              <w:rPr>
                <w:rFonts w:ascii="方正书宋_GBK" w:eastAsia="方正书宋_GBK"/>
                <w:kern w:val="2"/>
                <w:sz w:val="21"/>
                <w:szCs w:val="22"/>
                <w:lang w:val="en-US" w:eastAsia="zh-CN" w:bidi="ar-SA"/>
              </w:rPr>
            </w:pPr>
            <w:r>
              <w:rPr>
                <w:rFonts w:ascii="方正书宋_GBK" w:eastAsia="方正书宋_GBK"/>
              </w:rPr>
              <w:t>A02010105</w:t>
            </w:r>
          </w:p>
        </w:tc>
        <w:tc>
          <w:tcPr>
            <w:tcW w:w="709" w:type="dxa"/>
            <w:tcBorders>
              <w:left w:val="single" w:sz="6" w:space="0" w:color="000000"/>
            </w:tcBorders>
            <w:noWrap/>
            <w:vAlign w:val="center"/>
          </w:tcPr>
          <w:p>
            <w:pPr>
              <w:spacing w:line="300" w:lineRule="exact"/>
              <w:jc w:val="center"/>
              <w:rPr>
                <w:rFonts w:ascii="方正书宋_GBK" w:eastAsia="方正书宋_GBK" w:hint="eastAsia"/>
                <w:kern w:val="2"/>
                <w:sz w:val="21"/>
                <w:szCs w:val="22"/>
                <w:lang w:val="en-US" w:eastAsia="zh-CN" w:bidi="ar-SA"/>
              </w:rPr>
            </w:pPr>
            <w:r>
              <w:rPr>
                <w:rFonts w:ascii="方正书宋_GBK" w:eastAsia="方正书宋_GBK" w:hint="eastAsia"/>
              </w:rPr>
              <w:t>台</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27</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0.60</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16.20</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16.20</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488.00</w:t>
            </w:r>
          </w:p>
        </w:tc>
        <w:tc>
          <w:tcPr>
            <w:tcW w:w="999" w:type="dxa"/>
            <w:tcBorders>
              <w:left w:val="single" w:sz="6" w:space="0" w:color="000000"/>
            </w:tcBorders>
            <w:noWrap/>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激光打印机</w:t>
            </w:r>
          </w:p>
        </w:tc>
        <w:tc>
          <w:tcPr>
            <w:tcW w:w="2063" w:type="dxa"/>
            <w:tcBorders>
              <w:left w:val="single" w:sz="6" w:space="0" w:color="000000"/>
            </w:tcBorders>
            <w:noWrap/>
            <w:vAlign w:val="center"/>
          </w:tcPr>
          <w:p>
            <w:pPr>
              <w:spacing w:line="300" w:lineRule="exact"/>
              <w:jc w:val="left"/>
              <w:rPr>
                <w:rFonts w:ascii="方正书宋_GBK" w:eastAsia="方正书宋_GBK"/>
                <w:kern w:val="2"/>
                <w:sz w:val="21"/>
                <w:szCs w:val="22"/>
                <w:lang w:val="en-US" w:eastAsia="zh-CN" w:bidi="ar-SA"/>
              </w:rPr>
            </w:pPr>
            <w:r>
              <w:rPr>
                <w:rFonts w:ascii="方正书宋_GBK" w:eastAsia="方正书宋_GBK"/>
              </w:rPr>
              <w:t>A0201060102</w:t>
            </w:r>
          </w:p>
        </w:tc>
        <w:tc>
          <w:tcPr>
            <w:tcW w:w="709" w:type="dxa"/>
            <w:tcBorders>
              <w:left w:val="single" w:sz="6" w:space="0" w:color="000000"/>
            </w:tcBorders>
            <w:noWrap/>
            <w:vAlign w:val="center"/>
          </w:tcPr>
          <w:p>
            <w:pPr>
              <w:spacing w:line="300" w:lineRule="exact"/>
              <w:jc w:val="center"/>
              <w:rPr>
                <w:rFonts w:ascii="方正书宋_GBK" w:eastAsia="方正书宋_GBK" w:hint="eastAsia"/>
                <w:kern w:val="2"/>
                <w:sz w:val="21"/>
                <w:szCs w:val="22"/>
                <w:lang w:val="en-US" w:eastAsia="zh-CN" w:bidi="ar-SA"/>
              </w:rPr>
            </w:pPr>
            <w:r>
              <w:rPr>
                <w:rFonts w:ascii="方正书宋_GBK" w:eastAsia="方正书宋_GBK" w:hint="eastAsia"/>
              </w:rPr>
              <w:t>台</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27</w:t>
            </w:r>
          </w:p>
        </w:tc>
        <w:tc>
          <w:tcPr>
            <w:tcW w:w="907"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0.18</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4.86</w:t>
            </w:r>
          </w:p>
        </w:tc>
        <w:tc>
          <w:tcPr>
            <w:tcW w:w="1134" w:type="dxa"/>
            <w:tcBorders>
              <w:left w:val="single" w:sz="6" w:space="0" w:color="000000"/>
            </w:tcBorders>
            <w:noWrap/>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4.86</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488.00</w:t>
            </w:r>
          </w:p>
        </w:tc>
        <w:tc>
          <w:tcPr>
            <w:tcBorders>
              <w:left w:val="single" w:sz="6" w:space="0" w:color="000000"/>
            </w:tcBorders>
            <w:vAlign w:val="center"/>
          </w:tcPr>
          <w:p>
            <w:pPr>
              <w:spacing w:line="300" w:lineRule="exact"/>
              <w:jc w:val="left"/>
              <w:rPr>
                <w:rFonts w:ascii="方正书宋_GBK" w:eastAsia="方正书宋_GBK" w:hint="eastAsia"/>
                <w:kern w:val="2"/>
                <w:sz w:val="21"/>
                <w:szCs w:val="22"/>
                <w:lang w:val="en-US" w:eastAsia="zh-CN" w:bidi="ar-SA"/>
              </w:rPr>
            </w:pPr>
            <w:r>
              <w:rPr>
                <w:rFonts w:ascii="方正书宋_GBK" w:eastAsia="方正书宋_GBK" w:hint="eastAsia"/>
              </w:rPr>
              <w:t>多功能一体机</w:t>
            </w:r>
          </w:p>
        </w:tc>
        <w:tc>
          <w:tcPr>
            <w:tcBorders>
              <w:left w:val="single" w:sz="6" w:space="0" w:color="000000"/>
            </w:tcBorders>
            <w:vAlign w:val="center"/>
          </w:tcPr>
          <w:p>
            <w:pPr>
              <w:spacing w:line="300" w:lineRule="exact"/>
              <w:jc w:val="left"/>
              <w:rPr>
                <w:rFonts w:ascii="方正书宋_GBK" w:eastAsia="方正书宋_GBK"/>
                <w:kern w:val="2"/>
                <w:sz w:val="21"/>
                <w:szCs w:val="22"/>
                <w:lang w:val="en-US" w:eastAsia="zh-CN" w:bidi="ar-SA"/>
              </w:rPr>
            </w:pPr>
            <w:r>
              <w:rPr>
                <w:rFonts w:ascii="方正书宋_GBK" w:eastAsia="方正书宋_GBK"/>
              </w:rPr>
              <w:t>A020204</w:t>
            </w:r>
          </w:p>
        </w:tc>
        <w:tc>
          <w:tcPr>
            <w:tcBorders>
              <w:left w:val="single" w:sz="6" w:space="0" w:color="000000"/>
            </w:tcBorders>
            <w:vAlign w:val="center"/>
          </w:tcPr>
          <w:p>
            <w:pPr>
              <w:spacing w:line="300" w:lineRule="exact"/>
              <w:jc w:val="center"/>
              <w:rPr>
                <w:rFonts w:ascii="方正书宋_GBK" w:eastAsia="方正书宋_GBK" w:hint="eastAsia"/>
                <w:kern w:val="2"/>
                <w:sz w:val="21"/>
                <w:szCs w:val="22"/>
                <w:lang w:val="en-US" w:eastAsia="zh-CN" w:bidi="ar-SA"/>
              </w:rPr>
            </w:pPr>
            <w:r>
              <w:rPr>
                <w:rFonts w:ascii="方正书宋_GBK" w:eastAsia="方正书宋_GBK" w:hint="eastAsia"/>
              </w:rPr>
              <w:t>台</w:t>
            </w:r>
          </w:p>
        </w:tc>
        <w:tc>
          <w:tcPr>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27</w:t>
            </w:r>
          </w:p>
        </w:tc>
        <w:tc>
          <w:tcPr>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0.32</w:t>
            </w:r>
          </w:p>
        </w:tc>
        <w:tc>
          <w:tcPr>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8.64</w:t>
            </w:r>
          </w:p>
        </w:tc>
        <w:tc>
          <w:tcPr>
            <w:tcBorders>
              <w:left w:val="single" w:sz="6" w:space="0" w:color="000000"/>
            </w:tcBorders>
            <w:vAlign w:val="center"/>
          </w:tcPr>
          <w:p>
            <w:pPr>
              <w:spacing w:line="300" w:lineRule="exact"/>
              <w:jc w:val="right"/>
              <w:rPr>
                <w:rFonts w:ascii="方正书宋_GBK" w:eastAsia="方正书宋_GBK"/>
                <w:kern w:val="2"/>
                <w:sz w:val="21"/>
                <w:szCs w:val="22"/>
                <w:lang w:val="en-US" w:eastAsia="zh-CN" w:bidi="ar-SA"/>
              </w:rPr>
            </w:pPr>
            <w:r>
              <w:rPr>
                <w:rFonts w:ascii="方正书宋_GBK" w:eastAsia="方正书宋_GBK"/>
              </w:rPr>
              <w:t>8.64</w:t>
            </w:r>
          </w:p>
        </w:tc>
        <w:tc>
          <w:tcPr>
            <w:tcBorders>
              <w:left w:val="single" w:sz="6" w:space="0" w:color="000000"/>
            </w:tcBorders>
          </w:tcPr>
          <w:p>
            <w:pPr>
              <w:jc w:val="center"/>
              <w:rPr>
                <w:rFonts w:ascii="方正仿宋简体" w:eastAsia="方正仿宋简体" w:cs="方正仿宋简体" w:hAnsi="方正仿宋简体"/>
                <w:bCs/>
                <w:szCs w:val="21"/>
              </w:rPr>
            </w:pPr>
          </w:p>
        </w:tc>
        <w:tc>
          <w:tcPr>
            <w:tcBorders>
              <w:left w:val="single" w:sz="6" w:space="0" w:color="000000"/>
            </w:tcBorders>
          </w:tcPr>
          <w:p>
            <w:pPr>
              <w:jc w:val="center"/>
              <w:rPr>
                <w:rFonts w:ascii="方正仿宋简体" w:eastAsia="方正仿宋简体" w:cs="方正仿宋简体" w:hAnsi="方正仿宋简体"/>
                <w:bCs/>
                <w:szCs w:val="21"/>
              </w:rPr>
            </w:pPr>
          </w:p>
        </w:tc>
        <w:tc>
          <w:tcPr>
            <w:tcBorders>
              <w:left w:val="single" w:sz="6" w:space="0" w:color="000000"/>
            </w:tcBorders>
          </w:tcPr>
          <w:p>
            <w:pPr>
              <w:jc w:val="center"/>
              <w:rPr>
                <w:rFonts w:ascii="方正仿宋简体" w:eastAsia="方正仿宋简体" w:cs="方正仿宋简体" w:hAnsi="方正仿宋简体"/>
                <w:bCs/>
                <w:szCs w:val="21"/>
              </w:rPr>
            </w:pPr>
          </w:p>
        </w:tc>
        <w:tc>
          <w:tcPr>
            <w:tcBorders>
              <w:left w:val="single" w:sz="6" w:space="0" w:color="000000"/>
            </w:tcBorders>
          </w:tcPr>
          <w:p>
            <w:pPr>
              <w:jc w:val="center"/>
              <w:rPr>
                <w:rFonts w:ascii="方正仿宋简体" w:eastAsia="方正仿宋简体" w:cs="方正仿宋简体" w:hAnsi="方正仿宋简体"/>
                <w:bCs/>
                <w:szCs w:val="21"/>
              </w:rPr>
            </w:pPr>
          </w:p>
        </w:tc>
      </w:tr>
    </w:tbl>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hint="eastAsia"/>
          <w:color w:val="000000"/>
          <w:sz w:val="32"/>
          <w:szCs w:val="32"/>
          <w:lang w:val="en-US" w:eastAsia="zh-CN"/>
        </w:rPr>
        <w:t>57.04</w:t>
      </w:r>
      <w:r>
        <w:rPr>
          <w:rFonts w:ascii="方正仿宋简体" w:eastAsia="方正仿宋简体" w:cs="方正仿宋简体" w:hAnsi="方正仿宋简体" w:hint="eastAsia"/>
          <w:sz w:val="32"/>
          <w:szCs w:val="32"/>
        </w:rPr>
        <w:t>万元。其中：</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、通用设备</w:t>
      </w:r>
      <w:r>
        <w:rPr>
          <w:rFonts w:ascii="方正仿宋简体" w:eastAsia="方正仿宋简体" w:cs="方正仿宋简体" w:hAnsi="方正仿宋简体" w:hint="eastAsia"/>
          <w:color w:val="000000"/>
          <w:sz w:val="32"/>
          <w:szCs w:val="32"/>
          <w:lang w:val="en-US" w:eastAsia="zh-CN"/>
        </w:rPr>
        <w:t>12.98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无形资产</w:t>
      </w:r>
      <w:r>
        <w:rPr>
          <w:rFonts w:ascii="方正仿宋简体" w:eastAsia="方正仿宋简体" w:cs="方正仿宋简体" w:hAnsi="方正仿宋简体" w:hint="eastAsia"/>
          <w:sz w:val="32"/>
          <w:szCs w:val="32"/>
          <w:lang w:val="en-US" w:eastAsia="zh-CN"/>
        </w:rPr>
        <w:t>44.06万元</w:t>
      </w:r>
      <w:r>
        <w:rPr>
          <w:rFonts w:ascii="方正仿宋简体" w:eastAsia="方正仿宋简体" w:cs="方正仿宋简体" w:hAnsi="方正仿宋简体" w:hint="eastAsia"/>
          <w:sz w:val="32"/>
          <w:szCs w:val="32"/>
        </w:rPr>
        <w:t>。</w:t>
      </w:r>
    </w:p>
    <w:p>
      <w:pPr>
        <w:spacing w:line="560" w:lineRule="exact"/>
        <w:ind w:firstLineChars="1600" w:firstLine="5120"/>
        <w:jc w:val="both"/>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670" w:type="dxa"/>
            <w:gridSpan w:val="2"/>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w:t>
            </w:r>
            <w:r>
              <w:rPr>
                <w:rFonts w:ascii="方正仿宋简体" w:eastAsia="方正仿宋简体" w:cs="方正仿宋简体" w:hAnsi="方正仿宋简体" w:hint="eastAsia"/>
                <w:szCs w:val="21"/>
                <w:lang w:val="en-US" w:eastAsia="zh-CN"/>
              </w:rPr>
              <w:t>0</w:t>
            </w:r>
            <w:r>
              <w:rPr>
                <w:rFonts w:ascii="方正仿宋简体" w:eastAsia="方正仿宋简体" w:cs="方正仿宋简体" w:hAnsi="方正仿宋简体"/>
                <w:szCs w:val="21"/>
              </w:rPr>
              <w:t>-12-31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lang w:val="en-US" w:eastAsia="zh-CN"/>
              </w:rPr>
              <w:t>57.04</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　</w:t>
            </w: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57.04</w:t>
            </w:r>
          </w:p>
        </w:tc>
      </w:tr>
    </w:tbl>
    <w:p>
      <w:pPr>
        <w:spacing w:line="560" w:lineRule="exact"/>
        <w:jc w:val="left"/>
        <w:rPr>
          <w:rFonts w:ascii="Times New Roman" w:hAnsi="宋体"/>
          <w:sz w:val="32"/>
        </w:rPr>
      </w:pPr>
      <w:r>
        <w:rPr>
          <w:rFonts w:ascii="方正黑体简体" w:eastAsia="方正黑体简体" w:cs="方正黑体简体" w:hAnsi="方正黑体简体" w:hint="eastAsia"/>
          <w:sz w:val="32"/>
          <w:szCs w:val="32"/>
        </w:rPr>
        <w:t>八</w:t>
      </w:r>
      <w:r>
        <w:rPr>
          <w:rFonts w:ascii="黑体" w:eastAsia="黑体" w:hAnsi="黑体" w:hint="eastAsia"/>
          <w:sz w:val="32"/>
        </w:rPr>
        <w:t>、名词解释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、一般公共预算拨款收入：指省级财政当年拨付的资金。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经费：纳入省级财政预算管理的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7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年部门预算中未安排政府性基金预算，故政府性基金预算支出表为空。</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年部门预算中未安排国有资本经营预算，故国有资本经营预算支出表为空。</w:t>
      </w:r>
    </w:p>
    <w:p>
      <w:pPr>
        <w:spacing w:line="300" w:lineRule="exact"/>
        <w:jc w:val="left"/>
        <w:outlineLvl w:val="1"/>
        <w:rPr>
          <w:rFonts w:ascii="Times New Roman" w:eastAsia="方正仿宋_GBK" w:hAnsi="Times New Roman"/>
          <w:sz w:val="28"/>
        </w:rPr>
      </w:pPr>
    </w:p>
    <w:p>
      <w:pPr>
        <w:spacing w:line="560" w:lineRule="exact"/>
        <w:jc w:val="left"/>
        <w:rPr>
          <w:rFonts w:ascii="方正仿宋简体" w:eastAsia="方正仿宋简体" w:cs="方正仿宋简体" w:hAnsi="方正仿宋简体" w:hint="eastAsia"/>
          <w:sz w:val="32"/>
          <w:szCs w:val="32"/>
        </w:rPr>
      </w:pPr>
    </w:p>
    <w:p>
      <w:pPr>
        <w:spacing w:line="560" w:lineRule="exact"/>
        <w:ind w:firstLine="560"/>
        <w:jc w:val="left"/>
        <w:rPr>
          <w:rFonts w:ascii="方正仿宋简体" w:eastAsia="方正仿宋简体" w:cs="方正仿宋简体" w:hAnsi="方正仿宋简体" w:hint="eastAsia"/>
          <w:sz w:val="32"/>
          <w:szCs w:val="32"/>
        </w:rPr>
      </w:pPr>
    </w:p>
    <w:p>
      <w:pPr>
        <w:spacing w:line="300" w:lineRule="exact"/>
        <w:jc w:val="left"/>
        <w:outlineLvl w:val="1"/>
        <w:rPr>
          <w:rFonts w:ascii="Times New Roman" w:eastAsia="方正仿宋_GBK" w:hAnsi="Times New Roman"/>
          <w:sz w:val="28"/>
        </w:rPr>
      </w:pPr>
    </w:p>
    <w:p>
      <w:pPr>
        <w:spacing w:line="300" w:lineRule="exact"/>
        <w:jc w:val="left"/>
        <w:outlineLvl w:val="1"/>
        <w:rPr>
          <w:rFonts w:ascii="Times New Roman" w:eastAsia="方正仿宋_GBK" w:hAnsi="Times New Roman"/>
          <w:sz w:val="28"/>
        </w:rPr>
      </w:pPr>
    </w:p>
    <w:p>
      <w:pPr>
        <w:spacing w:line="560" w:lineRule="exact"/>
        <w:ind w:firstLineChars="200" w:firstLine="640"/>
        <w:jc w:val="left"/>
        <w:rPr>
          <w:rFonts w:ascii="方正仿宋简体" w:eastAsia="方正仿宋简体" w:cs="方正仿宋简体" w:hAnsi="方正仿宋简体"/>
          <w:sz w:val="32"/>
          <w:szCs w:val="32"/>
        </w:rPr>
      </w:pPr>
    </w:p>
    <w:p/>
    <w:sectPr>
      <w:headerReference w:type="default" r:id="rId28"/>
      <w:footerReference w:type="default" r:id="rId29"/>
      <w:pgSz w:w="16838" w:h="11906" w:orient="landscape"/>
      <w:pgMar w:top="1800" w:right="1440" w:bottom="1800" w:left="1440"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86"/>
    <w:family w:val="script"/>
    <w:pitch w:val="variable"/>
    <w:sig w:usb0="00000000" w:usb1="00000000" w:usb2="00000010" w:usb3="00000000" w:csb0="00040000" w:csb1="00000000"/>
  </w:font>
  <w:font w:name="方正小标宋_GBK">
    <w:altName w:val="宋体"/>
    <w:panose1 w:val="00000000000000000000"/>
    <w:charset w:val="86"/>
    <w:family w:val="roman"/>
    <w:pitch w:val="variable"/>
    <w:sig w:usb0="00000000" w:usb1="00000000" w:usb2="00000000" w:usb3="00000000" w:csb0="00040001" w:csb1="00000000"/>
  </w:font>
  <w:font w:name="宋体">
    <w:panose1 w:val="02010600030101010101"/>
    <w:charset w:val="86"/>
    <w:family w:val="auto"/>
    <w:pitch w:val="variable"/>
    <w:sig w:usb0="00000003" w:usb1="288F0000" w:usb2="00000006" w:usb3="00000000" w:csb0="00040001" w:csb1="00000000"/>
  </w:font>
  <w:font w:name="方正书宋_GBK">
    <w:altName w:val="宋体"/>
    <w:panose1 w:val="00000000000000000000"/>
    <w:charset w:val="86"/>
    <w:family w:val="roman"/>
    <w:pitch w:val="variable"/>
    <w:sig w:usb0="00000000" w:usb1="00000000" w:usb2="00000000" w:usb3="00000000" w:csb0="00040001" w:csb1="00000000"/>
  </w:font>
  <w:font w:name="Calibri">
    <w:panose1 w:val="020F0502020204030204"/>
    <w:charset w:val="00"/>
    <w:family w:val="swiss"/>
    <w:pitch w:val="variable"/>
    <w:sig w:usb0="E00002FF" w:usb1="4000ACFF" w:usb2="00000001" w:usb3="00000000" w:csb0="2000019F" w:csb1="00000000"/>
  </w:font>
  <w:font w:name="方正小标宋简体">
    <w:panose1 w:val="02010601030101010101"/>
    <w:charset w:val="86"/>
    <w:family w:val="script"/>
    <w:pitch w:val="variable"/>
    <w:sig w:usb0="00000001" w:usb1="080E0000" w:usb2="00000000" w:usb3="00000000" w:csb0="00040000" w:csb1="00000000"/>
  </w:font>
  <w:font w:name="方正仿宋简体">
    <w:panose1 w:val="02010601030101010101"/>
    <w:charset w:val="86"/>
    <w:family w:val="script"/>
    <w:pitch w:val="variable"/>
    <w:sig w:usb0="00000001" w:usb1="080E0000" w:usb2="00000000" w:usb3="00000000" w:csb0="00040000" w:csb1="00000000"/>
  </w:font>
  <w:font w:name="方正黑体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script"/>
    <w:pitch w:val="variable"/>
    <w:sig w:usb0="00000001" w:usb1="080E0000" w:usb2="00000000" w:usb3="00000000" w:csb0="00040000" w:csb1="00000000"/>
  </w:font>
  <w:font w:name="方正黑体_GBK">
    <w:altName w:val="微软雅黑"/>
    <w:panose1 w:val="00000000000000000000"/>
    <w:charset w:val="86"/>
    <w:family w:val="script"/>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200101FF" w:csb1="20280000"/>
  </w:font>
  <w:font w:name="等线">
    <w:altName w:val="Arial Unicode MS"/>
    <w:panose1 w:val="02010600030101010101"/>
    <w:charset w:val="86"/>
    <w:family w:val="auto"/>
    <w:pitch w:val="variable"/>
    <w:sig w:usb0="00000000" w:usb1="00000000" w:usb2="00000016" w:usb3="00000000" w:csb0="0004000F" w:csb1="00000000"/>
  </w:font>
  <w:font w:name="Arial">
    <w:panose1 w:val="020B0604020202020204"/>
    <w:charset w:val="01"/>
    <w:family w:val="swiss"/>
    <w:pitch w:val="variable"/>
    <w:sig w:usb0="E0002AFF" w:usb1="C0007843" w:usb2="00000009" w:usb3="00000000" w:csb0="400001FF" w:csb1="FFFF0000"/>
  </w:font>
  <w:font w:name="????_GBK">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55"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
                      <w:txbxContent>
                        <w:p>
                          <w:pPr>
                            <w:pStyle w:val="15"/>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9.123047pt;height:10.986328pt;z-index:55;mso-position-horizontal:center;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87"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38" name="文本框 38"/>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33">
                      <w:txbxContent>
                        <w:p>
                          <w:pPr>
                            <w:pStyle w:val="15"/>
                            <w:tabs>
                              <w:tab w:val="center" w:pos="4153"/>
                              <w:tab w:val="right" w:pos="8306"/>
                            </w:tabs>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0">
                      <a:spAutoFit/>
                    </wps:bodyPr>
                  </wps:wsp>
                </a:graphicData>
              </a:graphic>
            </wp:anchor>
          </w:drawing>
        </mc:Choice>
        <mc:Fallback>
          <w:pict>
            <v:rect type="#_x0000_t1" id="文本框 38" o:spid="_x0000_s34" filled="f" stroked="f" strokeweight="0.5pt" style="position:absolute;margin-left:0.0pt;margin-top:0.0pt;width:9.1229925pt;height:10.9862995pt;z-index:87;mso-position-horizontal:center;mso-position-horizontal-relative:margin;mso-position-vertical:absolute;mso-wrap-style:none;">
              <v:stroke/>
              <v:textbox id="864"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78</w:t>
                    </w:r>
                    <w:r>
                      <w:fldChar w:fldCharType="end"/>
                    </w:r>
                  </w:p>
                </w:txbxContent>
              </v:textbox>
            </v:rect>
          </w:pict>
        </mc:Fallback>
      </mc:AlternateContent>
    </w:r>
    <w:r>
      <mc:AlternateContent>
        <mc:Choice Requires="wps">
          <w:drawing>
            <wp:anchor distT="0" distB="0" distL="114300" distR="114300" simplePos="0" relativeHeight="67"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39" name="文本框 39"/>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35">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39" o:spid="_x0000_s36" filled="f" stroked="f" strokeweight="-1.0pt" style="position:absolute;margin-left:0.0pt;margin-top:0.0pt;width:6.0pt;height:10.9862995pt;z-index:67;mso-position-horizontal:right;mso-position-horizontal-relative:margin;mso-position-vertical:absolute;mso-wrap-style:none;">
              <v:stroke/>
              <v:textbox id="865"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71"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11" name="文本框 11"/>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37">
                      <w:txbxContent>
                        <w:p>
                          <w:pPr>
                            <w:pStyle w:val="15"/>
                            <w:tabs>
                              <w:tab w:val="center" w:pos="4153"/>
                              <w:tab w:val="right" w:pos="8306"/>
                            </w:tabs>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rect type="#_x0000_t1" id="文本框 11" o:spid="_x0000_s38" filled="f" stroked="f" strokeweight="0.5pt" style="position:absolute;margin-left:0.0pt;margin-top:0.0pt;width:13.68457pt;height:10.986328pt;z-index:71;mso-position-horizontal:center;mso-position-horizontal-relative:margin;mso-position-vertical:absolute;mso-wrap-style:none;">
              <v:stroke/>
              <v:textbox id="866"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82</w:t>
                    </w:r>
                    <w:r>
                      <w:fldChar w:fldCharType="end"/>
                    </w:r>
                  </w:p>
                </w:txbxContent>
              </v:textbox>
            </v:rect>
          </w:pict>
        </mc:Fallback>
      </mc:AlternateContent>
    </w:r>
    <w:r>
      <mc:AlternateContent>
        <mc:Choice Requires="wps">
          <w:drawing>
            <wp:anchor distT="0" distB="0" distL="114300" distR="114300" simplePos="0" relativeHeight="37"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6" name="文本框 6"/>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39">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6" o:spid="_x0000_s40" filled="f" stroked="f" strokeweight="-1.0pt" style="position:absolute;margin-left:0.0pt;margin-top:0.0pt;width:6.0pt;height:10.9862995pt;z-index:37;mso-position-horizontal:right;mso-position-horizontal-relative:margin;mso-position-vertical:absolute;mso-wrap-style:none;">
              <v:stroke/>
              <v:textbox id="867"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r>
      <w:rPr>
        <w:sz w:val="18"/>
      </w:rPr>
      <mc:AlternateContent>
        <mc:Choice Requires="wps">
          <w:drawing>
            <wp:anchor distT="0" distB="0" distL="114300" distR="114300" simplePos="0" relativeHeight="65"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3" name="文本框 3"/>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41">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3" o:spid="_x0000_s42" filled="f" stroked="f" strokeweight="0.5pt" style="position:absolute;margin-left:0.0pt;margin-top:0.0pt;width:13.684567pt;height:10.9862995pt;z-index:65;mso-position-horizontal:center;mso-position-horizontal-relative:margin;mso-position-vertical:absolute;mso-wrap-style:none;">
              <v:stroke/>
              <v:textbox id="86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39"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102" name="文本框 102"/>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43">
                      <w:txbxContent>
                        <w:p>
                          <w:pPr>
                            <w:pStyle w:val="15"/>
                            <w:tabs>
                              <w:tab w:val="center" w:pos="4153"/>
                              <w:tab w:val="right" w:pos="8306"/>
                            </w:tabs>
                          </w:pPr>
                          <w:r>
                            <w:fldChar w:fldCharType="begin"/>
                          </w:r>
                          <w:r>
                            <w:instrText xml:space="preserve"> PAGE  \* MERGEFORMAT </w:instrText>
                          </w:r>
                          <w:r>
                            <w:fldChar w:fldCharType="separate"/>
                          </w:r>
                          <w:r>
                            <w:t>142</w:t>
                          </w:r>
                          <w:r>
                            <w:fldChar w:fldCharType="end"/>
                          </w:r>
                        </w:p>
                      </w:txbxContent>
                    </wps:txbx>
                    <wps:bodyPr vert="horz" wrap="none" lIns="0" tIns="0" rIns="0" bIns="0" anchor="t" anchorCtr="0" upright="0">
                      <a:spAutoFit/>
                    </wps:bodyPr>
                  </wps:wsp>
                </a:graphicData>
              </a:graphic>
            </wp:anchor>
          </w:drawing>
        </mc:Choice>
        <mc:Fallback>
          <w:pict>
            <v:rect type="#_x0000_t1" id="文本框 102" o:spid="_x0000_s44" filled="f" stroked="f" strokeweight="0.5pt" style="position:absolute;margin-left:0.0pt;margin-top:0.0pt;width:13.684567pt;height:10.9862995pt;z-index:39;mso-position-horizontal:center;mso-position-horizontal-relative:margin;mso-position-vertical:absolute;mso-wrap-style:none;">
              <v:stroke/>
              <v:textbox id="869"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142</w:t>
                    </w:r>
                    <w:r>
                      <w:fldChar w:fldCharType="end"/>
                    </w:r>
                  </w:p>
                </w:txbxContent>
              </v:textbox>
            </v:rect>
          </w:pict>
        </mc:Fallback>
      </mc:AlternateContent>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45"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110" name="文本框 110"/>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45">
                      <w:txbxContent>
                        <w:p>
                          <w:pPr>
                            <w:pStyle w:val="15"/>
                            <w:tabs>
                              <w:tab w:val="center" w:pos="4153"/>
                              <w:tab w:val="right" w:pos="8306"/>
                            </w:tabs>
                          </w:pPr>
                          <w:r>
                            <w:fldChar w:fldCharType="begin"/>
                          </w:r>
                          <w:r>
                            <w:instrText xml:space="preserve"> PAGE  \* MERGEFORMAT </w:instrText>
                          </w:r>
                          <w:r>
                            <w:fldChar w:fldCharType="separate"/>
                          </w:r>
                          <w:r>
                            <w:t>145</w:t>
                          </w:r>
                          <w:r>
                            <w:fldChar w:fldCharType="end"/>
                          </w:r>
                        </w:p>
                      </w:txbxContent>
                    </wps:txbx>
                    <wps:bodyPr vert="horz" wrap="none" lIns="0" tIns="0" rIns="0" bIns="0" anchor="t" anchorCtr="0" upright="0">
                      <a:spAutoFit/>
                    </wps:bodyPr>
                  </wps:wsp>
                </a:graphicData>
              </a:graphic>
            </wp:anchor>
          </w:drawing>
        </mc:Choice>
        <mc:Fallback>
          <w:pict>
            <v:rect type="#_x0000_t1" id="文本框 110" o:spid="_x0000_s46" filled="f" stroked="f" strokeweight="0.5pt" style="position:absolute;margin-left:0.0pt;margin-top:0.0pt;width:13.684567pt;height:10.9862995pt;z-index:45;mso-position-horizontal:center;mso-position-horizontal-relative:margin;mso-position-vertical:absolute;mso-wrap-style:none;">
              <v:stroke/>
              <v:textbox id="870"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145</w:t>
                    </w:r>
                    <w:r>
                      <w:fldChar w:fldCharType="end"/>
                    </w:r>
                  </w:p>
                </w:txbxContent>
              </v:textbox>
            </v:rect>
          </w:pict>
        </mc:Fallback>
      </mc:AlternateContent>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49"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115" name="文本框 115"/>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47">
                      <w:txbxContent>
                        <w:p>
                          <w:pPr>
                            <w:pStyle w:val="15"/>
                            <w:tabs>
                              <w:tab w:val="center" w:pos="4153"/>
                              <w:tab w:val="right" w:pos="8306"/>
                            </w:tabs>
                          </w:pPr>
                          <w:r>
                            <w:fldChar w:fldCharType="begin"/>
                          </w:r>
                          <w:r>
                            <w:instrText xml:space="preserve"> PAGE  \* MERGEFORMAT </w:instrText>
                          </w:r>
                          <w:r>
                            <w:fldChar w:fldCharType="separate"/>
                          </w:r>
                          <w:r>
                            <w:t>148</w:t>
                          </w:r>
                          <w:r>
                            <w:fldChar w:fldCharType="end"/>
                          </w:r>
                        </w:p>
                      </w:txbxContent>
                    </wps:txbx>
                    <wps:bodyPr vert="horz" wrap="none" lIns="0" tIns="0" rIns="0" bIns="0" anchor="t" anchorCtr="0" upright="0">
                      <a:spAutoFit/>
                    </wps:bodyPr>
                  </wps:wsp>
                </a:graphicData>
              </a:graphic>
            </wp:anchor>
          </w:drawing>
        </mc:Choice>
        <mc:Fallback>
          <w:pict>
            <v:rect type="#_x0000_t1" id="文本框 115" o:spid="_x0000_s48" filled="f" stroked="f" strokeweight="0.5pt" style="position:absolute;margin-left:0.0pt;margin-top:0.0pt;width:13.684567pt;height:10.9862995pt;z-index:49;mso-position-horizontal:center;mso-position-horizontal-relative:margin;mso-position-vertical:absolute;mso-wrap-style:none;">
              <v:stroke/>
              <v:textbox id="871"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148</w:t>
                    </w:r>
                    <w:r>
                      <w:fldChar w:fldCharType="end"/>
                    </w:r>
                  </w:p>
                </w:txbxContent>
              </v:textbox>
            </v:rect>
          </w:pict>
        </mc:Fallback>
      </mc:AlternateContent>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53"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116" name="文本框 116"/>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49">
                      <w:txbxContent>
                        <w:p>
                          <w:pPr>
                            <w:pStyle w:val="15"/>
                            <w:tabs>
                              <w:tab w:val="center" w:pos="4153"/>
                              <w:tab w:val="right" w:pos="8306"/>
                            </w:tabs>
                          </w:pPr>
                          <w:r>
                            <w:fldChar w:fldCharType="begin"/>
                          </w:r>
                          <w:r>
                            <w:instrText xml:space="preserve"> PAGE  \* MERGEFORMAT </w:instrText>
                          </w:r>
                          <w:r>
                            <w:fldChar w:fldCharType="separate"/>
                          </w:r>
                          <w:r>
                            <w:t>151</w:t>
                          </w:r>
                          <w:r>
                            <w:fldChar w:fldCharType="end"/>
                          </w:r>
                        </w:p>
                      </w:txbxContent>
                    </wps:txbx>
                    <wps:bodyPr vert="horz" wrap="none" lIns="0" tIns="0" rIns="0" bIns="0" anchor="t" anchorCtr="0" upright="0">
                      <a:spAutoFit/>
                    </wps:bodyPr>
                  </wps:wsp>
                </a:graphicData>
              </a:graphic>
            </wp:anchor>
          </w:drawing>
        </mc:Choice>
        <mc:Fallback>
          <w:pict>
            <v:rect type="#_x0000_t1" id="文本框 116" o:spid="_x0000_s50" filled="f" stroked="f" strokeweight="0.5pt" style="position:absolute;margin-left:0.0pt;margin-top:0.0pt;width:13.684567pt;height:10.9862995pt;z-index:53;mso-position-horizontal:center;mso-position-horizontal-relative:margin;mso-position-vertical:absolute;mso-wrap-style:none;">
              <v:stroke/>
              <v:textbox id="872"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151</w:t>
                    </w:r>
                    <w:r>
                      <w:fldChar w:fldCharType="end"/>
                    </w:r>
                  </w:p>
                </w:txbxContent>
              </v:textbox>
            </v:rect>
          </w:pict>
        </mc:Fallback>
      </mc:AlternateContent>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69" behindDoc="0" locked="0" layoutInCell="1" hidden="0" allowOverlap="1">
              <wp:simplePos x="0" y="0"/>
              <wp:positionH relativeFrom="margin">
                <wp:align>center</wp:align>
              </wp:positionH>
              <wp:positionV relativeFrom="paragraph">
                <wp:posOffset>0</wp:posOffset>
              </wp:positionV>
              <wp:extent cx="173794" cy="139526"/>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73794" cy="139526"/>
                      </a:xfrm>
                      <a:prstGeom prst="rect"/>
                      <a:noFill/>
                      <a:ln w="6350" cmpd="sng" cap="flat">
                        <a:noFill/>
                        <a:prstDash val="solid"/>
                        <a:round/>
                      </a:ln>
                    </wps:spPr>
                    <wps:txbx id="51">
                      <w:txbxContent>
                        <w:p>
                          <w:pPr>
                            <w:pStyle w:val="15"/>
                            <w:tabs>
                              <w:tab w:val="center" w:pos="4153"/>
                              <w:tab w:val="right" w:pos="8306"/>
                            </w:tabs>
                          </w:pPr>
                          <w:r>
                            <w:fldChar w:fldCharType="begin"/>
                          </w:r>
                          <w:r>
                            <w:instrText xml:space="preserve"> PAGE  \* MERGEFORMAT </w:instrText>
                          </w:r>
                          <w:r>
                            <w:fldChar w:fldCharType="separate"/>
                          </w:r>
                          <w:r>
                            <w:t>157</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52" filled="f" stroked="f" strokeweight="0.5pt" style="position:absolute;margin-left:0.0pt;margin-top:0.0pt;width:13.684567pt;height:10.9862995pt;z-index:69;mso-position-horizontal:center;mso-position-horizontal-relative:margin;mso-position-vertical:absolute;mso-wrap-style:none;">
              <v:stroke/>
              <v:textbox id="873"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157</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r>
      <w:rPr>
        <w:sz w:val="18"/>
      </w:rPr>
      <mc:AlternateContent>
        <mc:Choice Requires="wps">
          <w:drawing>
            <wp:anchor distT="0" distB="0" distL="114300" distR="114300" simplePos="0" relativeHeight="59"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3">
                      <w:txbxContent>
                        <w:p>
                          <w:pPr>
                            <w:pStyle w:val="15"/>
                            <w:tabs>
                              <w:tab w:val="center" w:pos="4153"/>
                              <w:tab w:val="right" w:pos="8306"/>
                            </w:tabs>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9.1229925pt;height:10.9862995pt;z-index:59;mso-position-horizontal:center;mso-position-horizontal-relative:margin;mso-position-vertical:absolute;mso-wrap-style:none;">
              <v:stroke/>
              <v:textbox id="849"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73"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3" name="文本框 13"/>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5">
                      <w:txbxContent>
                        <w:p>
                          <w:pPr>
                            <w:pStyle w:val="15"/>
                            <w:tabs>
                              <w:tab w:val="center" w:pos="4153"/>
                              <w:tab w:val="right" w:pos="8306"/>
                            </w:tabs>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rect type="#_x0000_t1" id="文本框 13" o:spid="_x0000_s6" filled="f" stroked="f" strokeweight="0.5pt" style="position:absolute;margin-left:0.0pt;margin-top:0.0pt;width:9.1229925pt;height:10.9862995pt;z-index:73;mso-position-horizontal:center;mso-position-horizontal-relative:margin;mso-position-vertical:absolute;mso-wrap-style:none;">
              <v:stroke/>
              <v:textbox id="850"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114300" distR="114300" simplePos="0" relativeHeight="41"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12" name="文本框 12"/>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7">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12" o:spid="_x0000_s8" filled="f" stroked="f" strokeweight="-1.0pt" style="position:absolute;margin-left:0.0pt;margin-top:0.0pt;width:6.0pt;height:10.9862995pt;z-index:41;mso-position-horizontal:right;mso-position-horizontal-relative:margin;mso-position-vertical:absolute;mso-wrap-style:none;">
              <v:stroke/>
              <v:textbox id="851"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75"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4" name="文本框 14"/>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9">
                      <w:txbxContent>
                        <w:p>
                          <w:pPr>
                            <w:pStyle w:val="15"/>
                            <w:tabs>
                              <w:tab w:val="center" w:pos="4153"/>
                              <w:tab w:val="right" w:pos="8306"/>
                            </w:tabs>
                          </w:pPr>
                          <w:r>
                            <w:fldChar w:fldCharType="begin"/>
                          </w:r>
                          <w:r>
                            <w:instrText xml:space="preserve"> PAGE  \* MERGEFORMAT </w:instrText>
                          </w:r>
                          <w:r>
                            <w:fldChar w:fldCharType="separate"/>
                          </w:r>
                          <w:r>
                            <w:t>66</w:t>
                          </w:r>
                          <w:r>
                            <w:fldChar w:fldCharType="end"/>
                          </w:r>
                        </w:p>
                      </w:txbxContent>
                    </wps:txbx>
                    <wps:bodyPr vert="horz" wrap="none" lIns="0" tIns="0" rIns="0" bIns="0" anchor="t" anchorCtr="0" upright="0">
                      <a:spAutoFit/>
                    </wps:bodyPr>
                  </wps:wsp>
                </a:graphicData>
              </a:graphic>
            </wp:anchor>
          </w:drawing>
        </mc:Choice>
        <mc:Fallback>
          <w:pict>
            <v:rect type="#_x0000_t1" id="文本框 14" o:spid="_x0000_s10" filled="f" stroked="f" strokeweight="0.5pt" style="position:absolute;margin-left:0.0pt;margin-top:0.0pt;width:9.1229925pt;height:10.9862995pt;z-index:75;mso-position-horizontal:center;mso-position-horizontal-relative:margin;mso-position-vertical:absolute;mso-wrap-style:none;">
              <v:stroke/>
              <v:textbox id="852"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43"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15" name="文本框 15"/>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11">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15" o:spid="_x0000_s12" filled="f" stroked="f" strokeweight="-1.0pt" style="position:absolute;margin-left:0.0pt;margin-top:0.0pt;width:6.0pt;height:10.9862995pt;z-index:43;mso-position-horizontal:right;mso-position-horizontal-relative:margin;mso-position-vertical:absolute;mso-wrap-style:none;">
              <v:stroke/>
              <v:textbox id="853"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77"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6" name="文本框 16"/>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3">
                      <w:txbxContent>
                        <w:p>
                          <w:pPr>
                            <w:pStyle w:val="15"/>
                            <w:tabs>
                              <w:tab w:val="center" w:pos="4153"/>
                              <w:tab w:val="right" w:pos="8306"/>
                            </w:tabs>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rect type="#_x0000_t1" id="文本框 16" o:spid="_x0000_s14" filled="f" stroked="f" strokeweight="0.5pt" style="position:absolute;margin-left:0.0pt;margin-top:0.0pt;width:9.1229925pt;height:10.9862995pt;z-index:77;mso-position-horizontal:center;mso-position-horizontal-relative:margin;mso-position-vertical:absolute;mso-wrap-style:none;">
              <v:stroke/>
              <v:textbox id="854"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67</w:t>
                    </w:r>
                    <w:r>
                      <w:fldChar w:fldCharType="end"/>
                    </w:r>
                  </w:p>
                </w:txbxContent>
              </v:textbox>
            </v:rect>
          </w:pict>
        </mc:Fallback>
      </mc:AlternateContent>
    </w:r>
    <w:r>
      <mc:AlternateContent>
        <mc:Choice Requires="wps">
          <w:drawing>
            <wp:anchor distT="0" distB="0" distL="114300" distR="114300" simplePos="0" relativeHeight="47"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17" name="文本框 17"/>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15">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17" o:spid="_x0000_s16" filled="f" stroked="f" strokeweight="-1.0pt" style="position:absolute;margin-left:0.0pt;margin-top:0.0pt;width:6.0pt;height:10.9862995pt;z-index:47;mso-position-horizontal:right;mso-position-horizontal-relative:margin;mso-position-vertical:absolute;mso-wrap-style:none;">
              <v:stroke/>
              <v:textbox id="855"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79"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8" name="文本框 18"/>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7">
                      <w:txbxContent>
                        <w:p>
                          <w:pPr>
                            <w:pStyle w:val="15"/>
                            <w:tabs>
                              <w:tab w:val="center" w:pos="4153"/>
                              <w:tab w:val="right" w:pos="8306"/>
                            </w:tabs>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rect type="#_x0000_t1" id="文本框 18" o:spid="_x0000_s18" filled="f" stroked="f" strokeweight="0.5pt" style="position:absolute;margin-left:0.0pt;margin-top:0.0pt;width:9.1229925pt;height:10.9862995pt;z-index:79;mso-position-horizontal:center;mso-position-horizontal-relative:margin;mso-position-vertical:absolute;mso-wrap-style:none;">
              <v:stroke/>
              <v:textbox id="856"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68</w:t>
                    </w:r>
                    <w:r>
                      <w:fldChar w:fldCharType="end"/>
                    </w:r>
                  </w:p>
                </w:txbxContent>
              </v:textbox>
            </v:rect>
          </w:pict>
        </mc:Fallback>
      </mc:AlternateContent>
    </w:r>
    <w:r>
      <mc:AlternateContent>
        <mc:Choice Requires="wps">
          <w:drawing>
            <wp:anchor distT="0" distB="0" distL="114300" distR="114300" simplePos="0" relativeHeight="51"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19" name="文本框 19"/>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19">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19" o:spid="_x0000_s20" filled="f" stroked="f" strokeweight="-1.0pt" style="position:absolute;margin-left:0.0pt;margin-top:0.0pt;width:6.0pt;height:10.9862995pt;z-index:51;mso-position-horizontal:right;mso-position-horizontal-relative:margin;mso-position-vertical:absolute;mso-wrap-style:none;">
              <v:stroke/>
              <v:textbox id="857"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81"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20" name="文本框 20"/>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21">
                      <w:txbxContent>
                        <w:p>
                          <w:pPr>
                            <w:pStyle w:val="15"/>
                            <w:tabs>
                              <w:tab w:val="center" w:pos="4153"/>
                              <w:tab w:val="right" w:pos="8306"/>
                            </w:tabs>
                          </w:pPr>
                          <w:r>
                            <w:fldChar w:fldCharType="begin"/>
                          </w:r>
                          <w:r>
                            <w:instrText xml:space="preserve"> PAGE  \* MERGEFORMAT </w:instrText>
                          </w:r>
                          <w:r>
                            <w:fldChar w:fldCharType="separate"/>
                          </w:r>
                          <w:r>
                            <w:t>69</w:t>
                          </w:r>
                          <w:r>
                            <w:fldChar w:fldCharType="end"/>
                          </w:r>
                        </w:p>
                      </w:txbxContent>
                    </wps:txbx>
                    <wps:bodyPr vert="horz" wrap="none" lIns="0" tIns="0" rIns="0" bIns="0" anchor="t" anchorCtr="0" upright="0">
                      <a:spAutoFit/>
                    </wps:bodyPr>
                  </wps:wsp>
                </a:graphicData>
              </a:graphic>
            </wp:anchor>
          </w:drawing>
        </mc:Choice>
        <mc:Fallback>
          <w:pict>
            <v:rect type="#_x0000_t1" id="文本框 20" o:spid="_x0000_s22" filled="f" stroked="f" strokeweight="0.5pt" style="position:absolute;margin-left:0.0pt;margin-top:0.0pt;width:9.1229925pt;height:10.9862995pt;z-index:81;mso-position-horizontal:center;mso-position-horizontal-relative:margin;mso-position-vertical:absolute;mso-wrap-style:none;">
              <v:stroke/>
              <v:textbox id="85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69</w:t>
                    </w:r>
                    <w:r>
                      <w:fldChar w:fldCharType="end"/>
                    </w:r>
                  </w:p>
                </w:txbxContent>
              </v:textbox>
            </v:rect>
          </w:pict>
        </mc:Fallback>
      </mc:AlternateContent>
    </w:r>
    <w:r>
      <mc:AlternateContent>
        <mc:Choice Requires="wps">
          <w:drawing>
            <wp:anchor distT="0" distB="0" distL="114300" distR="114300" simplePos="0" relativeHeight="57"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21" name="文本框 21"/>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23">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1" o:spid="_x0000_s24" filled="f" stroked="f" strokeweight="-1.0pt" style="position:absolute;margin-left:0.0pt;margin-top:0.0pt;width:6.0pt;height:10.9862995pt;z-index:57;mso-position-horizontal:right;mso-position-horizontal-relative:margin;mso-position-vertical:absolute;mso-wrap-style:none;">
              <v:stroke/>
              <v:textbox id="859"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83"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28" name="文本框 28"/>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25">
                      <w:txbxContent>
                        <w:p>
                          <w:pPr>
                            <w:pStyle w:val="15"/>
                            <w:tabs>
                              <w:tab w:val="center" w:pos="4153"/>
                              <w:tab w:val="right" w:pos="8306"/>
                            </w:tabs>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rect type="#_x0000_t1" id="文本框 28" o:spid="_x0000_s26" filled="f" stroked="f" strokeweight="0.5pt" style="position:absolute;margin-left:0.0pt;margin-top:0.0pt;width:9.1229925pt;height:10.9862995pt;z-index:83;mso-position-horizontal:center;mso-position-horizontal-relative:margin;mso-position-vertical:absolute;mso-wrap-style:none;">
              <v:stroke/>
              <v:textbox id="860"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70</w:t>
                    </w:r>
                    <w:r>
                      <w:fldChar w:fldCharType="end"/>
                    </w:r>
                  </w:p>
                </w:txbxContent>
              </v:textbox>
            </v:rect>
          </w:pict>
        </mc:Fallback>
      </mc:AlternateContent>
    </w:r>
    <w:r>
      <mc:AlternateContent>
        <mc:Choice Requires="wps">
          <w:drawing>
            <wp:anchor distT="0" distB="0" distL="114300" distR="114300" simplePos="0" relativeHeight="61"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29" name="文本框 29"/>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27">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9" o:spid="_x0000_s28" filled="f" stroked="f" strokeweight="-1.0pt" style="position:absolute;margin-left:0.0pt;margin-top:0.0pt;width:6.0pt;height:10.9862995pt;z-index:61;mso-position-horizontal:right;mso-position-horizontal-relative:margin;mso-position-vertical:absolute;mso-wrap-style:none;">
              <v:stroke/>
              <v:textbox id="861"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mc:AlternateContent>
        <mc:Choice Requires="wps">
          <w:drawing>
            <wp:anchor distT="0" distB="0" distL="114300" distR="114300" simplePos="0" relativeHeight="85"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32" name="文本框 32"/>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29">
                      <w:txbxContent>
                        <w:p>
                          <w:pPr>
                            <w:pStyle w:val="15"/>
                            <w:tabs>
                              <w:tab w:val="center" w:pos="4153"/>
                              <w:tab w:val="right" w:pos="8306"/>
                            </w:tabs>
                          </w:pPr>
                          <w:r>
                            <w:fldChar w:fldCharType="begin"/>
                          </w:r>
                          <w:r>
                            <w:instrText xml:space="preserve"> PAGE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rect type="#_x0000_t1" id="文本框 32" o:spid="_x0000_s30" filled="f" stroked="f" strokeweight="0.5pt" style="position:absolute;margin-left:0.0pt;margin-top:0.0pt;width:9.1229925pt;height:10.9862995pt;z-index:85;mso-position-horizontal:center;mso-position-horizontal-relative:margin;mso-position-vertical:absolute;mso-wrap-style:none;">
              <v:stroke/>
              <v:textbox id="862"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75</w:t>
                    </w:r>
                    <w:r>
                      <w:fldChar w:fldCharType="end"/>
                    </w:r>
                  </w:p>
                </w:txbxContent>
              </v:textbox>
            </v:rect>
          </w:pict>
        </mc:Fallback>
      </mc:AlternateContent>
    </w:r>
    <w:r>
      <mc:AlternateContent>
        <mc:Choice Requires="wps">
          <w:drawing>
            <wp:anchor distT="0" distB="0" distL="114300" distR="114300" simplePos="0" relativeHeight="63"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33" name="文本框 33"/>
              <wp:cNvGraphicFramePr>
                <a:graphicFrameLocks noChangeAspect="0"/>
              </wp:cNvGraphicFramePr>
              <a:graphic>
                <a:graphicData uri="http://schemas.microsoft.com/office/word/2010/wordprocessingShape">
                  <wps:wsp>
                    <wps:cNvSpPr/>
                    <wps:spPr>
                      <a:xfrm rot="0">
                        <a:off x="0" y="0"/>
                        <a:ext cx="76200" cy="139526"/>
                      </a:xfrm>
                      <a:prstGeom prst="rect"/>
                      <a:noFill/>
                      <a:ln cmpd="sng" cap="flat">
                        <a:noFill/>
                        <a:prstDash val="solid"/>
                        <a:round/>
                      </a:ln>
                    </wps:spPr>
                    <wps:txbx id="31">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33" o:spid="_x0000_s32" filled="f" stroked="f" strokeweight="-1.0pt" style="position:absolute;margin-left:0.0pt;margin-top:0.0pt;width:6.0pt;height:10.9862995pt;z-index:63;mso-position-horizontal:right;mso-position-horizontal-relative:margin;mso-position-vertical:absolute;mso-wrap-style:none;">
              <v:stroke/>
              <v:textbox id="863" inset="0mm,0mm,0mm,0mm" o:insetmode="custom" style="layout-flow:horizontal;v-text-anchor:top;mso-fit-shape-to-text:t;">
                <w:txbxContent>
                  <w:p>
                    <w:pPr>
                      <w:pStyle w:val="15"/>
                      <w:tabs>
                        <w:tab w:val="center" w:pos="4153"/>
                        <w:tab w:val="right" w:pos="8306"/>
                      </w:tabs>
                    </w:pPr>
                  </w:p>
                </w:txbxContent>
              </v:textbox>
            </v:rect>
          </w:pict>
        </mc:Fallback>
      </mc:AlternateContent>
    </w:r>
    <w:r>
      <w:tab/>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3D02D00"/>
    <w:multiLevelType w:val="singleLevel"/>
    <w:tmpl w:val="43D02D00"/>
    <w:lvl w:ilvl="0">
      <w:start w:val="1"/>
      <w:numFmt w:val="decimal"/>
      <w:lvlRestart w:val="0"/>
      <w:suff w:val="nothing"/>
      <w:lvlText w:val="（%1）"/>
      <w:lvlJc w:val="left"/>
      <w:pPr/>
    </w:lvl>
  </w:abstractNum>
  <w:abstractNum w:abstractNumId="1">
    <w:nsid w:val="33AB178B"/>
    <w:multiLevelType w:val="singleLevel"/>
    <w:tmpl w:val="33AB178B"/>
    <w:lvl w:ilvl="0">
      <w:start w:val="1"/>
      <w:numFmt w:val="decimal"/>
      <w:lvlRestart w:val="0"/>
      <w:suff w:val="nothing"/>
      <w:lvlText w:val="（%1）"/>
      <w:lvlJc w:val="left"/>
      <w:pPr/>
    </w:lvl>
  </w:abstractNum>
  <w:abstractNum w:abstractNumId="2">
    <w:nsid w:val="7E0FAA68"/>
    <w:multiLevelType w:val="singleLevel"/>
    <w:tmpl w:val="7E0FAA68"/>
    <w:lvl w:ilvl="0">
      <w:start w:val="3"/>
      <w:numFmt w:val="decimal"/>
      <w:lvlRestart w:val="0"/>
      <w:suff w:val="nothing"/>
      <w:lvlText w:val="%1、"/>
      <w:lvlJc w:val="left"/>
      <w:pPr/>
    </w:lvl>
  </w:abstractNum>
  <w:abstractNum w:abstractNumId="3">
    <w:nsid w:val="716C3849"/>
    <w:multiLevelType w:val="singleLevel"/>
    <w:tmpl w:val="716C3849"/>
    <w:lvl w:ilvl="0">
      <w:start w:val="1"/>
      <w:numFmt w:val="decimal"/>
      <w:lvlRestart w:val="0"/>
      <w:suff w:val="nothing"/>
      <w:lvlText w:val="（%1）"/>
      <w:lvlJc w:val="left"/>
      <w:pPr/>
    </w:lvl>
  </w:abstractNum>
  <w:abstractNum w:abstractNumId="4">
    <w:nsid w:val="99EB819C"/>
    <w:multiLevelType w:val="singleLevel"/>
    <w:tmpl w:val="99EB819C"/>
    <w:lvl w:ilvl="0">
      <w:start w:val="1"/>
      <w:numFmt w:val="decimal"/>
      <w:lvlRestart w:val="0"/>
      <w:suff w:val="nothing"/>
      <w:lvlText w:val="（%1）"/>
      <w:lvlJc w:val="left"/>
      <w:pPr/>
    </w:lvl>
  </w:abstractNum>
  <w:abstractNum w:abstractNumId="5">
    <w:nsid w:val="BA3644C9"/>
    <w:multiLevelType w:val="singleLevel"/>
    <w:tmpl w:val="BA3644C9"/>
    <w:lvl w:ilvl="0">
      <w:start w:val="1"/>
      <w:numFmt w:val="decimal"/>
      <w:lvlRestart w:val="0"/>
      <w:suff w:val="nothing"/>
      <w:lvlText w:val="（%1）"/>
      <w:lvlJc w:val="left"/>
      <w:pPr/>
    </w:lvl>
  </w:abstractNum>
  <w:abstractNum w:abstractNumId="6">
    <w:nsid w:val="73E85A5A"/>
    <w:multiLevelType w:val="singleLevel"/>
    <w:tmpl w:val="73E85A5A"/>
    <w:lvl w:ilvl="0">
      <w:start w:val="2"/>
      <w:numFmt w:val="chineseCounting"/>
      <w:lvlRestart w:val="0"/>
      <w:suff w:val="nothing"/>
      <w:lvlText w:val="（%1）"/>
      <w:lvlJc w:val="left"/>
      <w:pPr/>
      <w:rPr>
        <w:rFonts w:cs="Times New Roman" w:hint="eastAsia"/>
      </w:rPr>
    </w:lvl>
  </w:abstractNum>
  <w:abstractNum w:abstractNumId="7">
    <w:nsid w:val="090D5458"/>
    <w:multiLevelType w:val="singleLevel"/>
    <w:tmpl w:val="090D5458"/>
    <w:lvl w:ilvl="0">
      <w:start w:val="1"/>
      <w:numFmt w:val="decimal"/>
      <w:lvlRestart w:val="0"/>
      <w:suff w:val="nothing"/>
      <w:lvlText w:val="%1、"/>
      <w:lvlJc w:val="left"/>
      <w:pPr/>
    </w:lvl>
  </w:abstractNum>
  <w:abstractNum w:abstractNumId="8">
    <w:nsid w:val="E2B64C1C"/>
    <w:multiLevelType w:val="singleLevel"/>
    <w:tmpl w:val="E2B64C1C"/>
    <w:lvl w:ilvl="0">
      <w:start w:val="1"/>
      <w:numFmt w:val="decimal"/>
      <w:lvlRestart w:val="0"/>
      <w:suff w:val="nothing"/>
      <w:lvlText w:val="（%1）"/>
      <w:lvlJc w:val="left"/>
      <w:pPr/>
    </w:lvl>
  </w:abstractNum>
  <w:abstractNum w:abstractNumId="9">
    <w:nsid w:val="547102F1"/>
    <w:multiLevelType w:val="singleLevel"/>
    <w:tmpl w:val="547102F1"/>
    <w:lvl w:ilvl="0">
      <w:start w:val="1"/>
      <w:numFmt w:val="decimal"/>
      <w:lvlRestart w:val="0"/>
      <w:suff w:val="nothing"/>
      <w:lvlText w:val="（%1）"/>
      <w:lvlJc w:val="left"/>
      <w:pPr/>
    </w:lvl>
  </w:abstractNum>
  <w:abstractNum w:abstractNumId="10">
    <w:nsid w:val="69EC13F9"/>
    <w:multiLevelType w:val="singleLevel"/>
    <w:tmpl w:val="69EC13F9"/>
    <w:lvl w:ilvl="0">
      <w:start w:val="1"/>
      <w:numFmt w:val="decimal"/>
      <w:lvlRestart w:val="0"/>
      <w:suff w:val="nothing"/>
      <w:lvlText w:val="（%1）"/>
      <w:lvlJc w:val="left"/>
      <w:pPr/>
    </w:lvl>
  </w:abstractNum>
  <w:abstractNum w:abstractNumId="11">
    <w:nsid w:val="931DF71D"/>
    <w:multiLevelType w:val="singleLevel"/>
    <w:tmpl w:val="931DF71D"/>
    <w:lvl w:ilvl="0">
      <w:start w:val="1"/>
      <w:numFmt w:val="decimal"/>
      <w:lvlRestart w:val="0"/>
      <w:suff w:val="nothing"/>
      <w:lvlText w:val="（%1）"/>
      <w:lvlJc w:val="left"/>
      <w:pPr/>
    </w:lvl>
  </w:abstractNum>
  <w:abstractNum w:abstractNumId="12">
    <w:nsid w:val="91D8CD7D"/>
    <w:multiLevelType w:val="singleLevel"/>
    <w:tmpl w:val="91D8CD7D"/>
    <w:lvl w:ilvl="0">
      <w:start w:val="1"/>
      <w:numFmt w:val="decimal"/>
      <w:lvlRestart w:val="0"/>
      <w:suff w:val="nothing"/>
      <w:lvlText w:val="（%1）"/>
      <w:lvlJc w:val="left"/>
      <w:pPr/>
    </w:lvl>
  </w:abstractNum>
  <w:abstractNum w:abstractNumId="13">
    <w:nsid w:val="E8DB112E"/>
    <w:multiLevelType w:val="singleLevel"/>
    <w:tmpl w:val="E8DB112E"/>
    <w:lvl w:ilvl="0">
      <w:start w:val="1"/>
      <w:numFmt w:val="decimal"/>
      <w:lvlRestart w:val="0"/>
      <w:suff w:val="nothing"/>
      <w:lvlText w:val="（%1）"/>
      <w:lvlJc w:val="left"/>
      <w:pPr/>
    </w:lvl>
  </w:abstractNum>
  <w:abstractNum w:abstractNumId="14">
    <w:nsid w:val="10E6CF49"/>
    <w:multiLevelType w:val="singleLevel"/>
    <w:tmpl w:val="10E6CF49"/>
    <w:lvl w:ilvl="0">
      <w:start w:val="1"/>
      <w:numFmt w:val="decimal"/>
      <w:lvlRestart w:val="0"/>
      <w:suff w:val="nothing"/>
      <w:lvlText w:val="（%1）"/>
      <w:lvlJc w:val="left"/>
      <w:pPr/>
    </w:lvl>
  </w:abstractNum>
  <w:abstractNum w:abstractNumId="15">
    <w:nsid w:val="5CAE4403"/>
    <w:multiLevelType w:val="singleLevel"/>
    <w:tmpl w:val="5CAE4403"/>
    <w:lvl w:ilvl="0">
      <w:start w:val="1"/>
      <w:numFmt w:val="decimal"/>
      <w:lvlRestart w:val="0"/>
      <w:suff w:val="nothing"/>
      <w:lvlText w:val="（%1）"/>
      <w:lvlJc w:val="left"/>
      <w:pPr/>
    </w:lvl>
  </w:abstractNum>
  <w:abstractNum w:abstractNumId="16">
    <w:nsid w:val="F8EA0E3E"/>
    <w:multiLevelType w:val="singleLevel"/>
    <w:tmpl w:val="F8EA0E3E"/>
    <w:lvl w:ilvl="0">
      <w:start w:val="1"/>
      <w:numFmt w:val="decimal"/>
      <w:lvlRestart w:val="0"/>
      <w:suff w:val="nothing"/>
      <w:lvlText w:val="（%1）"/>
      <w:lvlJc w:val="left"/>
      <w:pPr/>
    </w:lvl>
  </w:abstractNum>
  <w:abstractNum w:abstractNumId="17">
    <w:nsid w:val="233E215D"/>
    <w:multiLevelType w:val="singleLevel"/>
    <w:tmpl w:val="233E215D"/>
    <w:lvl w:ilvl="0">
      <w:start w:val="1"/>
      <w:numFmt w:val="decimal"/>
      <w:lvlRestart w:val="0"/>
      <w:suff w:val="nothing"/>
      <w:lvlText w:val="（%1）"/>
      <w:lvlJc w:val="left"/>
      <w:pPr/>
    </w:lvl>
  </w:abstractNum>
  <w:abstractNum w:abstractNumId="18">
    <w:nsid w:val="39AB079D"/>
    <w:multiLevelType w:val="singleLevel"/>
    <w:tmpl w:val="39AB079D"/>
    <w:lvl w:ilvl="0">
      <w:start w:val="1"/>
      <w:numFmt w:val="decimal"/>
      <w:lvlRestart w:val="0"/>
      <w:suff w:val="nothing"/>
      <w:lvlText w:val="（%1）"/>
      <w:lvlJc w:val="left"/>
      <w:pPr/>
    </w:lvl>
  </w:abstractNum>
  <w:abstractNum w:abstractNumId="19">
    <w:nsid w:val="64376681"/>
    <w:multiLevelType w:val="singleLevel"/>
    <w:tmpl w:val="64376681"/>
    <w:lvl w:ilvl="0">
      <w:start w:val="1"/>
      <w:numFmt w:val="decimal"/>
      <w:lvlRestart w:val="0"/>
      <w:suff w:val="nothing"/>
      <w:lvlText w:val="（%1）"/>
      <w:lvlJc w:val="left"/>
      <w:pPr/>
    </w:lvl>
  </w:abstractNum>
  <w:abstractNum w:abstractNumId="20">
    <w:nsid w:val="66F0CD89"/>
    <w:multiLevelType w:val="singleLevel"/>
    <w:tmpl w:val="66F0CD89"/>
    <w:lvl w:ilvl="0">
      <w:start w:val="1"/>
      <w:numFmt w:val="decimal"/>
      <w:lvlRestart w:val="0"/>
      <w:suff w:val="nothing"/>
      <w:lvlText w:val="（%1）"/>
      <w:lvlJc w:val="left"/>
      <w:pPr/>
    </w:lvl>
  </w:abstractNum>
  <w:abstractNum w:abstractNumId="21">
    <w:nsid w:val="1B3BDA68"/>
    <w:multiLevelType w:val="singleLevel"/>
    <w:tmpl w:val="1B3BDA68"/>
    <w:lvl w:ilvl="0">
      <w:start w:val="1"/>
      <w:numFmt w:val="decimal"/>
      <w:lvlRestart w:val="0"/>
      <w:suff w:val="nothing"/>
      <w:lvlText w:val="（%1）"/>
      <w:lvlJc w:val="left"/>
      <w:pPr/>
    </w:lvl>
  </w:abstractNum>
  <w:abstractNum w:abstractNumId="22">
    <w:nsid w:val="229F18F6"/>
    <w:multiLevelType w:val="singleLevel"/>
    <w:tmpl w:val="229F18F6"/>
    <w:lvl w:ilvl="0">
      <w:start w:val="1"/>
      <w:numFmt w:val="decimal"/>
      <w:lvlRestart w:val="0"/>
      <w:suff w:val="nothing"/>
      <w:lvlText w:val="%1、"/>
      <w:lvlJc w:val="left"/>
      <w:pPr/>
    </w:lvl>
  </w:abstractNum>
  <w:abstractNum w:abstractNumId="23">
    <w:nsid w:val="A700F6CE"/>
    <w:multiLevelType w:val="singleLevel"/>
    <w:tmpl w:val="A700F6CE"/>
    <w:lvl w:ilvl="0">
      <w:start w:val="4"/>
      <w:numFmt w:val="chineseCounting"/>
      <w:lvlRestart w:val="0"/>
      <w:suff w:val="nothing"/>
      <w:lvlText w:val="%1、"/>
      <w:lvlJc w:val="left"/>
      <w:pPr/>
      <w:rPr>
        <w:rFonts w:hint="eastAsia"/>
      </w:rPr>
    </w:lvl>
  </w:abstractNum>
  <w:abstractNum w:abstractNumId="24">
    <w:nsid w:val="40936D5D"/>
    <w:multiLevelType w:val="singleLevel"/>
    <w:tmpl w:val="40936D5D"/>
    <w:lvl w:ilvl="0">
      <w:start w:val="1"/>
      <w:numFmt w:val="decimal"/>
      <w:lvlRestart w:val="0"/>
      <w:suff w:val="nothing"/>
      <w:lvlText w:val="%1、"/>
      <w:lvlJc w:val="left"/>
      <w:pPr/>
    </w:lvl>
  </w:abstractNum>
  <w:abstractNum w:abstractNumId="25">
    <w:nsid w:val="C8C61C4C"/>
    <w:multiLevelType w:val="singleLevel"/>
    <w:tmpl w:val="C8C61C4C"/>
    <w:lvl w:ilvl="0">
      <w:start w:val="1"/>
      <w:numFmt w:val="decimal"/>
      <w:lvlRestart w:val="0"/>
      <w:suff w:val="nothing"/>
      <w:lvlText w:val="（%1）"/>
      <w:lvlJc w:val="left"/>
      <w:pPr/>
    </w:lvl>
  </w:abstractNum>
  <w:abstractNum w:abstractNumId="26">
    <w:nsid w:val="50A52D9C"/>
    <w:multiLevelType w:val="singleLevel"/>
    <w:tmpl w:val="50A52D9C"/>
    <w:lvl w:ilvl="0">
      <w:start w:val="1"/>
      <w:numFmt w:val="decimal"/>
      <w:lvlRestart w:val="0"/>
      <w:suff w:val="nothing"/>
      <w:lvlText w:val="（%1）"/>
      <w:lvlJc w:val="left"/>
      <w:pPr/>
    </w:lvl>
  </w:abstractNum>
  <w:abstractNum w:abstractNumId="27">
    <w:nsid w:val="4AD5ED76"/>
    <w:multiLevelType w:val="singleLevel"/>
    <w:tmpl w:val="4AD5ED76"/>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toc 2"/>
    <w:qFormat/>
    <w:basedOn w:val="0"/>
    <w:next w:val="0"/>
    <w:pPr>
      <w:ind w:leftChars="200" w:left="200"/>
    </w:pPr>
  </w:style>
  <w:style w:type="character" w:styleId="18">
    <w:name w:val="page number"/>
    <w:qFormat/>
    <w:basedOn w:val="10"/>
  </w:style>
  <w:style w:type="character" w:styleId="19">
    <w:name w:val="Hyperlink"/>
    <w:qFormat/>
    <w:basedOn w:val="10"/>
    <w:rPr>
      <w:rFonts w:cs="Times New Roman"/>
      <w:color w:val="0000FF"/>
      <w:u w:val="single"/>
    </w:rPr>
  </w:style>
  <w:style w:type="paragraph" w:customStyle="1" w:styleId="20">
    <w:name w:val="TOC 11"/>
    <w:qFormat/>
    <w:basedOn w:val="0"/>
    <w:pPr>
      <w:spacing w:before="120"/>
      <w:ind w:firstLine="560"/>
    </w:pPr>
    <w:rPr>
      <w:rFonts w:eastAsia="方正仿宋_GBK"/>
      <w:color w:val="000000"/>
      <w:sz w:val="28"/>
    </w:rPr>
  </w:style>
  <w:style w:type="paragraph" w:customStyle="1" w:styleId="21">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customStyle="1" w:styleId="22">
    <w:name w:val="单元格样式1"/>
    <w:qFormat/>
    <w:basedOn w:val="0"/>
    <w:pPr>
      <w:jc w:val="center"/>
    </w:pPr>
    <w:rPr>
      <w:rFonts w:ascii="????_GBK" w:cs="????_GBK" w:hAnsi="????_GBK"/>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header" Target="head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footer" Target="footer6.xml"/><Relationship Id="rId13" Type="http://schemas.openxmlformats.org/officeDocument/2006/relationships/header" Target="head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footer" Target="footer8.xml"/><Relationship Id="rId17" Type="http://schemas.openxmlformats.org/officeDocument/2006/relationships/header" Target="header8.xml"/><Relationship Id="rId18" Type="http://schemas.openxmlformats.org/officeDocument/2006/relationships/footer" Target="footer9.xml"/><Relationship Id="rId19" Type="http://schemas.openxmlformats.org/officeDocument/2006/relationships/header" Target="header9.xml"/><Relationship Id="rId20" Type="http://schemas.openxmlformats.org/officeDocument/2006/relationships/footer" Target="footer10.xml"/><Relationship Id="rId21" Type="http://schemas.openxmlformats.org/officeDocument/2006/relationships/header" Target="head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header" Target="header11.xml"/><Relationship Id="rId29" Type="http://schemas.openxmlformats.org/officeDocument/2006/relationships/footer" Target="footer17.xml"/><Relationship Id="rId30" Type="http://schemas.openxmlformats.org/officeDocument/2006/relationships/styles" Target="styl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customXml" Target="../customXml/item1.xml"/><Relationship Id="rId3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DE43F7B-143B-4DBA-BB79-6F0D52E836D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Yozo_Office27021597764231189</Application>
  <Pages>152</Pages>
  <Words>0</Words>
  <Characters>57649</Characters>
  <Lines>0</Lines>
  <Paragraphs>659</Paragraphs>
  <CharactersWithSpaces>76866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gg</dc:creator>
  <cp:lastModifiedBy>gg</cp:lastModifiedBy>
  <cp:revision>0</cp:revision>
  <cp:lastPrinted>2022-08-22T09:35:00Z</cp:lastPrinted>
  <dcterms:created xsi:type="dcterms:W3CDTF">2022-01-27T02:32:00Z</dcterms:created>
  <dcterms:modified xsi:type="dcterms:W3CDTF">2024-09-04T07:28:58Z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