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22D9">
      <w:pPr>
        <w:rPr>
          <w:rFonts w:ascii="Times New Roman" w:hAnsi="Times New Roman"/>
          <w:sz w:val="44"/>
          <w:szCs w:val="44"/>
        </w:rPr>
      </w:pPr>
    </w:p>
    <w:p w14:paraId="40AC47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F4A4EB8">
      <w:pPr>
        <w:rPr>
          <w:rFonts w:ascii="Times New Roman" w:hAnsi="Times New Roman"/>
          <w:sz w:val="44"/>
          <w:szCs w:val="44"/>
        </w:rPr>
      </w:pPr>
    </w:p>
    <w:p w14:paraId="45C6FAB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预算部门</w:t>
      </w:r>
      <w:r>
        <w:rPr>
          <w:rFonts w:hint="eastAsia" w:ascii="Times New Roman" w:hAnsi="Times New Roman"/>
          <w:sz w:val="44"/>
          <w:szCs w:val="44"/>
        </w:rPr>
        <w:t>整体</w:t>
      </w:r>
      <w:r>
        <w:rPr>
          <w:rFonts w:ascii="Times New Roman" w:hAnsi="Times New Roman"/>
          <w:sz w:val="44"/>
          <w:szCs w:val="44"/>
        </w:rPr>
        <w:t>绩效自评报告</w:t>
      </w:r>
    </w:p>
    <w:p w14:paraId="117BC27C"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（20</w:t>
      </w:r>
      <w:r>
        <w:rPr>
          <w:rFonts w:hint="eastAsia"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/>
          <w:sz w:val="30"/>
          <w:szCs w:val="30"/>
        </w:rPr>
        <w:t>年度）</w:t>
      </w:r>
    </w:p>
    <w:p w14:paraId="0CAD6129">
      <w:pPr>
        <w:rPr>
          <w:rFonts w:ascii="Times New Roman" w:hAnsi="Times New Roman" w:eastAsia="仿宋"/>
        </w:rPr>
      </w:pPr>
    </w:p>
    <w:p w14:paraId="7F0FF71B">
      <w:pPr>
        <w:rPr>
          <w:rFonts w:ascii="Times New Roman" w:hAnsi="Times New Roman" w:eastAsia="仿宋"/>
        </w:rPr>
      </w:pPr>
    </w:p>
    <w:p w14:paraId="25D3D3B0"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评价方式：</w:t>
      </w:r>
      <w:r>
        <w:rPr>
          <w:rFonts w:ascii="Times New Roman" w:hAnsi="Times New Roman" w:eastAsia="仿宋"/>
          <w:sz w:val="32"/>
          <w:szCs w:val="32"/>
        </w:rPr>
        <w:sym w:font="Wingdings" w:char="F0FE"/>
      </w:r>
      <w:r>
        <w:rPr>
          <w:rFonts w:hint="eastAsia" w:ascii="方正仿宋简体" w:hAnsi="Times New Roman" w:eastAsia="方正仿宋简体"/>
          <w:sz w:val="32"/>
          <w:szCs w:val="32"/>
        </w:rPr>
        <w:t>直接组织评价</w:t>
      </w:r>
      <w:r>
        <w:rPr>
          <w:rFonts w:hint="eastAsia" w:ascii="方正仿宋简体" w:hAnsi="Times New Roman" w:eastAsia="方正仿宋简体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"/>
          <w:b/>
          <w:sz w:val="44"/>
          <w:szCs w:val="44"/>
        </w:rPr>
        <w:t>□</w:t>
      </w:r>
      <w:r>
        <w:rPr>
          <w:rFonts w:hint="eastAsia" w:ascii="方正仿宋简体" w:hAnsi="Times New Roman" w:eastAsia="方正仿宋简体"/>
          <w:sz w:val="32"/>
          <w:szCs w:val="32"/>
        </w:rPr>
        <w:t>委托评价</w:t>
      </w:r>
    </w:p>
    <w:p w14:paraId="5B8A8D55">
      <w:pPr>
        <w:rPr>
          <w:rFonts w:ascii="Times New Roman" w:hAnsi="Times New Roman" w:eastAsia="仿宋"/>
        </w:rPr>
      </w:pPr>
    </w:p>
    <w:p w14:paraId="45D71107">
      <w:pPr>
        <w:rPr>
          <w:rFonts w:ascii="Times New Roman" w:hAnsi="Times New Roman" w:eastAsia="仿宋"/>
        </w:rPr>
      </w:pPr>
    </w:p>
    <w:p w14:paraId="3A02731F">
      <w:pPr>
        <w:rPr>
          <w:rFonts w:ascii="Times New Roman" w:hAnsi="Times New Roman" w:eastAsia="仿宋"/>
        </w:rPr>
      </w:pPr>
    </w:p>
    <w:p w14:paraId="57D00312"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 w14:paraId="48AC4478"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 w14:paraId="2D508F35"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 w14:paraId="6F1D05FE">
      <w:pPr>
        <w:ind w:firstLine="640" w:firstLineChars="200"/>
        <w:jc w:val="left"/>
        <w:rPr>
          <w:rFonts w:ascii="方正仿宋简体" w:hAnsi="Times New Roman" w:eastAsia="方正仿宋简体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部门名称：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遵化市建明镇人民政府</w:t>
      </w:r>
    </w:p>
    <w:p w14:paraId="7C9668E7">
      <w:pPr>
        <w:ind w:firstLine="640" w:firstLineChars="200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联系电话：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 xml:space="preserve">   0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315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>—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6088311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</w:p>
    <w:p w14:paraId="54041E58"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 w14:paraId="45A47C36">
      <w:pPr>
        <w:rPr>
          <w:rFonts w:ascii="Times New Roman" w:hAnsi="Times New Roman" w:eastAsia="仿宋"/>
          <w:sz w:val="32"/>
          <w:szCs w:val="32"/>
        </w:rPr>
      </w:pPr>
    </w:p>
    <w:p w14:paraId="3DB467F8"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 w14:paraId="0AEE6224"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 w14:paraId="2792100C"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 w14:paraId="61E6CF60"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 w14:paraId="7286559D"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填报日期：202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/>
          <w:sz w:val="32"/>
          <w:szCs w:val="32"/>
        </w:rPr>
        <w:t>年5月12日</w:t>
      </w:r>
    </w:p>
    <w:p w14:paraId="24EDFC79"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遵化市财政局编制</w:t>
      </w:r>
    </w:p>
    <w:p w14:paraId="378E7EE3">
      <w:pPr>
        <w:jc w:val="both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附件：1</w:t>
      </w:r>
    </w:p>
    <w:p w14:paraId="4D558D73">
      <w:pPr>
        <w:tabs>
          <w:tab w:val="left" w:pos="4828"/>
        </w:tabs>
        <w:ind w:firstLine="2200" w:firstLineChars="500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部门整体绩效评价报告</w:t>
      </w:r>
    </w:p>
    <w:p w14:paraId="033DCEDF">
      <w:pPr>
        <w:spacing w:line="600" w:lineRule="atLeast"/>
        <w:ind w:firstLine="640" w:firstLineChars="200"/>
        <w:rPr>
          <w:rFonts w:eastAsia="黑体"/>
          <w:b/>
          <w:sz w:val="32"/>
          <w:szCs w:val="32"/>
        </w:rPr>
      </w:pPr>
    </w:p>
    <w:p w14:paraId="3A980E50"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一、部门整体概况</w:t>
      </w:r>
    </w:p>
    <w:p w14:paraId="47CF51DA"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申请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1173.886408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1173.886408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万元，预算执行率100%。其中：专项项目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个，金额合计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428.3327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428.3327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万元，执行率为100%。</w:t>
      </w:r>
    </w:p>
    <w:p w14:paraId="4770299A"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二、部门总体绩效目标和绩效指标设定情况</w:t>
      </w:r>
    </w:p>
    <w:p w14:paraId="444CF542"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本单位年初设定的部门整体绩效指标是：</w:t>
      </w:r>
    </w:p>
    <w:p w14:paraId="3943600C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(一)大力加强维护社会稳定工作。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参与配合协调处置各类突发性和群众性事件，组织排查，协调整治治安混乱地区和突发治安问题。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维护社会稳定，保障社会治安，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保障社会稳定和谐发展，保障居民安居乐业，健康有序。</w:t>
      </w:r>
    </w:p>
    <w:p w14:paraId="5033136A"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(二)继续推进生态环境治理工作。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响应上级精神打造美丽镇村建设，在全镇辖区内开展生态环境整治，大力改善农村生态环境，提升镇村人居生活品位，拉小城镇一体化距离，提高人居生活幸福指数。</w:t>
      </w:r>
    </w:p>
    <w:p w14:paraId="6B951308">
      <w:pPr>
        <w:spacing w:line="560" w:lineRule="exact"/>
        <w:ind w:firstLine="63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（三）创建“全国文明城市”和“国家全域旅游示范区”。</w:t>
      </w:r>
    </w:p>
    <w:p w14:paraId="23952D6F"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加快旅游经济发展、带动与旅游相关的基础设施、公共服务等方面迅速发展，同时优化全镇各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行政村的生活环境，加强宣传教育提升全镇居民的文明素质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。</w:t>
      </w:r>
    </w:p>
    <w:p w14:paraId="3B1D6307"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（四）完善基础设施建设。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优化办公环境，保障办公人员人身安全，提高在职人员幸福生活指数，保障我镇各项工作正常运转。</w:t>
      </w:r>
    </w:p>
    <w:p w14:paraId="348E86B5"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（五）党建工作继续加强。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加强党的政治建设，党的组织建设，党的思想建设，改进优化工作作风，进一步巩固脱贫攻坚成果，落实全面从严治党主体责任。</w:t>
      </w:r>
    </w:p>
    <w:p w14:paraId="01360F5E"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三、绩效评价组织情况</w:t>
      </w:r>
    </w:p>
    <w:p w14:paraId="54B3A9B6"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个，占部门项目总数的100%，涉及金额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428.3327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38304D2E"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四、绩效实现情况分析</w:t>
      </w:r>
    </w:p>
    <w:p w14:paraId="7C972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本年度安排的专项项目资金保障了各个项目的顺利实施，有效推动了全市经济社会发展,为实现乡村振兴目标贡献了力量。</w:t>
      </w:r>
    </w:p>
    <w:p w14:paraId="1D90D58E"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（一）社会稳定居民生活和谐。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社会事务管理项目保障我镇信访维稳工作的顺利开展。信访调解工作能力提升，镇镇维稳工作进一步得到改善，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充分发挥人民调解、行政调解、司法调解、防范重大安全事故，保障社会和谐稳定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。执法经费保障执法工作等日常工作正常运转，稳定社会治安。</w:t>
      </w:r>
    </w:p>
    <w:p w14:paraId="2722AE1A"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（二）生态环境得到有效改善。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通过环境治理工作，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全面提升我镇宜居环境的水平，提高农民生产生活水平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遵化市国省干线途径乡镇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美丽家园拉练观摩活动奖励、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服务群众专项经费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个项目，为我镇进一步生态环境整治工作提供了有力的保障。</w:t>
      </w:r>
    </w:p>
    <w:p w14:paraId="3FA1D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（三）打赢疫情防控战。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新冠疫情爆发期间，及时购买防护用品、预防性药品、现场检测物品和消杀物品，并设置检测点，对进出人员进行严格的登记检测，结合“五级联控”体制加强疫情防控，防止疫情传播；积极开展疫苗接种工作，做到全镇居民应接尽接，提高居民对新冠病毒的免疫力，保障我镇居民生命健康安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冀财预【2023】13号疫情防控资金项目，为我镇新冠疫情工作顺利开展提供了有力的资金保障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779C77AA">
      <w:pPr>
        <w:spacing w:line="600" w:lineRule="exact"/>
        <w:ind w:firstLine="640" w:firstLineChars="200"/>
        <w:outlineLvl w:val="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（五）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提高政务服务效率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促进我镇经济发展。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政府服务智能终端专项经费项目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实现政务服务“自助办”“就近办”，提升政务服务便利化水平，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提高政务服务效率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有利于带动我镇经济发展，促进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村振兴，提高我镇居民生产生活水平。</w:t>
      </w:r>
    </w:p>
    <w:p w14:paraId="3B4E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（六）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加强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村级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党建工作。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“展示文明单位形象、打造书香机关品牌”，全面抓好政治引领、思想宣传、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从严治党、精神文明、作风建设等方面行动，进一步推动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村级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党建向纵深发展，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村干部补贴及保险（2022年度村干部绩效补贴）项目，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为促进我镇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工作提供坚强有力的保障服务。</w:t>
      </w:r>
    </w:p>
    <w:p w14:paraId="6DE449CB"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五、存在的问题</w:t>
      </w:r>
    </w:p>
    <w:p w14:paraId="371E3287">
      <w:pPr>
        <w:snapToGrid w:val="0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今后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我单位将进一步完善部门整体绩效目标，项目绩效目标，严格预算管理、决算管理,严格执行年度预算,推进绩效预算管理，提高财政资金使用效益。</w:t>
      </w:r>
    </w:p>
    <w:p w14:paraId="6F06BFB7">
      <w:pPr>
        <w:spacing w:line="600" w:lineRule="atLeas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37C265BA"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六、相关建议</w:t>
      </w:r>
    </w:p>
    <w:p w14:paraId="2F16628A">
      <w:pPr>
        <w:spacing w:line="600" w:lineRule="atLeast"/>
        <w:ind w:firstLine="640" w:firstLineChars="200"/>
        <w:rPr>
          <w:rFonts w:hint="default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无相关建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503749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374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xZGMxM2EyOWFkYjQyYmIyM2E2NmE3MDA1MTQ1NzYifQ=="/>
  </w:docVars>
  <w:rsids>
    <w:rsidRoot w:val="002A521E"/>
    <w:rsid w:val="000116D2"/>
    <w:rsid w:val="00050D05"/>
    <w:rsid w:val="00082527"/>
    <w:rsid w:val="000F3736"/>
    <w:rsid w:val="00100A93"/>
    <w:rsid w:val="0018068C"/>
    <w:rsid w:val="001A5FEC"/>
    <w:rsid w:val="001D7721"/>
    <w:rsid w:val="002140F0"/>
    <w:rsid w:val="00226FB8"/>
    <w:rsid w:val="0026796E"/>
    <w:rsid w:val="00293E6D"/>
    <w:rsid w:val="002A521E"/>
    <w:rsid w:val="002B0522"/>
    <w:rsid w:val="002B6092"/>
    <w:rsid w:val="002F3BF0"/>
    <w:rsid w:val="003250F3"/>
    <w:rsid w:val="00375861"/>
    <w:rsid w:val="00375EB6"/>
    <w:rsid w:val="003A606E"/>
    <w:rsid w:val="003D01B6"/>
    <w:rsid w:val="003E7401"/>
    <w:rsid w:val="004272A4"/>
    <w:rsid w:val="00466A4C"/>
    <w:rsid w:val="00491405"/>
    <w:rsid w:val="004E37E6"/>
    <w:rsid w:val="004E6163"/>
    <w:rsid w:val="00502571"/>
    <w:rsid w:val="00517B7A"/>
    <w:rsid w:val="00546240"/>
    <w:rsid w:val="00560019"/>
    <w:rsid w:val="005A6F43"/>
    <w:rsid w:val="005C2D03"/>
    <w:rsid w:val="005D2FE6"/>
    <w:rsid w:val="005D5862"/>
    <w:rsid w:val="005F332B"/>
    <w:rsid w:val="00625B90"/>
    <w:rsid w:val="00655258"/>
    <w:rsid w:val="00667ED2"/>
    <w:rsid w:val="006B31C3"/>
    <w:rsid w:val="006E356C"/>
    <w:rsid w:val="006E4352"/>
    <w:rsid w:val="007047BB"/>
    <w:rsid w:val="0073193C"/>
    <w:rsid w:val="007462EA"/>
    <w:rsid w:val="00795946"/>
    <w:rsid w:val="00803CE9"/>
    <w:rsid w:val="00806612"/>
    <w:rsid w:val="0080685B"/>
    <w:rsid w:val="00826D57"/>
    <w:rsid w:val="008A44CB"/>
    <w:rsid w:val="008C4D6C"/>
    <w:rsid w:val="008F44D6"/>
    <w:rsid w:val="008F5191"/>
    <w:rsid w:val="00905B15"/>
    <w:rsid w:val="009578CD"/>
    <w:rsid w:val="00960F3E"/>
    <w:rsid w:val="009934C7"/>
    <w:rsid w:val="009A5ABA"/>
    <w:rsid w:val="009A7519"/>
    <w:rsid w:val="009B3D12"/>
    <w:rsid w:val="009B4803"/>
    <w:rsid w:val="009C21C4"/>
    <w:rsid w:val="009E3E29"/>
    <w:rsid w:val="009F5272"/>
    <w:rsid w:val="00A23163"/>
    <w:rsid w:val="00A602D1"/>
    <w:rsid w:val="00A875E6"/>
    <w:rsid w:val="00AE1BA1"/>
    <w:rsid w:val="00B17EE7"/>
    <w:rsid w:val="00B20160"/>
    <w:rsid w:val="00B36ECC"/>
    <w:rsid w:val="00B671AF"/>
    <w:rsid w:val="00B73513"/>
    <w:rsid w:val="00C313DB"/>
    <w:rsid w:val="00C51825"/>
    <w:rsid w:val="00CA3FBA"/>
    <w:rsid w:val="00CB5B25"/>
    <w:rsid w:val="00CC3642"/>
    <w:rsid w:val="00CD23F2"/>
    <w:rsid w:val="00D452BE"/>
    <w:rsid w:val="00DC48B9"/>
    <w:rsid w:val="00DC52C8"/>
    <w:rsid w:val="00DF342A"/>
    <w:rsid w:val="00DF744F"/>
    <w:rsid w:val="00E14C18"/>
    <w:rsid w:val="00EB62E6"/>
    <w:rsid w:val="00F24687"/>
    <w:rsid w:val="00F35905"/>
    <w:rsid w:val="00F84540"/>
    <w:rsid w:val="00FA3179"/>
    <w:rsid w:val="00FA319F"/>
    <w:rsid w:val="02306DD7"/>
    <w:rsid w:val="03EA5256"/>
    <w:rsid w:val="03F90AE6"/>
    <w:rsid w:val="046F5BDE"/>
    <w:rsid w:val="04A10FD7"/>
    <w:rsid w:val="04CE612E"/>
    <w:rsid w:val="095F2C44"/>
    <w:rsid w:val="0C105573"/>
    <w:rsid w:val="0C582584"/>
    <w:rsid w:val="0CF602B9"/>
    <w:rsid w:val="0DBF5450"/>
    <w:rsid w:val="0E1E1FC0"/>
    <w:rsid w:val="0E37750E"/>
    <w:rsid w:val="0E947D89"/>
    <w:rsid w:val="10AD64F2"/>
    <w:rsid w:val="117030C0"/>
    <w:rsid w:val="12655CC4"/>
    <w:rsid w:val="12AF2753"/>
    <w:rsid w:val="14CE2C85"/>
    <w:rsid w:val="152E6766"/>
    <w:rsid w:val="15A715C5"/>
    <w:rsid w:val="18CB4204"/>
    <w:rsid w:val="1AFF2A2E"/>
    <w:rsid w:val="1C387FA6"/>
    <w:rsid w:val="1EA81514"/>
    <w:rsid w:val="1F293228"/>
    <w:rsid w:val="2062276E"/>
    <w:rsid w:val="26CB30E8"/>
    <w:rsid w:val="287B00A0"/>
    <w:rsid w:val="2882312E"/>
    <w:rsid w:val="29F57864"/>
    <w:rsid w:val="2B3F2753"/>
    <w:rsid w:val="2BFA5278"/>
    <w:rsid w:val="2D9000E0"/>
    <w:rsid w:val="2DD75C9D"/>
    <w:rsid w:val="2F1837ED"/>
    <w:rsid w:val="32505233"/>
    <w:rsid w:val="34902109"/>
    <w:rsid w:val="357B5D99"/>
    <w:rsid w:val="3638598B"/>
    <w:rsid w:val="36A352BA"/>
    <w:rsid w:val="36A8394A"/>
    <w:rsid w:val="377618C1"/>
    <w:rsid w:val="3848736B"/>
    <w:rsid w:val="386704CC"/>
    <w:rsid w:val="38787C50"/>
    <w:rsid w:val="393A5F98"/>
    <w:rsid w:val="3B3805BC"/>
    <w:rsid w:val="3BA40D5C"/>
    <w:rsid w:val="3BE85C03"/>
    <w:rsid w:val="3E0077B0"/>
    <w:rsid w:val="3E14247A"/>
    <w:rsid w:val="3E6341A5"/>
    <w:rsid w:val="3EBB1929"/>
    <w:rsid w:val="401819D3"/>
    <w:rsid w:val="430E6C94"/>
    <w:rsid w:val="44F70C6A"/>
    <w:rsid w:val="4502381A"/>
    <w:rsid w:val="481E501E"/>
    <w:rsid w:val="48284B85"/>
    <w:rsid w:val="485F203A"/>
    <w:rsid w:val="48B01A75"/>
    <w:rsid w:val="48DB11F5"/>
    <w:rsid w:val="490B7E9C"/>
    <w:rsid w:val="49576867"/>
    <w:rsid w:val="4A214C09"/>
    <w:rsid w:val="4B173794"/>
    <w:rsid w:val="4BE551A5"/>
    <w:rsid w:val="4E127351"/>
    <w:rsid w:val="50505331"/>
    <w:rsid w:val="50880A7B"/>
    <w:rsid w:val="50BD049E"/>
    <w:rsid w:val="50E27F05"/>
    <w:rsid w:val="54B00EA9"/>
    <w:rsid w:val="58D15EAC"/>
    <w:rsid w:val="58E14F46"/>
    <w:rsid w:val="5A094754"/>
    <w:rsid w:val="5A0A61CB"/>
    <w:rsid w:val="5BB97AB4"/>
    <w:rsid w:val="5DF450D5"/>
    <w:rsid w:val="5FB05672"/>
    <w:rsid w:val="600C72C2"/>
    <w:rsid w:val="601A422B"/>
    <w:rsid w:val="605F4603"/>
    <w:rsid w:val="61557472"/>
    <w:rsid w:val="627C591A"/>
    <w:rsid w:val="641A392C"/>
    <w:rsid w:val="64F46001"/>
    <w:rsid w:val="667657F0"/>
    <w:rsid w:val="679A2E90"/>
    <w:rsid w:val="685D609D"/>
    <w:rsid w:val="6917266D"/>
    <w:rsid w:val="693B5170"/>
    <w:rsid w:val="6B8C4655"/>
    <w:rsid w:val="6CDE665F"/>
    <w:rsid w:val="6E3B7411"/>
    <w:rsid w:val="6E9C573F"/>
    <w:rsid w:val="6FBD195B"/>
    <w:rsid w:val="71A2048E"/>
    <w:rsid w:val="71B240AB"/>
    <w:rsid w:val="723E28CD"/>
    <w:rsid w:val="73634A7D"/>
    <w:rsid w:val="743E5E9D"/>
    <w:rsid w:val="74503971"/>
    <w:rsid w:val="7581015B"/>
    <w:rsid w:val="768B23FF"/>
    <w:rsid w:val="7706409E"/>
    <w:rsid w:val="77843214"/>
    <w:rsid w:val="780C704F"/>
    <w:rsid w:val="7A531478"/>
    <w:rsid w:val="7AB94F83"/>
    <w:rsid w:val="7AD7365B"/>
    <w:rsid w:val="7CDD6540"/>
    <w:rsid w:val="7EAA0BA9"/>
    <w:rsid w:val="7F111FD4"/>
    <w:rsid w:val="7F2B04B3"/>
    <w:rsid w:val="7F6E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0"/>
    <w:pPr>
      <w:spacing w:after="0"/>
      <w:ind w:firstLine="420" w:firstLineChars="200"/>
    </w:pPr>
    <w:rPr>
      <w:rFonts w:cs="Calibri"/>
      <w:color w:val="0000FF"/>
      <w:szCs w:val="21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标4"/>
    <w:basedOn w:val="10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10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character" w:customStyle="1" w:styleId="11">
    <w:name w:val="正文首行缩进 2 Char"/>
    <w:basedOn w:val="7"/>
    <w:link w:val="5"/>
    <w:semiHidden/>
    <w:qFormat/>
    <w:locked/>
    <w:uiPriority w:val="0"/>
    <w:rPr>
      <w:rFonts w:ascii="Calibri" w:hAnsi="Calibri" w:eastAsia="宋体" w:cs="Calibri"/>
      <w:color w:val="0000FF"/>
      <w:kern w:val="2"/>
      <w:sz w:val="21"/>
      <w:szCs w:val="21"/>
      <w:lang w:val="en-US" w:eastAsia="zh-CN" w:bidi="ar-SA"/>
    </w:rPr>
  </w:style>
  <w:style w:type="character" w:customStyle="1" w:styleId="12">
    <w:name w:val="NormalCharacter"/>
    <w:link w:val="13"/>
    <w:semiHidden/>
    <w:qFormat/>
    <w:locked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3">
    <w:name w:val="UserStyle_0"/>
    <w:basedOn w:val="1"/>
    <w:link w:val="12"/>
    <w:qFormat/>
    <w:uiPriority w:val="0"/>
    <w:pPr>
      <w:widowControl/>
      <w:textAlignment w:val="baseline"/>
    </w:pPr>
    <w:rPr>
      <w:szCs w:val="21"/>
    </w:rPr>
  </w:style>
  <w:style w:type="paragraph" w:customStyle="1" w:styleId="14">
    <w:name w:val="Char1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15">
    <w:name w:val="Char Char1 Char Char Char Char Char Char Char Char Char Char Char Char Char Char1 Char Char Char Char Char Char1"/>
    <w:basedOn w:val="1"/>
    <w:qFormat/>
    <w:uiPriority w:val="0"/>
    <w:pPr>
      <w:widowControl/>
      <w:spacing w:afterLines="50" w:line="30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1533</Words>
  <Characters>1612</Characters>
  <Lines>4</Lines>
  <Paragraphs>4</Paragraphs>
  <TotalTime>0</TotalTime>
  <ScaleCrop>false</ScaleCrop>
  <LinksUpToDate>false</LinksUpToDate>
  <CharactersWithSpaces>1627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2023-05-16T02:40:00Z</dcterms:created>
  <dc:creator>123</dc:creator>
  <cp:lastModifiedBy>jm</cp:lastModifiedBy>
  <cp:lastPrinted>2024-05-16T06:42:00Z</cp:lastPrinted>
  <dcterms:modified xsi:type="dcterms:W3CDTF">2024-08-30T07:28:16Z</dcterms:modified>
  <dc:title>预算部门整体绩效自评报告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1575CC0509704DA8A0618BCDE62C514D_13</vt:lpwstr>
  </property>
</Properties>
</file>