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E7D8B4">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0"/>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1"/>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2"/>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4F55D7F0">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2188D3D9">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F55D7F0">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188D3D9">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12EAF1DF">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12EAF1DF">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14:paraId="31116EDA">
      <w:pPr>
        <w:widowControl/>
        <w:jc w:val="left"/>
      </w:pPr>
    </w:p>
    <w:p w14:paraId="2F677B6D">
      <w:pPr>
        <w:widowControl/>
        <w:jc w:val="left"/>
      </w:pPr>
    </w:p>
    <w:p w14:paraId="048C0007">
      <w:pPr>
        <w:widowControl/>
        <w:jc w:val="left"/>
      </w:pPr>
    </w:p>
    <w:p w14:paraId="355C4B49">
      <w:pPr>
        <w:widowControl/>
        <w:jc w:val="left"/>
      </w:pPr>
    </w:p>
    <w:p w14:paraId="57AE9569">
      <w:pPr>
        <w:widowControl/>
        <w:jc w:val="left"/>
      </w:pPr>
    </w:p>
    <w:p w14:paraId="510BF237">
      <w:pPr>
        <w:widowControl/>
        <w:jc w:val="left"/>
      </w:pPr>
    </w:p>
    <w:p w14:paraId="4C219541">
      <w:pPr>
        <w:widowControl/>
        <w:jc w:val="left"/>
      </w:pPr>
    </w:p>
    <w:p w14:paraId="378729D8">
      <w:pPr>
        <w:widowControl/>
        <w:jc w:val="left"/>
      </w:pPr>
    </w:p>
    <w:p w14:paraId="3848EA33">
      <w:pPr>
        <w:widowControl/>
        <w:jc w:val="left"/>
      </w:pPr>
    </w:p>
    <w:p w14:paraId="7E7F5819">
      <w:pPr>
        <w:widowControl/>
        <w:jc w:val="left"/>
      </w:pPr>
    </w:p>
    <w:p w14:paraId="0D07450C">
      <w:pPr>
        <w:widowControl/>
        <w:jc w:val="left"/>
      </w:pPr>
    </w:p>
    <w:p w14:paraId="0BD92748">
      <w:pPr>
        <w:widowControl/>
        <w:jc w:val="left"/>
      </w:pPr>
    </w:p>
    <w:p w14:paraId="0FDF7023">
      <w:pPr>
        <w:widowControl/>
        <w:jc w:val="left"/>
      </w:pPr>
    </w:p>
    <w:p w14:paraId="466BC148">
      <w:pPr>
        <w:widowControl/>
        <w:jc w:val="left"/>
      </w:pPr>
    </w:p>
    <w:p w14:paraId="07BA3BF3">
      <w:pPr>
        <w:widowControl/>
        <w:jc w:val="left"/>
      </w:pPr>
    </w:p>
    <w:p w14:paraId="593FAF95">
      <w:pPr>
        <w:widowControl/>
        <w:jc w:val="left"/>
      </w:pPr>
    </w:p>
    <w:p w14:paraId="22EB747D">
      <w:pPr>
        <w:widowControl/>
        <w:jc w:val="left"/>
      </w:pPr>
    </w:p>
    <w:p w14:paraId="48805758">
      <w:pPr>
        <w:widowControl/>
        <w:jc w:val="left"/>
      </w:pPr>
    </w:p>
    <w:p w14:paraId="648F8BB1">
      <w:pPr>
        <w:widowControl/>
        <w:jc w:val="left"/>
      </w:pPr>
    </w:p>
    <w:p w14:paraId="7819BDAC">
      <w:pPr>
        <w:widowControl/>
        <w:jc w:val="left"/>
        <w:rPr>
          <w:rFonts w:hint="eastAsia"/>
        </w:rPr>
      </w:pPr>
    </w:p>
    <w:p w14:paraId="5C0FEE76">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203001</w:t>
      </w:r>
    </w:p>
    <w:p w14:paraId="0C7B5E4B">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：遵化市委员会组织部本级</w:t>
      </w:r>
    </w:p>
    <w:p w14:paraId="75C26D42">
      <w:pPr>
        <w:spacing w:line="600" w:lineRule="auto"/>
        <w:jc w:val="left"/>
        <w:rPr>
          <w:rFonts w:hint="default" w:ascii="楷体_GB2312" w:hAnsi="楷体_GB2312" w:eastAsia="楷体_GB2312" w:cs="楷体_GB2312"/>
          <w:color w:val="000000"/>
          <w:sz w:val="40"/>
          <w:szCs w:val="40"/>
          <w:lang w:val="en-US" w:eastAsia="zh-CN"/>
        </w:rPr>
      </w:pPr>
    </w:p>
    <w:p w14:paraId="5BF43685">
      <w:pPr>
        <w:spacing w:line="600" w:lineRule="auto"/>
        <w:jc w:val="center"/>
        <w:rPr>
          <w:rFonts w:hint="eastAsia" w:ascii="楷体_GB2312" w:hAnsi="楷体_GB2312" w:eastAsia="楷体_GB2312" w:cs="楷体_GB2312"/>
          <w:color w:val="000000"/>
          <w:sz w:val="40"/>
          <w:szCs w:val="40"/>
        </w:rPr>
      </w:pPr>
    </w:p>
    <w:p w14:paraId="4BAE2F0D">
      <w:pPr>
        <w:spacing w:line="600" w:lineRule="auto"/>
        <w:jc w:val="center"/>
        <w:rPr>
          <w:rFonts w:hint="eastAsia" w:ascii="楷体_GB2312" w:hAnsi="楷体_GB2312" w:eastAsia="楷体_GB2312" w:cs="楷体_GB2312"/>
          <w:color w:val="000000"/>
          <w:sz w:val="40"/>
          <w:szCs w:val="40"/>
        </w:rPr>
      </w:pPr>
    </w:p>
    <w:p w14:paraId="619847D9">
      <w:pPr>
        <w:spacing w:line="600" w:lineRule="auto"/>
        <w:jc w:val="both"/>
        <w:rPr>
          <w:rFonts w:hint="eastAsia" w:ascii="楷体_GB2312" w:hAnsi="楷体_GB2312" w:eastAsia="楷体_GB2312" w:cs="楷体_GB2312"/>
          <w:color w:val="000000"/>
          <w:sz w:val="40"/>
          <w:szCs w:val="40"/>
        </w:rPr>
      </w:pPr>
    </w:p>
    <w:p w14:paraId="5C095570">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val="en-US" w:eastAsia="zh-CN"/>
        </w:rPr>
        <w:t>九</w:t>
      </w:r>
      <w:r>
        <w:rPr>
          <w:rFonts w:hint="eastAsia" w:ascii="楷体_GB2312" w:hAnsi="楷体_GB2312" w:eastAsia="楷体_GB2312" w:cs="楷体_GB2312"/>
          <w:color w:val="000000"/>
          <w:sz w:val="40"/>
          <w:szCs w:val="40"/>
        </w:rPr>
        <w:t>月</w:t>
      </w:r>
    </w:p>
    <w:p w14:paraId="4CE1A2AA">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14:paraId="27D8FEFB">
      <w:pPr>
        <w:spacing w:line="600" w:lineRule="auto"/>
        <w:jc w:val="center"/>
        <w:rPr>
          <w:rFonts w:hint="eastAsia" w:ascii="楷体_GB2312" w:hAnsi="楷体_GB2312" w:eastAsia="楷体_GB2312" w:cs="楷体_GB2312"/>
          <w:color w:val="000000"/>
          <w:sz w:val="40"/>
          <w:szCs w:val="40"/>
        </w:rPr>
      </w:pPr>
    </w:p>
    <w:p w14:paraId="3D9998CE">
      <w:pPr>
        <w:rPr>
          <w:rFonts w:hint="eastAsia" w:ascii="黑体" w:hAnsi="黑体" w:eastAsia="黑体" w:cs="黑体"/>
          <w:b/>
          <w:bCs/>
          <w:sz w:val="32"/>
          <w:szCs w:val="36"/>
          <w:highlight w:val="yellow"/>
        </w:rPr>
      </w:pPr>
    </w:p>
    <w:p w14:paraId="02508E25">
      <w:pPr>
        <w:rPr>
          <w:rFonts w:ascii="黑体" w:hAnsi="黑体" w:eastAsia="黑体" w:cs="黑体"/>
          <w:b/>
          <w:bCs/>
          <w:sz w:val="72"/>
          <w:szCs w:val="96"/>
        </w:rPr>
      </w:pPr>
    </w:p>
    <w:p w14:paraId="75C79782">
      <w:pPr>
        <w:rPr>
          <w:rFonts w:ascii="黑体" w:hAnsi="黑体" w:eastAsia="黑体" w:cs="黑体"/>
          <w:b/>
          <w:bCs/>
          <w:sz w:val="72"/>
          <w:szCs w:val="96"/>
        </w:rPr>
      </w:pPr>
    </w:p>
    <w:p w14:paraId="4A0E7F2F">
      <w:pPr>
        <w:jc w:val="center"/>
        <w:rPr>
          <w:rFonts w:hint="eastAsia" w:ascii="黑体" w:hAnsi="黑体" w:eastAsia="黑体" w:cs="黑体"/>
          <w:b/>
          <w:bCs/>
          <w:sz w:val="72"/>
          <w:szCs w:val="96"/>
        </w:rPr>
      </w:pPr>
      <w:r>
        <w:rPr>
          <w:rFonts w:hint="eastAsia" w:ascii="黑体" w:hAnsi="黑体" w:eastAsia="黑体" w:cs="黑体"/>
          <w:b/>
          <w:bCs/>
          <w:sz w:val="72"/>
          <w:szCs w:val="96"/>
        </w:rPr>
        <w:t>2023年度部门</w:t>
      </w:r>
    </w:p>
    <w:p w14:paraId="52C44B0A">
      <w:pPr>
        <w:jc w:val="center"/>
        <w:rPr>
          <w:rFonts w:ascii="黑体" w:hAnsi="黑体" w:eastAsia="黑体" w:cs="黑体"/>
          <w:b/>
          <w:bCs/>
          <w:sz w:val="72"/>
          <w:szCs w:val="96"/>
        </w:rPr>
      </w:pPr>
      <w:r>
        <w:rPr>
          <w:rFonts w:hint="eastAsia" w:ascii="黑体" w:hAnsi="黑体" w:eastAsia="黑体" w:cs="黑体"/>
          <w:b/>
          <w:bCs/>
          <w:sz w:val="72"/>
          <w:szCs w:val="96"/>
        </w:rPr>
        <w:t>决算公开文本</w:t>
      </w:r>
    </w:p>
    <w:p w14:paraId="2C799C9D">
      <w:pPr>
        <w:spacing w:line="360" w:lineRule="auto"/>
        <w:jc w:val="center"/>
        <w:rPr>
          <w:rFonts w:ascii="黑体" w:hAnsi="黑体" w:eastAsia="黑体" w:cs="黑体"/>
          <w:sz w:val="56"/>
          <w:szCs w:val="72"/>
        </w:rPr>
      </w:pPr>
    </w:p>
    <w:p w14:paraId="109EE3B4">
      <w:pPr>
        <w:spacing w:line="600" w:lineRule="auto"/>
        <w:jc w:val="center"/>
        <w:rPr>
          <w:rFonts w:ascii="黑体" w:hAnsi="黑体" w:eastAsia="黑体" w:cs="黑体"/>
          <w:sz w:val="56"/>
          <w:szCs w:val="72"/>
        </w:rPr>
      </w:pPr>
    </w:p>
    <w:p w14:paraId="14D5748B">
      <w:pPr>
        <w:spacing w:line="600" w:lineRule="auto"/>
        <w:jc w:val="center"/>
        <w:rPr>
          <w:rFonts w:ascii="黑体" w:hAnsi="黑体" w:eastAsia="黑体" w:cs="黑体"/>
          <w:sz w:val="56"/>
          <w:szCs w:val="72"/>
        </w:rPr>
      </w:pPr>
    </w:p>
    <w:p w14:paraId="0AFF77B6">
      <w:pPr>
        <w:spacing w:line="480" w:lineRule="auto"/>
        <w:jc w:val="both"/>
        <w:rPr>
          <w:rFonts w:ascii="黑体" w:hAnsi="黑体" w:eastAsia="黑体" w:cs="黑体"/>
          <w:sz w:val="56"/>
          <w:szCs w:val="72"/>
        </w:rPr>
      </w:pPr>
    </w:p>
    <w:p w14:paraId="1AF732ED">
      <w:pPr>
        <w:snapToGrid w:val="0"/>
        <w:jc w:val="cente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中国共产党遵化市委员会组织部</w:t>
      </w:r>
    </w:p>
    <w:p w14:paraId="4B490E99">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二〇二四年八月</w:t>
      </w:r>
    </w:p>
    <w:p w14:paraId="55113D96">
      <w:pPr>
        <w:widowControl/>
        <w:spacing w:line="600" w:lineRule="exact"/>
        <w:jc w:val="left"/>
        <w:rPr>
          <w:rFonts w:ascii="黑体" w:hAnsi="黑体" w:eastAsia="黑体" w:cs="黑体"/>
          <w:bCs/>
          <w:sz w:val="32"/>
          <w:szCs w:val="32"/>
        </w:rPr>
      </w:pPr>
    </w:p>
    <w:p w14:paraId="4F5F320D">
      <w:pPr>
        <w:tabs>
          <w:tab w:val="left" w:pos="2728"/>
        </w:tabs>
        <w:jc w:val="center"/>
        <w:rPr>
          <w:rFonts w:ascii="黑体" w:hAnsi="Times New Roman" w:eastAsia="黑体" w:cs="Times New Roman"/>
          <w:sz w:val="48"/>
          <w:szCs w:val="48"/>
        </w:rPr>
      </w:pPr>
    </w:p>
    <w:p w14:paraId="20577E38">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7350A286">
      <w:pPr>
        <w:widowControl/>
        <w:spacing w:after="160" w:line="580" w:lineRule="exact"/>
        <w:ind w:firstLine="640" w:firstLineChars="200"/>
        <w:rPr>
          <w:rFonts w:ascii="Times New Roman" w:hAnsi="Times New Roman" w:eastAsia="黑体" w:cs="Times New Roman"/>
          <w:sz w:val="32"/>
          <w:szCs w:val="32"/>
        </w:rPr>
      </w:pPr>
    </w:p>
    <w:p w14:paraId="799D98CB">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14:paraId="034B1D2E">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14:paraId="196B2830">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1DC2F6C9">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14:paraId="5ECB7323">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46492786">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0BAAD009">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3ACC3B94">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2C008FCB">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38261C8C">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4E283103">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5EF66F42">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14:paraId="2B9ABD13">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4514B8BA">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14:paraId="40DD28A0">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2EA69153">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1C87E3BA">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6F89698A">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3E5D2077">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14:paraId="22EEDF7E">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111644B2">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3421A93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53EDAFF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14:paraId="34E95211">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55A25E92">
      <w:pPr>
        <w:widowControl/>
        <w:spacing w:after="160" w:line="580" w:lineRule="exact"/>
        <w:ind w:firstLine="640" w:firstLineChars="200"/>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2761764E">
      <w:pPr>
        <w:rPr>
          <w:rFonts w:hint="default" w:ascii="Arial" w:hAnsi="Arial" w:eastAsia="Arial" w:cs="Arial"/>
          <w:i w:val="0"/>
          <w:iCs w:val="0"/>
          <w:caps w:val="0"/>
          <w:color w:val="000000"/>
          <w:spacing w:val="0"/>
          <w:sz w:val="18"/>
          <w:szCs w:val="18"/>
          <w:highlight w:val="none"/>
          <w:shd w:val="clear" w:fill="FFFFFF"/>
        </w:rPr>
      </w:pPr>
    </w:p>
    <w:p w14:paraId="07F3D26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77A994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14:paraId="333E192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6982117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622C2397">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1C84D45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14:paraId="59B45CB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C91F022">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615916C">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26ADCF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0BA01DC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D225EA4">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F11AF8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E6176B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2FDC71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AB7C6D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4369513">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7DE77E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A859C4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3B545A1">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14:paraId="151B77C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单位</w:t>
      </w:r>
      <w:r>
        <w:rPr>
          <w:rFonts w:hint="eastAsia" w:ascii="黑体" w:hAnsi="宋体" w:eastAsia="黑体" w:cs="黑体"/>
          <w:i w:val="0"/>
          <w:iCs w:val="0"/>
          <w:caps w:val="0"/>
          <w:color w:val="000000"/>
          <w:spacing w:val="0"/>
          <w:sz w:val="32"/>
          <w:szCs w:val="32"/>
          <w:highlight w:val="none"/>
          <w:shd w:val="clear" w:fill="FFFFFF"/>
        </w:rPr>
        <w:t>职责</w:t>
      </w:r>
    </w:p>
    <w:p w14:paraId="6E28441D">
      <w:pPr>
        <w:spacing w:line="57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承担市委党的建设（基层组织建设）工作领导小组办公室工作职责。围绕党的重大理论和实践问题调查研究，提出加强全市党的建设的建议；负责党的建设制度改革的宏观指导，综合研究党的组织工作、干部工作、人才工作重要方针政策，制定或参与制定全市性重要政策和制度。</w:t>
      </w:r>
    </w:p>
    <w:p w14:paraId="5A56BBCF">
      <w:pPr>
        <w:spacing w:line="57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统筹全市党员队伍建设、组织员队伍建设的宏观指导以及全市党员发展、教育、管理工作。指导全市党的组织制度、党内生活制度建设；协调指导全市党代表大会、党代表会议、人民代表大会的选举工作；负责全市党代表大会代表的日常管理和服务工作；负责全市党组织建设特别是党的基层组织建设的调查研究、政策制定和宏观指导；负责全市抓党建促脱贫攻坚工作的谋划指导和组织推动；承担市委非公有制经济组织和社会组织工作委员会职责。</w:t>
      </w:r>
    </w:p>
    <w:p w14:paraId="0BA214BD">
      <w:pPr>
        <w:spacing w:line="57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负责乡科级领导班子和干部队伍建设的宏观管理。研究提出领导班子和领导干部队伍建设规划以及干部管理体制的建议，指导领导班子思想作风建设；负责事业单位领导人员宏观管理；负责提出乡科级领导班子调整、配备的建议；负责市委管理干部的考察，办理职务任免、工资、待遇、退休审批手续；综合管理优秀年轻干部队伍，统筹选育管用工作，指导协调妇女干部、少数民族干部和党外干部培养选拔工作；负责挂职干部和对口援助干部的选派管理及有关工作；会同有关部门做好军队转业干部安置工作；负责全市乡科级干部任前预审备案和公务员、参照公务员法管理事业单位及党群系统事业单位股级干部职务任免职备案等工作；负责全市选调生、大学生村官的管理、培养。</w:t>
      </w:r>
    </w:p>
    <w:p w14:paraId="51DE08AA">
      <w:pPr>
        <w:spacing w:line="57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4、负责全市干部教育培训的宏观管理、统筹协调、指导检查；研究拟订全市干部教育工作规划和年度计划；组织实施市委管理干部和一定层次其他干部的培训；承担市委党员干部教育工作领导小组办公室职责。负责全市科级干部和其他公务员（含参照公务员管理）监督工作的综合协调和宏观指导；组织开展选人用人工作和执行干部监督制度规定情况的监督检查，处置反映违反干部选拔任用工作政策法规选人用人问题及领导干部相关问题的举报。负责全市干部考核工作的宏观指导和督导检查，组织实施对市委管理领导班子和领导干部的考核工作；指导全市机关目标绩效管理，组织实施市级机关职能绩效目标考核；承担市委干部考核领导小组办公室职责。</w:t>
      </w:r>
    </w:p>
    <w:p w14:paraId="306CFEFD">
      <w:pPr>
        <w:spacing w:line="57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5、落实公务员、参照公务员法管理事业单位工作人员管理政策法规。负责公务员、参照公务员法管理事业单位工作人员录用调配、考核奖惩、培训和工资福利等工作；统筹规划全市公务员、参照公务员法管理事业单位工作人员队伍建设。</w:t>
      </w:r>
    </w:p>
    <w:p w14:paraId="6B07ECF7">
      <w:pPr>
        <w:spacing w:line="57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6、负责全市人才工作和人才队伍建设的牵头抓总、统筹协调、推进落实。负责牵头人才政策法规和规划的组织实施，人才发展体制机制改革的深化推进，提出重要人才政策制定的建议；负责市管优秀专家队伍建设，负责在遵高层次专家人才的联系服务工作；承担市人才工作领导小组办公室职责。</w:t>
      </w:r>
    </w:p>
    <w:p w14:paraId="77884EE0">
      <w:pPr>
        <w:spacing w:line="57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7、负责全市组织工作的检查督促，及时向市委反映重要情况，提出建议。</w:t>
      </w:r>
    </w:p>
    <w:p w14:paraId="19E67D90">
      <w:pPr>
        <w:spacing w:line="57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8、统一管理市委机构编制委员会办公室，归口管理市委老干部局。</w:t>
      </w:r>
    </w:p>
    <w:p w14:paraId="0C1EE564">
      <w:pPr>
        <w:spacing w:line="57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9、完成市委交办的其他任务。</w:t>
      </w:r>
    </w:p>
    <w:p w14:paraId="0D348AB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14:paraId="5740E40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 xml:space="preserve">”）共 </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00984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3230958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4B6D4509">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7BDB3D8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5C60EC92">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2DA07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79725F9D">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vAlign w:val="top"/>
          </w:tcPr>
          <w:p w14:paraId="26BFBFF1">
            <w:pPr>
              <w:spacing w:line="560" w:lineRule="exact"/>
              <w:rPr>
                <w:rFonts w:ascii="仿宋_GB2312" w:hAnsi="Calibri" w:eastAsia="仿宋_GB2312" w:cs="ArialUnicodeMS"/>
                <w:kern w:val="0"/>
                <w:sz w:val="28"/>
                <w:szCs w:val="28"/>
              </w:rPr>
            </w:pPr>
            <w:r>
              <w:rPr>
                <w:rFonts w:hint="eastAsia" w:ascii="仿宋" w:hAnsi="仿宋" w:eastAsia="仿宋" w:cs="ArialUnicodeMS"/>
                <w:spacing w:val="-20"/>
                <w:kern w:val="0"/>
                <w:sz w:val="28"/>
                <w:szCs w:val="28"/>
              </w:rPr>
              <w:t>中共遵化市委</w:t>
            </w:r>
            <w:r>
              <w:rPr>
                <w:rFonts w:hint="eastAsia" w:ascii="仿宋" w:hAnsi="仿宋" w:eastAsia="仿宋" w:cs="ArialUnicodeMS"/>
                <w:spacing w:val="-20"/>
                <w:kern w:val="0"/>
                <w:sz w:val="28"/>
                <w:szCs w:val="28"/>
                <w:lang w:val="en-US" w:eastAsia="zh-CN"/>
              </w:rPr>
              <w:t>组织</w:t>
            </w:r>
            <w:r>
              <w:rPr>
                <w:rFonts w:hint="eastAsia" w:ascii="仿宋" w:hAnsi="仿宋" w:eastAsia="仿宋" w:cs="ArialUnicodeMS"/>
                <w:spacing w:val="-20"/>
                <w:kern w:val="0"/>
                <w:sz w:val="28"/>
                <w:szCs w:val="28"/>
              </w:rPr>
              <w:t>部</w:t>
            </w:r>
            <w:r>
              <w:rPr>
                <w:rFonts w:hint="eastAsia" w:ascii="仿宋" w:hAnsi="仿宋" w:eastAsia="仿宋" w:cs="ArialUnicodeMS"/>
                <w:kern w:val="0"/>
                <w:sz w:val="28"/>
                <w:szCs w:val="28"/>
              </w:rPr>
              <w:t>(本级)</w:t>
            </w:r>
          </w:p>
        </w:tc>
        <w:tc>
          <w:tcPr>
            <w:tcW w:w="2445" w:type="dxa"/>
            <w:vAlign w:val="top"/>
          </w:tcPr>
          <w:p w14:paraId="0974895A">
            <w:pPr>
              <w:spacing w:line="560" w:lineRule="exact"/>
              <w:jc w:val="center"/>
              <w:rPr>
                <w:rFonts w:ascii="仿宋_GB2312" w:hAnsi="Calibri" w:eastAsia="仿宋_GB2312" w:cs="ArialUnicodeMS"/>
                <w:kern w:val="0"/>
                <w:sz w:val="28"/>
                <w:szCs w:val="28"/>
              </w:rPr>
            </w:pPr>
            <w:r>
              <w:rPr>
                <w:rFonts w:hint="eastAsia" w:ascii="仿宋" w:hAnsi="仿宋" w:eastAsia="仿宋" w:cs="ArialUnicodeMS"/>
                <w:spacing w:val="-20"/>
                <w:kern w:val="0"/>
                <w:sz w:val="28"/>
                <w:szCs w:val="28"/>
              </w:rPr>
              <w:t>行政单位</w:t>
            </w:r>
          </w:p>
        </w:tc>
        <w:tc>
          <w:tcPr>
            <w:tcW w:w="2665" w:type="dxa"/>
            <w:vAlign w:val="top"/>
          </w:tcPr>
          <w:p w14:paraId="14CD5E09">
            <w:pPr>
              <w:spacing w:line="560" w:lineRule="exact"/>
              <w:jc w:val="center"/>
              <w:rPr>
                <w:rFonts w:ascii="仿宋_GB2312" w:hAnsi="Calibri" w:eastAsia="仿宋_GB2312" w:cs="ArialUnicodeMS"/>
                <w:kern w:val="0"/>
                <w:sz w:val="28"/>
                <w:szCs w:val="28"/>
              </w:rPr>
            </w:pPr>
            <w:r>
              <w:rPr>
                <w:rFonts w:hint="eastAsia" w:ascii="仿宋" w:hAnsi="仿宋" w:eastAsia="仿宋" w:cs="ArialUnicodeMS"/>
                <w:spacing w:val="-20"/>
                <w:kern w:val="0"/>
                <w:sz w:val="28"/>
                <w:szCs w:val="28"/>
              </w:rPr>
              <w:t>财政拨款</w:t>
            </w:r>
          </w:p>
        </w:tc>
      </w:tr>
      <w:tr w14:paraId="4E466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1805C812">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14:paraId="4A19A483">
            <w:pPr>
              <w:numPr>
                <w:ilvl w:val="0"/>
                <w:numId w:val="2"/>
              </w:numPr>
              <w:spacing w:line="560" w:lineRule="exact"/>
              <w:ind w:firstLine="560" w:firstLineChars="200"/>
              <w:jc w:val="left"/>
              <w:rPr>
                <w:rFonts w:hint="eastAsia" w:ascii="仿宋_GB2312" w:hAnsi="Calibri" w:eastAsia="仿宋_GB2312" w:cs="ArialUnicodeMS"/>
                <w:kern w:val="0"/>
                <w:sz w:val="28"/>
                <w:szCs w:val="28"/>
              </w:rPr>
            </w:pPr>
            <w:r>
              <w:rPr>
                <w:rFonts w:hint="eastAsia" w:ascii="仿宋_GB2312" w:hAnsi="Calibri" w:eastAsia="仿宋_GB2312" w:cs="ArialUnicodeMS"/>
                <w:kern w:val="0"/>
                <w:sz w:val="28"/>
                <w:szCs w:val="28"/>
              </w:rPr>
              <w:t>经费形式分为财政拨款、财政性资金基本保证、财政性资金定额或定项补助、财政性资金零补助四类。</w:t>
            </w:r>
          </w:p>
          <w:p w14:paraId="55966D2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0" w:lineRule="exact"/>
              <w:ind w:firstLine="640" w:firstLineChars="200"/>
              <w:jc w:val="both"/>
              <w:textAlignment w:val="baseline"/>
              <w:rPr>
                <w:rFonts w:hint="eastAsia" w:ascii="仿宋_GB2312" w:hAnsi="Calibri" w:eastAsia="仿宋_GB2312" w:cs="ArialUnicodeMS"/>
                <w:kern w:val="0"/>
                <w:sz w:val="28"/>
                <w:szCs w:val="28"/>
              </w:rPr>
            </w:pPr>
            <w:r>
              <w:rPr>
                <w:rFonts w:hint="eastAsia" w:ascii="方正仿宋简体" w:hAnsi="方正仿宋简体" w:eastAsia="方正仿宋简体" w:cs="方正仿宋简体"/>
                <w:spacing w:val="5"/>
                <w:position w:val="16"/>
                <w:sz w:val="31"/>
                <w:szCs w:val="31"/>
                <w:lang w:eastAsia="zh-CN"/>
              </w:rPr>
              <w:t>我部门无二级预算单位，因此，</w:t>
            </w:r>
            <w:r>
              <w:rPr>
                <w:rFonts w:hint="eastAsia" w:ascii="方正仿宋简体" w:hAnsi="方正仿宋简体" w:eastAsia="方正仿宋简体" w:cs="方正仿宋简体"/>
                <w:spacing w:val="5"/>
                <w:position w:val="16"/>
                <w:sz w:val="31"/>
                <w:szCs w:val="31"/>
                <w:lang w:val="en-US" w:eastAsia="zh-CN"/>
              </w:rPr>
              <w:t>中共遵化市委组织部</w:t>
            </w:r>
            <w:r>
              <w:rPr>
                <w:rFonts w:hint="eastAsia" w:ascii="方正仿宋简体" w:hAnsi="方正仿宋简体" w:eastAsia="方正仿宋简体" w:cs="方正仿宋简体"/>
                <w:spacing w:val="5"/>
                <w:position w:val="16"/>
                <w:sz w:val="31"/>
                <w:szCs w:val="31"/>
                <w:lang w:eastAsia="zh-CN"/>
              </w:rPr>
              <w:t>202</w:t>
            </w:r>
            <w:r>
              <w:rPr>
                <w:rFonts w:hint="eastAsia" w:ascii="方正仿宋简体" w:hAnsi="方正仿宋简体" w:eastAsia="方正仿宋简体" w:cs="方正仿宋简体"/>
                <w:spacing w:val="5"/>
                <w:position w:val="16"/>
                <w:sz w:val="31"/>
                <w:szCs w:val="31"/>
                <w:lang w:val="en-US" w:eastAsia="zh-CN"/>
              </w:rPr>
              <w:t>3</w:t>
            </w:r>
            <w:r>
              <w:rPr>
                <w:rFonts w:hint="eastAsia" w:ascii="方正仿宋简体" w:hAnsi="方正仿宋简体" w:eastAsia="方正仿宋简体" w:cs="方正仿宋简体"/>
                <w:spacing w:val="5"/>
                <w:position w:val="16"/>
                <w:sz w:val="31"/>
                <w:szCs w:val="31"/>
                <w:lang w:eastAsia="zh-CN"/>
              </w:rPr>
              <w:t>年度部门决算即</w:t>
            </w:r>
            <w:r>
              <w:rPr>
                <w:rFonts w:hint="eastAsia" w:ascii="方正仿宋简体" w:hAnsi="方正仿宋简体" w:eastAsia="方正仿宋简体" w:cs="方正仿宋简体"/>
                <w:spacing w:val="5"/>
                <w:position w:val="16"/>
                <w:sz w:val="31"/>
                <w:szCs w:val="31"/>
                <w:lang w:val="en-US" w:eastAsia="zh-CN"/>
              </w:rPr>
              <w:t>中共遵化市委组织部</w:t>
            </w:r>
            <w:r>
              <w:rPr>
                <w:rFonts w:hint="eastAsia" w:ascii="方正仿宋简体" w:hAnsi="方正仿宋简体" w:eastAsia="方正仿宋简体" w:cs="方正仿宋简体"/>
                <w:spacing w:val="5"/>
                <w:position w:val="16"/>
                <w:sz w:val="31"/>
                <w:szCs w:val="31"/>
                <w:lang w:eastAsia="zh-CN"/>
              </w:rPr>
              <w:t>本级202</w:t>
            </w:r>
            <w:r>
              <w:rPr>
                <w:rFonts w:hint="eastAsia" w:ascii="方正仿宋简体" w:hAnsi="方正仿宋简体" w:eastAsia="方正仿宋简体" w:cs="方正仿宋简体"/>
                <w:spacing w:val="5"/>
                <w:position w:val="16"/>
                <w:sz w:val="31"/>
                <w:szCs w:val="31"/>
                <w:lang w:val="en-US" w:eastAsia="zh-CN"/>
              </w:rPr>
              <w:t>3</w:t>
            </w:r>
            <w:r>
              <w:rPr>
                <w:rFonts w:hint="eastAsia" w:ascii="方正仿宋简体" w:hAnsi="方正仿宋简体" w:eastAsia="方正仿宋简体" w:cs="方正仿宋简体"/>
                <w:spacing w:val="5"/>
                <w:position w:val="16"/>
                <w:sz w:val="31"/>
                <w:szCs w:val="31"/>
                <w:lang w:eastAsia="zh-CN"/>
              </w:rPr>
              <w:t>年度决算。”</w:t>
            </w:r>
          </w:p>
        </w:tc>
      </w:tr>
    </w:tbl>
    <w:p w14:paraId="39A3FF34">
      <w:pPr>
        <w:widowControl/>
        <w:spacing w:after="160" w:line="580" w:lineRule="exact"/>
        <w:rPr>
          <w:rFonts w:hint="eastAsia" w:ascii="Times New Roman" w:hAnsi="Times New Roman" w:eastAsia="黑体" w:cs="Times New Roman"/>
          <w:sz w:val="32"/>
          <w:szCs w:val="32"/>
          <w:highlight w:val="yellow"/>
        </w:rPr>
      </w:pPr>
    </w:p>
    <w:p w14:paraId="43B691E5">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552AE789">
      <w:pPr>
        <w:widowControl/>
        <w:spacing w:after="160" w:line="580" w:lineRule="exact"/>
        <w:ind w:firstLine="640" w:firstLineChars="200"/>
        <w:rPr>
          <w:rFonts w:hint="eastAsia" w:ascii="Times New Roman" w:hAnsi="Times New Roman" w:eastAsia="黑体" w:cs="Times New Roman"/>
          <w:sz w:val="32"/>
          <w:szCs w:val="32"/>
          <w:highlight w:val="yellow"/>
        </w:rPr>
      </w:pPr>
    </w:p>
    <w:p w14:paraId="26134A77">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14:paraId="1600DB6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14:paraId="73DD5F3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B3EE14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A69935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F5901E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EB7354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14:paraId="70ED166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E1608C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14:paraId="15F7D82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14:paraId="5466ABF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8"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53B5E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3566CDD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14B94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228A7E5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5947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2DEF60EE">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编制部门（单位）：遵化市委员会组织部本级</w:t>
            </w:r>
          </w:p>
        </w:tc>
        <w:tc>
          <w:tcPr>
            <w:tcW w:w="1262" w:type="pct"/>
            <w:gridSpan w:val="2"/>
            <w:tcBorders>
              <w:top w:val="nil"/>
              <w:left w:val="nil"/>
              <w:bottom w:val="single" w:color="auto" w:sz="4" w:space="0"/>
              <w:right w:val="nil"/>
            </w:tcBorders>
            <w:noWrap/>
            <w:vAlign w:val="bottom"/>
          </w:tcPr>
          <w:p w14:paraId="73E9BB51">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3D4809EE">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3DE9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3A8D2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E4454F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3F0BA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26E714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2884DAD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7E6CEA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558503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5E7E05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46BED41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8FED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BFF2E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62C751AF">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0DD1A4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6B76D4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7C5ED145">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642A3CA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7B1DF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6C3D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1C2F903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1DC356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5,682.03</w:t>
            </w:r>
          </w:p>
        </w:tc>
        <w:tc>
          <w:tcPr>
            <w:tcW w:w="1361" w:type="pct"/>
            <w:gridSpan w:val="2"/>
            <w:tcBorders>
              <w:top w:val="nil"/>
              <w:left w:val="nil"/>
              <w:bottom w:val="single" w:color="000000" w:sz="4" w:space="0"/>
              <w:right w:val="single" w:color="000000" w:sz="4" w:space="0"/>
            </w:tcBorders>
            <w:noWrap/>
            <w:vAlign w:val="center"/>
          </w:tcPr>
          <w:p w14:paraId="1135D32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7D0A4F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068C458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611.06</w:t>
            </w:r>
          </w:p>
        </w:tc>
      </w:tr>
      <w:tr w14:paraId="52761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1C8E6C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7AE5895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1B2929B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361" w:type="pct"/>
            <w:gridSpan w:val="2"/>
            <w:tcBorders>
              <w:top w:val="nil"/>
              <w:left w:val="nil"/>
              <w:bottom w:val="single" w:color="000000" w:sz="4" w:space="0"/>
              <w:right w:val="single" w:color="000000" w:sz="4" w:space="0"/>
            </w:tcBorders>
            <w:noWrap/>
            <w:vAlign w:val="center"/>
          </w:tcPr>
          <w:p w14:paraId="2E10FE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1728C64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60836BE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7E539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DAE54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6054DBC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0E37569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361" w:type="pct"/>
            <w:gridSpan w:val="2"/>
            <w:tcBorders>
              <w:top w:val="nil"/>
              <w:left w:val="nil"/>
              <w:bottom w:val="single" w:color="000000" w:sz="4" w:space="0"/>
              <w:right w:val="single" w:color="000000" w:sz="4" w:space="0"/>
            </w:tcBorders>
            <w:noWrap/>
            <w:vAlign w:val="center"/>
          </w:tcPr>
          <w:p w14:paraId="6CB74B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56864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6B0839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0141F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6F6EB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0B8AEA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299169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361" w:type="pct"/>
            <w:gridSpan w:val="2"/>
            <w:tcBorders>
              <w:top w:val="nil"/>
              <w:left w:val="nil"/>
              <w:bottom w:val="single" w:color="000000" w:sz="4" w:space="0"/>
              <w:right w:val="single" w:color="000000" w:sz="4" w:space="0"/>
            </w:tcBorders>
            <w:noWrap/>
            <w:vAlign w:val="center"/>
          </w:tcPr>
          <w:p w14:paraId="03E4A6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2CF8AF9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3CF591C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617C4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2416B4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775DEBC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797905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361" w:type="pct"/>
            <w:gridSpan w:val="2"/>
            <w:tcBorders>
              <w:top w:val="nil"/>
              <w:left w:val="nil"/>
              <w:bottom w:val="single" w:color="000000" w:sz="4" w:space="0"/>
              <w:right w:val="single" w:color="000000" w:sz="4" w:space="0"/>
            </w:tcBorders>
            <w:noWrap/>
            <w:vAlign w:val="center"/>
          </w:tcPr>
          <w:p w14:paraId="6F754B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1CF2C4F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395352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05525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8149EF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5FD7D3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154920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361" w:type="pct"/>
            <w:gridSpan w:val="2"/>
            <w:tcBorders>
              <w:top w:val="nil"/>
              <w:left w:val="nil"/>
              <w:bottom w:val="single" w:color="000000" w:sz="4" w:space="0"/>
              <w:right w:val="single" w:color="000000" w:sz="4" w:space="0"/>
            </w:tcBorders>
            <w:noWrap/>
            <w:vAlign w:val="center"/>
          </w:tcPr>
          <w:p w14:paraId="04FB4CD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3D838B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51ADE4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120.00</w:t>
            </w:r>
          </w:p>
        </w:tc>
      </w:tr>
      <w:tr w14:paraId="2B973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81EF0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0B36CC4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58A27D8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361" w:type="pct"/>
            <w:gridSpan w:val="2"/>
            <w:tcBorders>
              <w:top w:val="nil"/>
              <w:left w:val="nil"/>
              <w:bottom w:val="single" w:color="000000" w:sz="4" w:space="0"/>
              <w:right w:val="single" w:color="000000" w:sz="4" w:space="0"/>
            </w:tcBorders>
            <w:noWrap/>
            <w:vAlign w:val="center"/>
          </w:tcPr>
          <w:p w14:paraId="7200EF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592B63E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1AC5953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187CA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CC82B3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2F8C0C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115B75D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361" w:type="pct"/>
            <w:gridSpan w:val="2"/>
            <w:tcBorders>
              <w:top w:val="nil"/>
              <w:left w:val="nil"/>
              <w:bottom w:val="single" w:color="000000" w:sz="4" w:space="0"/>
              <w:right w:val="single" w:color="000000" w:sz="4" w:space="0"/>
            </w:tcBorders>
            <w:noWrap/>
            <w:vAlign w:val="center"/>
          </w:tcPr>
          <w:p w14:paraId="488748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6E8413C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2A98DA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60.53</w:t>
            </w:r>
          </w:p>
        </w:tc>
      </w:tr>
      <w:tr w14:paraId="62570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765110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0669B1A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171815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319830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50581C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7EB762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39.96</w:t>
            </w:r>
          </w:p>
        </w:tc>
      </w:tr>
      <w:tr w14:paraId="4734B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FD65E0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36E49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4E34243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3663ED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0E3A54F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08350E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54DFC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E506102">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08D1AF1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0A1FC35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1B5E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7CC32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11B636D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2FB0B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0544DB8">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5BD089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4CE3B0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5F8D1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5536EB5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30AA4B1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4,823.66</w:t>
            </w:r>
          </w:p>
        </w:tc>
      </w:tr>
      <w:tr w14:paraId="5586B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BB7B31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06E2C9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4CBD275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98412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0ED16B3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373EF10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1554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42B16C5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0622AFF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001C51A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1ECC09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50D98B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7D489A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13E6A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844A2B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CA1D0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6A5E5D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0CF642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BEA683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20A3C6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7301C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7AD2C59D">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26C5A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F6D6B10">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66BF80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BE563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1DA389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0ACBD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E163DA3">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D2654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FF32C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1282FA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1F1F3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49ACD7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53B56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EDC5FD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A554A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8546AC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1FA25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ED512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167991A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1DB23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5BAEB4A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5C073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71ABAA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EB7F1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2F6229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0E0C3BF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26.82</w:t>
            </w:r>
          </w:p>
        </w:tc>
      </w:tr>
      <w:tr w14:paraId="7E9C4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8BC59CB">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3D59F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2B3EDC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2675D42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571D0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3B3BBA5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77DA4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3969061F">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2056CA5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2F3C3F9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214B3D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117504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1DC638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1B90E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748E96">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C3BFC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084B46D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7F041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588FCD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623184D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7C44F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2346740">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653565A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07C0296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A1F82A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33F46A3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62C2A8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3FDCB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6599FC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804702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4BDBC01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137A4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0A8174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571BD4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01D03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E9C008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859F4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4A72D54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C928A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06E0686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143616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11B44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CE9BCAE">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3228A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6691037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B04B1C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25C693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10A1FEE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49171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0C406C1">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244D9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17BFFC8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5,682.03</w:t>
            </w:r>
          </w:p>
        </w:tc>
        <w:tc>
          <w:tcPr>
            <w:tcW w:w="1361" w:type="pct"/>
            <w:gridSpan w:val="2"/>
            <w:tcBorders>
              <w:top w:val="nil"/>
              <w:left w:val="nil"/>
              <w:bottom w:val="single" w:color="000000" w:sz="4" w:space="0"/>
              <w:right w:val="single" w:color="000000" w:sz="4" w:space="0"/>
            </w:tcBorders>
            <w:noWrap/>
            <w:vAlign w:val="center"/>
          </w:tcPr>
          <w:p w14:paraId="67DA087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1DC4C3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2E65DA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5,682.03</w:t>
            </w:r>
          </w:p>
        </w:tc>
      </w:tr>
      <w:tr w14:paraId="059AF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6667F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6755CAB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4A95A7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361" w:type="pct"/>
            <w:gridSpan w:val="2"/>
            <w:tcBorders>
              <w:top w:val="nil"/>
              <w:left w:val="nil"/>
              <w:bottom w:val="single" w:color="000000" w:sz="4" w:space="0"/>
              <w:right w:val="single" w:color="000000" w:sz="4" w:space="0"/>
            </w:tcBorders>
            <w:noWrap/>
            <w:vAlign w:val="center"/>
          </w:tcPr>
          <w:p w14:paraId="42F9803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3020589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779BFE5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0241B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663050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64B04C3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0B2D8B9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1361" w:type="pct"/>
            <w:gridSpan w:val="2"/>
            <w:tcBorders>
              <w:top w:val="nil"/>
              <w:left w:val="nil"/>
              <w:bottom w:val="single" w:color="000000" w:sz="4" w:space="0"/>
              <w:right w:val="single" w:color="000000" w:sz="4" w:space="0"/>
            </w:tcBorders>
            <w:noWrap/>
            <w:vAlign w:val="center"/>
          </w:tcPr>
          <w:p w14:paraId="067D67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2407BF6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3951FAE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284A9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2BF1B6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5BACE2C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16918F6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AF338B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146128B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5082A617">
            <w:pPr>
              <w:jc w:val="right"/>
              <w:rPr>
                <w:rFonts w:hint="default" w:ascii="Times New Roman" w:hAnsi="Times New Roman" w:eastAsia="宋体" w:cs="Times New Roman"/>
                <w:i w:val="0"/>
                <w:iCs w:val="0"/>
                <w:color w:val="000000"/>
                <w:sz w:val="20"/>
                <w:szCs w:val="20"/>
                <w:highlight w:val="none"/>
                <w:u w:val="none"/>
              </w:rPr>
            </w:pPr>
          </w:p>
        </w:tc>
      </w:tr>
      <w:tr w14:paraId="71D1F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53B138E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00200A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F80560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5,682.03</w:t>
            </w:r>
          </w:p>
        </w:tc>
        <w:tc>
          <w:tcPr>
            <w:tcW w:w="1361" w:type="pct"/>
            <w:gridSpan w:val="2"/>
            <w:tcBorders>
              <w:top w:val="nil"/>
              <w:left w:val="nil"/>
              <w:bottom w:val="single" w:color="000000" w:sz="4" w:space="0"/>
              <w:right w:val="single" w:color="000000" w:sz="4" w:space="0"/>
            </w:tcBorders>
            <w:noWrap/>
            <w:vAlign w:val="center"/>
          </w:tcPr>
          <w:p w14:paraId="26D3B9A1">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0CB5A0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5B4FDF2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5,682.03</w:t>
            </w:r>
          </w:p>
        </w:tc>
      </w:tr>
      <w:tr w14:paraId="01FBD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67163FD0">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14:paraId="6E3B52D8">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4E124F01">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0EA9B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0D3D3EB4">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47024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5736F9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E454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70090334">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编制部门（单位）：遵化市委员会组织部本级                                                                                                         </w:t>
            </w:r>
          </w:p>
        </w:tc>
        <w:tc>
          <w:tcPr>
            <w:tcW w:w="3405" w:type="dxa"/>
            <w:gridSpan w:val="4"/>
            <w:tcBorders>
              <w:top w:val="nil"/>
              <w:left w:val="nil"/>
              <w:bottom w:val="single" w:color="auto" w:sz="4" w:space="0"/>
              <w:right w:val="nil"/>
            </w:tcBorders>
            <w:noWrap/>
            <w:vAlign w:val="bottom"/>
          </w:tcPr>
          <w:p w14:paraId="093F1A2B">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583CC1A5">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9C29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41C48FC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7BDFEF0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1C847EF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7E066C2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449E1C6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6050B8B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3B4E00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08AA80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157CE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620C7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3E0080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C4C547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C6AD820">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6E89E9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7962145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30D3A0C">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7A2179D">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50B84C24">
            <w:pPr>
              <w:jc w:val="center"/>
              <w:rPr>
                <w:rFonts w:hint="eastAsia" w:ascii="宋体" w:hAnsi="宋体" w:eastAsia="宋体" w:cs="宋体"/>
                <w:i w:val="0"/>
                <w:iCs w:val="0"/>
                <w:color w:val="000000"/>
                <w:sz w:val="20"/>
                <w:szCs w:val="20"/>
                <w:highlight w:val="none"/>
                <w:u w:val="none"/>
              </w:rPr>
            </w:pPr>
          </w:p>
        </w:tc>
      </w:tr>
      <w:tr w14:paraId="35F42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013FDC9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070FF4A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1B89ED35">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530157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712C3E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6A4284D1">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6059B744">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6E4A7E5">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7F2FCF5C">
            <w:pPr>
              <w:jc w:val="center"/>
              <w:rPr>
                <w:rFonts w:hint="eastAsia" w:ascii="宋体" w:hAnsi="宋体" w:eastAsia="宋体" w:cs="宋体"/>
                <w:i w:val="0"/>
                <w:iCs w:val="0"/>
                <w:color w:val="000000"/>
                <w:sz w:val="20"/>
                <w:szCs w:val="20"/>
                <w:highlight w:val="none"/>
                <w:u w:val="none"/>
              </w:rPr>
            </w:pPr>
          </w:p>
        </w:tc>
      </w:tr>
      <w:tr w14:paraId="1E41D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DE8001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1A22BC4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B4F44FB">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A3FAC62">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5B9B7BB">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64AD14F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1192F8EC">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3365D07">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3A75CFF">
            <w:pPr>
              <w:jc w:val="center"/>
              <w:rPr>
                <w:rFonts w:hint="eastAsia" w:ascii="宋体" w:hAnsi="宋体" w:eastAsia="宋体" w:cs="宋体"/>
                <w:i w:val="0"/>
                <w:iCs w:val="0"/>
                <w:color w:val="000000"/>
                <w:sz w:val="20"/>
                <w:szCs w:val="20"/>
                <w:highlight w:val="none"/>
                <w:u w:val="none"/>
              </w:rPr>
            </w:pPr>
          </w:p>
        </w:tc>
      </w:tr>
      <w:tr w14:paraId="416DF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AF1221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0C6784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09BB7AF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5AB2E06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0249D160">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672C97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522F3B6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11BFC2E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74599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64B1C4A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7C3D76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5,682.03</w:t>
            </w:r>
          </w:p>
        </w:tc>
        <w:tc>
          <w:tcPr>
            <w:tcW w:w="1037" w:type="dxa"/>
            <w:tcBorders>
              <w:top w:val="nil"/>
              <w:left w:val="nil"/>
              <w:bottom w:val="single" w:color="000000" w:sz="4" w:space="0"/>
              <w:right w:val="single" w:color="000000" w:sz="4" w:space="0"/>
            </w:tcBorders>
            <w:noWrap/>
            <w:vAlign w:val="center"/>
          </w:tcPr>
          <w:p w14:paraId="2479B39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5,682.03</w:t>
            </w:r>
          </w:p>
        </w:tc>
        <w:tc>
          <w:tcPr>
            <w:tcW w:w="1037" w:type="dxa"/>
            <w:tcBorders>
              <w:top w:val="nil"/>
              <w:left w:val="nil"/>
              <w:bottom w:val="single" w:color="000000" w:sz="4" w:space="0"/>
              <w:right w:val="single" w:color="000000" w:sz="4" w:space="0"/>
            </w:tcBorders>
            <w:noWrap/>
            <w:vAlign w:val="center"/>
          </w:tcPr>
          <w:p w14:paraId="2DB610E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964" w:type="dxa"/>
            <w:tcBorders>
              <w:top w:val="nil"/>
              <w:left w:val="nil"/>
              <w:bottom w:val="single" w:color="000000" w:sz="4" w:space="0"/>
              <w:right w:val="single" w:color="000000" w:sz="4" w:space="0"/>
            </w:tcBorders>
            <w:noWrap/>
            <w:vAlign w:val="center"/>
          </w:tcPr>
          <w:p w14:paraId="61E3956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964" w:type="dxa"/>
            <w:gridSpan w:val="2"/>
            <w:tcBorders>
              <w:top w:val="nil"/>
              <w:left w:val="nil"/>
              <w:bottom w:val="single" w:color="000000" w:sz="4" w:space="0"/>
              <w:right w:val="single" w:color="000000" w:sz="4" w:space="0"/>
            </w:tcBorders>
            <w:noWrap/>
            <w:vAlign w:val="center"/>
          </w:tcPr>
          <w:p w14:paraId="7B76FE5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1027" w:type="dxa"/>
            <w:tcBorders>
              <w:top w:val="nil"/>
              <w:left w:val="nil"/>
              <w:bottom w:val="single" w:color="000000" w:sz="4" w:space="0"/>
              <w:right w:val="single" w:color="000000" w:sz="4" w:space="0"/>
            </w:tcBorders>
            <w:noWrap/>
            <w:vAlign w:val="center"/>
          </w:tcPr>
          <w:p w14:paraId="70D6F9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964" w:type="dxa"/>
            <w:tcBorders>
              <w:top w:val="nil"/>
              <w:left w:val="nil"/>
              <w:bottom w:val="single" w:color="000000" w:sz="4" w:space="0"/>
              <w:right w:val="single" w:color="000000" w:sz="4" w:space="0"/>
            </w:tcBorders>
            <w:noWrap/>
            <w:vAlign w:val="center"/>
          </w:tcPr>
          <w:p w14:paraId="30DD79D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r>
      <w:tr w14:paraId="294A3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EF6BF6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789725B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565826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611.06</w:t>
            </w:r>
          </w:p>
        </w:tc>
        <w:tc>
          <w:tcPr>
            <w:tcW w:w="1037" w:type="dxa"/>
            <w:tcBorders>
              <w:top w:val="nil"/>
              <w:left w:val="nil"/>
              <w:bottom w:val="single" w:color="000000" w:sz="4" w:space="0"/>
              <w:right w:val="single" w:color="000000" w:sz="4" w:space="0"/>
            </w:tcBorders>
            <w:noWrap/>
            <w:vAlign w:val="center"/>
          </w:tcPr>
          <w:p w14:paraId="180E87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611.06</w:t>
            </w:r>
          </w:p>
        </w:tc>
        <w:tc>
          <w:tcPr>
            <w:tcW w:w="1037" w:type="dxa"/>
            <w:tcBorders>
              <w:top w:val="nil"/>
              <w:left w:val="nil"/>
              <w:bottom w:val="single" w:color="000000" w:sz="4" w:space="0"/>
              <w:right w:val="single" w:color="000000" w:sz="4" w:space="0"/>
            </w:tcBorders>
            <w:noWrap/>
            <w:vAlign w:val="center"/>
          </w:tcPr>
          <w:p w14:paraId="48F98E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4199B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000FF9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693FF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0C1C5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C71B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2EFB89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20132</w:t>
            </w:r>
          </w:p>
        </w:tc>
        <w:tc>
          <w:tcPr>
            <w:tcW w:w="1160" w:type="dxa"/>
            <w:tcBorders>
              <w:top w:val="nil"/>
              <w:left w:val="nil"/>
              <w:bottom w:val="single" w:color="000000" w:sz="4" w:space="0"/>
              <w:right w:val="single" w:color="000000" w:sz="4" w:space="0"/>
            </w:tcBorders>
            <w:noWrap/>
            <w:vAlign w:val="center"/>
          </w:tcPr>
          <w:p w14:paraId="003B2AF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组织事务</w:t>
            </w:r>
          </w:p>
        </w:tc>
        <w:tc>
          <w:tcPr>
            <w:tcW w:w="1037" w:type="dxa"/>
            <w:tcBorders>
              <w:top w:val="nil"/>
              <w:left w:val="nil"/>
              <w:bottom w:val="single" w:color="000000" w:sz="4" w:space="0"/>
              <w:right w:val="single" w:color="000000" w:sz="4" w:space="0"/>
            </w:tcBorders>
            <w:noWrap/>
            <w:vAlign w:val="center"/>
          </w:tcPr>
          <w:p w14:paraId="75E71C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611.06</w:t>
            </w:r>
          </w:p>
        </w:tc>
        <w:tc>
          <w:tcPr>
            <w:tcW w:w="1037" w:type="dxa"/>
            <w:tcBorders>
              <w:top w:val="nil"/>
              <w:left w:val="nil"/>
              <w:bottom w:val="single" w:color="000000" w:sz="4" w:space="0"/>
              <w:right w:val="single" w:color="000000" w:sz="4" w:space="0"/>
            </w:tcBorders>
            <w:noWrap/>
            <w:vAlign w:val="center"/>
          </w:tcPr>
          <w:p w14:paraId="04A8648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611.06</w:t>
            </w:r>
          </w:p>
        </w:tc>
        <w:tc>
          <w:tcPr>
            <w:tcW w:w="1037" w:type="dxa"/>
            <w:tcBorders>
              <w:top w:val="nil"/>
              <w:left w:val="nil"/>
              <w:bottom w:val="single" w:color="000000" w:sz="4" w:space="0"/>
              <w:right w:val="single" w:color="000000" w:sz="4" w:space="0"/>
            </w:tcBorders>
            <w:noWrap/>
            <w:vAlign w:val="center"/>
          </w:tcPr>
          <w:p w14:paraId="2AB2C4F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0FE5F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0FDAC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AB8CF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CAFB3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B855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448CDF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2013201</w:t>
            </w:r>
          </w:p>
        </w:tc>
        <w:tc>
          <w:tcPr>
            <w:tcW w:w="1160" w:type="dxa"/>
            <w:tcBorders>
              <w:top w:val="nil"/>
              <w:left w:val="nil"/>
              <w:bottom w:val="single" w:color="000000" w:sz="4" w:space="0"/>
              <w:right w:val="single" w:color="000000" w:sz="4" w:space="0"/>
            </w:tcBorders>
            <w:noWrap/>
            <w:vAlign w:val="center"/>
          </w:tcPr>
          <w:p w14:paraId="6935019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489496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295.86</w:t>
            </w:r>
          </w:p>
        </w:tc>
        <w:tc>
          <w:tcPr>
            <w:tcW w:w="1037" w:type="dxa"/>
            <w:tcBorders>
              <w:top w:val="nil"/>
              <w:left w:val="nil"/>
              <w:bottom w:val="single" w:color="000000" w:sz="4" w:space="0"/>
              <w:right w:val="single" w:color="000000" w:sz="4" w:space="0"/>
            </w:tcBorders>
            <w:noWrap/>
            <w:vAlign w:val="center"/>
          </w:tcPr>
          <w:p w14:paraId="3917AC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295.86</w:t>
            </w:r>
          </w:p>
        </w:tc>
        <w:tc>
          <w:tcPr>
            <w:tcW w:w="1037" w:type="dxa"/>
            <w:tcBorders>
              <w:top w:val="nil"/>
              <w:left w:val="nil"/>
              <w:bottom w:val="single" w:color="000000" w:sz="4" w:space="0"/>
              <w:right w:val="single" w:color="000000" w:sz="4" w:space="0"/>
            </w:tcBorders>
            <w:noWrap/>
            <w:vAlign w:val="center"/>
          </w:tcPr>
          <w:p w14:paraId="433AE50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6E390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3F702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8AFC8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F6447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F221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52E33C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2013202</w:t>
            </w:r>
          </w:p>
        </w:tc>
        <w:tc>
          <w:tcPr>
            <w:tcW w:w="1160" w:type="dxa"/>
            <w:tcBorders>
              <w:top w:val="nil"/>
              <w:left w:val="nil"/>
              <w:bottom w:val="single" w:color="000000" w:sz="4" w:space="0"/>
              <w:right w:val="single" w:color="000000" w:sz="4" w:space="0"/>
            </w:tcBorders>
            <w:noWrap/>
            <w:vAlign w:val="center"/>
          </w:tcPr>
          <w:p w14:paraId="3E888F4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6713DA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197.37</w:t>
            </w:r>
          </w:p>
        </w:tc>
        <w:tc>
          <w:tcPr>
            <w:tcW w:w="1037" w:type="dxa"/>
            <w:tcBorders>
              <w:top w:val="nil"/>
              <w:left w:val="nil"/>
              <w:bottom w:val="single" w:color="000000" w:sz="4" w:space="0"/>
              <w:right w:val="single" w:color="000000" w:sz="4" w:space="0"/>
            </w:tcBorders>
            <w:noWrap/>
            <w:vAlign w:val="center"/>
          </w:tcPr>
          <w:p w14:paraId="0A77C6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197.37</w:t>
            </w:r>
          </w:p>
        </w:tc>
        <w:tc>
          <w:tcPr>
            <w:tcW w:w="1037" w:type="dxa"/>
            <w:tcBorders>
              <w:top w:val="nil"/>
              <w:left w:val="nil"/>
              <w:bottom w:val="single" w:color="000000" w:sz="4" w:space="0"/>
              <w:right w:val="single" w:color="000000" w:sz="4" w:space="0"/>
            </w:tcBorders>
            <w:noWrap/>
            <w:vAlign w:val="center"/>
          </w:tcPr>
          <w:p w14:paraId="0169EB4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C2AAE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4D8B6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89255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309D3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8E2D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8F2117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2013299</w:t>
            </w:r>
          </w:p>
        </w:tc>
        <w:tc>
          <w:tcPr>
            <w:tcW w:w="1160" w:type="dxa"/>
            <w:tcBorders>
              <w:top w:val="nil"/>
              <w:left w:val="nil"/>
              <w:bottom w:val="single" w:color="000000" w:sz="4" w:space="0"/>
              <w:right w:val="single" w:color="000000" w:sz="4" w:space="0"/>
            </w:tcBorders>
            <w:noWrap/>
            <w:vAlign w:val="center"/>
          </w:tcPr>
          <w:p w14:paraId="27B94C8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其他组织事务支出</w:t>
            </w:r>
          </w:p>
        </w:tc>
        <w:tc>
          <w:tcPr>
            <w:tcW w:w="1037" w:type="dxa"/>
            <w:tcBorders>
              <w:top w:val="nil"/>
              <w:left w:val="nil"/>
              <w:bottom w:val="single" w:color="000000" w:sz="4" w:space="0"/>
              <w:right w:val="single" w:color="000000" w:sz="4" w:space="0"/>
            </w:tcBorders>
            <w:noWrap/>
            <w:vAlign w:val="center"/>
          </w:tcPr>
          <w:p w14:paraId="1B730FD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117.83</w:t>
            </w:r>
          </w:p>
        </w:tc>
        <w:tc>
          <w:tcPr>
            <w:tcW w:w="1037" w:type="dxa"/>
            <w:tcBorders>
              <w:top w:val="nil"/>
              <w:left w:val="nil"/>
              <w:bottom w:val="single" w:color="000000" w:sz="4" w:space="0"/>
              <w:right w:val="single" w:color="000000" w:sz="4" w:space="0"/>
            </w:tcBorders>
            <w:noWrap/>
            <w:vAlign w:val="center"/>
          </w:tcPr>
          <w:p w14:paraId="26F41E0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117.83</w:t>
            </w:r>
          </w:p>
        </w:tc>
        <w:tc>
          <w:tcPr>
            <w:tcW w:w="1037" w:type="dxa"/>
            <w:tcBorders>
              <w:top w:val="nil"/>
              <w:left w:val="nil"/>
              <w:bottom w:val="single" w:color="000000" w:sz="4" w:space="0"/>
              <w:right w:val="single" w:color="000000" w:sz="4" w:space="0"/>
            </w:tcBorders>
            <w:noWrap/>
            <w:vAlign w:val="center"/>
          </w:tcPr>
          <w:p w14:paraId="5C60C1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ECFAF6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3ADA3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091E00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75C49B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5A77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67942C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w:t>
            </w:r>
          </w:p>
        </w:tc>
        <w:tc>
          <w:tcPr>
            <w:tcW w:w="1160" w:type="dxa"/>
            <w:tcBorders>
              <w:top w:val="nil"/>
              <w:left w:val="nil"/>
              <w:bottom w:val="single" w:color="000000" w:sz="4" w:space="0"/>
              <w:right w:val="single" w:color="000000" w:sz="4" w:space="0"/>
            </w:tcBorders>
            <w:noWrap/>
            <w:vAlign w:val="center"/>
          </w:tcPr>
          <w:p w14:paraId="13D5F6E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科学技术支出</w:t>
            </w:r>
          </w:p>
        </w:tc>
        <w:tc>
          <w:tcPr>
            <w:tcW w:w="1037" w:type="dxa"/>
            <w:tcBorders>
              <w:top w:val="nil"/>
              <w:left w:val="nil"/>
              <w:bottom w:val="single" w:color="000000" w:sz="4" w:space="0"/>
              <w:right w:val="single" w:color="000000" w:sz="4" w:space="0"/>
            </w:tcBorders>
            <w:noWrap/>
            <w:vAlign w:val="center"/>
          </w:tcPr>
          <w:p w14:paraId="2C9B54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120.00</w:t>
            </w:r>
          </w:p>
        </w:tc>
        <w:tc>
          <w:tcPr>
            <w:tcW w:w="1037" w:type="dxa"/>
            <w:tcBorders>
              <w:top w:val="nil"/>
              <w:left w:val="nil"/>
              <w:bottom w:val="single" w:color="000000" w:sz="4" w:space="0"/>
              <w:right w:val="single" w:color="000000" w:sz="4" w:space="0"/>
            </w:tcBorders>
            <w:noWrap/>
            <w:vAlign w:val="center"/>
          </w:tcPr>
          <w:p w14:paraId="1FAC6E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120.00</w:t>
            </w:r>
          </w:p>
        </w:tc>
        <w:tc>
          <w:tcPr>
            <w:tcW w:w="1037" w:type="dxa"/>
            <w:tcBorders>
              <w:top w:val="nil"/>
              <w:left w:val="nil"/>
              <w:bottom w:val="single" w:color="000000" w:sz="4" w:space="0"/>
              <w:right w:val="single" w:color="000000" w:sz="4" w:space="0"/>
            </w:tcBorders>
            <w:noWrap/>
            <w:vAlign w:val="center"/>
          </w:tcPr>
          <w:p w14:paraId="13387A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88416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590AF9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6F20C4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07C45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E8EE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9310EC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20699</w:t>
            </w:r>
          </w:p>
        </w:tc>
        <w:tc>
          <w:tcPr>
            <w:tcW w:w="1160" w:type="dxa"/>
            <w:tcBorders>
              <w:top w:val="nil"/>
              <w:left w:val="nil"/>
              <w:bottom w:val="single" w:color="000000" w:sz="4" w:space="0"/>
              <w:right w:val="single" w:color="000000" w:sz="4" w:space="0"/>
            </w:tcBorders>
            <w:noWrap/>
            <w:vAlign w:val="center"/>
          </w:tcPr>
          <w:p w14:paraId="0A14DFD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其他科学技术支出</w:t>
            </w:r>
          </w:p>
        </w:tc>
        <w:tc>
          <w:tcPr>
            <w:tcW w:w="1037" w:type="dxa"/>
            <w:tcBorders>
              <w:top w:val="nil"/>
              <w:left w:val="nil"/>
              <w:bottom w:val="single" w:color="000000" w:sz="4" w:space="0"/>
              <w:right w:val="single" w:color="000000" w:sz="4" w:space="0"/>
            </w:tcBorders>
            <w:noWrap/>
            <w:vAlign w:val="center"/>
          </w:tcPr>
          <w:p w14:paraId="003139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120.00</w:t>
            </w:r>
          </w:p>
        </w:tc>
        <w:tc>
          <w:tcPr>
            <w:tcW w:w="1037" w:type="dxa"/>
            <w:tcBorders>
              <w:top w:val="nil"/>
              <w:left w:val="nil"/>
              <w:bottom w:val="single" w:color="000000" w:sz="4" w:space="0"/>
              <w:right w:val="single" w:color="000000" w:sz="4" w:space="0"/>
            </w:tcBorders>
            <w:noWrap/>
            <w:vAlign w:val="center"/>
          </w:tcPr>
          <w:p w14:paraId="7FDF49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120.00</w:t>
            </w:r>
          </w:p>
        </w:tc>
        <w:tc>
          <w:tcPr>
            <w:tcW w:w="1037" w:type="dxa"/>
            <w:tcBorders>
              <w:top w:val="nil"/>
              <w:left w:val="nil"/>
              <w:bottom w:val="single" w:color="000000" w:sz="4" w:space="0"/>
              <w:right w:val="single" w:color="000000" w:sz="4" w:space="0"/>
            </w:tcBorders>
            <w:noWrap/>
            <w:vAlign w:val="center"/>
          </w:tcPr>
          <w:p w14:paraId="772DC2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29C3F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717F80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03A4A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1A577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D460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6B8587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2069999</w:t>
            </w:r>
          </w:p>
        </w:tc>
        <w:tc>
          <w:tcPr>
            <w:tcW w:w="1160" w:type="dxa"/>
            <w:tcBorders>
              <w:top w:val="nil"/>
              <w:left w:val="nil"/>
              <w:bottom w:val="single" w:color="000000" w:sz="4" w:space="0"/>
              <w:right w:val="single" w:color="000000" w:sz="4" w:space="0"/>
            </w:tcBorders>
            <w:noWrap/>
            <w:vAlign w:val="center"/>
          </w:tcPr>
          <w:p w14:paraId="07B5315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其他科学技术支出</w:t>
            </w:r>
          </w:p>
        </w:tc>
        <w:tc>
          <w:tcPr>
            <w:tcW w:w="1037" w:type="dxa"/>
            <w:tcBorders>
              <w:top w:val="nil"/>
              <w:left w:val="nil"/>
              <w:bottom w:val="single" w:color="000000" w:sz="4" w:space="0"/>
              <w:right w:val="single" w:color="000000" w:sz="4" w:space="0"/>
            </w:tcBorders>
            <w:noWrap/>
            <w:vAlign w:val="center"/>
          </w:tcPr>
          <w:p w14:paraId="3352C3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120.00</w:t>
            </w:r>
          </w:p>
        </w:tc>
        <w:tc>
          <w:tcPr>
            <w:tcW w:w="1037" w:type="dxa"/>
            <w:tcBorders>
              <w:top w:val="nil"/>
              <w:left w:val="nil"/>
              <w:bottom w:val="single" w:color="000000" w:sz="4" w:space="0"/>
              <w:right w:val="single" w:color="000000" w:sz="4" w:space="0"/>
            </w:tcBorders>
            <w:noWrap/>
            <w:vAlign w:val="center"/>
          </w:tcPr>
          <w:p w14:paraId="14AC3A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120.00</w:t>
            </w:r>
          </w:p>
        </w:tc>
        <w:tc>
          <w:tcPr>
            <w:tcW w:w="1037" w:type="dxa"/>
            <w:tcBorders>
              <w:top w:val="nil"/>
              <w:left w:val="nil"/>
              <w:bottom w:val="single" w:color="000000" w:sz="4" w:space="0"/>
              <w:right w:val="single" w:color="000000" w:sz="4" w:space="0"/>
            </w:tcBorders>
            <w:noWrap/>
            <w:vAlign w:val="center"/>
          </w:tcPr>
          <w:p w14:paraId="300B8B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DDFF4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546B7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6F36CF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A4B7B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4A41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1013B6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08349FB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5AA5C4B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60.53</w:t>
            </w:r>
          </w:p>
        </w:tc>
        <w:tc>
          <w:tcPr>
            <w:tcW w:w="1037" w:type="dxa"/>
            <w:tcBorders>
              <w:top w:val="nil"/>
              <w:left w:val="nil"/>
              <w:bottom w:val="single" w:color="000000" w:sz="4" w:space="0"/>
              <w:right w:val="single" w:color="000000" w:sz="4" w:space="0"/>
            </w:tcBorders>
            <w:noWrap/>
            <w:vAlign w:val="center"/>
          </w:tcPr>
          <w:p w14:paraId="5E41ED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60.53</w:t>
            </w:r>
          </w:p>
        </w:tc>
        <w:tc>
          <w:tcPr>
            <w:tcW w:w="1037" w:type="dxa"/>
            <w:tcBorders>
              <w:top w:val="nil"/>
              <w:left w:val="nil"/>
              <w:bottom w:val="single" w:color="000000" w:sz="4" w:space="0"/>
              <w:right w:val="single" w:color="000000" w:sz="4" w:space="0"/>
            </w:tcBorders>
            <w:noWrap/>
            <w:vAlign w:val="center"/>
          </w:tcPr>
          <w:p w14:paraId="045525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57E15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7921FF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699E3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3376A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21CF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C23F54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61EA3B4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29E091D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60.53</w:t>
            </w:r>
          </w:p>
        </w:tc>
        <w:tc>
          <w:tcPr>
            <w:tcW w:w="1037" w:type="dxa"/>
            <w:tcBorders>
              <w:top w:val="nil"/>
              <w:left w:val="nil"/>
              <w:bottom w:val="single" w:color="000000" w:sz="4" w:space="0"/>
              <w:right w:val="single" w:color="000000" w:sz="4" w:space="0"/>
            </w:tcBorders>
            <w:noWrap/>
            <w:vAlign w:val="center"/>
          </w:tcPr>
          <w:p w14:paraId="2389C6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60.53</w:t>
            </w:r>
          </w:p>
        </w:tc>
        <w:tc>
          <w:tcPr>
            <w:tcW w:w="1037" w:type="dxa"/>
            <w:tcBorders>
              <w:top w:val="nil"/>
              <w:left w:val="nil"/>
              <w:bottom w:val="single" w:color="000000" w:sz="4" w:space="0"/>
              <w:right w:val="single" w:color="000000" w:sz="4" w:space="0"/>
            </w:tcBorders>
            <w:noWrap/>
            <w:vAlign w:val="center"/>
          </w:tcPr>
          <w:p w14:paraId="55FFC4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4726E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B69DC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8E20D0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F6424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D762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E4DA29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3685D1C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0064ED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42.74</w:t>
            </w:r>
          </w:p>
        </w:tc>
        <w:tc>
          <w:tcPr>
            <w:tcW w:w="1037" w:type="dxa"/>
            <w:tcBorders>
              <w:top w:val="nil"/>
              <w:left w:val="nil"/>
              <w:bottom w:val="single" w:color="000000" w:sz="4" w:space="0"/>
              <w:right w:val="single" w:color="000000" w:sz="4" w:space="0"/>
            </w:tcBorders>
            <w:noWrap/>
            <w:vAlign w:val="center"/>
          </w:tcPr>
          <w:p w14:paraId="39B396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42.74</w:t>
            </w:r>
          </w:p>
        </w:tc>
        <w:tc>
          <w:tcPr>
            <w:tcW w:w="1037" w:type="dxa"/>
            <w:tcBorders>
              <w:top w:val="nil"/>
              <w:left w:val="nil"/>
              <w:bottom w:val="single" w:color="000000" w:sz="4" w:space="0"/>
              <w:right w:val="single" w:color="000000" w:sz="4" w:space="0"/>
            </w:tcBorders>
            <w:noWrap/>
            <w:vAlign w:val="center"/>
          </w:tcPr>
          <w:p w14:paraId="290E77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FE83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60D693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953FA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F6D2B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9539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9DF3B8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2080506</w:t>
            </w:r>
          </w:p>
        </w:tc>
        <w:tc>
          <w:tcPr>
            <w:tcW w:w="1160" w:type="dxa"/>
            <w:tcBorders>
              <w:top w:val="nil"/>
              <w:left w:val="nil"/>
              <w:bottom w:val="single" w:color="000000" w:sz="4" w:space="0"/>
              <w:right w:val="single" w:color="000000" w:sz="4" w:space="0"/>
            </w:tcBorders>
            <w:noWrap/>
            <w:vAlign w:val="center"/>
          </w:tcPr>
          <w:p w14:paraId="2B22AD3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机关事业单位职业年金缴费支出</w:t>
            </w:r>
          </w:p>
        </w:tc>
        <w:tc>
          <w:tcPr>
            <w:tcW w:w="1037" w:type="dxa"/>
            <w:tcBorders>
              <w:top w:val="nil"/>
              <w:left w:val="nil"/>
              <w:bottom w:val="single" w:color="000000" w:sz="4" w:space="0"/>
              <w:right w:val="single" w:color="000000" w:sz="4" w:space="0"/>
            </w:tcBorders>
            <w:noWrap/>
            <w:vAlign w:val="center"/>
          </w:tcPr>
          <w:p w14:paraId="5ACD8C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17.79</w:t>
            </w:r>
          </w:p>
        </w:tc>
        <w:tc>
          <w:tcPr>
            <w:tcW w:w="1037" w:type="dxa"/>
            <w:tcBorders>
              <w:top w:val="nil"/>
              <w:left w:val="nil"/>
              <w:bottom w:val="single" w:color="000000" w:sz="4" w:space="0"/>
              <w:right w:val="single" w:color="000000" w:sz="4" w:space="0"/>
            </w:tcBorders>
            <w:noWrap/>
            <w:vAlign w:val="center"/>
          </w:tcPr>
          <w:p w14:paraId="3C54D8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17.79</w:t>
            </w:r>
          </w:p>
        </w:tc>
        <w:tc>
          <w:tcPr>
            <w:tcW w:w="1037" w:type="dxa"/>
            <w:tcBorders>
              <w:top w:val="nil"/>
              <w:left w:val="nil"/>
              <w:bottom w:val="single" w:color="000000" w:sz="4" w:space="0"/>
              <w:right w:val="single" w:color="000000" w:sz="4" w:space="0"/>
            </w:tcBorders>
            <w:noWrap/>
            <w:vAlign w:val="center"/>
          </w:tcPr>
          <w:p w14:paraId="1DB7D5D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E0439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7B938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A7ECB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0ED1E6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3543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B23C15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6C7F433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7584B1B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39.96</w:t>
            </w:r>
          </w:p>
        </w:tc>
        <w:tc>
          <w:tcPr>
            <w:tcW w:w="1037" w:type="dxa"/>
            <w:tcBorders>
              <w:top w:val="nil"/>
              <w:left w:val="nil"/>
              <w:bottom w:val="single" w:color="000000" w:sz="4" w:space="0"/>
              <w:right w:val="single" w:color="000000" w:sz="4" w:space="0"/>
            </w:tcBorders>
            <w:noWrap/>
            <w:vAlign w:val="center"/>
          </w:tcPr>
          <w:p w14:paraId="7C6D75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39.96</w:t>
            </w:r>
          </w:p>
        </w:tc>
        <w:tc>
          <w:tcPr>
            <w:tcW w:w="1037" w:type="dxa"/>
            <w:tcBorders>
              <w:top w:val="nil"/>
              <w:left w:val="nil"/>
              <w:bottom w:val="single" w:color="000000" w:sz="4" w:space="0"/>
              <w:right w:val="single" w:color="000000" w:sz="4" w:space="0"/>
            </w:tcBorders>
            <w:noWrap/>
            <w:vAlign w:val="center"/>
          </w:tcPr>
          <w:p w14:paraId="0E6427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1D854B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A4D5B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38366F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E755E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5518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72A28A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4BBB507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1641BB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39.96</w:t>
            </w:r>
          </w:p>
        </w:tc>
        <w:tc>
          <w:tcPr>
            <w:tcW w:w="1037" w:type="dxa"/>
            <w:tcBorders>
              <w:top w:val="nil"/>
              <w:left w:val="nil"/>
              <w:bottom w:val="single" w:color="000000" w:sz="4" w:space="0"/>
              <w:right w:val="single" w:color="000000" w:sz="4" w:space="0"/>
            </w:tcBorders>
            <w:noWrap/>
            <w:vAlign w:val="center"/>
          </w:tcPr>
          <w:p w14:paraId="77D9B9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39.96</w:t>
            </w:r>
          </w:p>
        </w:tc>
        <w:tc>
          <w:tcPr>
            <w:tcW w:w="1037" w:type="dxa"/>
            <w:tcBorders>
              <w:top w:val="nil"/>
              <w:left w:val="nil"/>
              <w:bottom w:val="single" w:color="000000" w:sz="4" w:space="0"/>
              <w:right w:val="single" w:color="000000" w:sz="4" w:space="0"/>
            </w:tcBorders>
            <w:noWrap/>
            <w:vAlign w:val="center"/>
          </w:tcPr>
          <w:p w14:paraId="0D782C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D65F2A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0471A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6C2D0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F927C6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8EEB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F943B0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7E5DAC7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6D47C2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39.96</w:t>
            </w:r>
          </w:p>
        </w:tc>
        <w:tc>
          <w:tcPr>
            <w:tcW w:w="1037" w:type="dxa"/>
            <w:tcBorders>
              <w:top w:val="nil"/>
              <w:left w:val="nil"/>
              <w:bottom w:val="single" w:color="000000" w:sz="4" w:space="0"/>
              <w:right w:val="single" w:color="000000" w:sz="4" w:space="0"/>
            </w:tcBorders>
            <w:noWrap/>
            <w:vAlign w:val="center"/>
          </w:tcPr>
          <w:p w14:paraId="56DCBD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39.96</w:t>
            </w:r>
          </w:p>
        </w:tc>
        <w:tc>
          <w:tcPr>
            <w:tcW w:w="1037" w:type="dxa"/>
            <w:tcBorders>
              <w:top w:val="nil"/>
              <w:left w:val="nil"/>
              <w:bottom w:val="single" w:color="000000" w:sz="4" w:space="0"/>
              <w:right w:val="single" w:color="000000" w:sz="4" w:space="0"/>
            </w:tcBorders>
            <w:noWrap/>
            <w:vAlign w:val="center"/>
          </w:tcPr>
          <w:p w14:paraId="6FFC63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407AC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E308B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20B83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FDB32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A3AB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BCEB39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w:t>
            </w:r>
          </w:p>
        </w:tc>
        <w:tc>
          <w:tcPr>
            <w:tcW w:w="1160" w:type="dxa"/>
            <w:tcBorders>
              <w:top w:val="nil"/>
              <w:left w:val="nil"/>
              <w:bottom w:val="single" w:color="000000" w:sz="4" w:space="0"/>
              <w:right w:val="single" w:color="000000" w:sz="4" w:space="0"/>
            </w:tcBorders>
            <w:noWrap/>
            <w:vAlign w:val="center"/>
          </w:tcPr>
          <w:p w14:paraId="486E1D8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农林水支出</w:t>
            </w:r>
          </w:p>
        </w:tc>
        <w:tc>
          <w:tcPr>
            <w:tcW w:w="1037" w:type="dxa"/>
            <w:tcBorders>
              <w:top w:val="nil"/>
              <w:left w:val="nil"/>
              <w:bottom w:val="single" w:color="000000" w:sz="4" w:space="0"/>
              <w:right w:val="single" w:color="000000" w:sz="4" w:space="0"/>
            </w:tcBorders>
            <w:noWrap/>
            <w:vAlign w:val="center"/>
          </w:tcPr>
          <w:p w14:paraId="76F388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4,823.66</w:t>
            </w:r>
          </w:p>
        </w:tc>
        <w:tc>
          <w:tcPr>
            <w:tcW w:w="1037" w:type="dxa"/>
            <w:tcBorders>
              <w:top w:val="nil"/>
              <w:left w:val="nil"/>
              <w:bottom w:val="single" w:color="000000" w:sz="4" w:space="0"/>
              <w:right w:val="single" w:color="000000" w:sz="4" w:space="0"/>
            </w:tcBorders>
            <w:noWrap/>
            <w:vAlign w:val="center"/>
          </w:tcPr>
          <w:p w14:paraId="0C8B88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4,823.66</w:t>
            </w:r>
          </w:p>
        </w:tc>
        <w:tc>
          <w:tcPr>
            <w:tcW w:w="1037" w:type="dxa"/>
            <w:tcBorders>
              <w:top w:val="nil"/>
              <w:left w:val="nil"/>
              <w:bottom w:val="single" w:color="000000" w:sz="4" w:space="0"/>
              <w:right w:val="single" w:color="000000" w:sz="4" w:space="0"/>
            </w:tcBorders>
            <w:noWrap/>
            <w:vAlign w:val="center"/>
          </w:tcPr>
          <w:p w14:paraId="5D93C8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C8EEA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13E7D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3D4236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B691B5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07DD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D1A2E6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w:t>
            </w:r>
          </w:p>
        </w:tc>
        <w:tc>
          <w:tcPr>
            <w:tcW w:w="1160" w:type="dxa"/>
            <w:tcBorders>
              <w:top w:val="nil"/>
              <w:left w:val="nil"/>
              <w:bottom w:val="single" w:color="000000" w:sz="4" w:space="0"/>
              <w:right w:val="single" w:color="000000" w:sz="4" w:space="0"/>
            </w:tcBorders>
            <w:noWrap/>
            <w:vAlign w:val="center"/>
          </w:tcPr>
          <w:p w14:paraId="3843F68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农业农村</w:t>
            </w:r>
          </w:p>
        </w:tc>
        <w:tc>
          <w:tcPr>
            <w:tcW w:w="1037" w:type="dxa"/>
            <w:tcBorders>
              <w:top w:val="nil"/>
              <w:left w:val="nil"/>
              <w:bottom w:val="single" w:color="000000" w:sz="4" w:space="0"/>
              <w:right w:val="single" w:color="000000" w:sz="4" w:space="0"/>
            </w:tcBorders>
            <w:noWrap/>
            <w:vAlign w:val="center"/>
          </w:tcPr>
          <w:p w14:paraId="3769E04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13.80</w:t>
            </w:r>
          </w:p>
        </w:tc>
        <w:tc>
          <w:tcPr>
            <w:tcW w:w="1037" w:type="dxa"/>
            <w:tcBorders>
              <w:top w:val="nil"/>
              <w:left w:val="nil"/>
              <w:bottom w:val="single" w:color="000000" w:sz="4" w:space="0"/>
              <w:right w:val="single" w:color="000000" w:sz="4" w:space="0"/>
            </w:tcBorders>
            <w:noWrap/>
            <w:vAlign w:val="center"/>
          </w:tcPr>
          <w:p w14:paraId="59E2EE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13.80</w:t>
            </w:r>
          </w:p>
        </w:tc>
        <w:tc>
          <w:tcPr>
            <w:tcW w:w="1037" w:type="dxa"/>
            <w:tcBorders>
              <w:top w:val="nil"/>
              <w:left w:val="nil"/>
              <w:bottom w:val="single" w:color="000000" w:sz="4" w:space="0"/>
              <w:right w:val="single" w:color="000000" w:sz="4" w:space="0"/>
            </w:tcBorders>
            <w:noWrap/>
            <w:vAlign w:val="center"/>
          </w:tcPr>
          <w:p w14:paraId="4B65F5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97CB00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7F7C0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E19910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470F3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B4FED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89462A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2130152</w:t>
            </w:r>
          </w:p>
        </w:tc>
        <w:tc>
          <w:tcPr>
            <w:tcW w:w="1160" w:type="dxa"/>
            <w:tcBorders>
              <w:top w:val="nil"/>
              <w:left w:val="nil"/>
              <w:bottom w:val="single" w:color="000000" w:sz="4" w:space="0"/>
              <w:right w:val="single" w:color="000000" w:sz="4" w:space="0"/>
            </w:tcBorders>
            <w:noWrap/>
            <w:vAlign w:val="center"/>
          </w:tcPr>
          <w:p w14:paraId="5138479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对高校毕业生到基层任职补助</w:t>
            </w:r>
          </w:p>
        </w:tc>
        <w:tc>
          <w:tcPr>
            <w:tcW w:w="1037" w:type="dxa"/>
            <w:tcBorders>
              <w:top w:val="nil"/>
              <w:left w:val="nil"/>
              <w:bottom w:val="single" w:color="000000" w:sz="4" w:space="0"/>
              <w:right w:val="single" w:color="000000" w:sz="4" w:space="0"/>
            </w:tcBorders>
            <w:noWrap/>
            <w:vAlign w:val="center"/>
          </w:tcPr>
          <w:p w14:paraId="6AF64A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13.80</w:t>
            </w:r>
          </w:p>
        </w:tc>
        <w:tc>
          <w:tcPr>
            <w:tcW w:w="1037" w:type="dxa"/>
            <w:tcBorders>
              <w:top w:val="nil"/>
              <w:left w:val="nil"/>
              <w:bottom w:val="single" w:color="000000" w:sz="4" w:space="0"/>
              <w:right w:val="single" w:color="000000" w:sz="4" w:space="0"/>
            </w:tcBorders>
            <w:noWrap/>
            <w:vAlign w:val="center"/>
          </w:tcPr>
          <w:p w14:paraId="499173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13.80</w:t>
            </w:r>
          </w:p>
        </w:tc>
        <w:tc>
          <w:tcPr>
            <w:tcW w:w="1037" w:type="dxa"/>
            <w:tcBorders>
              <w:top w:val="nil"/>
              <w:left w:val="nil"/>
              <w:bottom w:val="single" w:color="000000" w:sz="4" w:space="0"/>
              <w:right w:val="single" w:color="000000" w:sz="4" w:space="0"/>
            </w:tcBorders>
            <w:noWrap/>
            <w:vAlign w:val="center"/>
          </w:tcPr>
          <w:p w14:paraId="0C1A77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8CC5E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22AAD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665D4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42FE3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FA14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FD24F2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w:t>
            </w:r>
          </w:p>
        </w:tc>
        <w:tc>
          <w:tcPr>
            <w:tcW w:w="1160" w:type="dxa"/>
            <w:tcBorders>
              <w:top w:val="nil"/>
              <w:left w:val="nil"/>
              <w:bottom w:val="single" w:color="000000" w:sz="4" w:space="0"/>
              <w:right w:val="single" w:color="000000" w:sz="4" w:space="0"/>
            </w:tcBorders>
            <w:noWrap/>
            <w:vAlign w:val="center"/>
          </w:tcPr>
          <w:p w14:paraId="068D61C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农村综合改革</w:t>
            </w:r>
          </w:p>
        </w:tc>
        <w:tc>
          <w:tcPr>
            <w:tcW w:w="1037" w:type="dxa"/>
            <w:tcBorders>
              <w:top w:val="nil"/>
              <w:left w:val="nil"/>
              <w:bottom w:val="single" w:color="000000" w:sz="4" w:space="0"/>
              <w:right w:val="single" w:color="000000" w:sz="4" w:space="0"/>
            </w:tcBorders>
            <w:noWrap/>
            <w:vAlign w:val="center"/>
          </w:tcPr>
          <w:p w14:paraId="583E65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4,809.86</w:t>
            </w:r>
          </w:p>
        </w:tc>
        <w:tc>
          <w:tcPr>
            <w:tcW w:w="1037" w:type="dxa"/>
            <w:tcBorders>
              <w:top w:val="nil"/>
              <w:left w:val="nil"/>
              <w:bottom w:val="single" w:color="000000" w:sz="4" w:space="0"/>
              <w:right w:val="single" w:color="000000" w:sz="4" w:space="0"/>
            </w:tcBorders>
            <w:noWrap/>
            <w:vAlign w:val="center"/>
          </w:tcPr>
          <w:p w14:paraId="324BF0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4,809.86</w:t>
            </w:r>
          </w:p>
        </w:tc>
        <w:tc>
          <w:tcPr>
            <w:tcW w:w="1037" w:type="dxa"/>
            <w:tcBorders>
              <w:top w:val="nil"/>
              <w:left w:val="nil"/>
              <w:bottom w:val="single" w:color="000000" w:sz="4" w:space="0"/>
              <w:right w:val="single" w:color="000000" w:sz="4" w:space="0"/>
            </w:tcBorders>
            <w:noWrap/>
            <w:vAlign w:val="center"/>
          </w:tcPr>
          <w:p w14:paraId="01252F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297B9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73BD5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0C1C34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20DA9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B606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E0F195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2130705</w:t>
            </w:r>
          </w:p>
        </w:tc>
        <w:tc>
          <w:tcPr>
            <w:tcW w:w="1160" w:type="dxa"/>
            <w:tcBorders>
              <w:top w:val="nil"/>
              <w:left w:val="nil"/>
              <w:bottom w:val="single" w:color="000000" w:sz="4" w:space="0"/>
              <w:right w:val="single" w:color="000000" w:sz="4" w:space="0"/>
            </w:tcBorders>
            <w:noWrap/>
            <w:vAlign w:val="center"/>
          </w:tcPr>
          <w:p w14:paraId="4D935EF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对村民委员会和村党支部的补助</w:t>
            </w:r>
          </w:p>
        </w:tc>
        <w:tc>
          <w:tcPr>
            <w:tcW w:w="1037" w:type="dxa"/>
            <w:tcBorders>
              <w:top w:val="nil"/>
              <w:left w:val="nil"/>
              <w:bottom w:val="single" w:color="000000" w:sz="4" w:space="0"/>
              <w:right w:val="single" w:color="000000" w:sz="4" w:space="0"/>
            </w:tcBorders>
            <w:noWrap/>
            <w:vAlign w:val="center"/>
          </w:tcPr>
          <w:p w14:paraId="7A0363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4,809.86</w:t>
            </w:r>
          </w:p>
        </w:tc>
        <w:tc>
          <w:tcPr>
            <w:tcW w:w="1037" w:type="dxa"/>
            <w:tcBorders>
              <w:top w:val="nil"/>
              <w:left w:val="nil"/>
              <w:bottom w:val="single" w:color="000000" w:sz="4" w:space="0"/>
              <w:right w:val="single" w:color="000000" w:sz="4" w:space="0"/>
            </w:tcBorders>
            <w:noWrap/>
            <w:vAlign w:val="center"/>
          </w:tcPr>
          <w:p w14:paraId="75A257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4,809.86</w:t>
            </w:r>
          </w:p>
        </w:tc>
        <w:tc>
          <w:tcPr>
            <w:tcW w:w="1037" w:type="dxa"/>
            <w:tcBorders>
              <w:top w:val="nil"/>
              <w:left w:val="nil"/>
              <w:bottom w:val="single" w:color="000000" w:sz="4" w:space="0"/>
              <w:right w:val="single" w:color="000000" w:sz="4" w:space="0"/>
            </w:tcBorders>
            <w:noWrap/>
            <w:vAlign w:val="center"/>
          </w:tcPr>
          <w:p w14:paraId="627CA3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B8B4C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18828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99F4C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D228F7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E41A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E2ABA1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26D5EE9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2E8FB0A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26.82</w:t>
            </w:r>
          </w:p>
        </w:tc>
        <w:tc>
          <w:tcPr>
            <w:tcW w:w="1037" w:type="dxa"/>
            <w:tcBorders>
              <w:top w:val="nil"/>
              <w:left w:val="nil"/>
              <w:bottom w:val="single" w:color="000000" w:sz="4" w:space="0"/>
              <w:right w:val="single" w:color="000000" w:sz="4" w:space="0"/>
            </w:tcBorders>
            <w:noWrap/>
            <w:vAlign w:val="center"/>
          </w:tcPr>
          <w:p w14:paraId="00EDCE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26.82</w:t>
            </w:r>
          </w:p>
        </w:tc>
        <w:tc>
          <w:tcPr>
            <w:tcW w:w="1037" w:type="dxa"/>
            <w:tcBorders>
              <w:top w:val="nil"/>
              <w:left w:val="nil"/>
              <w:bottom w:val="single" w:color="000000" w:sz="4" w:space="0"/>
              <w:right w:val="single" w:color="000000" w:sz="4" w:space="0"/>
            </w:tcBorders>
            <w:noWrap/>
            <w:vAlign w:val="center"/>
          </w:tcPr>
          <w:p w14:paraId="1A21CEA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27271B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0A64C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C1E2B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F8F7BD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C8F0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DD54B5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77EF513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7EA13C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26.82</w:t>
            </w:r>
          </w:p>
        </w:tc>
        <w:tc>
          <w:tcPr>
            <w:tcW w:w="1037" w:type="dxa"/>
            <w:tcBorders>
              <w:top w:val="nil"/>
              <w:left w:val="nil"/>
              <w:bottom w:val="single" w:color="000000" w:sz="4" w:space="0"/>
              <w:right w:val="single" w:color="000000" w:sz="4" w:space="0"/>
            </w:tcBorders>
            <w:noWrap/>
            <w:vAlign w:val="center"/>
          </w:tcPr>
          <w:p w14:paraId="7E5054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26.82</w:t>
            </w:r>
          </w:p>
        </w:tc>
        <w:tc>
          <w:tcPr>
            <w:tcW w:w="1037" w:type="dxa"/>
            <w:tcBorders>
              <w:top w:val="nil"/>
              <w:left w:val="nil"/>
              <w:bottom w:val="single" w:color="000000" w:sz="4" w:space="0"/>
              <w:right w:val="single" w:color="000000" w:sz="4" w:space="0"/>
            </w:tcBorders>
            <w:noWrap/>
            <w:vAlign w:val="center"/>
          </w:tcPr>
          <w:p w14:paraId="3EE3F3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ECF10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FE98E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172BA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C3309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AB10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3D6D0C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1E11DC2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3C6A92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26.82</w:t>
            </w:r>
          </w:p>
        </w:tc>
        <w:tc>
          <w:tcPr>
            <w:tcW w:w="1037" w:type="dxa"/>
            <w:tcBorders>
              <w:top w:val="nil"/>
              <w:left w:val="nil"/>
              <w:bottom w:val="single" w:color="000000" w:sz="4" w:space="0"/>
              <w:right w:val="single" w:color="000000" w:sz="4" w:space="0"/>
            </w:tcBorders>
            <w:noWrap/>
            <w:vAlign w:val="center"/>
          </w:tcPr>
          <w:p w14:paraId="640E62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26.82</w:t>
            </w:r>
          </w:p>
        </w:tc>
        <w:tc>
          <w:tcPr>
            <w:tcW w:w="1037" w:type="dxa"/>
            <w:tcBorders>
              <w:top w:val="nil"/>
              <w:left w:val="nil"/>
              <w:bottom w:val="single" w:color="000000" w:sz="4" w:space="0"/>
              <w:right w:val="single" w:color="000000" w:sz="4" w:space="0"/>
            </w:tcBorders>
            <w:noWrap/>
            <w:vAlign w:val="center"/>
          </w:tcPr>
          <w:p w14:paraId="4E8366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C0C025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8028B9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732D6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2CC23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9599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5A932031">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596E32F9">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14:paraId="2E9BEC3A">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1DC2E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2AD28188">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689AE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117F3827">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18D7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1F0A0313">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编制部门（单位）：遵化市委员会组织部本级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48D60DBD">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1BBD47B1">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428B4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27DBB4E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FCE636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7420379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84A1BD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5CBD60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1A385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14A4321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275B6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1E09076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493D9FB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13621359">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CCA2C3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2D94AFC">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D20A8E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3852EC10">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0ABFB51">
            <w:pPr>
              <w:jc w:val="center"/>
              <w:rPr>
                <w:rFonts w:hint="eastAsia" w:ascii="宋体" w:hAnsi="宋体" w:eastAsia="宋体" w:cs="宋体"/>
                <w:i w:val="0"/>
                <w:iCs w:val="0"/>
                <w:color w:val="000000"/>
                <w:sz w:val="20"/>
                <w:szCs w:val="20"/>
                <w:highlight w:val="none"/>
                <w:u w:val="none"/>
              </w:rPr>
            </w:pPr>
          </w:p>
        </w:tc>
      </w:tr>
      <w:tr w14:paraId="1BAF9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4CB0943E">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75CEEE05">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4EB7596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3A6CBB11">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07CF01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2AD4ECC">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FA3AC53">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38A832A5">
            <w:pPr>
              <w:jc w:val="center"/>
              <w:rPr>
                <w:rFonts w:hint="eastAsia" w:ascii="宋体" w:hAnsi="宋体" w:eastAsia="宋体" w:cs="宋体"/>
                <w:i w:val="0"/>
                <w:iCs w:val="0"/>
                <w:color w:val="000000"/>
                <w:sz w:val="20"/>
                <w:szCs w:val="20"/>
                <w:highlight w:val="none"/>
                <w:u w:val="none"/>
              </w:rPr>
            </w:pPr>
          </w:p>
        </w:tc>
      </w:tr>
      <w:tr w14:paraId="7BA2A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5BE6316E">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106F659">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02BE4D4C">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7415831">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DAA9A66">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318AC79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08B75A3">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164C8E1">
            <w:pPr>
              <w:jc w:val="center"/>
              <w:rPr>
                <w:rFonts w:hint="eastAsia" w:ascii="宋体" w:hAnsi="宋体" w:eastAsia="宋体" w:cs="宋体"/>
                <w:i w:val="0"/>
                <w:iCs w:val="0"/>
                <w:color w:val="000000"/>
                <w:sz w:val="20"/>
                <w:szCs w:val="20"/>
                <w:highlight w:val="none"/>
                <w:u w:val="none"/>
              </w:rPr>
            </w:pPr>
          </w:p>
        </w:tc>
      </w:tr>
      <w:tr w14:paraId="1A6EE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2A6BF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7E45945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395471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308DFE8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673C1BE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2C71C2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035F87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6BC6A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15F5DB1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69F854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5,682.03</w:t>
            </w:r>
          </w:p>
        </w:tc>
        <w:tc>
          <w:tcPr>
            <w:tcW w:w="602" w:type="pct"/>
            <w:gridSpan w:val="2"/>
            <w:tcBorders>
              <w:top w:val="nil"/>
              <w:left w:val="nil"/>
              <w:bottom w:val="single" w:color="000000" w:sz="4" w:space="0"/>
              <w:right w:val="single" w:color="000000" w:sz="4" w:space="0"/>
            </w:tcBorders>
            <w:noWrap/>
            <w:vAlign w:val="center"/>
          </w:tcPr>
          <w:p w14:paraId="76343E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423.17</w:t>
            </w:r>
          </w:p>
        </w:tc>
        <w:tc>
          <w:tcPr>
            <w:tcW w:w="602" w:type="pct"/>
            <w:tcBorders>
              <w:top w:val="nil"/>
              <w:left w:val="nil"/>
              <w:bottom w:val="single" w:color="000000" w:sz="4" w:space="0"/>
              <w:right w:val="single" w:color="000000" w:sz="4" w:space="0"/>
            </w:tcBorders>
            <w:noWrap/>
            <w:vAlign w:val="center"/>
          </w:tcPr>
          <w:p w14:paraId="49D17A9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5,258.86</w:t>
            </w:r>
          </w:p>
        </w:tc>
        <w:tc>
          <w:tcPr>
            <w:tcW w:w="602" w:type="pct"/>
            <w:gridSpan w:val="2"/>
            <w:tcBorders>
              <w:top w:val="nil"/>
              <w:left w:val="nil"/>
              <w:bottom w:val="single" w:color="000000" w:sz="4" w:space="0"/>
              <w:right w:val="single" w:color="000000" w:sz="4" w:space="0"/>
            </w:tcBorders>
            <w:noWrap/>
            <w:vAlign w:val="center"/>
          </w:tcPr>
          <w:p w14:paraId="05DA36A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602" w:type="pct"/>
            <w:tcBorders>
              <w:top w:val="nil"/>
              <w:left w:val="nil"/>
              <w:bottom w:val="single" w:color="000000" w:sz="4" w:space="0"/>
              <w:right w:val="single" w:color="000000" w:sz="4" w:space="0"/>
            </w:tcBorders>
            <w:noWrap/>
            <w:vAlign w:val="center"/>
          </w:tcPr>
          <w:p w14:paraId="351459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795" w:type="pct"/>
            <w:tcBorders>
              <w:top w:val="nil"/>
              <w:left w:val="nil"/>
              <w:bottom w:val="single" w:color="000000" w:sz="4" w:space="0"/>
              <w:right w:val="single" w:color="000000" w:sz="4" w:space="0"/>
            </w:tcBorders>
            <w:noWrap/>
            <w:vAlign w:val="center"/>
          </w:tcPr>
          <w:p w14:paraId="14B44A1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57782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EE0656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4F82768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650308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611.06</w:t>
            </w:r>
          </w:p>
        </w:tc>
        <w:tc>
          <w:tcPr>
            <w:tcW w:w="602" w:type="pct"/>
            <w:gridSpan w:val="2"/>
            <w:tcBorders>
              <w:top w:val="nil"/>
              <w:left w:val="nil"/>
              <w:bottom w:val="single" w:color="000000" w:sz="4" w:space="0"/>
              <w:right w:val="single" w:color="000000" w:sz="4" w:space="0"/>
            </w:tcBorders>
            <w:noWrap/>
            <w:vAlign w:val="center"/>
          </w:tcPr>
          <w:p w14:paraId="6ED805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295.86</w:t>
            </w:r>
          </w:p>
        </w:tc>
        <w:tc>
          <w:tcPr>
            <w:tcW w:w="602" w:type="pct"/>
            <w:tcBorders>
              <w:top w:val="nil"/>
              <w:left w:val="nil"/>
              <w:bottom w:val="single" w:color="000000" w:sz="4" w:space="0"/>
              <w:right w:val="single" w:color="000000" w:sz="4" w:space="0"/>
            </w:tcBorders>
            <w:noWrap/>
            <w:vAlign w:val="center"/>
          </w:tcPr>
          <w:p w14:paraId="68DF08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315.21</w:t>
            </w:r>
          </w:p>
        </w:tc>
        <w:tc>
          <w:tcPr>
            <w:tcW w:w="602" w:type="pct"/>
            <w:gridSpan w:val="2"/>
            <w:tcBorders>
              <w:top w:val="nil"/>
              <w:left w:val="nil"/>
              <w:bottom w:val="single" w:color="000000" w:sz="4" w:space="0"/>
              <w:right w:val="single" w:color="000000" w:sz="4" w:space="0"/>
            </w:tcBorders>
            <w:noWrap/>
            <w:vAlign w:val="center"/>
          </w:tcPr>
          <w:p w14:paraId="0558867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74DEE3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1BAF53B">
            <w:pPr>
              <w:jc w:val="right"/>
              <w:rPr>
                <w:rFonts w:hint="default" w:ascii="Times New Roman" w:hAnsi="Times New Roman" w:eastAsia="宋体" w:cs="Times New Roman"/>
                <w:i w:val="0"/>
                <w:iCs w:val="0"/>
                <w:color w:val="000000"/>
                <w:sz w:val="20"/>
                <w:szCs w:val="20"/>
                <w:highlight w:val="none"/>
                <w:u w:val="none"/>
              </w:rPr>
            </w:pPr>
          </w:p>
        </w:tc>
      </w:tr>
      <w:tr w14:paraId="0DD79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40C4B8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w:t>
            </w:r>
          </w:p>
        </w:tc>
        <w:tc>
          <w:tcPr>
            <w:tcW w:w="635" w:type="pct"/>
            <w:tcBorders>
              <w:top w:val="nil"/>
              <w:left w:val="nil"/>
              <w:bottom w:val="single" w:color="000000" w:sz="4" w:space="0"/>
              <w:right w:val="single" w:color="000000" w:sz="4" w:space="0"/>
            </w:tcBorders>
            <w:noWrap/>
            <w:vAlign w:val="center"/>
          </w:tcPr>
          <w:p w14:paraId="4948327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组织事务</w:t>
            </w:r>
          </w:p>
        </w:tc>
        <w:tc>
          <w:tcPr>
            <w:tcW w:w="603" w:type="pct"/>
            <w:tcBorders>
              <w:top w:val="nil"/>
              <w:left w:val="nil"/>
              <w:bottom w:val="single" w:color="000000" w:sz="4" w:space="0"/>
              <w:right w:val="single" w:color="000000" w:sz="4" w:space="0"/>
            </w:tcBorders>
            <w:noWrap/>
            <w:vAlign w:val="center"/>
          </w:tcPr>
          <w:p w14:paraId="18F0A33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611.06</w:t>
            </w:r>
          </w:p>
        </w:tc>
        <w:tc>
          <w:tcPr>
            <w:tcW w:w="602" w:type="pct"/>
            <w:gridSpan w:val="2"/>
            <w:tcBorders>
              <w:top w:val="nil"/>
              <w:left w:val="nil"/>
              <w:bottom w:val="single" w:color="000000" w:sz="4" w:space="0"/>
              <w:right w:val="single" w:color="000000" w:sz="4" w:space="0"/>
            </w:tcBorders>
            <w:noWrap/>
            <w:vAlign w:val="center"/>
          </w:tcPr>
          <w:p w14:paraId="5DFDFAA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295.86</w:t>
            </w:r>
          </w:p>
        </w:tc>
        <w:tc>
          <w:tcPr>
            <w:tcW w:w="602" w:type="pct"/>
            <w:tcBorders>
              <w:top w:val="nil"/>
              <w:left w:val="nil"/>
              <w:bottom w:val="single" w:color="000000" w:sz="4" w:space="0"/>
              <w:right w:val="single" w:color="000000" w:sz="4" w:space="0"/>
            </w:tcBorders>
            <w:noWrap/>
            <w:vAlign w:val="center"/>
          </w:tcPr>
          <w:p w14:paraId="542E38B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315.21</w:t>
            </w:r>
          </w:p>
        </w:tc>
        <w:tc>
          <w:tcPr>
            <w:tcW w:w="602" w:type="pct"/>
            <w:gridSpan w:val="2"/>
            <w:tcBorders>
              <w:top w:val="nil"/>
              <w:left w:val="nil"/>
              <w:bottom w:val="single" w:color="000000" w:sz="4" w:space="0"/>
              <w:right w:val="single" w:color="000000" w:sz="4" w:space="0"/>
            </w:tcBorders>
            <w:noWrap/>
            <w:vAlign w:val="center"/>
          </w:tcPr>
          <w:p w14:paraId="57327BF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69FE61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D46A802">
            <w:pPr>
              <w:jc w:val="right"/>
              <w:rPr>
                <w:rFonts w:hint="default" w:ascii="Times New Roman" w:hAnsi="Times New Roman" w:eastAsia="宋体" w:cs="Times New Roman"/>
                <w:i w:val="0"/>
                <w:iCs w:val="0"/>
                <w:color w:val="000000"/>
                <w:sz w:val="20"/>
                <w:szCs w:val="20"/>
                <w:highlight w:val="none"/>
                <w:u w:val="none"/>
              </w:rPr>
            </w:pPr>
          </w:p>
        </w:tc>
      </w:tr>
      <w:tr w14:paraId="7EB89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491B17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2013201</w:t>
            </w:r>
          </w:p>
        </w:tc>
        <w:tc>
          <w:tcPr>
            <w:tcW w:w="635" w:type="pct"/>
            <w:tcBorders>
              <w:top w:val="nil"/>
              <w:left w:val="nil"/>
              <w:bottom w:val="single" w:color="000000" w:sz="4" w:space="0"/>
              <w:right w:val="single" w:color="000000" w:sz="4" w:space="0"/>
            </w:tcBorders>
            <w:noWrap/>
            <w:vAlign w:val="center"/>
          </w:tcPr>
          <w:p w14:paraId="78B3DFC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68E76E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295.86</w:t>
            </w:r>
          </w:p>
        </w:tc>
        <w:tc>
          <w:tcPr>
            <w:tcW w:w="602" w:type="pct"/>
            <w:gridSpan w:val="2"/>
            <w:tcBorders>
              <w:top w:val="nil"/>
              <w:left w:val="nil"/>
              <w:bottom w:val="single" w:color="000000" w:sz="4" w:space="0"/>
              <w:right w:val="single" w:color="000000" w:sz="4" w:space="0"/>
            </w:tcBorders>
            <w:noWrap/>
            <w:vAlign w:val="center"/>
          </w:tcPr>
          <w:p w14:paraId="37504FC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295.86</w:t>
            </w:r>
          </w:p>
        </w:tc>
        <w:tc>
          <w:tcPr>
            <w:tcW w:w="602" w:type="pct"/>
            <w:tcBorders>
              <w:top w:val="nil"/>
              <w:left w:val="nil"/>
              <w:bottom w:val="single" w:color="000000" w:sz="4" w:space="0"/>
              <w:right w:val="single" w:color="000000" w:sz="4" w:space="0"/>
            </w:tcBorders>
            <w:noWrap/>
            <w:vAlign w:val="center"/>
          </w:tcPr>
          <w:p w14:paraId="6C27A1A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F6BAD7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75EC88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FEC4498">
            <w:pPr>
              <w:jc w:val="right"/>
              <w:rPr>
                <w:rFonts w:hint="default" w:ascii="Times New Roman" w:hAnsi="Times New Roman" w:eastAsia="宋体" w:cs="Times New Roman"/>
                <w:i w:val="0"/>
                <w:iCs w:val="0"/>
                <w:color w:val="000000"/>
                <w:sz w:val="20"/>
                <w:szCs w:val="20"/>
                <w:highlight w:val="none"/>
                <w:u w:val="none"/>
              </w:rPr>
            </w:pPr>
          </w:p>
        </w:tc>
      </w:tr>
      <w:tr w14:paraId="6E5C7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4ABFBE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2013202</w:t>
            </w:r>
          </w:p>
        </w:tc>
        <w:tc>
          <w:tcPr>
            <w:tcW w:w="635" w:type="pct"/>
            <w:tcBorders>
              <w:top w:val="nil"/>
              <w:left w:val="nil"/>
              <w:bottom w:val="single" w:color="000000" w:sz="4" w:space="0"/>
              <w:right w:val="single" w:color="000000" w:sz="4" w:space="0"/>
            </w:tcBorders>
            <w:noWrap/>
            <w:vAlign w:val="center"/>
          </w:tcPr>
          <w:p w14:paraId="36A4645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797C693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197.37</w:t>
            </w:r>
          </w:p>
        </w:tc>
        <w:tc>
          <w:tcPr>
            <w:tcW w:w="602" w:type="pct"/>
            <w:gridSpan w:val="2"/>
            <w:tcBorders>
              <w:top w:val="nil"/>
              <w:left w:val="nil"/>
              <w:bottom w:val="single" w:color="000000" w:sz="4" w:space="0"/>
              <w:right w:val="single" w:color="000000" w:sz="4" w:space="0"/>
            </w:tcBorders>
            <w:noWrap/>
            <w:vAlign w:val="center"/>
          </w:tcPr>
          <w:p w14:paraId="43484CF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4BD56A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197.37</w:t>
            </w:r>
          </w:p>
        </w:tc>
        <w:tc>
          <w:tcPr>
            <w:tcW w:w="602" w:type="pct"/>
            <w:gridSpan w:val="2"/>
            <w:tcBorders>
              <w:top w:val="nil"/>
              <w:left w:val="nil"/>
              <w:bottom w:val="single" w:color="000000" w:sz="4" w:space="0"/>
              <w:right w:val="single" w:color="000000" w:sz="4" w:space="0"/>
            </w:tcBorders>
            <w:noWrap/>
            <w:vAlign w:val="center"/>
          </w:tcPr>
          <w:p w14:paraId="12A7AD2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6DDA9E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A3FE4D0">
            <w:pPr>
              <w:jc w:val="right"/>
              <w:rPr>
                <w:rFonts w:hint="default" w:ascii="Times New Roman" w:hAnsi="Times New Roman" w:eastAsia="宋体" w:cs="Times New Roman"/>
                <w:i w:val="0"/>
                <w:iCs w:val="0"/>
                <w:color w:val="000000"/>
                <w:sz w:val="20"/>
                <w:szCs w:val="20"/>
                <w:highlight w:val="none"/>
                <w:u w:val="none"/>
              </w:rPr>
            </w:pPr>
          </w:p>
        </w:tc>
      </w:tr>
      <w:tr w14:paraId="5F40A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D0263B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2013299</w:t>
            </w:r>
          </w:p>
        </w:tc>
        <w:tc>
          <w:tcPr>
            <w:tcW w:w="635" w:type="pct"/>
            <w:tcBorders>
              <w:top w:val="nil"/>
              <w:left w:val="nil"/>
              <w:bottom w:val="single" w:color="000000" w:sz="4" w:space="0"/>
              <w:right w:val="single" w:color="000000" w:sz="4" w:space="0"/>
            </w:tcBorders>
            <w:noWrap/>
            <w:vAlign w:val="center"/>
          </w:tcPr>
          <w:p w14:paraId="42459B3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其他组织事务支出</w:t>
            </w:r>
          </w:p>
        </w:tc>
        <w:tc>
          <w:tcPr>
            <w:tcW w:w="603" w:type="pct"/>
            <w:tcBorders>
              <w:top w:val="nil"/>
              <w:left w:val="nil"/>
              <w:bottom w:val="single" w:color="000000" w:sz="4" w:space="0"/>
              <w:right w:val="single" w:color="000000" w:sz="4" w:space="0"/>
            </w:tcBorders>
            <w:noWrap/>
            <w:vAlign w:val="center"/>
          </w:tcPr>
          <w:p w14:paraId="2C6FC55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117.83</w:t>
            </w:r>
          </w:p>
        </w:tc>
        <w:tc>
          <w:tcPr>
            <w:tcW w:w="602" w:type="pct"/>
            <w:gridSpan w:val="2"/>
            <w:tcBorders>
              <w:top w:val="nil"/>
              <w:left w:val="nil"/>
              <w:bottom w:val="single" w:color="000000" w:sz="4" w:space="0"/>
              <w:right w:val="single" w:color="000000" w:sz="4" w:space="0"/>
            </w:tcBorders>
            <w:noWrap/>
            <w:vAlign w:val="center"/>
          </w:tcPr>
          <w:p w14:paraId="2191FDF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684176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117.83</w:t>
            </w:r>
          </w:p>
        </w:tc>
        <w:tc>
          <w:tcPr>
            <w:tcW w:w="602" w:type="pct"/>
            <w:gridSpan w:val="2"/>
            <w:tcBorders>
              <w:top w:val="nil"/>
              <w:left w:val="nil"/>
              <w:bottom w:val="single" w:color="000000" w:sz="4" w:space="0"/>
              <w:right w:val="single" w:color="000000" w:sz="4" w:space="0"/>
            </w:tcBorders>
            <w:noWrap/>
            <w:vAlign w:val="center"/>
          </w:tcPr>
          <w:p w14:paraId="06CCA54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6F6451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6C9FC10">
            <w:pPr>
              <w:jc w:val="right"/>
              <w:rPr>
                <w:rFonts w:hint="default" w:ascii="Times New Roman" w:hAnsi="Times New Roman" w:eastAsia="宋体" w:cs="Times New Roman"/>
                <w:i w:val="0"/>
                <w:iCs w:val="0"/>
                <w:color w:val="000000"/>
                <w:sz w:val="20"/>
                <w:szCs w:val="20"/>
                <w:highlight w:val="none"/>
                <w:u w:val="none"/>
              </w:rPr>
            </w:pPr>
          </w:p>
        </w:tc>
      </w:tr>
      <w:tr w14:paraId="09171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D1A033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w:t>
            </w:r>
          </w:p>
        </w:tc>
        <w:tc>
          <w:tcPr>
            <w:tcW w:w="635" w:type="pct"/>
            <w:tcBorders>
              <w:top w:val="nil"/>
              <w:left w:val="nil"/>
              <w:bottom w:val="single" w:color="000000" w:sz="4" w:space="0"/>
              <w:right w:val="single" w:color="000000" w:sz="4" w:space="0"/>
            </w:tcBorders>
            <w:noWrap/>
            <w:vAlign w:val="center"/>
          </w:tcPr>
          <w:p w14:paraId="1E90875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科学技术支出</w:t>
            </w:r>
          </w:p>
        </w:tc>
        <w:tc>
          <w:tcPr>
            <w:tcW w:w="603" w:type="pct"/>
            <w:tcBorders>
              <w:top w:val="nil"/>
              <w:left w:val="nil"/>
              <w:bottom w:val="single" w:color="000000" w:sz="4" w:space="0"/>
              <w:right w:val="single" w:color="000000" w:sz="4" w:space="0"/>
            </w:tcBorders>
            <w:noWrap/>
            <w:vAlign w:val="center"/>
          </w:tcPr>
          <w:p w14:paraId="25EB6F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120.00</w:t>
            </w:r>
          </w:p>
        </w:tc>
        <w:tc>
          <w:tcPr>
            <w:tcW w:w="602" w:type="pct"/>
            <w:gridSpan w:val="2"/>
            <w:tcBorders>
              <w:top w:val="nil"/>
              <w:left w:val="nil"/>
              <w:bottom w:val="single" w:color="000000" w:sz="4" w:space="0"/>
              <w:right w:val="single" w:color="000000" w:sz="4" w:space="0"/>
            </w:tcBorders>
            <w:noWrap/>
            <w:vAlign w:val="center"/>
          </w:tcPr>
          <w:p w14:paraId="6D4833B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21A94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120.00</w:t>
            </w:r>
          </w:p>
        </w:tc>
        <w:tc>
          <w:tcPr>
            <w:tcW w:w="602" w:type="pct"/>
            <w:gridSpan w:val="2"/>
            <w:tcBorders>
              <w:top w:val="nil"/>
              <w:left w:val="nil"/>
              <w:bottom w:val="single" w:color="000000" w:sz="4" w:space="0"/>
              <w:right w:val="single" w:color="000000" w:sz="4" w:space="0"/>
            </w:tcBorders>
            <w:noWrap/>
            <w:vAlign w:val="center"/>
          </w:tcPr>
          <w:p w14:paraId="44ACD35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BB9EEF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34C38F7">
            <w:pPr>
              <w:jc w:val="right"/>
              <w:rPr>
                <w:rFonts w:hint="default" w:ascii="Times New Roman" w:hAnsi="Times New Roman" w:eastAsia="宋体" w:cs="Times New Roman"/>
                <w:i w:val="0"/>
                <w:iCs w:val="0"/>
                <w:color w:val="000000"/>
                <w:sz w:val="20"/>
                <w:szCs w:val="20"/>
                <w:highlight w:val="none"/>
                <w:u w:val="none"/>
              </w:rPr>
            </w:pPr>
          </w:p>
        </w:tc>
      </w:tr>
      <w:tr w14:paraId="25659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9E6C71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20699</w:t>
            </w:r>
          </w:p>
        </w:tc>
        <w:tc>
          <w:tcPr>
            <w:tcW w:w="635" w:type="pct"/>
            <w:tcBorders>
              <w:top w:val="nil"/>
              <w:left w:val="nil"/>
              <w:bottom w:val="single" w:color="000000" w:sz="4" w:space="0"/>
              <w:right w:val="single" w:color="000000" w:sz="4" w:space="0"/>
            </w:tcBorders>
            <w:noWrap/>
            <w:vAlign w:val="center"/>
          </w:tcPr>
          <w:p w14:paraId="190665F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其他科学技术支出</w:t>
            </w:r>
          </w:p>
        </w:tc>
        <w:tc>
          <w:tcPr>
            <w:tcW w:w="603" w:type="pct"/>
            <w:tcBorders>
              <w:top w:val="nil"/>
              <w:left w:val="nil"/>
              <w:bottom w:val="single" w:color="000000" w:sz="4" w:space="0"/>
              <w:right w:val="single" w:color="000000" w:sz="4" w:space="0"/>
            </w:tcBorders>
            <w:noWrap/>
            <w:vAlign w:val="center"/>
          </w:tcPr>
          <w:p w14:paraId="4C9A51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120.00</w:t>
            </w:r>
          </w:p>
        </w:tc>
        <w:tc>
          <w:tcPr>
            <w:tcW w:w="602" w:type="pct"/>
            <w:gridSpan w:val="2"/>
            <w:tcBorders>
              <w:top w:val="nil"/>
              <w:left w:val="nil"/>
              <w:bottom w:val="single" w:color="000000" w:sz="4" w:space="0"/>
              <w:right w:val="single" w:color="000000" w:sz="4" w:space="0"/>
            </w:tcBorders>
            <w:noWrap/>
            <w:vAlign w:val="center"/>
          </w:tcPr>
          <w:p w14:paraId="06F24EB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7E986A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120.00</w:t>
            </w:r>
          </w:p>
        </w:tc>
        <w:tc>
          <w:tcPr>
            <w:tcW w:w="602" w:type="pct"/>
            <w:gridSpan w:val="2"/>
            <w:tcBorders>
              <w:top w:val="nil"/>
              <w:left w:val="nil"/>
              <w:bottom w:val="single" w:color="000000" w:sz="4" w:space="0"/>
              <w:right w:val="single" w:color="000000" w:sz="4" w:space="0"/>
            </w:tcBorders>
            <w:noWrap/>
            <w:vAlign w:val="center"/>
          </w:tcPr>
          <w:p w14:paraId="42037F4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9D9863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6E1A39F">
            <w:pPr>
              <w:jc w:val="right"/>
              <w:rPr>
                <w:rFonts w:hint="default" w:ascii="Times New Roman" w:hAnsi="Times New Roman" w:eastAsia="宋体" w:cs="Times New Roman"/>
                <w:i w:val="0"/>
                <w:iCs w:val="0"/>
                <w:color w:val="000000"/>
                <w:sz w:val="20"/>
                <w:szCs w:val="20"/>
                <w:highlight w:val="none"/>
                <w:u w:val="none"/>
              </w:rPr>
            </w:pPr>
          </w:p>
        </w:tc>
      </w:tr>
      <w:tr w14:paraId="7BCDC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1DE986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2069999</w:t>
            </w:r>
          </w:p>
        </w:tc>
        <w:tc>
          <w:tcPr>
            <w:tcW w:w="635" w:type="pct"/>
            <w:tcBorders>
              <w:top w:val="nil"/>
              <w:left w:val="nil"/>
              <w:bottom w:val="single" w:color="000000" w:sz="4" w:space="0"/>
              <w:right w:val="single" w:color="000000" w:sz="4" w:space="0"/>
            </w:tcBorders>
            <w:noWrap/>
            <w:vAlign w:val="center"/>
          </w:tcPr>
          <w:p w14:paraId="7A9DF00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其他科学技术支出</w:t>
            </w:r>
          </w:p>
        </w:tc>
        <w:tc>
          <w:tcPr>
            <w:tcW w:w="603" w:type="pct"/>
            <w:tcBorders>
              <w:top w:val="nil"/>
              <w:left w:val="nil"/>
              <w:bottom w:val="single" w:color="000000" w:sz="4" w:space="0"/>
              <w:right w:val="single" w:color="000000" w:sz="4" w:space="0"/>
            </w:tcBorders>
            <w:noWrap/>
            <w:vAlign w:val="center"/>
          </w:tcPr>
          <w:p w14:paraId="4F7F13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120.00</w:t>
            </w:r>
          </w:p>
        </w:tc>
        <w:tc>
          <w:tcPr>
            <w:tcW w:w="602" w:type="pct"/>
            <w:gridSpan w:val="2"/>
            <w:tcBorders>
              <w:top w:val="nil"/>
              <w:left w:val="nil"/>
              <w:bottom w:val="single" w:color="000000" w:sz="4" w:space="0"/>
              <w:right w:val="single" w:color="000000" w:sz="4" w:space="0"/>
            </w:tcBorders>
            <w:noWrap/>
            <w:vAlign w:val="center"/>
          </w:tcPr>
          <w:p w14:paraId="752830B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17812F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120.00</w:t>
            </w:r>
          </w:p>
        </w:tc>
        <w:tc>
          <w:tcPr>
            <w:tcW w:w="602" w:type="pct"/>
            <w:gridSpan w:val="2"/>
            <w:tcBorders>
              <w:top w:val="nil"/>
              <w:left w:val="nil"/>
              <w:bottom w:val="single" w:color="000000" w:sz="4" w:space="0"/>
              <w:right w:val="single" w:color="000000" w:sz="4" w:space="0"/>
            </w:tcBorders>
            <w:noWrap/>
            <w:vAlign w:val="center"/>
          </w:tcPr>
          <w:p w14:paraId="67F590F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3A5A11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7C1F125">
            <w:pPr>
              <w:jc w:val="right"/>
              <w:rPr>
                <w:rFonts w:hint="default" w:ascii="Times New Roman" w:hAnsi="Times New Roman" w:eastAsia="宋体" w:cs="Times New Roman"/>
                <w:i w:val="0"/>
                <w:iCs w:val="0"/>
                <w:color w:val="000000"/>
                <w:sz w:val="20"/>
                <w:szCs w:val="20"/>
                <w:highlight w:val="none"/>
                <w:u w:val="none"/>
              </w:rPr>
            </w:pPr>
          </w:p>
        </w:tc>
      </w:tr>
      <w:tr w14:paraId="11BFC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5CB29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772E9BE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7D29A86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60.53</w:t>
            </w:r>
          </w:p>
        </w:tc>
        <w:tc>
          <w:tcPr>
            <w:tcW w:w="602" w:type="pct"/>
            <w:gridSpan w:val="2"/>
            <w:tcBorders>
              <w:top w:val="nil"/>
              <w:left w:val="nil"/>
              <w:bottom w:val="single" w:color="000000" w:sz="4" w:space="0"/>
              <w:right w:val="single" w:color="000000" w:sz="4" w:space="0"/>
            </w:tcBorders>
            <w:noWrap/>
            <w:vAlign w:val="center"/>
          </w:tcPr>
          <w:p w14:paraId="3E814C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60.53</w:t>
            </w:r>
          </w:p>
        </w:tc>
        <w:tc>
          <w:tcPr>
            <w:tcW w:w="602" w:type="pct"/>
            <w:tcBorders>
              <w:top w:val="nil"/>
              <w:left w:val="nil"/>
              <w:bottom w:val="single" w:color="000000" w:sz="4" w:space="0"/>
              <w:right w:val="single" w:color="000000" w:sz="4" w:space="0"/>
            </w:tcBorders>
            <w:noWrap/>
            <w:vAlign w:val="center"/>
          </w:tcPr>
          <w:p w14:paraId="2AC660B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32F1DE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C163D8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79D289B">
            <w:pPr>
              <w:jc w:val="right"/>
              <w:rPr>
                <w:rFonts w:hint="default" w:ascii="Times New Roman" w:hAnsi="Times New Roman" w:eastAsia="宋体" w:cs="Times New Roman"/>
                <w:i w:val="0"/>
                <w:iCs w:val="0"/>
                <w:color w:val="000000"/>
                <w:sz w:val="20"/>
                <w:szCs w:val="20"/>
                <w:highlight w:val="none"/>
                <w:u w:val="none"/>
              </w:rPr>
            </w:pPr>
          </w:p>
        </w:tc>
      </w:tr>
      <w:tr w14:paraId="212F0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6798C2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2ED2C1A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28295F7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60.53</w:t>
            </w:r>
          </w:p>
        </w:tc>
        <w:tc>
          <w:tcPr>
            <w:tcW w:w="602" w:type="pct"/>
            <w:gridSpan w:val="2"/>
            <w:tcBorders>
              <w:top w:val="nil"/>
              <w:left w:val="nil"/>
              <w:bottom w:val="single" w:color="000000" w:sz="4" w:space="0"/>
              <w:right w:val="single" w:color="000000" w:sz="4" w:space="0"/>
            </w:tcBorders>
            <w:noWrap/>
            <w:vAlign w:val="center"/>
          </w:tcPr>
          <w:p w14:paraId="795F0E4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60.53</w:t>
            </w:r>
          </w:p>
        </w:tc>
        <w:tc>
          <w:tcPr>
            <w:tcW w:w="602" w:type="pct"/>
            <w:tcBorders>
              <w:top w:val="nil"/>
              <w:left w:val="nil"/>
              <w:bottom w:val="single" w:color="000000" w:sz="4" w:space="0"/>
              <w:right w:val="single" w:color="000000" w:sz="4" w:space="0"/>
            </w:tcBorders>
            <w:noWrap/>
            <w:vAlign w:val="center"/>
          </w:tcPr>
          <w:p w14:paraId="1E243DFE">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BA96E3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1D3613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1FB5E97">
            <w:pPr>
              <w:jc w:val="right"/>
              <w:rPr>
                <w:rFonts w:hint="default" w:ascii="Times New Roman" w:hAnsi="Times New Roman" w:eastAsia="宋体" w:cs="Times New Roman"/>
                <w:i w:val="0"/>
                <w:iCs w:val="0"/>
                <w:color w:val="000000"/>
                <w:sz w:val="20"/>
                <w:szCs w:val="20"/>
                <w:highlight w:val="none"/>
                <w:u w:val="none"/>
              </w:rPr>
            </w:pPr>
          </w:p>
        </w:tc>
      </w:tr>
      <w:tr w14:paraId="2D47B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F8944B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0909C90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3A9F98C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42.74</w:t>
            </w:r>
          </w:p>
        </w:tc>
        <w:tc>
          <w:tcPr>
            <w:tcW w:w="602" w:type="pct"/>
            <w:gridSpan w:val="2"/>
            <w:tcBorders>
              <w:top w:val="nil"/>
              <w:left w:val="nil"/>
              <w:bottom w:val="single" w:color="000000" w:sz="4" w:space="0"/>
              <w:right w:val="single" w:color="000000" w:sz="4" w:space="0"/>
            </w:tcBorders>
            <w:noWrap/>
            <w:vAlign w:val="center"/>
          </w:tcPr>
          <w:p w14:paraId="7E429D0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42.74</w:t>
            </w:r>
          </w:p>
        </w:tc>
        <w:tc>
          <w:tcPr>
            <w:tcW w:w="602" w:type="pct"/>
            <w:tcBorders>
              <w:top w:val="nil"/>
              <w:left w:val="nil"/>
              <w:bottom w:val="single" w:color="000000" w:sz="4" w:space="0"/>
              <w:right w:val="single" w:color="000000" w:sz="4" w:space="0"/>
            </w:tcBorders>
            <w:noWrap/>
            <w:vAlign w:val="center"/>
          </w:tcPr>
          <w:p w14:paraId="42D75D9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521FFA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FD40DC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689394A">
            <w:pPr>
              <w:jc w:val="right"/>
              <w:rPr>
                <w:rFonts w:hint="default" w:ascii="Times New Roman" w:hAnsi="Times New Roman" w:eastAsia="宋体" w:cs="Times New Roman"/>
                <w:i w:val="0"/>
                <w:iCs w:val="0"/>
                <w:color w:val="000000"/>
                <w:sz w:val="20"/>
                <w:szCs w:val="20"/>
                <w:highlight w:val="none"/>
                <w:u w:val="none"/>
              </w:rPr>
            </w:pPr>
          </w:p>
        </w:tc>
      </w:tr>
      <w:tr w14:paraId="35684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3D7A87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635" w:type="pct"/>
            <w:tcBorders>
              <w:top w:val="nil"/>
              <w:left w:val="nil"/>
              <w:bottom w:val="single" w:color="000000" w:sz="4" w:space="0"/>
              <w:right w:val="single" w:color="000000" w:sz="4" w:space="0"/>
            </w:tcBorders>
            <w:noWrap/>
            <w:vAlign w:val="center"/>
          </w:tcPr>
          <w:p w14:paraId="7E8C2B6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603" w:type="pct"/>
            <w:tcBorders>
              <w:top w:val="nil"/>
              <w:left w:val="nil"/>
              <w:bottom w:val="single" w:color="000000" w:sz="4" w:space="0"/>
              <w:right w:val="single" w:color="000000" w:sz="4" w:space="0"/>
            </w:tcBorders>
            <w:noWrap/>
            <w:vAlign w:val="center"/>
          </w:tcPr>
          <w:p w14:paraId="0755B0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17.79</w:t>
            </w:r>
          </w:p>
        </w:tc>
        <w:tc>
          <w:tcPr>
            <w:tcW w:w="602" w:type="pct"/>
            <w:gridSpan w:val="2"/>
            <w:tcBorders>
              <w:top w:val="nil"/>
              <w:left w:val="nil"/>
              <w:bottom w:val="single" w:color="000000" w:sz="4" w:space="0"/>
              <w:right w:val="single" w:color="000000" w:sz="4" w:space="0"/>
            </w:tcBorders>
            <w:noWrap/>
            <w:vAlign w:val="center"/>
          </w:tcPr>
          <w:p w14:paraId="734A9E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17.79</w:t>
            </w:r>
          </w:p>
        </w:tc>
        <w:tc>
          <w:tcPr>
            <w:tcW w:w="602" w:type="pct"/>
            <w:tcBorders>
              <w:top w:val="nil"/>
              <w:left w:val="nil"/>
              <w:bottom w:val="single" w:color="000000" w:sz="4" w:space="0"/>
              <w:right w:val="single" w:color="000000" w:sz="4" w:space="0"/>
            </w:tcBorders>
            <w:noWrap/>
            <w:vAlign w:val="center"/>
          </w:tcPr>
          <w:p w14:paraId="1D7017C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F7C69B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A318E3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096025E">
            <w:pPr>
              <w:jc w:val="right"/>
              <w:rPr>
                <w:rFonts w:hint="default" w:ascii="Times New Roman" w:hAnsi="Times New Roman" w:eastAsia="宋体" w:cs="Times New Roman"/>
                <w:i w:val="0"/>
                <w:iCs w:val="0"/>
                <w:color w:val="000000"/>
                <w:sz w:val="20"/>
                <w:szCs w:val="20"/>
                <w:highlight w:val="none"/>
                <w:u w:val="none"/>
              </w:rPr>
            </w:pPr>
          </w:p>
        </w:tc>
      </w:tr>
      <w:tr w14:paraId="47408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693B21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5EFF04F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750584C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39.96</w:t>
            </w:r>
          </w:p>
        </w:tc>
        <w:tc>
          <w:tcPr>
            <w:tcW w:w="602" w:type="pct"/>
            <w:gridSpan w:val="2"/>
            <w:tcBorders>
              <w:top w:val="nil"/>
              <w:left w:val="nil"/>
              <w:bottom w:val="single" w:color="000000" w:sz="4" w:space="0"/>
              <w:right w:val="single" w:color="000000" w:sz="4" w:space="0"/>
            </w:tcBorders>
            <w:noWrap/>
            <w:vAlign w:val="center"/>
          </w:tcPr>
          <w:p w14:paraId="7C7226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39.96</w:t>
            </w:r>
          </w:p>
        </w:tc>
        <w:tc>
          <w:tcPr>
            <w:tcW w:w="602" w:type="pct"/>
            <w:tcBorders>
              <w:top w:val="nil"/>
              <w:left w:val="nil"/>
              <w:bottom w:val="single" w:color="000000" w:sz="4" w:space="0"/>
              <w:right w:val="single" w:color="000000" w:sz="4" w:space="0"/>
            </w:tcBorders>
            <w:noWrap/>
            <w:vAlign w:val="center"/>
          </w:tcPr>
          <w:p w14:paraId="5CB57BB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BD554F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91CDC9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DA284AB">
            <w:pPr>
              <w:jc w:val="right"/>
              <w:rPr>
                <w:rFonts w:hint="default" w:ascii="Times New Roman" w:hAnsi="Times New Roman" w:eastAsia="宋体" w:cs="Times New Roman"/>
                <w:i w:val="0"/>
                <w:iCs w:val="0"/>
                <w:color w:val="000000"/>
                <w:sz w:val="20"/>
                <w:szCs w:val="20"/>
                <w:highlight w:val="none"/>
                <w:u w:val="none"/>
              </w:rPr>
            </w:pPr>
          </w:p>
        </w:tc>
      </w:tr>
      <w:tr w14:paraId="7F5BC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AE90D1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3E3536E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0F48524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39.96</w:t>
            </w:r>
          </w:p>
        </w:tc>
        <w:tc>
          <w:tcPr>
            <w:tcW w:w="602" w:type="pct"/>
            <w:gridSpan w:val="2"/>
            <w:tcBorders>
              <w:top w:val="nil"/>
              <w:left w:val="nil"/>
              <w:bottom w:val="single" w:color="000000" w:sz="4" w:space="0"/>
              <w:right w:val="single" w:color="000000" w:sz="4" w:space="0"/>
            </w:tcBorders>
            <w:noWrap/>
            <w:vAlign w:val="center"/>
          </w:tcPr>
          <w:p w14:paraId="1F45F43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39.96</w:t>
            </w:r>
          </w:p>
        </w:tc>
        <w:tc>
          <w:tcPr>
            <w:tcW w:w="602" w:type="pct"/>
            <w:tcBorders>
              <w:top w:val="nil"/>
              <w:left w:val="nil"/>
              <w:bottom w:val="single" w:color="000000" w:sz="4" w:space="0"/>
              <w:right w:val="single" w:color="000000" w:sz="4" w:space="0"/>
            </w:tcBorders>
            <w:noWrap/>
            <w:vAlign w:val="center"/>
          </w:tcPr>
          <w:p w14:paraId="267EE6F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AD4EE9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0077B7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1D6F280">
            <w:pPr>
              <w:jc w:val="right"/>
              <w:rPr>
                <w:rFonts w:hint="default" w:ascii="Times New Roman" w:hAnsi="Times New Roman" w:eastAsia="宋体" w:cs="Times New Roman"/>
                <w:i w:val="0"/>
                <w:iCs w:val="0"/>
                <w:color w:val="000000"/>
                <w:sz w:val="20"/>
                <w:szCs w:val="20"/>
                <w:highlight w:val="none"/>
                <w:u w:val="none"/>
              </w:rPr>
            </w:pPr>
          </w:p>
        </w:tc>
      </w:tr>
      <w:tr w14:paraId="3B658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EE410A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14:paraId="05F17A5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14:paraId="60DF95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39.96</w:t>
            </w:r>
          </w:p>
        </w:tc>
        <w:tc>
          <w:tcPr>
            <w:tcW w:w="602" w:type="pct"/>
            <w:gridSpan w:val="2"/>
            <w:tcBorders>
              <w:top w:val="nil"/>
              <w:left w:val="nil"/>
              <w:bottom w:val="single" w:color="000000" w:sz="4" w:space="0"/>
              <w:right w:val="single" w:color="000000" w:sz="4" w:space="0"/>
            </w:tcBorders>
            <w:noWrap/>
            <w:vAlign w:val="center"/>
          </w:tcPr>
          <w:p w14:paraId="1A41B83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39.96</w:t>
            </w:r>
          </w:p>
        </w:tc>
        <w:tc>
          <w:tcPr>
            <w:tcW w:w="602" w:type="pct"/>
            <w:tcBorders>
              <w:top w:val="nil"/>
              <w:left w:val="nil"/>
              <w:bottom w:val="single" w:color="000000" w:sz="4" w:space="0"/>
              <w:right w:val="single" w:color="000000" w:sz="4" w:space="0"/>
            </w:tcBorders>
            <w:noWrap/>
            <w:vAlign w:val="center"/>
          </w:tcPr>
          <w:p w14:paraId="18A2579F">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1D1C49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EBF18F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F434679">
            <w:pPr>
              <w:jc w:val="right"/>
              <w:rPr>
                <w:rFonts w:hint="default" w:ascii="Times New Roman" w:hAnsi="Times New Roman" w:eastAsia="宋体" w:cs="Times New Roman"/>
                <w:i w:val="0"/>
                <w:iCs w:val="0"/>
                <w:color w:val="000000"/>
                <w:sz w:val="20"/>
                <w:szCs w:val="20"/>
                <w:highlight w:val="none"/>
                <w:u w:val="none"/>
              </w:rPr>
            </w:pPr>
          </w:p>
        </w:tc>
      </w:tr>
      <w:tr w14:paraId="74BA5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848DFE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635" w:type="pct"/>
            <w:tcBorders>
              <w:top w:val="nil"/>
              <w:left w:val="nil"/>
              <w:bottom w:val="single" w:color="000000" w:sz="4" w:space="0"/>
              <w:right w:val="single" w:color="000000" w:sz="4" w:space="0"/>
            </w:tcBorders>
            <w:noWrap/>
            <w:vAlign w:val="center"/>
          </w:tcPr>
          <w:p w14:paraId="72B45B9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603" w:type="pct"/>
            <w:tcBorders>
              <w:top w:val="nil"/>
              <w:left w:val="nil"/>
              <w:bottom w:val="single" w:color="000000" w:sz="4" w:space="0"/>
              <w:right w:val="single" w:color="000000" w:sz="4" w:space="0"/>
            </w:tcBorders>
            <w:noWrap/>
            <w:vAlign w:val="center"/>
          </w:tcPr>
          <w:p w14:paraId="55AC7F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4,823.66</w:t>
            </w:r>
          </w:p>
        </w:tc>
        <w:tc>
          <w:tcPr>
            <w:tcW w:w="602" w:type="pct"/>
            <w:gridSpan w:val="2"/>
            <w:tcBorders>
              <w:top w:val="nil"/>
              <w:left w:val="nil"/>
              <w:bottom w:val="single" w:color="000000" w:sz="4" w:space="0"/>
              <w:right w:val="single" w:color="000000" w:sz="4" w:space="0"/>
            </w:tcBorders>
            <w:noWrap/>
            <w:vAlign w:val="center"/>
          </w:tcPr>
          <w:p w14:paraId="4185F66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B2367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4,823.66</w:t>
            </w:r>
          </w:p>
        </w:tc>
        <w:tc>
          <w:tcPr>
            <w:tcW w:w="602" w:type="pct"/>
            <w:gridSpan w:val="2"/>
            <w:tcBorders>
              <w:top w:val="nil"/>
              <w:left w:val="nil"/>
              <w:bottom w:val="single" w:color="000000" w:sz="4" w:space="0"/>
              <w:right w:val="single" w:color="000000" w:sz="4" w:space="0"/>
            </w:tcBorders>
            <w:noWrap/>
            <w:vAlign w:val="center"/>
          </w:tcPr>
          <w:p w14:paraId="70CE7AB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1A095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504E71C">
            <w:pPr>
              <w:jc w:val="right"/>
              <w:rPr>
                <w:rFonts w:hint="default" w:ascii="Times New Roman" w:hAnsi="Times New Roman" w:eastAsia="宋体" w:cs="Times New Roman"/>
                <w:i w:val="0"/>
                <w:iCs w:val="0"/>
                <w:color w:val="000000"/>
                <w:sz w:val="20"/>
                <w:szCs w:val="20"/>
                <w:highlight w:val="none"/>
                <w:u w:val="none"/>
              </w:rPr>
            </w:pPr>
          </w:p>
        </w:tc>
      </w:tr>
      <w:tr w14:paraId="42A36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AE94AC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635" w:type="pct"/>
            <w:tcBorders>
              <w:top w:val="nil"/>
              <w:left w:val="nil"/>
              <w:bottom w:val="single" w:color="000000" w:sz="4" w:space="0"/>
              <w:right w:val="single" w:color="000000" w:sz="4" w:space="0"/>
            </w:tcBorders>
            <w:noWrap/>
            <w:vAlign w:val="center"/>
          </w:tcPr>
          <w:p w14:paraId="411C891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603" w:type="pct"/>
            <w:tcBorders>
              <w:top w:val="nil"/>
              <w:left w:val="nil"/>
              <w:bottom w:val="single" w:color="000000" w:sz="4" w:space="0"/>
              <w:right w:val="single" w:color="000000" w:sz="4" w:space="0"/>
            </w:tcBorders>
            <w:noWrap/>
            <w:vAlign w:val="center"/>
          </w:tcPr>
          <w:p w14:paraId="41FACCA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13.80</w:t>
            </w:r>
          </w:p>
        </w:tc>
        <w:tc>
          <w:tcPr>
            <w:tcW w:w="602" w:type="pct"/>
            <w:gridSpan w:val="2"/>
            <w:tcBorders>
              <w:top w:val="nil"/>
              <w:left w:val="nil"/>
              <w:bottom w:val="single" w:color="000000" w:sz="4" w:space="0"/>
              <w:right w:val="single" w:color="000000" w:sz="4" w:space="0"/>
            </w:tcBorders>
            <w:noWrap/>
            <w:vAlign w:val="center"/>
          </w:tcPr>
          <w:p w14:paraId="0821708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862D3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13.80</w:t>
            </w:r>
          </w:p>
        </w:tc>
        <w:tc>
          <w:tcPr>
            <w:tcW w:w="602" w:type="pct"/>
            <w:gridSpan w:val="2"/>
            <w:tcBorders>
              <w:top w:val="nil"/>
              <w:left w:val="nil"/>
              <w:bottom w:val="single" w:color="000000" w:sz="4" w:space="0"/>
              <w:right w:val="single" w:color="000000" w:sz="4" w:space="0"/>
            </w:tcBorders>
            <w:noWrap/>
            <w:vAlign w:val="center"/>
          </w:tcPr>
          <w:p w14:paraId="63B0FA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808F50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E0A6F34">
            <w:pPr>
              <w:jc w:val="right"/>
              <w:rPr>
                <w:rFonts w:hint="default" w:ascii="Times New Roman" w:hAnsi="Times New Roman" w:eastAsia="宋体" w:cs="Times New Roman"/>
                <w:i w:val="0"/>
                <w:iCs w:val="0"/>
                <w:color w:val="000000"/>
                <w:sz w:val="20"/>
                <w:szCs w:val="20"/>
                <w:highlight w:val="none"/>
                <w:u w:val="none"/>
              </w:rPr>
            </w:pPr>
          </w:p>
        </w:tc>
      </w:tr>
      <w:tr w14:paraId="33578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11DE61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2130152</w:t>
            </w:r>
          </w:p>
        </w:tc>
        <w:tc>
          <w:tcPr>
            <w:tcW w:w="635" w:type="pct"/>
            <w:tcBorders>
              <w:top w:val="nil"/>
              <w:left w:val="nil"/>
              <w:bottom w:val="single" w:color="000000" w:sz="4" w:space="0"/>
              <w:right w:val="single" w:color="000000" w:sz="4" w:space="0"/>
            </w:tcBorders>
            <w:noWrap/>
            <w:vAlign w:val="center"/>
          </w:tcPr>
          <w:p w14:paraId="721115E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对高校毕业生到基层任职补助</w:t>
            </w:r>
          </w:p>
        </w:tc>
        <w:tc>
          <w:tcPr>
            <w:tcW w:w="603" w:type="pct"/>
            <w:tcBorders>
              <w:top w:val="nil"/>
              <w:left w:val="nil"/>
              <w:bottom w:val="single" w:color="000000" w:sz="4" w:space="0"/>
              <w:right w:val="single" w:color="000000" w:sz="4" w:space="0"/>
            </w:tcBorders>
            <w:noWrap/>
            <w:vAlign w:val="center"/>
          </w:tcPr>
          <w:p w14:paraId="6407AB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13.80</w:t>
            </w:r>
          </w:p>
        </w:tc>
        <w:tc>
          <w:tcPr>
            <w:tcW w:w="602" w:type="pct"/>
            <w:gridSpan w:val="2"/>
            <w:tcBorders>
              <w:top w:val="nil"/>
              <w:left w:val="nil"/>
              <w:bottom w:val="single" w:color="000000" w:sz="4" w:space="0"/>
              <w:right w:val="single" w:color="000000" w:sz="4" w:space="0"/>
            </w:tcBorders>
            <w:noWrap/>
            <w:vAlign w:val="center"/>
          </w:tcPr>
          <w:p w14:paraId="0D5F9B8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91223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13.80</w:t>
            </w:r>
          </w:p>
        </w:tc>
        <w:tc>
          <w:tcPr>
            <w:tcW w:w="602" w:type="pct"/>
            <w:gridSpan w:val="2"/>
            <w:tcBorders>
              <w:top w:val="nil"/>
              <w:left w:val="nil"/>
              <w:bottom w:val="single" w:color="000000" w:sz="4" w:space="0"/>
              <w:right w:val="single" w:color="000000" w:sz="4" w:space="0"/>
            </w:tcBorders>
            <w:noWrap/>
            <w:vAlign w:val="center"/>
          </w:tcPr>
          <w:p w14:paraId="36A9596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25EB1C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D7C9C19">
            <w:pPr>
              <w:jc w:val="right"/>
              <w:rPr>
                <w:rFonts w:hint="default" w:ascii="Times New Roman" w:hAnsi="Times New Roman" w:eastAsia="宋体" w:cs="Times New Roman"/>
                <w:i w:val="0"/>
                <w:iCs w:val="0"/>
                <w:color w:val="000000"/>
                <w:sz w:val="20"/>
                <w:szCs w:val="20"/>
                <w:highlight w:val="none"/>
                <w:u w:val="none"/>
              </w:rPr>
            </w:pPr>
          </w:p>
        </w:tc>
      </w:tr>
      <w:tr w14:paraId="786A8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F98811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635" w:type="pct"/>
            <w:tcBorders>
              <w:top w:val="nil"/>
              <w:left w:val="nil"/>
              <w:bottom w:val="single" w:color="000000" w:sz="4" w:space="0"/>
              <w:right w:val="single" w:color="000000" w:sz="4" w:space="0"/>
            </w:tcBorders>
            <w:noWrap/>
            <w:vAlign w:val="center"/>
          </w:tcPr>
          <w:p w14:paraId="1C9503A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603" w:type="pct"/>
            <w:tcBorders>
              <w:top w:val="nil"/>
              <w:left w:val="nil"/>
              <w:bottom w:val="single" w:color="000000" w:sz="4" w:space="0"/>
              <w:right w:val="single" w:color="000000" w:sz="4" w:space="0"/>
            </w:tcBorders>
            <w:noWrap/>
            <w:vAlign w:val="center"/>
          </w:tcPr>
          <w:p w14:paraId="1C2B93B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4,809.86</w:t>
            </w:r>
          </w:p>
        </w:tc>
        <w:tc>
          <w:tcPr>
            <w:tcW w:w="602" w:type="pct"/>
            <w:gridSpan w:val="2"/>
            <w:tcBorders>
              <w:top w:val="nil"/>
              <w:left w:val="nil"/>
              <w:bottom w:val="single" w:color="000000" w:sz="4" w:space="0"/>
              <w:right w:val="single" w:color="000000" w:sz="4" w:space="0"/>
            </w:tcBorders>
            <w:noWrap/>
            <w:vAlign w:val="center"/>
          </w:tcPr>
          <w:p w14:paraId="5901F3B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765C0C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4,809.86</w:t>
            </w:r>
          </w:p>
        </w:tc>
        <w:tc>
          <w:tcPr>
            <w:tcW w:w="602" w:type="pct"/>
            <w:gridSpan w:val="2"/>
            <w:tcBorders>
              <w:top w:val="nil"/>
              <w:left w:val="nil"/>
              <w:bottom w:val="single" w:color="000000" w:sz="4" w:space="0"/>
              <w:right w:val="single" w:color="000000" w:sz="4" w:space="0"/>
            </w:tcBorders>
            <w:noWrap/>
            <w:vAlign w:val="center"/>
          </w:tcPr>
          <w:p w14:paraId="7AF6A08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9E7BA2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F77A2B5">
            <w:pPr>
              <w:jc w:val="right"/>
              <w:rPr>
                <w:rFonts w:hint="default" w:ascii="Times New Roman" w:hAnsi="Times New Roman" w:eastAsia="宋体" w:cs="Times New Roman"/>
                <w:i w:val="0"/>
                <w:iCs w:val="0"/>
                <w:color w:val="000000"/>
                <w:sz w:val="20"/>
                <w:szCs w:val="20"/>
                <w:highlight w:val="none"/>
                <w:u w:val="none"/>
              </w:rPr>
            </w:pPr>
          </w:p>
        </w:tc>
      </w:tr>
      <w:tr w14:paraId="43DA9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0F42A2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635" w:type="pct"/>
            <w:tcBorders>
              <w:top w:val="nil"/>
              <w:left w:val="nil"/>
              <w:bottom w:val="single" w:color="000000" w:sz="4" w:space="0"/>
              <w:right w:val="single" w:color="000000" w:sz="4" w:space="0"/>
            </w:tcBorders>
            <w:noWrap/>
            <w:vAlign w:val="center"/>
          </w:tcPr>
          <w:p w14:paraId="04903F8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603" w:type="pct"/>
            <w:tcBorders>
              <w:top w:val="nil"/>
              <w:left w:val="nil"/>
              <w:bottom w:val="single" w:color="000000" w:sz="4" w:space="0"/>
              <w:right w:val="single" w:color="000000" w:sz="4" w:space="0"/>
            </w:tcBorders>
            <w:noWrap/>
            <w:vAlign w:val="center"/>
          </w:tcPr>
          <w:p w14:paraId="74CDD9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4,809.86</w:t>
            </w:r>
          </w:p>
        </w:tc>
        <w:tc>
          <w:tcPr>
            <w:tcW w:w="602" w:type="pct"/>
            <w:gridSpan w:val="2"/>
            <w:tcBorders>
              <w:top w:val="nil"/>
              <w:left w:val="nil"/>
              <w:bottom w:val="single" w:color="000000" w:sz="4" w:space="0"/>
              <w:right w:val="single" w:color="000000" w:sz="4" w:space="0"/>
            </w:tcBorders>
            <w:noWrap/>
            <w:vAlign w:val="center"/>
          </w:tcPr>
          <w:p w14:paraId="168B15F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E044AA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4,809.86</w:t>
            </w:r>
          </w:p>
        </w:tc>
        <w:tc>
          <w:tcPr>
            <w:tcW w:w="602" w:type="pct"/>
            <w:gridSpan w:val="2"/>
            <w:tcBorders>
              <w:top w:val="nil"/>
              <w:left w:val="nil"/>
              <w:bottom w:val="single" w:color="000000" w:sz="4" w:space="0"/>
              <w:right w:val="single" w:color="000000" w:sz="4" w:space="0"/>
            </w:tcBorders>
            <w:noWrap/>
            <w:vAlign w:val="center"/>
          </w:tcPr>
          <w:p w14:paraId="7629905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9405A5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4B3CCEC">
            <w:pPr>
              <w:jc w:val="right"/>
              <w:rPr>
                <w:rFonts w:hint="default" w:ascii="Times New Roman" w:hAnsi="Times New Roman" w:eastAsia="宋体" w:cs="Times New Roman"/>
                <w:i w:val="0"/>
                <w:iCs w:val="0"/>
                <w:color w:val="000000"/>
                <w:sz w:val="20"/>
                <w:szCs w:val="20"/>
                <w:highlight w:val="none"/>
                <w:u w:val="none"/>
              </w:rPr>
            </w:pPr>
          </w:p>
        </w:tc>
      </w:tr>
      <w:tr w14:paraId="045FF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AE32DF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2E14DC7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31B4B28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26.82</w:t>
            </w:r>
          </w:p>
        </w:tc>
        <w:tc>
          <w:tcPr>
            <w:tcW w:w="602" w:type="pct"/>
            <w:gridSpan w:val="2"/>
            <w:tcBorders>
              <w:top w:val="nil"/>
              <w:left w:val="nil"/>
              <w:bottom w:val="single" w:color="000000" w:sz="4" w:space="0"/>
              <w:right w:val="single" w:color="000000" w:sz="4" w:space="0"/>
            </w:tcBorders>
            <w:noWrap/>
            <w:vAlign w:val="center"/>
          </w:tcPr>
          <w:p w14:paraId="2022D8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26.82</w:t>
            </w:r>
          </w:p>
        </w:tc>
        <w:tc>
          <w:tcPr>
            <w:tcW w:w="602" w:type="pct"/>
            <w:tcBorders>
              <w:top w:val="nil"/>
              <w:left w:val="nil"/>
              <w:bottom w:val="single" w:color="000000" w:sz="4" w:space="0"/>
              <w:right w:val="single" w:color="000000" w:sz="4" w:space="0"/>
            </w:tcBorders>
            <w:noWrap/>
            <w:vAlign w:val="center"/>
          </w:tcPr>
          <w:p w14:paraId="6A27E11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F482FF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E3E9F5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36E4DB3">
            <w:pPr>
              <w:jc w:val="right"/>
              <w:rPr>
                <w:rFonts w:hint="default" w:ascii="Times New Roman" w:hAnsi="Times New Roman" w:eastAsia="宋体" w:cs="Times New Roman"/>
                <w:i w:val="0"/>
                <w:iCs w:val="0"/>
                <w:color w:val="000000"/>
                <w:sz w:val="20"/>
                <w:szCs w:val="20"/>
                <w:highlight w:val="none"/>
                <w:u w:val="none"/>
              </w:rPr>
            </w:pPr>
          </w:p>
        </w:tc>
      </w:tr>
      <w:tr w14:paraId="5F48D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0503E9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5907276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6284EDA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26.82</w:t>
            </w:r>
          </w:p>
        </w:tc>
        <w:tc>
          <w:tcPr>
            <w:tcW w:w="602" w:type="pct"/>
            <w:gridSpan w:val="2"/>
            <w:tcBorders>
              <w:top w:val="nil"/>
              <w:left w:val="nil"/>
              <w:bottom w:val="single" w:color="000000" w:sz="4" w:space="0"/>
              <w:right w:val="single" w:color="000000" w:sz="4" w:space="0"/>
            </w:tcBorders>
            <w:noWrap/>
            <w:vAlign w:val="center"/>
          </w:tcPr>
          <w:p w14:paraId="36E676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26.82</w:t>
            </w:r>
          </w:p>
        </w:tc>
        <w:tc>
          <w:tcPr>
            <w:tcW w:w="602" w:type="pct"/>
            <w:tcBorders>
              <w:top w:val="nil"/>
              <w:left w:val="nil"/>
              <w:bottom w:val="single" w:color="000000" w:sz="4" w:space="0"/>
              <w:right w:val="single" w:color="000000" w:sz="4" w:space="0"/>
            </w:tcBorders>
            <w:noWrap/>
            <w:vAlign w:val="center"/>
          </w:tcPr>
          <w:p w14:paraId="0FF76B5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ADFC82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CC5CB5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1A74782">
            <w:pPr>
              <w:jc w:val="right"/>
              <w:rPr>
                <w:rFonts w:hint="default" w:ascii="Times New Roman" w:hAnsi="Times New Roman" w:eastAsia="宋体" w:cs="Times New Roman"/>
                <w:i w:val="0"/>
                <w:iCs w:val="0"/>
                <w:color w:val="000000"/>
                <w:sz w:val="20"/>
                <w:szCs w:val="20"/>
                <w:highlight w:val="none"/>
                <w:u w:val="none"/>
              </w:rPr>
            </w:pPr>
          </w:p>
        </w:tc>
      </w:tr>
      <w:tr w14:paraId="0A9EF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992211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78D6DFB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683DA3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26.82</w:t>
            </w:r>
          </w:p>
        </w:tc>
        <w:tc>
          <w:tcPr>
            <w:tcW w:w="602" w:type="pct"/>
            <w:gridSpan w:val="2"/>
            <w:tcBorders>
              <w:top w:val="nil"/>
              <w:left w:val="nil"/>
              <w:bottom w:val="single" w:color="000000" w:sz="4" w:space="0"/>
              <w:right w:val="single" w:color="000000" w:sz="4" w:space="0"/>
            </w:tcBorders>
            <w:noWrap/>
            <w:vAlign w:val="center"/>
          </w:tcPr>
          <w:p w14:paraId="45F750E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26.82</w:t>
            </w:r>
          </w:p>
        </w:tc>
        <w:tc>
          <w:tcPr>
            <w:tcW w:w="602" w:type="pct"/>
            <w:tcBorders>
              <w:top w:val="nil"/>
              <w:left w:val="nil"/>
              <w:bottom w:val="single" w:color="000000" w:sz="4" w:space="0"/>
              <w:right w:val="single" w:color="000000" w:sz="4" w:space="0"/>
            </w:tcBorders>
            <w:noWrap/>
            <w:vAlign w:val="center"/>
          </w:tcPr>
          <w:p w14:paraId="72D8CD7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63C722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83A3F5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03DD93A">
            <w:pPr>
              <w:jc w:val="right"/>
              <w:rPr>
                <w:rFonts w:hint="default" w:ascii="Times New Roman" w:hAnsi="Times New Roman" w:eastAsia="宋体" w:cs="Times New Roman"/>
                <w:i w:val="0"/>
                <w:iCs w:val="0"/>
                <w:color w:val="000000"/>
                <w:sz w:val="20"/>
                <w:szCs w:val="20"/>
                <w:highlight w:val="none"/>
                <w:u w:val="none"/>
              </w:rPr>
            </w:pPr>
          </w:p>
        </w:tc>
      </w:tr>
      <w:tr w14:paraId="7E0CB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6FEA909C">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1DA0595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6462C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5C86243C">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38B843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28687FD7">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1A78E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5B4343DE">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编制部门（单位）：遵化市委员会组织部本级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08602C05">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08FB3A09">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23B4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17DA0568">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2043A08D">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2F908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587C02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068B772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0138776">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6B535EA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5E905AE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6B14A1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59A2CC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2F23E1F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05F1D6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07954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2B411F7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BB6750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01CE394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1C5D502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5C9C8A4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A3F01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53D9A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214984F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1FA3BB2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7573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F21091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627D17D2">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489E31F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219730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5D139005">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6A8D76A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599F904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272B415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4859C16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258E7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B88DD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E3E3C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24D0B8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5,682.03</w:t>
            </w:r>
          </w:p>
        </w:tc>
        <w:tc>
          <w:tcPr>
            <w:tcW w:w="895" w:type="pct"/>
            <w:gridSpan w:val="2"/>
            <w:tcBorders>
              <w:top w:val="nil"/>
              <w:left w:val="nil"/>
              <w:bottom w:val="single" w:color="000000" w:sz="4" w:space="0"/>
              <w:right w:val="single" w:color="000000" w:sz="4" w:space="0"/>
            </w:tcBorders>
            <w:noWrap/>
            <w:vAlign w:val="center"/>
          </w:tcPr>
          <w:p w14:paraId="76CAF23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17154C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01C8B0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611.06</w:t>
            </w:r>
          </w:p>
        </w:tc>
        <w:tc>
          <w:tcPr>
            <w:tcW w:w="520" w:type="pct"/>
            <w:tcBorders>
              <w:top w:val="nil"/>
              <w:left w:val="nil"/>
              <w:bottom w:val="single" w:color="000000" w:sz="4" w:space="0"/>
              <w:right w:val="single" w:color="000000" w:sz="4" w:space="0"/>
            </w:tcBorders>
            <w:noWrap/>
            <w:vAlign w:val="center"/>
          </w:tcPr>
          <w:p w14:paraId="610D61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611.06</w:t>
            </w:r>
          </w:p>
        </w:tc>
        <w:tc>
          <w:tcPr>
            <w:tcW w:w="520" w:type="pct"/>
            <w:tcBorders>
              <w:top w:val="nil"/>
              <w:left w:val="nil"/>
              <w:bottom w:val="single" w:color="000000" w:sz="4" w:space="0"/>
              <w:right w:val="single" w:color="000000" w:sz="4" w:space="0"/>
            </w:tcBorders>
            <w:noWrap/>
            <w:vAlign w:val="center"/>
          </w:tcPr>
          <w:p w14:paraId="57C1C2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8" w:space="0"/>
            </w:tcBorders>
            <w:noWrap/>
            <w:vAlign w:val="center"/>
          </w:tcPr>
          <w:p w14:paraId="1FC7CB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47320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9D94E8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269601A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018DCF3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895" w:type="pct"/>
            <w:gridSpan w:val="2"/>
            <w:tcBorders>
              <w:top w:val="nil"/>
              <w:left w:val="nil"/>
              <w:bottom w:val="single" w:color="000000" w:sz="4" w:space="0"/>
              <w:right w:val="single" w:color="000000" w:sz="4" w:space="0"/>
            </w:tcBorders>
            <w:noWrap/>
            <w:vAlign w:val="center"/>
          </w:tcPr>
          <w:p w14:paraId="686A1D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598D083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57DB7D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10EADB0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5557F71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8" w:space="0"/>
            </w:tcBorders>
            <w:noWrap/>
            <w:vAlign w:val="center"/>
          </w:tcPr>
          <w:p w14:paraId="7A6811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2AE72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BA18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56E97C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047DAB0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895" w:type="pct"/>
            <w:gridSpan w:val="2"/>
            <w:tcBorders>
              <w:top w:val="nil"/>
              <w:left w:val="nil"/>
              <w:bottom w:val="single" w:color="000000" w:sz="4" w:space="0"/>
              <w:right w:val="single" w:color="000000" w:sz="4" w:space="0"/>
            </w:tcBorders>
            <w:noWrap/>
            <w:vAlign w:val="center"/>
          </w:tcPr>
          <w:p w14:paraId="7F16C8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7C44787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5BD0D9B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497501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73E24B2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8" w:space="0"/>
            </w:tcBorders>
            <w:noWrap/>
            <w:vAlign w:val="center"/>
          </w:tcPr>
          <w:p w14:paraId="4473DB9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66833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F400A22">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DE102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5FF5CD7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BFD9A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308093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52F38D3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4B3A75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7A20304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8" w:space="0"/>
            </w:tcBorders>
            <w:noWrap/>
            <w:vAlign w:val="center"/>
          </w:tcPr>
          <w:p w14:paraId="4B45B63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0F1C6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D0CFDC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A4A00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7058742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5824C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285989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58B4FA2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1C342B0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18A92C4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8" w:space="0"/>
            </w:tcBorders>
            <w:noWrap/>
            <w:vAlign w:val="center"/>
          </w:tcPr>
          <w:p w14:paraId="72BA9E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2578D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13C403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62D25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752AA8C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B8B4B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6AE6C1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7AE7135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120.00</w:t>
            </w:r>
          </w:p>
        </w:tc>
        <w:tc>
          <w:tcPr>
            <w:tcW w:w="520" w:type="pct"/>
            <w:tcBorders>
              <w:top w:val="nil"/>
              <w:left w:val="nil"/>
              <w:bottom w:val="single" w:color="000000" w:sz="4" w:space="0"/>
              <w:right w:val="single" w:color="000000" w:sz="4" w:space="0"/>
            </w:tcBorders>
            <w:noWrap/>
            <w:vAlign w:val="center"/>
          </w:tcPr>
          <w:p w14:paraId="60700C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120.00</w:t>
            </w:r>
          </w:p>
        </w:tc>
        <w:tc>
          <w:tcPr>
            <w:tcW w:w="520" w:type="pct"/>
            <w:tcBorders>
              <w:top w:val="nil"/>
              <w:left w:val="nil"/>
              <w:bottom w:val="single" w:color="000000" w:sz="4" w:space="0"/>
              <w:right w:val="single" w:color="000000" w:sz="4" w:space="0"/>
            </w:tcBorders>
            <w:noWrap/>
            <w:vAlign w:val="center"/>
          </w:tcPr>
          <w:p w14:paraId="480AB3A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8" w:space="0"/>
            </w:tcBorders>
            <w:noWrap/>
            <w:vAlign w:val="center"/>
          </w:tcPr>
          <w:p w14:paraId="544918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42FC7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43E6CD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5018D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0E2A7A0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F5C7A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36E50FA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0757A1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53728A0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5CDB505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8" w:space="0"/>
            </w:tcBorders>
            <w:noWrap/>
            <w:vAlign w:val="center"/>
          </w:tcPr>
          <w:p w14:paraId="477B01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2875C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585435B">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1B5764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DDB25D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E79F08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005A60A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190463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60.53</w:t>
            </w:r>
          </w:p>
        </w:tc>
        <w:tc>
          <w:tcPr>
            <w:tcW w:w="520" w:type="pct"/>
            <w:tcBorders>
              <w:top w:val="nil"/>
              <w:left w:val="nil"/>
              <w:bottom w:val="single" w:color="000000" w:sz="4" w:space="0"/>
              <w:right w:val="single" w:color="000000" w:sz="4" w:space="0"/>
            </w:tcBorders>
            <w:noWrap/>
            <w:vAlign w:val="center"/>
          </w:tcPr>
          <w:p w14:paraId="73FB61B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60.53</w:t>
            </w:r>
          </w:p>
        </w:tc>
        <w:tc>
          <w:tcPr>
            <w:tcW w:w="520" w:type="pct"/>
            <w:tcBorders>
              <w:top w:val="nil"/>
              <w:left w:val="nil"/>
              <w:bottom w:val="single" w:color="000000" w:sz="4" w:space="0"/>
              <w:right w:val="single" w:color="000000" w:sz="4" w:space="0"/>
            </w:tcBorders>
            <w:noWrap/>
            <w:vAlign w:val="center"/>
          </w:tcPr>
          <w:p w14:paraId="1D813D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8" w:space="0"/>
            </w:tcBorders>
            <w:noWrap/>
            <w:vAlign w:val="center"/>
          </w:tcPr>
          <w:p w14:paraId="698D242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18E55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0BE7682">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96B2F3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0C3A9F5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26E7C2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4399916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7A441DA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39.96</w:t>
            </w:r>
          </w:p>
        </w:tc>
        <w:tc>
          <w:tcPr>
            <w:tcW w:w="520" w:type="pct"/>
            <w:tcBorders>
              <w:top w:val="nil"/>
              <w:left w:val="nil"/>
              <w:bottom w:val="single" w:color="000000" w:sz="4" w:space="0"/>
              <w:right w:val="single" w:color="000000" w:sz="4" w:space="0"/>
            </w:tcBorders>
            <w:noWrap/>
            <w:vAlign w:val="center"/>
          </w:tcPr>
          <w:p w14:paraId="4D79E1D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39.96</w:t>
            </w:r>
          </w:p>
        </w:tc>
        <w:tc>
          <w:tcPr>
            <w:tcW w:w="520" w:type="pct"/>
            <w:tcBorders>
              <w:top w:val="nil"/>
              <w:left w:val="nil"/>
              <w:bottom w:val="single" w:color="000000" w:sz="4" w:space="0"/>
              <w:right w:val="single" w:color="000000" w:sz="4" w:space="0"/>
            </w:tcBorders>
            <w:noWrap/>
            <w:vAlign w:val="center"/>
          </w:tcPr>
          <w:p w14:paraId="1A8D68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8" w:space="0"/>
            </w:tcBorders>
            <w:noWrap/>
            <w:vAlign w:val="center"/>
          </w:tcPr>
          <w:p w14:paraId="1690F6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10446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1918CFE">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7800A0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51EF8A4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612CA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6D0BF7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7FBFC6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653B654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667A17E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8" w:space="0"/>
            </w:tcBorders>
            <w:noWrap/>
            <w:vAlign w:val="center"/>
          </w:tcPr>
          <w:p w14:paraId="3035C67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0CF0D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3A86556">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FF750A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4D4BE300">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C618B5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4DB88F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14C1682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60791FC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421C52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8" w:space="0"/>
            </w:tcBorders>
            <w:noWrap/>
            <w:vAlign w:val="center"/>
          </w:tcPr>
          <w:p w14:paraId="332A18A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2D6EA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E5395FF">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150EE4D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44989D2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417835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00A889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02DBEB6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4,823.66</w:t>
            </w:r>
          </w:p>
        </w:tc>
        <w:tc>
          <w:tcPr>
            <w:tcW w:w="520" w:type="pct"/>
            <w:tcBorders>
              <w:top w:val="nil"/>
              <w:left w:val="nil"/>
              <w:bottom w:val="single" w:color="auto" w:sz="4" w:space="0"/>
              <w:right w:val="single" w:color="000000" w:sz="4" w:space="0"/>
            </w:tcBorders>
            <w:noWrap/>
            <w:vAlign w:val="center"/>
          </w:tcPr>
          <w:p w14:paraId="395AF30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4,823.66</w:t>
            </w:r>
          </w:p>
        </w:tc>
        <w:tc>
          <w:tcPr>
            <w:tcW w:w="520" w:type="pct"/>
            <w:tcBorders>
              <w:top w:val="nil"/>
              <w:left w:val="nil"/>
              <w:bottom w:val="single" w:color="auto" w:sz="4" w:space="0"/>
              <w:right w:val="single" w:color="000000" w:sz="4" w:space="0"/>
            </w:tcBorders>
            <w:noWrap/>
            <w:vAlign w:val="center"/>
          </w:tcPr>
          <w:p w14:paraId="0A6F80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auto" w:sz="4" w:space="0"/>
              <w:right w:val="single" w:color="000000" w:sz="8" w:space="0"/>
            </w:tcBorders>
            <w:noWrap/>
            <w:vAlign w:val="center"/>
          </w:tcPr>
          <w:p w14:paraId="668B404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115B9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14D8B00">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2C8CDE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6F7D47F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CC284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192A9F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585A01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5CBBE73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35C40C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5BAE7E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4D50A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57518D3">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68063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656B9CF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8E4DD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83589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372054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70D6CC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7674FC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5AC869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6B749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4CA146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AEC2C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06637F7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DFD2F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1FC54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CE3AAE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2664A2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4626F49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34079D2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7F75A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2FDFE8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58564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79B7F84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AE3522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DEBB7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4EDEC5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30207FB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7D3660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1A82148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7CCB7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717CFB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5B69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5CA5E7E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D9388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00F5A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6DB078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0CD6C2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31E015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1371EC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39BE1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5DD02BA">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9817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0D39FD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CBDE0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E2E6A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931F49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719C273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523E98B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7C81093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6FF45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72ECFBB">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119DE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5B10B57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E534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28878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AD2B41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26.82</w:t>
            </w:r>
          </w:p>
        </w:tc>
        <w:tc>
          <w:tcPr>
            <w:tcW w:w="520" w:type="pct"/>
            <w:tcBorders>
              <w:top w:val="single" w:color="auto" w:sz="4" w:space="0"/>
              <w:left w:val="single" w:color="auto" w:sz="4" w:space="0"/>
              <w:bottom w:val="single" w:color="auto" w:sz="4" w:space="0"/>
              <w:right w:val="single" w:color="auto" w:sz="4" w:space="0"/>
            </w:tcBorders>
            <w:noWrap/>
            <w:vAlign w:val="center"/>
          </w:tcPr>
          <w:p w14:paraId="1FAEF5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26.82</w:t>
            </w:r>
          </w:p>
        </w:tc>
        <w:tc>
          <w:tcPr>
            <w:tcW w:w="520" w:type="pct"/>
            <w:tcBorders>
              <w:top w:val="single" w:color="auto" w:sz="4" w:space="0"/>
              <w:left w:val="single" w:color="auto" w:sz="4" w:space="0"/>
              <w:bottom w:val="single" w:color="auto" w:sz="4" w:space="0"/>
              <w:right w:val="single" w:color="auto" w:sz="4" w:space="0"/>
            </w:tcBorders>
            <w:noWrap/>
            <w:vAlign w:val="center"/>
          </w:tcPr>
          <w:p w14:paraId="3166D0E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3A0C18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49BC5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3326C5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EF463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368A783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0C8BED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280086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B6748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4235913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76C15A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2269330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46402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10920A3">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90BD3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02C9CE7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90141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91FAE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FA12A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222A2FA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29F021F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16A790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03419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E3E2696">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6499B3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1560337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831B38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F0305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9AE5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41757D7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12CEDC8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5015F64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5AD21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AC0829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193BFA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1D8E150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48338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BA66FC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36459E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321564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6ABC8DA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single" w:color="auto" w:sz="4" w:space="0"/>
              <w:bottom w:val="single" w:color="auto" w:sz="4" w:space="0"/>
              <w:right w:val="single" w:color="auto" w:sz="4" w:space="0"/>
            </w:tcBorders>
            <w:noWrap/>
            <w:vAlign w:val="center"/>
          </w:tcPr>
          <w:p w14:paraId="6C9333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40539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52D48E4B">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4843B23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0F5937C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46E0AF0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6866ED5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722C1EA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nil"/>
              <w:bottom w:val="single" w:color="000000" w:sz="4" w:space="0"/>
              <w:right w:val="single" w:color="000000" w:sz="4" w:space="0"/>
            </w:tcBorders>
            <w:noWrap/>
            <w:vAlign w:val="center"/>
          </w:tcPr>
          <w:p w14:paraId="6B45F32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nil"/>
              <w:bottom w:val="single" w:color="000000" w:sz="4" w:space="0"/>
              <w:right w:val="single" w:color="000000" w:sz="4" w:space="0"/>
            </w:tcBorders>
            <w:noWrap/>
            <w:vAlign w:val="center"/>
          </w:tcPr>
          <w:p w14:paraId="1C1A17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single" w:color="auto" w:sz="4" w:space="0"/>
              <w:left w:val="nil"/>
              <w:bottom w:val="single" w:color="000000" w:sz="4" w:space="0"/>
              <w:right w:val="single" w:color="000000" w:sz="8" w:space="0"/>
            </w:tcBorders>
            <w:noWrap/>
            <w:vAlign w:val="center"/>
          </w:tcPr>
          <w:p w14:paraId="2740830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74672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AE3D708">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2B8E6D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2E66205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3DD086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435812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64B6C8B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220AA62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3901DD6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8" w:space="0"/>
            </w:tcBorders>
            <w:noWrap/>
            <w:vAlign w:val="center"/>
          </w:tcPr>
          <w:p w14:paraId="1EE3145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1AFEC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81C1B6C">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12BA3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37D8361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BFDA9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14B934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557955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100D47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72D0071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8" w:space="0"/>
            </w:tcBorders>
            <w:noWrap/>
            <w:vAlign w:val="center"/>
          </w:tcPr>
          <w:p w14:paraId="13A0C0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2D54F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B431259">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6693B5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4905E28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5,682.03</w:t>
            </w:r>
          </w:p>
        </w:tc>
        <w:tc>
          <w:tcPr>
            <w:tcW w:w="895" w:type="pct"/>
            <w:gridSpan w:val="2"/>
            <w:tcBorders>
              <w:top w:val="nil"/>
              <w:left w:val="nil"/>
              <w:bottom w:val="single" w:color="000000" w:sz="4" w:space="0"/>
              <w:right w:val="single" w:color="000000" w:sz="4" w:space="0"/>
            </w:tcBorders>
            <w:noWrap/>
            <w:vAlign w:val="center"/>
          </w:tcPr>
          <w:p w14:paraId="23561609">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4C8496C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60C44A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5,682.03</w:t>
            </w:r>
          </w:p>
        </w:tc>
        <w:tc>
          <w:tcPr>
            <w:tcW w:w="520" w:type="pct"/>
            <w:tcBorders>
              <w:top w:val="nil"/>
              <w:left w:val="nil"/>
              <w:bottom w:val="single" w:color="000000" w:sz="4" w:space="0"/>
              <w:right w:val="single" w:color="000000" w:sz="4" w:space="0"/>
            </w:tcBorders>
            <w:noWrap/>
            <w:vAlign w:val="center"/>
          </w:tcPr>
          <w:p w14:paraId="1340FB7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5,682.03</w:t>
            </w:r>
          </w:p>
        </w:tc>
        <w:tc>
          <w:tcPr>
            <w:tcW w:w="520" w:type="pct"/>
            <w:tcBorders>
              <w:top w:val="nil"/>
              <w:left w:val="nil"/>
              <w:bottom w:val="single" w:color="000000" w:sz="4" w:space="0"/>
              <w:right w:val="single" w:color="000000" w:sz="4" w:space="0"/>
            </w:tcBorders>
            <w:noWrap/>
            <w:vAlign w:val="center"/>
          </w:tcPr>
          <w:p w14:paraId="7A6FFC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8" w:space="0"/>
            </w:tcBorders>
            <w:noWrap/>
            <w:vAlign w:val="center"/>
          </w:tcPr>
          <w:p w14:paraId="7C038EA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7D456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2A21B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66D98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2C70E6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895" w:type="pct"/>
            <w:gridSpan w:val="2"/>
            <w:tcBorders>
              <w:top w:val="nil"/>
              <w:left w:val="nil"/>
              <w:bottom w:val="single" w:color="000000" w:sz="4" w:space="0"/>
              <w:right w:val="single" w:color="000000" w:sz="4" w:space="0"/>
            </w:tcBorders>
            <w:noWrap/>
            <w:vAlign w:val="center"/>
          </w:tcPr>
          <w:p w14:paraId="668B00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340D9A7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66B256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1E066A21">
            <w:pPr>
              <w:jc w:val="both"/>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4" w:space="0"/>
            </w:tcBorders>
            <w:noWrap/>
            <w:vAlign w:val="center"/>
          </w:tcPr>
          <w:p w14:paraId="75FE424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4" w:space="0"/>
              <w:right w:val="single" w:color="000000" w:sz="8" w:space="0"/>
            </w:tcBorders>
            <w:noWrap/>
            <w:vAlign w:val="center"/>
          </w:tcPr>
          <w:p w14:paraId="3E0CFF86">
            <w:pPr>
              <w:jc w:val="both"/>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05181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2B6663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076B79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5C1A71F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895" w:type="pct"/>
            <w:gridSpan w:val="2"/>
            <w:tcBorders>
              <w:top w:val="nil"/>
              <w:left w:val="nil"/>
              <w:bottom w:val="single" w:color="000000" w:sz="4" w:space="0"/>
              <w:right w:val="single" w:color="000000" w:sz="4" w:space="0"/>
            </w:tcBorders>
            <w:noWrap/>
            <w:vAlign w:val="center"/>
          </w:tcPr>
          <w:p w14:paraId="25DC62E2">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FE3EE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67BE56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F9B7D5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9EEAC6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AA09B01">
            <w:pPr>
              <w:jc w:val="left"/>
              <w:rPr>
                <w:rFonts w:hint="default" w:ascii="Times New Roman" w:hAnsi="Times New Roman" w:eastAsia="宋体" w:cs="Times New Roman"/>
                <w:i w:val="0"/>
                <w:iCs w:val="0"/>
                <w:color w:val="000000"/>
                <w:sz w:val="20"/>
                <w:szCs w:val="20"/>
                <w:highlight w:val="none"/>
                <w:u w:val="none"/>
              </w:rPr>
            </w:pPr>
          </w:p>
        </w:tc>
      </w:tr>
      <w:tr w14:paraId="5CBBF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F75F4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1B29F36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40BA87D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895" w:type="pct"/>
            <w:gridSpan w:val="2"/>
            <w:tcBorders>
              <w:top w:val="nil"/>
              <w:left w:val="nil"/>
              <w:bottom w:val="single" w:color="000000" w:sz="4" w:space="0"/>
              <w:right w:val="single" w:color="000000" w:sz="4" w:space="0"/>
            </w:tcBorders>
            <w:noWrap/>
            <w:vAlign w:val="center"/>
          </w:tcPr>
          <w:p w14:paraId="341C45FB">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A6A03A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24177EA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183EC2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6D4B63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677C002">
            <w:pPr>
              <w:jc w:val="left"/>
              <w:rPr>
                <w:rFonts w:hint="default" w:ascii="Times New Roman" w:hAnsi="Times New Roman" w:eastAsia="宋体" w:cs="Times New Roman"/>
                <w:i w:val="0"/>
                <w:iCs w:val="0"/>
                <w:color w:val="000000"/>
                <w:sz w:val="20"/>
                <w:szCs w:val="20"/>
                <w:highlight w:val="none"/>
                <w:u w:val="none"/>
              </w:rPr>
            </w:pPr>
          </w:p>
        </w:tc>
      </w:tr>
      <w:tr w14:paraId="717B6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762ED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6D75A4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212F878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895" w:type="pct"/>
            <w:gridSpan w:val="2"/>
            <w:tcBorders>
              <w:top w:val="nil"/>
              <w:left w:val="nil"/>
              <w:bottom w:val="single" w:color="000000" w:sz="4" w:space="0"/>
              <w:right w:val="single" w:color="000000" w:sz="4" w:space="0"/>
            </w:tcBorders>
            <w:noWrap/>
            <w:vAlign w:val="center"/>
          </w:tcPr>
          <w:p w14:paraId="5253C61E">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BA097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5D88016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E5F0E8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F8A90C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F453BB3">
            <w:pPr>
              <w:jc w:val="left"/>
              <w:rPr>
                <w:rFonts w:hint="default" w:ascii="Times New Roman" w:hAnsi="Times New Roman" w:eastAsia="宋体" w:cs="Times New Roman"/>
                <w:i w:val="0"/>
                <w:iCs w:val="0"/>
                <w:color w:val="000000"/>
                <w:sz w:val="20"/>
                <w:szCs w:val="20"/>
                <w:highlight w:val="none"/>
                <w:u w:val="none"/>
              </w:rPr>
            </w:pPr>
          </w:p>
        </w:tc>
      </w:tr>
      <w:tr w14:paraId="191A4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74986D8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5A8FAAF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27F466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5,682.03</w:t>
            </w:r>
          </w:p>
        </w:tc>
        <w:tc>
          <w:tcPr>
            <w:tcW w:w="895" w:type="pct"/>
            <w:gridSpan w:val="2"/>
            <w:tcBorders>
              <w:top w:val="nil"/>
              <w:left w:val="nil"/>
              <w:bottom w:val="single" w:color="000000" w:sz="8" w:space="0"/>
              <w:right w:val="single" w:color="000000" w:sz="4" w:space="0"/>
            </w:tcBorders>
            <w:noWrap/>
            <w:vAlign w:val="center"/>
          </w:tcPr>
          <w:p w14:paraId="13F9777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814F61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2BC128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5,682.03</w:t>
            </w:r>
          </w:p>
        </w:tc>
        <w:tc>
          <w:tcPr>
            <w:tcW w:w="520" w:type="pct"/>
            <w:tcBorders>
              <w:top w:val="nil"/>
              <w:left w:val="nil"/>
              <w:bottom w:val="single" w:color="000000" w:sz="8" w:space="0"/>
              <w:right w:val="single" w:color="000000" w:sz="4" w:space="0"/>
            </w:tcBorders>
            <w:noWrap/>
            <w:vAlign w:val="center"/>
          </w:tcPr>
          <w:p w14:paraId="02DBE022">
            <w:pPr>
              <w:jc w:val="right"/>
              <w:rPr>
                <w:rFonts w:hint="default" w:ascii="Times New Roman" w:hAnsi="Times New Roman" w:cs="Times New Roman"/>
                <w:sz w:val="20"/>
                <w:szCs w:val="20"/>
                <w:highlight w:val="none"/>
              </w:rPr>
            </w:pPr>
          </w:p>
          <w:p w14:paraId="4D676360">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5,682.03</w:t>
            </w:r>
          </w:p>
          <w:p w14:paraId="59EEEB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5AAE367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c>
          <w:tcPr>
            <w:tcW w:w="520" w:type="pct"/>
            <w:tcBorders>
              <w:top w:val="nil"/>
              <w:left w:val="nil"/>
              <w:bottom w:val="single" w:color="000000" w:sz="8" w:space="0"/>
              <w:right w:val="single" w:color="000000" w:sz="8" w:space="0"/>
            </w:tcBorders>
            <w:noWrap/>
            <w:vAlign w:val="center"/>
          </w:tcPr>
          <w:p w14:paraId="668ADAA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0.00</w:t>
            </w:r>
          </w:p>
        </w:tc>
      </w:tr>
      <w:tr w14:paraId="4A562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42BF3F1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42410956">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66784301">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6"/>
        <w:gridCol w:w="3416"/>
        <w:gridCol w:w="326"/>
        <w:gridCol w:w="982"/>
        <w:gridCol w:w="1037"/>
        <w:gridCol w:w="383"/>
        <w:gridCol w:w="1712"/>
      </w:tblGrid>
      <w:tr w14:paraId="715F9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14:paraId="597C43A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2F04E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14:paraId="7FFF6A0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03BB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14:paraId="07848B69">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编制部门（单位）：遵化市委员会组织部本级</w:t>
            </w:r>
          </w:p>
        </w:tc>
        <w:tc>
          <w:tcPr>
            <w:tcW w:w="1551" w:type="pct"/>
            <w:gridSpan w:val="2"/>
            <w:tcBorders>
              <w:top w:val="nil"/>
              <w:left w:val="nil"/>
              <w:bottom w:val="single" w:color="auto" w:sz="4" w:space="0"/>
              <w:right w:val="nil"/>
            </w:tcBorders>
            <w:noWrap/>
            <w:vAlign w:val="bottom"/>
          </w:tcPr>
          <w:p w14:paraId="43B48F57">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14:paraId="5CB243A5">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28E17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0B1F393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14:paraId="6972E72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0B555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14:paraId="530CCBA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14:paraId="6DD7009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2495C5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E5C8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14:paraId="6952923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6DE55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76DB84F8">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2A720F61">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56397732">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2E70FF9D">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63FAC456">
            <w:pPr>
              <w:jc w:val="center"/>
              <w:rPr>
                <w:rFonts w:hint="eastAsia" w:ascii="宋体" w:hAnsi="宋体" w:eastAsia="宋体" w:cs="宋体"/>
                <w:i w:val="0"/>
                <w:iCs w:val="0"/>
                <w:color w:val="000000"/>
                <w:sz w:val="20"/>
                <w:szCs w:val="20"/>
                <w:highlight w:val="none"/>
                <w:u w:val="none"/>
              </w:rPr>
            </w:pPr>
          </w:p>
        </w:tc>
      </w:tr>
      <w:tr w14:paraId="18933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4F7818DE">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0609CA9F">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73267D63">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001CF2D2">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76A7F98C">
            <w:pPr>
              <w:jc w:val="center"/>
              <w:rPr>
                <w:rFonts w:hint="eastAsia" w:ascii="宋体" w:hAnsi="宋体" w:eastAsia="宋体" w:cs="宋体"/>
                <w:i w:val="0"/>
                <w:iCs w:val="0"/>
                <w:color w:val="000000"/>
                <w:sz w:val="20"/>
                <w:szCs w:val="20"/>
                <w:highlight w:val="none"/>
                <w:u w:val="none"/>
              </w:rPr>
            </w:pPr>
          </w:p>
        </w:tc>
      </w:tr>
      <w:tr w14:paraId="59D01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36143B9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5CBA50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AB4323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14:paraId="2D35452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15F56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3DCAFB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2C8E6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5,682.03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EDCF5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423.17</w:t>
            </w:r>
          </w:p>
        </w:tc>
        <w:tc>
          <w:tcPr>
            <w:tcW w:w="1213" w:type="pct"/>
            <w:tcBorders>
              <w:top w:val="single" w:color="auto" w:sz="4" w:space="0"/>
              <w:left w:val="single" w:color="auto" w:sz="4" w:space="0"/>
              <w:bottom w:val="single" w:color="auto" w:sz="4" w:space="0"/>
              <w:right w:val="single" w:color="auto" w:sz="4" w:space="0"/>
            </w:tcBorders>
            <w:noWrap/>
            <w:vAlign w:val="center"/>
          </w:tcPr>
          <w:p w14:paraId="2251822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5,258.86</w:t>
            </w:r>
          </w:p>
        </w:tc>
      </w:tr>
      <w:tr w14:paraId="6CC71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F2B892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48" w:type="pct"/>
            <w:tcBorders>
              <w:top w:val="single" w:color="auto" w:sz="4" w:space="0"/>
              <w:left w:val="single" w:color="auto" w:sz="4" w:space="0"/>
              <w:bottom w:val="single" w:color="auto" w:sz="4" w:space="0"/>
              <w:right w:val="single" w:color="auto" w:sz="4" w:space="0"/>
            </w:tcBorders>
            <w:noWrap/>
            <w:vAlign w:val="center"/>
          </w:tcPr>
          <w:p w14:paraId="18B5689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C4B835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611.06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3D832B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295.86</w:t>
            </w:r>
          </w:p>
        </w:tc>
        <w:tc>
          <w:tcPr>
            <w:tcW w:w="1213" w:type="pct"/>
            <w:tcBorders>
              <w:top w:val="single" w:color="auto" w:sz="4" w:space="0"/>
              <w:left w:val="single" w:color="auto" w:sz="4" w:space="0"/>
              <w:bottom w:val="single" w:color="auto" w:sz="4" w:space="0"/>
              <w:right w:val="single" w:color="auto" w:sz="4" w:space="0"/>
            </w:tcBorders>
            <w:noWrap/>
            <w:vAlign w:val="center"/>
          </w:tcPr>
          <w:p w14:paraId="42FE163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315.21</w:t>
            </w:r>
          </w:p>
        </w:tc>
      </w:tr>
      <w:tr w14:paraId="40C93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4ACF8A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w:t>
            </w:r>
          </w:p>
        </w:tc>
        <w:tc>
          <w:tcPr>
            <w:tcW w:w="748" w:type="pct"/>
            <w:tcBorders>
              <w:top w:val="single" w:color="auto" w:sz="4" w:space="0"/>
              <w:left w:val="single" w:color="auto" w:sz="4" w:space="0"/>
              <w:bottom w:val="single" w:color="auto" w:sz="4" w:space="0"/>
              <w:right w:val="single" w:color="auto" w:sz="4" w:space="0"/>
            </w:tcBorders>
            <w:noWrap/>
            <w:vAlign w:val="center"/>
          </w:tcPr>
          <w:p w14:paraId="7F8BE4C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组织事务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B85E7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611.06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10B61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295.86</w:t>
            </w:r>
          </w:p>
        </w:tc>
        <w:tc>
          <w:tcPr>
            <w:tcW w:w="1213" w:type="pct"/>
            <w:tcBorders>
              <w:top w:val="single" w:color="auto" w:sz="4" w:space="0"/>
              <w:left w:val="single" w:color="auto" w:sz="4" w:space="0"/>
              <w:bottom w:val="single" w:color="auto" w:sz="4" w:space="0"/>
              <w:right w:val="single" w:color="auto" w:sz="4" w:space="0"/>
            </w:tcBorders>
            <w:noWrap/>
            <w:vAlign w:val="center"/>
          </w:tcPr>
          <w:p w14:paraId="04A55B6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315.21</w:t>
            </w:r>
          </w:p>
        </w:tc>
      </w:tr>
      <w:tr w14:paraId="2685B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11B182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2013201</w:t>
            </w:r>
          </w:p>
        </w:tc>
        <w:tc>
          <w:tcPr>
            <w:tcW w:w="748" w:type="pct"/>
            <w:tcBorders>
              <w:top w:val="single" w:color="auto" w:sz="4" w:space="0"/>
              <w:left w:val="single" w:color="auto" w:sz="4" w:space="0"/>
              <w:bottom w:val="single" w:color="auto" w:sz="4" w:space="0"/>
              <w:right w:val="single" w:color="auto" w:sz="4" w:space="0"/>
            </w:tcBorders>
            <w:noWrap/>
            <w:vAlign w:val="center"/>
          </w:tcPr>
          <w:p w14:paraId="1B8A9AD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D8FBA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295.86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66CFBE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295.86</w:t>
            </w:r>
          </w:p>
        </w:tc>
        <w:tc>
          <w:tcPr>
            <w:tcW w:w="1213" w:type="pct"/>
            <w:tcBorders>
              <w:top w:val="single" w:color="auto" w:sz="4" w:space="0"/>
              <w:left w:val="single" w:color="auto" w:sz="4" w:space="0"/>
              <w:bottom w:val="single" w:color="auto" w:sz="4" w:space="0"/>
              <w:right w:val="single" w:color="auto" w:sz="4" w:space="0"/>
            </w:tcBorders>
            <w:noWrap/>
            <w:vAlign w:val="center"/>
          </w:tcPr>
          <w:p w14:paraId="231878B0">
            <w:pPr>
              <w:jc w:val="right"/>
              <w:rPr>
                <w:rFonts w:hint="default" w:ascii="Times New Roman" w:hAnsi="Times New Roman" w:eastAsia="宋体" w:cs="Times New Roman"/>
                <w:i w:val="0"/>
                <w:iCs w:val="0"/>
                <w:color w:val="000000"/>
                <w:sz w:val="20"/>
                <w:szCs w:val="20"/>
                <w:highlight w:val="none"/>
                <w:u w:val="none"/>
              </w:rPr>
            </w:pPr>
          </w:p>
        </w:tc>
      </w:tr>
      <w:tr w14:paraId="1EAED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9F8615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2013202</w:t>
            </w:r>
          </w:p>
        </w:tc>
        <w:tc>
          <w:tcPr>
            <w:tcW w:w="748" w:type="pct"/>
            <w:tcBorders>
              <w:top w:val="single" w:color="auto" w:sz="4" w:space="0"/>
              <w:left w:val="single" w:color="auto" w:sz="4" w:space="0"/>
              <w:bottom w:val="single" w:color="auto" w:sz="4" w:space="0"/>
              <w:right w:val="single" w:color="auto" w:sz="4" w:space="0"/>
            </w:tcBorders>
            <w:noWrap/>
            <w:vAlign w:val="center"/>
          </w:tcPr>
          <w:p w14:paraId="79D35F7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21A489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197.37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B58393E">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6E31BA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197.37</w:t>
            </w:r>
          </w:p>
        </w:tc>
      </w:tr>
      <w:tr w14:paraId="11920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61BE49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2013299</w:t>
            </w:r>
          </w:p>
        </w:tc>
        <w:tc>
          <w:tcPr>
            <w:tcW w:w="748" w:type="pct"/>
            <w:tcBorders>
              <w:top w:val="single" w:color="auto" w:sz="4" w:space="0"/>
              <w:left w:val="single" w:color="auto" w:sz="4" w:space="0"/>
              <w:bottom w:val="single" w:color="auto" w:sz="4" w:space="0"/>
              <w:right w:val="single" w:color="auto" w:sz="4" w:space="0"/>
            </w:tcBorders>
            <w:noWrap/>
            <w:vAlign w:val="center"/>
          </w:tcPr>
          <w:p w14:paraId="537C4A6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其他组织事务支出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7BBC55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117.83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1467FEF">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420A2F4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117.83</w:t>
            </w:r>
          </w:p>
        </w:tc>
      </w:tr>
      <w:tr w14:paraId="6365E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0B119C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w:t>
            </w:r>
          </w:p>
        </w:tc>
        <w:tc>
          <w:tcPr>
            <w:tcW w:w="748" w:type="pct"/>
            <w:tcBorders>
              <w:top w:val="single" w:color="auto" w:sz="4" w:space="0"/>
              <w:left w:val="single" w:color="auto" w:sz="4" w:space="0"/>
              <w:bottom w:val="single" w:color="auto" w:sz="4" w:space="0"/>
              <w:right w:val="single" w:color="auto" w:sz="4" w:space="0"/>
            </w:tcBorders>
            <w:noWrap/>
            <w:vAlign w:val="center"/>
          </w:tcPr>
          <w:p w14:paraId="1F92EE2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93FC67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EEA75C3">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496360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120.00</w:t>
            </w:r>
          </w:p>
        </w:tc>
      </w:tr>
      <w:tr w14:paraId="00B15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738099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20699</w:t>
            </w:r>
          </w:p>
        </w:tc>
        <w:tc>
          <w:tcPr>
            <w:tcW w:w="748" w:type="pct"/>
            <w:tcBorders>
              <w:top w:val="single" w:color="auto" w:sz="4" w:space="0"/>
              <w:left w:val="single" w:color="auto" w:sz="4" w:space="0"/>
              <w:bottom w:val="single" w:color="auto" w:sz="4" w:space="0"/>
              <w:right w:val="single" w:color="auto" w:sz="4" w:space="0"/>
            </w:tcBorders>
            <w:noWrap/>
            <w:vAlign w:val="center"/>
          </w:tcPr>
          <w:p w14:paraId="59BD5E3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其他科学技术支出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6DA92E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A78A906">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67978E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120.00</w:t>
            </w:r>
          </w:p>
        </w:tc>
      </w:tr>
      <w:tr w14:paraId="5410D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C3A4CC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2069999</w:t>
            </w:r>
          </w:p>
        </w:tc>
        <w:tc>
          <w:tcPr>
            <w:tcW w:w="748" w:type="pct"/>
            <w:tcBorders>
              <w:top w:val="single" w:color="auto" w:sz="4" w:space="0"/>
              <w:left w:val="single" w:color="auto" w:sz="4" w:space="0"/>
              <w:bottom w:val="single" w:color="auto" w:sz="4" w:space="0"/>
              <w:right w:val="single" w:color="auto" w:sz="4" w:space="0"/>
            </w:tcBorders>
            <w:noWrap/>
            <w:vAlign w:val="center"/>
          </w:tcPr>
          <w:p w14:paraId="14121AE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其他科学技术支出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EE93B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003A7D8">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116FA34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120.00</w:t>
            </w:r>
          </w:p>
        </w:tc>
      </w:tr>
      <w:tr w14:paraId="55333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A0E0D3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14:paraId="3752807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514EC4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60.53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BD5ABA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60.53</w:t>
            </w:r>
          </w:p>
        </w:tc>
        <w:tc>
          <w:tcPr>
            <w:tcW w:w="1213" w:type="pct"/>
            <w:tcBorders>
              <w:top w:val="single" w:color="auto" w:sz="4" w:space="0"/>
              <w:left w:val="single" w:color="auto" w:sz="4" w:space="0"/>
              <w:bottom w:val="single" w:color="auto" w:sz="4" w:space="0"/>
              <w:right w:val="single" w:color="auto" w:sz="4" w:space="0"/>
            </w:tcBorders>
            <w:noWrap/>
            <w:vAlign w:val="center"/>
          </w:tcPr>
          <w:p w14:paraId="7BCB5A7A">
            <w:pPr>
              <w:jc w:val="right"/>
              <w:rPr>
                <w:rFonts w:hint="default" w:ascii="Times New Roman" w:hAnsi="Times New Roman" w:eastAsia="宋体" w:cs="Times New Roman"/>
                <w:i w:val="0"/>
                <w:iCs w:val="0"/>
                <w:color w:val="000000"/>
                <w:sz w:val="20"/>
                <w:szCs w:val="20"/>
                <w:highlight w:val="none"/>
                <w:u w:val="none"/>
              </w:rPr>
            </w:pPr>
          </w:p>
        </w:tc>
      </w:tr>
      <w:tr w14:paraId="0F137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63854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14:paraId="4A15AAC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CD99AA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60.53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840E66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60.53</w:t>
            </w:r>
          </w:p>
        </w:tc>
        <w:tc>
          <w:tcPr>
            <w:tcW w:w="1213" w:type="pct"/>
            <w:tcBorders>
              <w:top w:val="single" w:color="auto" w:sz="4" w:space="0"/>
              <w:left w:val="single" w:color="auto" w:sz="4" w:space="0"/>
              <w:bottom w:val="single" w:color="auto" w:sz="4" w:space="0"/>
              <w:right w:val="single" w:color="auto" w:sz="4" w:space="0"/>
            </w:tcBorders>
            <w:noWrap/>
            <w:vAlign w:val="center"/>
          </w:tcPr>
          <w:p w14:paraId="4D60FA9C">
            <w:pPr>
              <w:jc w:val="right"/>
              <w:rPr>
                <w:rFonts w:hint="default" w:ascii="Times New Roman" w:hAnsi="Times New Roman" w:eastAsia="宋体" w:cs="Times New Roman"/>
                <w:i w:val="0"/>
                <w:iCs w:val="0"/>
                <w:color w:val="000000"/>
                <w:sz w:val="20"/>
                <w:szCs w:val="20"/>
                <w:highlight w:val="none"/>
                <w:u w:val="none"/>
              </w:rPr>
            </w:pPr>
          </w:p>
        </w:tc>
      </w:tr>
      <w:tr w14:paraId="3C5E2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8BDE25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14:paraId="2E6B882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90194C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42.74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CCEC80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42.74</w:t>
            </w:r>
          </w:p>
        </w:tc>
        <w:tc>
          <w:tcPr>
            <w:tcW w:w="1213" w:type="pct"/>
            <w:tcBorders>
              <w:top w:val="single" w:color="auto" w:sz="4" w:space="0"/>
              <w:left w:val="single" w:color="auto" w:sz="4" w:space="0"/>
              <w:bottom w:val="single" w:color="auto" w:sz="4" w:space="0"/>
              <w:right w:val="single" w:color="auto" w:sz="4" w:space="0"/>
            </w:tcBorders>
            <w:noWrap/>
            <w:vAlign w:val="center"/>
          </w:tcPr>
          <w:p w14:paraId="2D6BE9BA">
            <w:pPr>
              <w:jc w:val="right"/>
              <w:rPr>
                <w:rFonts w:hint="default" w:ascii="Times New Roman" w:hAnsi="Times New Roman" w:eastAsia="宋体" w:cs="Times New Roman"/>
                <w:i w:val="0"/>
                <w:iCs w:val="0"/>
                <w:color w:val="000000"/>
                <w:sz w:val="20"/>
                <w:szCs w:val="20"/>
                <w:highlight w:val="none"/>
                <w:u w:val="none"/>
              </w:rPr>
            </w:pPr>
          </w:p>
        </w:tc>
      </w:tr>
      <w:tr w14:paraId="22D85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72D590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748" w:type="pct"/>
            <w:tcBorders>
              <w:top w:val="single" w:color="auto" w:sz="4" w:space="0"/>
              <w:left w:val="single" w:color="auto" w:sz="4" w:space="0"/>
              <w:bottom w:val="single" w:color="auto" w:sz="4" w:space="0"/>
              <w:right w:val="single" w:color="auto" w:sz="4" w:space="0"/>
            </w:tcBorders>
            <w:noWrap/>
            <w:vAlign w:val="center"/>
          </w:tcPr>
          <w:p w14:paraId="22532D6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170158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17.79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7C5952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17.79</w:t>
            </w:r>
          </w:p>
        </w:tc>
        <w:tc>
          <w:tcPr>
            <w:tcW w:w="1213" w:type="pct"/>
            <w:tcBorders>
              <w:top w:val="single" w:color="auto" w:sz="4" w:space="0"/>
              <w:left w:val="single" w:color="auto" w:sz="4" w:space="0"/>
              <w:bottom w:val="single" w:color="auto" w:sz="4" w:space="0"/>
              <w:right w:val="single" w:color="auto" w:sz="4" w:space="0"/>
            </w:tcBorders>
            <w:noWrap/>
            <w:vAlign w:val="center"/>
          </w:tcPr>
          <w:p w14:paraId="4D497454">
            <w:pPr>
              <w:jc w:val="right"/>
              <w:rPr>
                <w:rFonts w:hint="default" w:ascii="Times New Roman" w:hAnsi="Times New Roman" w:eastAsia="宋体" w:cs="Times New Roman"/>
                <w:i w:val="0"/>
                <w:iCs w:val="0"/>
                <w:color w:val="000000"/>
                <w:sz w:val="20"/>
                <w:szCs w:val="20"/>
                <w:highlight w:val="none"/>
                <w:u w:val="none"/>
              </w:rPr>
            </w:pPr>
          </w:p>
        </w:tc>
      </w:tr>
      <w:tr w14:paraId="5E888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95C7C0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14:paraId="2A5ABF6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66460D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39.96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9BCD7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39.96</w:t>
            </w:r>
          </w:p>
        </w:tc>
        <w:tc>
          <w:tcPr>
            <w:tcW w:w="1213" w:type="pct"/>
            <w:tcBorders>
              <w:top w:val="single" w:color="auto" w:sz="4" w:space="0"/>
              <w:left w:val="single" w:color="auto" w:sz="4" w:space="0"/>
              <w:bottom w:val="single" w:color="auto" w:sz="4" w:space="0"/>
              <w:right w:val="single" w:color="auto" w:sz="4" w:space="0"/>
            </w:tcBorders>
            <w:noWrap/>
            <w:vAlign w:val="center"/>
          </w:tcPr>
          <w:p w14:paraId="558C5B27">
            <w:pPr>
              <w:jc w:val="right"/>
              <w:rPr>
                <w:rFonts w:hint="default" w:ascii="Times New Roman" w:hAnsi="Times New Roman" w:eastAsia="宋体" w:cs="Times New Roman"/>
                <w:i w:val="0"/>
                <w:iCs w:val="0"/>
                <w:color w:val="000000"/>
                <w:sz w:val="20"/>
                <w:szCs w:val="20"/>
                <w:highlight w:val="none"/>
                <w:u w:val="none"/>
              </w:rPr>
            </w:pPr>
          </w:p>
        </w:tc>
      </w:tr>
      <w:tr w14:paraId="18158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228235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14:paraId="4B97A92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4255B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39.96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C33D5E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39.96</w:t>
            </w:r>
          </w:p>
        </w:tc>
        <w:tc>
          <w:tcPr>
            <w:tcW w:w="1213" w:type="pct"/>
            <w:tcBorders>
              <w:top w:val="single" w:color="auto" w:sz="4" w:space="0"/>
              <w:left w:val="single" w:color="auto" w:sz="4" w:space="0"/>
              <w:bottom w:val="single" w:color="auto" w:sz="4" w:space="0"/>
              <w:right w:val="single" w:color="auto" w:sz="4" w:space="0"/>
            </w:tcBorders>
            <w:noWrap/>
            <w:vAlign w:val="center"/>
          </w:tcPr>
          <w:p w14:paraId="4FAEF36C">
            <w:pPr>
              <w:jc w:val="right"/>
              <w:rPr>
                <w:rFonts w:hint="default" w:ascii="Times New Roman" w:hAnsi="Times New Roman" w:eastAsia="宋体" w:cs="Times New Roman"/>
                <w:i w:val="0"/>
                <w:iCs w:val="0"/>
                <w:color w:val="000000"/>
                <w:sz w:val="20"/>
                <w:szCs w:val="20"/>
                <w:highlight w:val="none"/>
                <w:u w:val="none"/>
              </w:rPr>
            </w:pPr>
          </w:p>
        </w:tc>
      </w:tr>
      <w:tr w14:paraId="0C954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8A0048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14:paraId="3C5E3C1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7DE80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39.96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CC9281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39.96</w:t>
            </w:r>
          </w:p>
        </w:tc>
        <w:tc>
          <w:tcPr>
            <w:tcW w:w="1213" w:type="pct"/>
            <w:tcBorders>
              <w:top w:val="single" w:color="auto" w:sz="4" w:space="0"/>
              <w:left w:val="single" w:color="auto" w:sz="4" w:space="0"/>
              <w:bottom w:val="single" w:color="auto" w:sz="4" w:space="0"/>
              <w:right w:val="single" w:color="auto" w:sz="4" w:space="0"/>
            </w:tcBorders>
            <w:noWrap/>
            <w:vAlign w:val="center"/>
          </w:tcPr>
          <w:p w14:paraId="0EC73B44">
            <w:pPr>
              <w:jc w:val="right"/>
              <w:rPr>
                <w:rFonts w:hint="default" w:ascii="Times New Roman" w:hAnsi="Times New Roman" w:eastAsia="宋体" w:cs="Times New Roman"/>
                <w:i w:val="0"/>
                <w:iCs w:val="0"/>
                <w:color w:val="000000"/>
                <w:sz w:val="20"/>
                <w:szCs w:val="20"/>
                <w:highlight w:val="none"/>
                <w:u w:val="none"/>
              </w:rPr>
            </w:pPr>
          </w:p>
        </w:tc>
      </w:tr>
      <w:tr w14:paraId="5A87E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54508D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748" w:type="pct"/>
            <w:tcBorders>
              <w:top w:val="single" w:color="auto" w:sz="4" w:space="0"/>
              <w:left w:val="single" w:color="auto" w:sz="4" w:space="0"/>
              <w:bottom w:val="single" w:color="auto" w:sz="4" w:space="0"/>
              <w:right w:val="single" w:color="auto" w:sz="4" w:space="0"/>
            </w:tcBorders>
            <w:noWrap/>
            <w:vAlign w:val="center"/>
          </w:tcPr>
          <w:p w14:paraId="41B00CB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540060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4,823.66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0730D20">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5965E6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4,823.66</w:t>
            </w:r>
          </w:p>
        </w:tc>
      </w:tr>
      <w:tr w14:paraId="09F90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B5D0E1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748" w:type="pct"/>
            <w:tcBorders>
              <w:top w:val="single" w:color="auto" w:sz="4" w:space="0"/>
              <w:left w:val="single" w:color="auto" w:sz="4" w:space="0"/>
              <w:bottom w:val="single" w:color="auto" w:sz="4" w:space="0"/>
              <w:right w:val="single" w:color="auto" w:sz="4" w:space="0"/>
            </w:tcBorders>
            <w:noWrap/>
            <w:vAlign w:val="center"/>
          </w:tcPr>
          <w:p w14:paraId="4BD439D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8CD68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13.80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F0D6854">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799373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13.80</w:t>
            </w:r>
          </w:p>
        </w:tc>
      </w:tr>
      <w:tr w14:paraId="1389E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2E6B95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2130152</w:t>
            </w:r>
          </w:p>
        </w:tc>
        <w:tc>
          <w:tcPr>
            <w:tcW w:w="748" w:type="pct"/>
            <w:tcBorders>
              <w:top w:val="single" w:color="auto" w:sz="4" w:space="0"/>
              <w:left w:val="single" w:color="auto" w:sz="4" w:space="0"/>
              <w:bottom w:val="single" w:color="auto" w:sz="4" w:space="0"/>
              <w:right w:val="single" w:color="auto" w:sz="4" w:space="0"/>
            </w:tcBorders>
            <w:noWrap/>
            <w:vAlign w:val="center"/>
          </w:tcPr>
          <w:p w14:paraId="2EA42DF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对高校毕业生到基层任职补助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E0CA8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13.80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5755268">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7CAB84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13.80</w:t>
            </w:r>
          </w:p>
        </w:tc>
      </w:tr>
      <w:tr w14:paraId="2E027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CB5FA6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748" w:type="pct"/>
            <w:tcBorders>
              <w:top w:val="single" w:color="auto" w:sz="4" w:space="0"/>
              <w:left w:val="single" w:color="auto" w:sz="4" w:space="0"/>
              <w:bottom w:val="single" w:color="auto" w:sz="4" w:space="0"/>
              <w:right w:val="single" w:color="auto" w:sz="4" w:space="0"/>
            </w:tcBorders>
            <w:noWrap/>
            <w:vAlign w:val="center"/>
          </w:tcPr>
          <w:p w14:paraId="0B1543D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815412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4,809.86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02307A1">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16F1B3B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4,809.86</w:t>
            </w:r>
          </w:p>
        </w:tc>
      </w:tr>
      <w:tr w14:paraId="680EE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A777F5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748" w:type="pct"/>
            <w:tcBorders>
              <w:top w:val="single" w:color="auto" w:sz="4" w:space="0"/>
              <w:left w:val="single" w:color="auto" w:sz="4" w:space="0"/>
              <w:bottom w:val="single" w:color="auto" w:sz="4" w:space="0"/>
              <w:right w:val="single" w:color="auto" w:sz="4" w:space="0"/>
            </w:tcBorders>
            <w:noWrap/>
            <w:vAlign w:val="center"/>
          </w:tcPr>
          <w:p w14:paraId="14FB316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C73BD8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4,809.86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52661E3">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050CD89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4,809.86</w:t>
            </w:r>
          </w:p>
        </w:tc>
      </w:tr>
      <w:tr w14:paraId="06F35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3FC0D72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14:paraId="16C3A40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C9B388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60995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26.82</w:t>
            </w:r>
          </w:p>
        </w:tc>
        <w:tc>
          <w:tcPr>
            <w:tcW w:w="1213" w:type="pct"/>
            <w:tcBorders>
              <w:top w:val="single" w:color="auto" w:sz="4" w:space="0"/>
              <w:left w:val="single" w:color="auto" w:sz="4" w:space="0"/>
              <w:bottom w:val="single" w:color="auto" w:sz="4" w:space="0"/>
              <w:right w:val="single" w:color="auto" w:sz="4" w:space="0"/>
            </w:tcBorders>
            <w:noWrap/>
            <w:vAlign w:val="center"/>
          </w:tcPr>
          <w:p w14:paraId="48A65B8B">
            <w:pPr>
              <w:jc w:val="right"/>
              <w:rPr>
                <w:rFonts w:hint="default" w:ascii="Times New Roman" w:hAnsi="Times New Roman" w:eastAsia="宋体" w:cs="Times New Roman"/>
                <w:i w:val="0"/>
                <w:iCs w:val="0"/>
                <w:color w:val="000000"/>
                <w:sz w:val="20"/>
                <w:szCs w:val="20"/>
                <w:highlight w:val="none"/>
                <w:u w:val="none"/>
              </w:rPr>
            </w:pPr>
          </w:p>
        </w:tc>
      </w:tr>
      <w:tr w14:paraId="5FAB3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548819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14:paraId="2D5C0AB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07700D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35F3E5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26.82</w:t>
            </w:r>
          </w:p>
        </w:tc>
        <w:tc>
          <w:tcPr>
            <w:tcW w:w="1213" w:type="pct"/>
            <w:tcBorders>
              <w:top w:val="single" w:color="auto" w:sz="4" w:space="0"/>
              <w:left w:val="single" w:color="auto" w:sz="4" w:space="0"/>
              <w:bottom w:val="single" w:color="auto" w:sz="4" w:space="0"/>
              <w:right w:val="single" w:color="auto" w:sz="4" w:space="0"/>
            </w:tcBorders>
            <w:noWrap/>
            <w:vAlign w:val="center"/>
          </w:tcPr>
          <w:p w14:paraId="634DD290">
            <w:pPr>
              <w:jc w:val="right"/>
              <w:rPr>
                <w:rFonts w:hint="default" w:ascii="Times New Roman" w:hAnsi="Times New Roman" w:eastAsia="宋体" w:cs="Times New Roman"/>
                <w:i w:val="0"/>
                <w:iCs w:val="0"/>
                <w:color w:val="000000"/>
                <w:sz w:val="20"/>
                <w:szCs w:val="20"/>
                <w:highlight w:val="none"/>
                <w:u w:val="none"/>
              </w:rPr>
            </w:pPr>
          </w:p>
        </w:tc>
      </w:tr>
      <w:tr w14:paraId="2C57B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5B0558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14:paraId="239D4A4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C9D75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B7C194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26.82</w:t>
            </w:r>
          </w:p>
        </w:tc>
        <w:tc>
          <w:tcPr>
            <w:tcW w:w="1213" w:type="pct"/>
            <w:tcBorders>
              <w:top w:val="single" w:color="auto" w:sz="4" w:space="0"/>
              <w:left w:val="single" w:color="auto" w:sz="4" w:space="0"/>
              <w:bottom w:val="single" w:color="auto" w:sz="4" w:space="0"/>
              <w:right w:val="single" w:color="auto" w:sz="4" w:space="0"/>
            </w:tcBorders>
            <w:noWrap/>
            <w:vAlign w:val="center"/>
          </w:tcPr>
          <w:p w14:paraId="3383EEAA">
            <w:pPr>
              <w:jc w:val="right"/>
              <w:rPr>
                <w:rFonts w:hint="default" w:ascii="Times New Roman" w:hAnsi="Times New Roman" w:eastAsia="宋体" w:cs="Times New Roman"/>
                <w:i w:val="0"/>
                <w:iCs w:val="0"/>
                <w:color w:val="000000"/>
                <w:sz w:val="20"/>
                <w:szCs w:val="20"/>
                <w:highlight w:val="none"/>
                <w:u w:val="none"/>
              </w:rPr>
            </w:pPr>
          </w:p>
        </w:tc>
      </w:tr>
      <w:tr w14:paraId="3EBCB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14:paraId="07900BC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27D625C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FD58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466EA3D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14:paraId="4B102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40074C2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1B2AB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24BCB242">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编制部门（单位）：遵化市委员会组织部本级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1FBC25C1">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76B6911">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4C469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4EDDD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0627317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02FA5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5719E98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1430B51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2F67C4A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5CE1771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FA629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0DBF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3CEDEB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0BE95E8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138DB69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7ECFE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1354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28FD7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8F7BB8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403.46</w:t>
            </w:r>
          </w:p>
        </w:tc>
        <w:tc>
          <w:tcPr>
            <w:tcW w:w="425" w:type="pct"/>
            <w:tcBorders>
              <w:top w:val="single" w:color="auto" w:sz="4" w:space="0"/>
              <w:left w:val="single" w:color="auto" w:sz="4" w:space="0"/>
              <w:bottom w:val="single" w:color="auto" w:sz="4" w:space="0"/>
              <w:right w:val="single" w:color="auto" w:sz="4" w:space="0"/>
            </w:tcBorders>
            <w:noWrap/>
            <w:vAlign w:val="center"/>
          </w:tcPr>
          <w:p w14:paraId="078C71B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B6F8CC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F36347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15.51</w:t>
            </w:r>
          </w:p>
        </w:tc>
        <w:tc>
          <w:tcPr>
            <w:tcW w:w="425" w:type="pct"/>
            <w:tcBorders>
              <w:top w:val="single" w:color="auto" w:sz="4" w:space="0"/>
              <w:left w:val="single" w:color="auto" w:sz="4" w:space="0"/>
              <w:bottom w:val="single" w:color="auto" w:sz="4" w:space="0"/>
              <w:right w:val="single" w:color="auto" w:sz="4" w:space="0"/>
            </w:tcBorders>
            <w:noWrap/>
            <w:vAlign w:val="center"/>
          </w:tcPr>
          <w:p w14:paraId="7ADDFC0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706AC3D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B06D03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0.00</w:t>
            </w:r>
          </w:p>
        </w:tc>
      </w:tr>
      <w:tr w14:paraId="5BE53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210FEA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43BA8F9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190CE722">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125.55</w:t>
            </w:r>
          </w:p>
        </w:tc>
        <w:tc>
          <w:tcPr>
            <w:tcW w:w="425" w:type="pct"/>
            <w:tcBorders>
              <w:top w:val="single" w:color="auto" w:sz="4" w:space="0"/>
              <w:left w:val="single" w:color="auto" w:sz="4" w:space="0"/>
              <w:bottom w:val="single" w:color="auto" w:sz="4" w:space="0"/>
              <w:right w:val="single" w:color="auto" w:sz="4" w:space="0"/>
            </w:tcBorders>
            <w:noWrap/>
            <w:vAlign w:val="center"/>
          </w:tcPr>
          <w:p w14:paraId="706C135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AEF16D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71DFC3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2.50</w:t>
            </w:r>
          </w:p>
        </w:tc>
        <w:tc>
          <w:tcPr>
            <w:tcW w:w="425" w:type="pct"/>
            <w:tcBorders>
              <w:top w:val="single" w:color="auto" w:sz="4" w:space="0"/>
              <w:left w:val="single" w:color="auto" w:sz="4" w:space="0"/>
              <w:bottom w:val="single" w:color="auto" w:sz="4" w:space="0"/>
              <w:right w:val="single" w:color="auto" w:sz="4" w:space="0"/>
            </w:tcBorders>
            <w:noWrap/>
            <w:vAlign w:val="center"/>
          </w:tcPr>
          <w:p w14:paraId="01D31B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6683083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343A4121">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0.00</w:t>
            </w:r>
          </w:p>
        </w:tc>
      </w:tr>
      <w:tr w14:paraId="05EA0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C4695E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4796EE4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2DFAD2B4">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102.82</w:t>
            </w:r>
          </w:p>
        </w:tc>
        <w:tc>
          <w:tcPr>
            <w:tcW w:w="425" w:type="pct"/>
            <w:tcBorders>
              <w:top w:val="single" w:color="auto" w:sz="4" w:space="0"/>
              <w:left w:val="single" w:color="auto" w:sz="4" w:space="0"/>
              <w:bottom w:val="single" w:color="auto" w:sz="4" w:space="0"/>
              <w:right w:val="single" w:color="auto" w:sz="4" w:space="0"/>
            </w:tcBorders>
            <w:noWrap/>
            <w:vAlign w:val="center"/>
          </w:tcPr>
          <w:p w14:paraId="35D03E5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6A6D83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2B975FA">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7683FC4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387214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50AF4AA">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0.00</w:t>
            </w:r>
          </w:p>
        </w:tc>
      </w:tr>
      <w:tr w14:paraId="55C2F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D64A56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4E1A5D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05590FF">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37.46</w:t>
            </w:r>
          </w:p>
        </w:tc>
        <w:tc>
          <w:tcPr>
            <w:tcW w:w="425" w:type="pct"/>
            <w:tcBorders>
              <w:top w:val="single" w:color="auto" w:sz="4" w:space="0"/>
              <w:left w:val="single" w:color="auto" w:sz="4" w:space="0"/>
              <w:bottom w:val="single" w:color="auto" w:sz="4" w:space="0"/>
              <w:right w:val="single" w:color="auto" w:sz="4" w:space="0"/>
            </w:tcBorders>
            <w:noWrap/>
            <w:vAlign w:val="center"/>
          </w:tcPr>
          <w:p w14:paraId="672D8C5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D07C5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283050D">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3F9FCBD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E489E0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923E306">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0.00</w:t>
            </w:r>
          </w:p>
        </w:tc>
      </w:tr>
      <w:tr w14:paraId="1A8EF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EF52A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15B2D22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4697B7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5BB704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CB35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DDA24A1">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0CA6C45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0DE050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F1D5595">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0.00</w:t>
            </w:r>
          </w:p>
        </w:tc>
      </w:tr>
      <w:tr w14:paraId="4F390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FCF27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5DC20DD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1FFF036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9.52</w:t>
            </w:r>
          </w:p>
        </w:tc>
        <w:tc>
          <w:tcPr>
            <w:tcW w:w="425" w:type="pct"/>
            <w:tcBorders>
              <w:top w:val="single" w:color="auto" w:sz="4" w:space="0"/>
              <w:left w:val="single" w:color="auto" w:sz="4" w:space="0"/>
              <w:bottom w:val="single" w:color="auto" w:sz="4" w:space="0"/>
              <w:right w:val="single" w:color="auto" w:sz="4" w:space="0"/>
            </w:tcBorders>
            <w:noWrap/>
            <w:vAlign w:val="center"/>
          </w:tcPr>
          <w:p w14:paraId="34C3545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F0E1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929970B">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1C42CC0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34C075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1E471952">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0.00</w:t>
            </w:r>
          </w:p>
        </w:tc>
      </w:tr>
      <w:tr w14:paraId="6655C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174D65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0A9E5A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18202C4">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42.74</w:t>
            </w:r>
          </w:p>
        </w:tc>
        <w:tc>
          <w:tcPr>
            <w:tcW w:w="425" w:type="pct"/>
            <w:tcBorders>
              <w:top w:val="single" w:color="auto" w:sz="4" w:space="0"/>
              <w:left w:val="single" w:color="auto" w:sz="4" w:space="0"/>
              <w:bottom w:val="single" w:color="auto" w:sz="4" w:space="0"/>
              <w:right w:val="single" w:color="auto" w:sz="4" w:space="0"/>
            </w:tcBorders>
            <w:noWrap/>
            <w:vAlign w:val="center"/>
          </w:tcPr>
          <w:p w14:paraId="08F625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700F31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19024E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212F05A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46F8AC0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19D557E">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701A9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A22996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74C9814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1A72527">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17.79</w:t>
            </w:r>
          </w:p>
        </w:tc>
        <w:tc>
          <w:tcPr>
            <w:tcW w:w="425" w:type="pct"/>
            <w:tcBorders>
              <w:top w:val="single" w:color="auto" w:sz="4" w:space="0"/>
              <w:left w:val="single" w:color="auto" w:sz="4" w:space="0"/>
              <w:bottom w:val="single" w:color="auto" w:sz="4" w:space="0"/>
              <w:right w:val="single" w:color="auto" w:sz="4" w:space="0"/>
            </w:tcBorders>
            <w:noWrap/>
            <w:vAlign w:val="center"/>
          </w:tcPr>
          <w:p w14:paraId="545116C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7100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9DE9B8F">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0.58</w:t>
            </w:r>
          </w:p>
        </w:tc>
        <w:tc>
          <w:tcPr>
            <w:tcW w:w="425" w:type="pct"/>
            <w:tcBorders>
              <w:top w:val="single" w:color="auto" w:sz="4" w:space="0"/>
              <w:left w:val="single" w:color="auto" w:sz="4" w:space="0"/>
              <w:bottom w:val="single" w:color="auto" w:sz="4" w:space="0"/>
              <w:right w:val="single" w:color="auto" w:sz="4" w:space="0"/>
            </w:tcBorders>
            <w:noWrap/>
            <w:vAlign w:val="center"/>
          </w:tcPr>
          <w:p w14:paraId="6805881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01BE05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00E16C7E">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741F5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131134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0C242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2F31A0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19.19</w:t>
            </w:r>
          </w:p>
        </w:tc>
        <w:tc>
          <w:tcPr>
            <w:tcW w:w="425" w:type="pct"/>
            <w:tcBorders>
              <w:top w:val="single" w:color="auto" w:sz="4" w:space="0"/>
              <w:left w:val="single" w:color="auto" w:sz="4" w:space="0"/>
              <w:bottom w:val="single" w:color="auto" w:sz="4" w:space="0"/>
              <w:right w:val="single" w:color="auto" w:sz="4" w:space="0"/>
            </w:tcBorders>
            <w:noWrap/>
            <w:vAlign w:val="center"/>
          </w:tcPr>
          <w:p w14:paraId="4E5C122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CC7872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A5F5C7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1F8B347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10AC9A2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45D9566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5589C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CEFFC5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13FBE0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23934E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19.49</w:t>
            </w:r>
          </w:p>
        </w:tc>
        <w:tc>
          <w:tcPr>
            <w:tcW w:w="425" w:type="pct"/>
            <w:tcBorders>
              <w:top w:val="single" w:color="auto" w:sz="4" w:space="0"/>
              <w:left w:val="single" w:color="auto" w:sz="4" w:space="0"/>
              <w:bottom w:val="single" w:color="auto" w:sz="4" w:space="0"/>
              <w:right w:val="single" w:color="auto" w:sz="4" w:space="0"/>
            </w:tcBorders>
            <w:noWrap/>
            <w:vAlign w:val="center"/>
          </w:tcPr>
          <w:p w14:paraId="444FDE3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6778D9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75AAEC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74C9048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0B9366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2E3AD94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534F9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209A75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1B6417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D16386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2.08</w:t>
            </w:r>
          </w:p>
        </w:tc>
        <w:tc>
          <w:tcPr>
            <w:tcW w:w="425" w:type="pct"/>
            <w:tcBorders>
              <w:top w:val="single" w:color="auto" w:sz="4" w:space="0"/>
              <w:left w:val="single" w:color="auto" w:sz="4" w:space="0"/>
              <w:bottom w:val="single" w:color="auto" w:sz="4" w:space="0"/>
              <w:right w:val="single" w:color="auto" w:sz="4" w:space="0"/>
            </w:tcBorders>
            <w:noWrap/>
            <w:vAlign w:val="center"/>
          </w:tcPr>
          <w:p w14:paraId="113C358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80565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57810F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1.10</w:t>
            </w:r>
          </w:p>
        </w:tc>
        <w:tc>
          <w:tcPr>
            <w:tcW w:w="425" w:type="pct"/>
            <w:tcBorders>
              <w:top w:val="single" w:color="auto" w:sz="4" w:space="0"/>
              <w:left w:val="single" w:color="auto" w:sz="4" w:space="0"/>
              <w:bottom w:val="single" w:color="auto" w:sz="4" w:space="0"/>
              <w:right w:val="single" w:color="auto" w:sz="4" w:space="0"/>
            </w:tcBorders>
            <w:noWrap/>
            <w:vAlign w:val="center"/>
          </w:tcPr>
          <w:p w14:paraId="09775B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2FA17D5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250E2E0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3BC68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D4B1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0FFB42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C33613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26.82</w:t>
            </w:r>
          </w:p>
        </w:tc>
        <w:tc>
          <w:tcPr>
            <w:tcW w:w="425" w:type="pct"/>
            <w:tcBorders>
              <w:top w:val="single" w:color="auto" w:sz="4" w:space="0"/>
              <w:left w:val="single" w:color="auto" w:sz="4" w:space="0"/>
              <w:bottom w:val="single" w:color="auto" w:sz="4" w:space="0"/>
              <w:right w:val="single" w:color="auto" w:sz="4" w:space="0"/>
            </w:tcBorders>
            <w:noWrap/>
            <w:vAlign w:val="center"/>
          </w:tcPr>
          <w:p w14:paraId="7341F4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5E8DD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921AC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0C129B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748E5A2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4F17D9B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191C0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6DD12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0110E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FB4E69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7EAA2D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369A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2780727">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1F92C2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623BE3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71EFD6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72BE0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2773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11FB6C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1FEDC2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6A6A12E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677802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AF1BD0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239B832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1C7B1A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4B996D7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35E63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27F66B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3D4D082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1731EF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4.20</w:t>
            </w:r>
          </w:p>
        </w:tc>
        <w:tc>
          <w:tcPr>
            <w:tcW w:w="425" w:type="pct"/>
            <w:tcBorders>
              <w:top w:val="single" w:color="auto" w:sz="4" w:space="0"/>
              <w:left w:val="single" w:color="auto" w:sz="4" w:space="0"/>
              <w:bottom w:val="single" w:color="auto" w:sz="4" w:space="0"/>
              <w:right w:val="single" w:color="auto" w:sz="4" w:space="0"/>
            </w:tcBorders>
            <w:noWrap/>
            <w:vAlign w:val="center"/>
          </w:tcPr>
          <w:p w14:paraId="6C1D7EB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2C219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F9B7D6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1715E6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3494948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5C1BB94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268AC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EA05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1C9B4A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D35631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1FD1E84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D91D24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373A88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35B5AB3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4F7DD43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FEDB9C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5DEC2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3380F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02236E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195F13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2.33</w:t>
            </w:r>
          </w:p>
        </w:tc>
        <w:tc>
          <w:tcPr>
            <w:tcW w:w="425" w:type="pct"/>
            <w:tcBorders>
              <w:top w:val="single" w:color="auto" w:sz="4" w:space="0"/>
              <w:left w:val="single" w:color="auto" w:sz="4" w:space="0"/>
              <w:bottom w:val="single" w:color="auto" w:sz="4" w:space="0"/>
              <w:right w:val="single" w:color="auto" w:sz="4" w:space="0"/>
            </w:tcBorders>
            <w:noWrap/>
            <w:vAlign w:val="center"/>
          </w:tcPr>
          <w:p w14:paraId="03F16A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4D8D5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39373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47067F6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3BF53E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1525C00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13078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C874B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15373E0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BB308B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6848652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7E03F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41A53D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6E4CE10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0C3605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6E1777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670FC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93F15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D05D7A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3459E5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536C860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4B320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1E1994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38FE12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048114B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D97C52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7E8C3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480135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5EF884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78A3C6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6BE8845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F3DEBA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744AE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70890FE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56E1FD6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C36871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79582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149D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619FCED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1524BA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48737B5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812C4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8CEDED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5E57F2F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B0E29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B6F4B2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2E131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8B226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182304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22AA36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1.28</w:t>
            </w:r>
          </w:p>
        </w:tc>
        <w:tc>
          <w:tcPr>
            <w:tcW w:w="425" w:type="pct"/>
            <w:tcBorders>
              <w:top w:val="single" w:color="auto" w:sz="4" w:space="0"/>
              <w:left w:val="single" w:color="auto" w:sz="4" w:space="0"/>
              <w:bottom w:val="single" w:color="auto" w:sz="4" w:space="0"/>
              <w:right w:val="single" w:color="auto" w:sz="4" w:space="0"/>
            </w:tcBorders>
            <w:noWrap/>
            <w:vAlign w:val="center"/>
          </w:tcPr>
          <w:p w14:paraId="24A1661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9BCC6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3CEDE6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4774E6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69BAFFA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2DD2572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54DD2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A26DC1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5E2A6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18A8475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01A08EB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93058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9F24D3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2.49</w:t>
            </w:r>
          </w:p>
        </w:tc>
        <w:tc>
          <w:tcPr>
            <w:tcW w:w="425" w:type="pct"/>
            <w:tcBorders>
              <w:top w:val="single" w:color="auto" w:sz="4" w:space="0"/>
              <w:left w:val="single" w:color="auto" w:sz="4" w:space="0"/>
              <w:bottom w:val="single" w:color="auto" w:sz="4" w:space="0"/>
              <w:right w:val="single" w:color="auto" w:sz="4" w:space="0"/>
            </w:tcBorders>
            <w:noWrap/>
            <w:vAlign w:val="center"/>
          </w:tcPr>
          <w:p w14:paraId="2047CDE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69005F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1EA8AA5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791AA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C2C00A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2ACD5D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1E76EE17">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0.08</w:t>
            </w:r>
          </w:p>
        </w:tc>
        <w:tc>
          <w:tcPr>
            <w:tcW w:w="425" w:type="pct"/>
            <w:tcBorders>
              <w:top w:val="single" w:color="auto" w:sz="4" w:space="0"/>
              <w:left w:val="single" w:color="auto" w:sz="4" w:space="0"/>
              <w:bottom w:val="single" w:color="auto" w:sz="4" w:space="0"/>
              <w:right w:val="single" w:color="auto" w:sz="4" w:space="0"/>
            </w:tcBorders>
            <w:noWrap/>
            <w:vAlign w:val="center"/>
          </w:tcPr>
          <w:p w14:paraId="09EA44B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51EED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28EDD7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2.72</w:t>
            </w:r>
          </w:p>
        </w:tc>
        <w:tc>
          <w:tcPr>
            <w:tcW w:w="425" w:type="pct"/>
            <w:tcBorders>
              <w:top w:val="single" w:color="auto" w:sz="4" w:space="0"/>
              <w:left w:val="single" w:color="auto" w:sz="4" w:space="0"/>
              <w:bottom w:val="single" w:color="auto" w:sz="4" w:space="0"/>
              <w:right w:val="single" w:color="auto" w:sz="4" w:space="0"/>
            </w:tcBorders>
            <w:noWrap/>
            <w:vAlign w:val="center"/>
          </w:tcPr>
          <w:p w14:paraId="397365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774329D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6EAF803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41239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9918A8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5B30574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B41C3E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59EC50D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0B52E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A7FDF9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3.40</w:t>
            </w:r>
          </w:p>
        </w:tc>
        <w:tc>
          <w:tcPr>
            <w:tcW w:w="425" w:type="pct"/>
            <w:tcBorders>
              <w:top w:val="single" w:color="auto" w:sz="4" w:space="0"/>
              <w:left w:val="single" w:color="auto" w:sz="4" w:space="0"/>
              <w:bottom w:val="single" w:color="auto" w:sz="4" w:space="0"/>
              <w:right w:val="single" w:color="auto" w:sz="4" w:space="0"/>
            </w:tcBorders>
            <w:noWrap/>
            <w:vAlign w:val="center"/>
          </w:tcPr>
          <w:p w14:paraId="22B6561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184B05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0E04975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2CC63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09EEFB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27F1B31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4DDEE7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4A1DD8D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E6C7A0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037A9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2.72</w:t>
            </w:r>
          </w:p>
        </w:tc>
        <w:tc>
          <w:tcPr>
            <w:tcW w:w="425" w:type="pct"/>
            <w:tcBorders>
              <w:top w:val="single" w:color="auto" w:sz="4" w:space="0"/>
              <w:left w:val="single" w:color="auto" w:sz="4" w:space="0"/>
              <w:bottom w:val="single" w:color="auto" w:sz="4" w:space="0"/>
              <w:right w:val="single" w:color="auto" w:sz="4" w:space="0"/>
            </w:tcBorders>
            <w:noWrap/>
            <w:vAlign w:val="center"/>
          </w:tcPr>
          <w:p w14:paraId="77FA8C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7168C8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84D980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35C48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84768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1A19C3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6E5387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0.50</w:t>
            </w:r>
          </w:p>
        </w:tc>
        <w:tc>
          <w:tcPr>
            <w:tcW w:w="425" w:type="pct"/>
            <w:tcBorders>
              <w:top w:val="single" w:color="auto" w:sz="4" w:space="0"/>
              <w:left w:val="single" w:color="auto" w:sz="4" w:space="0"/>
              <w:bottom w:val="single" w:color="auto" w:sz="4" w:space="0"/>
              <w:right w:val="single" w:color="auto" w:sz="4" w:space="0"/>
            </w:tcBorders>
            <w:noWrap/>
            <w:vAlign w:val="center"/>
          </w:tcPr>
          <w:p w14:paraId="203631F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73D26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35C6D0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539F316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311204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782EA8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43159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8FA3B8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0BED230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1D78EB6D">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0C34D3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CA094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EA7A11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c>
          <w:tcPr>
            <w:tcW w:w="425" w:type="pct"/>
            <w:tcBorders>
              <w:top w:val="single" w:color="auto" w:sz="4" w:space="0"/>
              <w:left w:val="single" w:color="auto" w:sz="4" w:space="0"/>
              <w:bottom w:val="single" w:color="auto" w:sz="4" w:space="0"/>
              <w:right w:val="single" w:color="auto" w:sz="4" w:space="0"/>
            </w:tcBorders>
            <w:noWrap/>
            <w:vAlign w:val="center"/>
          </w:tcPr>
          <w:p w14:paraId="567E784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71D74E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3B81A3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1EF33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7A56BDA">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2724E193">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021982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8249841">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F8B3E5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1A274A0">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0F2AB1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1E9CEB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C3AFE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41D8F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D8C4F10">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641B196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708D337E">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4393D2">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4A7F3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326DFF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16C1D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27B182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129FAF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323BB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0B53A0F">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4AEDE40">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FCD7B4A">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9CD4891">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2A3683D">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80E94D8">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27798F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48F2FEB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58BDC41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45107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56A86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3D5B866">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6F0CEA6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B6C881A">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6AD4FEE">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89E5FF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AE63BD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61F559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8EF80D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0.00</w:t>
            </w:r>
          </w:p>
        </w:tc>
      </w:tr>
      <w:tr w14:paraId="3C05D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1C00137A">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1C49EE46">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407.66</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6D3E50CE">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167104D3">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15.51</w:t>
            </w:r>
          </w:p>
        </w:tc>
      </w:tr>
      <w:tr w14:paraId="6B82E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54D432D1">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49140A3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42A0BEC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057B1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1665F38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39FA3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20077D8A">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7AA0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AA587A2">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编制部门（单位）：遵化市委员会组织部本级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0D33391D">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3B17A1B7">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C1A2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398A24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550660B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6E8DE6A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14C9007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19F0D92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5DD06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1AFEB3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5D7AEF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0C6D25A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13F0769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21F988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3C83ADD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783DB1B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200B33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43B16D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352DD1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15476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355E0F6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0974A76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16C1BF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1325E4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4BF0B66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15C7F1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6A4FF60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4FAC85D1">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69DE2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7DCCAFF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471D54A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2137359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3BBA5DC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5E753D3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69107BF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D82F9E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B0672AB">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1BA0F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8AC87D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5C3C3E6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453535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622E619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6BB530C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434ABA8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1C399C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05124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9516FC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34F360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489" w:type="pct"/>
            <w:tcBorders>
              <w:top w:val="nil"/>
              <w:left w:val="nil"/>
              <w:bottom w:val="single" w:color="000000" w:sz="4" w:space="0"/>
              <w:right w:val="single" w:color="000000" w:sz="4" w:space="0"/>
            </w:tcBorders>
            <w:noWrap/>
            <w:vAlign w:val="center"/>
          </w:tcPr>
          <w:p w14:paraId="4792599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528" w:type="pct"/>
            <w:tcBorders>
              <w:top w:val="nil"/>
              <w:left w:val="nil"/>
              <w:bottom w:val="single" w:color="000000" w:sz="4" w:space="0"/>
              <w:right w:val="single" w:color="000000" w:sz="4" w:space="0"/>
            </w:tcBorders>
            <w:noWrap/>
            <w:vAlign w:val="center"/>
          </w:tcPr>
          <w:p w14:paraId="2FED80F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534" w:type="pct"/>
            <w:gridSpan w:val="2"/>
            <w:tcBorders>
              <w:top w:val="nil"/>
              <w:left w:val="nil"/>
              <w:bottom w:val="single" w:color="000000" w:sz="4" w:space="0"/>
              <w:right w:val="single" w:color="000000" w:sz="4" w:space="0"/>
            </w:tcBorders>
            <w:noWrap/>
            <w:vAlign w:val="center"/>
          </w:tcPr>
          <w:p w14:paraId="752D5D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546" w:type="pct"/>
            <w:tcBorders>
              <w:top w:val="nil"/>
              <w:left w:val="nil"/>
              <w:bottom w:val="single" w:color="000000" w:sz="4" w:space="0"/>
              <w:right w:val="single" w:color="000000" w:sz="4" w:space="0"/>
            </w:tcBorders>
            <w:noWrap/>
            <w:vAlign w:val="center"/>
          </w:tcPr>
          <w:p w14:paraId="7E4D159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973" w:type="pct"/>
            <w:tcBorders>
              <w:top w:val="nil"/>
              <w:left w:val="nil"/>
              <w:bottom w:val="single" w:color="000000" w:sz="4" w:space="0"/>
              <w:right w:val="single" w:color="000000" w:sz="4" w:space="0"/>
            </w:tcBorders>
            <w:noWrap/>
            <w:vAlign w:val="center"/>
          </w:tcPr>
          <w:p w14:paraId="678B3DA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r>
      <w:tr w14:paraId="2A957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4AD6CFEF">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注：本表反映部门本年度政府性基金预算财政拨款收入、支出及结转和结余情况。无相关数据，空表列示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6BF4881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5C52E9D0">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14:paraId="692A4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1197A813">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5CECB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69215FB7">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52C4F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14:paraId="67418390">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编制部门（单位）：遵化市委员会组织部本级</w:t>
            </w:r>
          </w:p>
        </w:tc>
        <w:tc>
          <w:tcPr>
            <w:tcW w:w="1666" w:type="pct"/>
            <w:gridSpan w:val="4"/>
            <w:tcBorders>
              <w:top w:val="nil"/>
              <w:left w:val="nil"/>
              <w:bottom w:val="single" w:color="auto" w:sz="4" w:space="0"/>
              <w:right w:val="nil"/>
            </w:tcBorders>
            <w:noWrap/>
            <w:vAlign w:val="bottom"/>
          </w:tcPr>
          <w:p w14:paraId="687DBE5E">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14:paraId="1CF13A65">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EBB2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7D469050">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14:paraId="4CF9DE76">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11A0D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7D79381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14:paraId="4706B4E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98D1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14:paraId="2D56830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5642AAE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14:paraId="6023F199">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14:paraId="5193545A">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14:paraId="4D08C69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3CA8A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14:paraId="31E5C00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14:paraId="684B521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14:paraId="20D4BB1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14:paraId="0E10DEF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14:paraId="5EF984D9">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57587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14:paraId="01CA50EF">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14:paraId="142F7598">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14:paraId="3BDF08A2">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14:paraId="7B443AAB">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1AD59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14:paraId="1325A7C0">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14:paraId="12A0295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14:paraId="7D2A345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14:paraId="18B1E32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0.00</w:t>
            </w:r>
          </w:p>
        </w:tc>
      </w:tr>
      <w:tr w14:paraId="66D06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79AB4A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注：本表反映部门本年度国有资本经营预算财政拨款支出情况。无相关数据，空表列示</w:t>
            </w:r>
          </w:p>
        </w:tc>
      </w:tr>
    </w:tbl>
    <w:p w14:paraId="4F49F9D8">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1E32C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50" w:hRule="atLeast"/>
        </w:trPr>
        <w:tc>
          <w:tcPr>
            <w:tcW w:w="5000" w:type="pct"/>
            <w:gridSpan w:val="14"/>
            <w:tcBorders>
              <w:top w:val="nil"/>
              <w:left w:val="nil"/>
              <w:bottom w:val="nil"/>
              <w:right w:val="nil"/>
            </w:tcBorders>
            <w:noWrap/>
            <w:vAlign w:val="bottom"/>
          </w:tcPr>
          <w:p w14:paraId="3F5F9DD2">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5991C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0AD4C5BF">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04D4E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6AC5E73B">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编制部门（单位）：遵化市委员会组织部本级</w:t>
            </w:r>
          </w:p>
        </w:tc>
        <w:tc>
          <w:tcPr>
            <w:tcW w:w="933" w:type="pct"/>
            <w:gridSpan w:val="3"/>
            <w:tcBorders>
              <w:top w:val="nil"/>
              <w:left w:val="nil"/>
              <w:bottom w:val="single" w:color="auto" w:sz="4" w:space="0"/>
              <w:right w:val="nil"/>
            </w:tcBorders>
            <w:noWrap/>
            <w:vAlign w:val="bottom"/>
          </w:tcPr>
          <w:p w14:paraId="06BA1750">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369161B">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54CA2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281DEE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2C86D29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1016A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1662459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0D9393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7AB7D09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39EB2D5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5D5455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1FEB99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45F1C9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641E60E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38108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6941350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5961202F">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37FC2D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406F09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61D9714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0803D38B">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6EB28036">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441C74E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2E7AF7F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5E5AFBB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3A7470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5CD0BE3D">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3BC3D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5ABC078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586A386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46B50E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61C2F11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0DD65E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7CA72E6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2F92EC4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0FE40D9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4B83132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18BF93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717424C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4004D19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79515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1BFFDFE8">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3.40</w:t>
            </w:r>
          </w:p>
        </w:tc>
        <w:tc>
          <w:tcPr>
            <w:tcW w:w="528" w:type="pct"/>
            <w:tcBorders>
              <w:top w:val="nil"/>
              <w:left w:val="nil"/>
              <w:bottom w:val="single" w:color="000000" w:sz="4" w:space="0"/>
              <w:right w:val="single" w:color="000000" w:sz="4" w:space="0"/>
            </w:tcBorders>
            <w:noWrap/>
            <w:vAlign w:val="center"/>
          </w:tcPr>
          <w:p w14:paraId="5E86BFDB">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0.00</w:t>
            </w:r>
          </w:p>
        </w:tc>
        <w:tc>
          <w:tcPr>
            <w:tcW w:w="350" w:type="pct"/>
            <w:tcBorders>
              <w:top w:val="nil"/>
              <w:left w:val="nil"/>
              <w:bottom w:val="single" w:color="000000" w:sz="4" w:space="0"/>
              <w:right w:val="single" w:color="000000" w:sz="4" w:space="0"/>
            </w:tcBorders>
            <w:noWrap/>
            <w:vAlign w:val="center"/>
          </w:tcPr>
          <w:p w14:paraId="74F75F7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3.40</w:t>
            </w:r>
          </w:p>
        </w:tc>
        <w:tc>
          <w:tcPr>
            <w:tcW w:w="407" w:type="pct"/>
            <w:tcBorders>
              <w:top w:val="nil"/>
              <w:left w:val="nil"/>
              <w:bottom w:val="single" w:color="000000" w:sz="4" w:space="0"/>
              <w:right w:val="single" w:color="000000" w:sz="4" w:space="0"/>
            </w:tcBorders>
            <w:noWrap/>
            <w:vAlign w:val="center"/>
          </w:tcPr>
          <w:p w14:paraId="1442DE11">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0.00</w:t>
            </w:r>
          </w:p>
        </w:tc>
        <w:tc>
          <w:tcPr>
            <w:tcW w:w="458" w:type="pct"/>
            <w:gridSpan w:val="2"/>
            <w:tcBorders>
              <w:top w:val="nil"/>
              <w:left w:val="nil"/>
              <w:bottom w:val="single" w:color="000000" w:sz="4" w:space="0"/>
              <w:right w:val="single" w:color="000000" w:sz="4" w:space="0"/>
            </w:tcBorders>
            <w:noWrap/>
            <w:vAlign w:val="center"/>
          </w:tcPr>
          <w:p w14:paraId="3D8837C3">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3.40</w:t>
            </w:r>
          </w:p>
        </w:tc>
        <w:tc>
          <w:tcPr>
            <w:tcW w:w="335" w:type="pct"/>
            <w:tcBorders>
              <w:top w:val="nil"/>
              <w:left w:val="nil"/>
              <w:bottom w:val="single" w:color="000000" w:sz="4" w:space="0"/>
              <w:right w:val="single" w:color="000000" w:sz="4" w:space="0"/>
            </w:tcBorders>
            <w:noWrap/>
            <w:vAlign w:val="center"/>
          </w:tcPr>
          <w:p w14:paraId="4B8B559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0.00</w:t>
            </w:r>
          </w:p>
        </w:tc>
        <w:tc>
          <w:tcPr>
            <w:tcW w:w="366" w:type="pct"/>
            <w:gridSpan w:val="2"/>
            <w:tcBorders>
              <w:top w:val="nil"/>
              <w:left w:val="nil"/>
              <w:bottom w:val="single" w:color="000000" w:sz="4" w:space="0"/>
              <w:right w:val="single" w:color="000000" w:sz="4" w:space="0"/>
            </w:tcBorders>
            <w:noWrap/>
            <w:vAlign w:val="center"/>
          </w:tcPr>
          <w:p w14:paraId="5141A6D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3.40</w:t>
            </w:r>
          </w:p>
        </w:tc>
        <w:tc>
          <w:tcPr>
            <w:tcW w:w="488" w:type="pct"/>
            <w:tcBorders>
              <w:top w:val="nil"/>
              <w:left w:val="nil"/>
              <w:bottom w:val="single" w:color="000000" w:sz="4" w:space="0"/>
              <w:right w:val="single" w:color="000000" w:sz="4" w:space="0"/>
            </w:tcBorders>
            <w:noWrap/>
            <w:vAlign w:val="center"/>
          </w:tcPr>
          <w:p w14:paraId="42D19EB9">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0.00</w:t>
            </w:r>
          </w:p>
        </w:tc>
        <w:tc>
          <w:tcPr>
            <w:tcW w:w="275" w:type="pct"/>
            <w:tcBorders>
              <w:top w:val="nil"/>
              <w:left w:val="nil"/>
              <w:bottom w:val="single" w:color="000000" w:sz="4" w:space="0"/>
              <w:right w:val="single" w:color="000000" w:sz="4" w:space="0"/>
            </w:tcBorders>
            <w:noWrap/>
            <w:vAlign w:val="center"/>
          </w:tcPr>
          <w:p w14:paraId="5E6B2A3F">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3.40</w:t>
            </w:r>
          </w:p>
        </w:tc>
        <w:tc>
          <w:tcPr>
            <w:tcW w:w="442" w:type="pct"/>
            <w:tcBorders>
              <w:top w:val="nil"/>
              <w:left w:val="nil"/>
              <w:bottom w:val="single" w:color="000000" w:sz="4" w:space="0"/>
              <w:right w:val="single" w:color="000000" w:sz="4" w:space="0"/>
            </w:tcBorders>
            <w:noWrap/>
            <w:vAlign w:val="center"/>
          </w:tcPr>
          <w:p w14:paraId="341CA869">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0.00</w:t>
            </w:r>
          </w:p>
        </w:tc>
        <w:tc>
          <w:tcPr>
            <w:tcW w:w="407" w:type="pct"/>
            <w:tcBorders>
              <w:top w:val="nil"/>
              <w:left w:val="nil"/>
              <w:bottom w:val="single" w:color="000000" w:sz="4" w:space="0"/>
              <w:right w:val="single" w:color="000000" w:sz="4" w:space="0"/>
            </w:tcBorders>
            <w:noWrap/>
            <w:vAlign w:val="center"/>
          </w:tcPr>
          <w:p w14:paraId="5D7E6D4D">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3.40</w:t>
            </w:r>
          </w:p>
        </w:tc>
        <w:tc>
          <w:tcPr>
            <w:tcW w:w="511" w:type="pct"/>
            <w:tcBorders>
              <w:top w:val="nil"/>
              <w:left w:val="nil"/>
              <w:bottom w:val="single" w:color="000000" w:sz="4" w:space="0"/>
              <w:right w:val="single" w:color="000000" w:sz="4" w:space="0"/>
            </w:tcBorders>
            <w:noWrap/>
            <w:vAlign w:val="center"/>
          </w:tcPr>
          <w:p w14:paraId="34FCD0E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0.00</w:t>
            </w:r>
          </w:p>
        </w:tc>
      </w:tr>
      <w:tr w14:paraId="266D2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071E898A">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0CE26DDD">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559A5A85">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6CBBB38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190F8C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40ECE5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10A702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C7B66E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8B145B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BEA7AC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90320E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F5B808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4D767D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946BB8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14:paraId="2A51D12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BFF78A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14:paraId="7D5BE7C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70104F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0A679F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1F504E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A017DB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570DCC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14:paraId="564228F3">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14:paraId="03DE85C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5DD5EE6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15D64D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14:paraId="7C53D0BB">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本单位2023年度收、支总计（含结转和结余）</w:t>
      </w:r>
      <w:r>
        <w:rPr>
          <w:rFonts w:hint="default" w:ascii="Times New Roman" w:hAnsi="Times New Roman" w:eastAsia="仿宋_GB2312" w:cs="Times New Roman"/>
          <w:kern w:val="2"/>
          <w:sz w:val="32"/>
          <w:szCs w:val="32"/>
          <w:lang w:val="zh-CN" w:eastAsia="zh-CN"/>
        </w:rPr>
        <w:t>5,682.03</w:t>
      </w:r>
      <w:r>
        <w:rPr>
          <w:rFonts w:hint="default" w:ascii="Times New Roman" w:hAnsi="Times New Roman" w:eastAsia="仿宋_GB2312" w:cs="Times New Roman"/>
          <w:kern w:val="2"/>
          <w:sz w:val="32"/>
          <w:szCs w:val="32"/>
          <w:lang w:eastAsia="zh-CN"/>
        </w:rPr>
        <w:t>万元。与2022年度决算相比，收支各减少</w:t>
      </w:r>
      <w:r>
        <w:rPr>
          <w:rFonts w:hint="eastAsia" w:ascii="Times New Roman" w:hAnsi="Times New Roman" w:eastAsia="仿宋_GB2312" w:cs="Times New Roman"/>
          <w:kern w:val="2"/>
          <w:sz w:val="32"/>
          <w:szCs w:val="32"/>
          <w:lang w:val="en-US" w:eastAsia="zh-CN"/>
        </w:rPr>
        <w:t>3639.47</w:t>
      </w:r>
      <w:r>
        <w:rPr>
          <w:rFonts w:hint="default" w:ascii="Times New Roman" w:hAnsi="Times New Roman" w:eastAsia="仿宋_GB2312" w:cs="Times New Roman"/>
          <w:kern w:val="2"/>
          <w:sz w:val="32"/>
          <w:szCs w:val="32"/>
          <w:lang w:eastAsia="zh-CN"/>
        </w:rPr>
        <w:t>万元，增长下降</w:t>
      </w:r>
      <w:r>
        <w:rPr>
          <w:rFonts w:hint="eastAsia" w:ascii="Times New Roman" w:hAnsi="Times New Roman" w:eastAsia="仿宋_GB2312" w:cs="Times New Roman"/>
          <w:kern w:val="2"/>
          <w:sz w:val="32"/>
          <w:szCs w:val="32"/>
          <w:lang w:val="en-US" w:eastAsia="zh-CN"/>
        </w:rPr>
        <w:t>39.04</w:t>
      </w:r>
      <w:r>
        <w:rPr>
          <w:rFonts w:hint="default" w:ascii="Times New Roman" w:hAnsi="Times New Roman" w:eastAsia="仿宋_GB2312" w:cs="Times New Roman"/>
          <w:kern w:val="2"/>
          <w:sz w:val="32"/>
          <w:szCs w:val="32"/>
          <w:lang w:eastAsia="zh-CN"/>
        </w:rPr>
        <w:t>%，主要原因是</w:t>
      </w:r>
      <w:r>
        <w:rPr>
          <w:rFonts w:hint="eastAsia" w:ascii="Times New Roman" w:hAnsi="Times New Roman" w:eastAsia="仿宋_GB2312" w:cs="Times New Roman"/>
          <w:kern w:val="2"/>
          <w:sz w:val="32"/>
          <w:szCs w:val="32"/>
          <w:lang w:val="en-US" w:eastAsia="zh-CN"/>
        </w:rPr>
        <w:t>村干部绩效未发放等</w:t>
      </w:r>
      <w:r>
        <w:rPr>
          <w:rFonts w:hint="default" w:ascii="Times New Roman" w:hAnsi="Times New Roman" w:eastAsia="仿宋_GB2312" w:cs="Times New Roman"/>
          <w:kern w:val="2"/>
          <w:sz w:val="32"/>
          <w:szCs w:val="32"/>
          <w:lang w:eastAsia="zh-CN"/>
        </w:rPr>
        <w:t>。</w:t>
      </w:r>
    </w:p>
    <w:p w14:paraId="271AAF4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drawing>
          <wp:inline distT="0" distB="0" distL="114300" distR="114300">
            <wp:extent cx="4826000" cy="2743200"/>
            <wp:effectExtent l="4445" t="4445" r="8255" b="14605"/>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7FA0825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14:paraId="5F7362EE">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5,682.03</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，其中：财政拨款收入5,682.03万元，占100%；上级补助收入0万元，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14:paraId="496583E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14:paraId="21DA03A1">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5,682.03万元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423.17万元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占7.45%；</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5,258.86万元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占92.55%；</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14:paraId="34C569EB">
      <w:pPr>
        <w:autoSpaceDE w:val="0"/>
        <w:autoSpaceDN w:val="0"/>
        <w:adjustRightInd w:val="0"/>
        <w:jc w:val="left"/>
        <w:rPr>
          <w:rFonts w:hint="default" w:ascii="Times New Roman" w:hAnsi="Times New Roman" w:eastAsia="仿宋_GB2312" w:cs="Times New Roman"/>
          <w:color w:val="auto"/>
          <w:kern w:val="0"/>
          <w:sz w:val="32"/>
          <w:szCs w:val="32"/>
          <w:highlight w:val="yellow"/>
          <w:lang w:val="en-US" w:eastAsia="zh-CN" w:bidi="ar-SA"/>
        </w:rPr>
      </w:pPr>
      <w:r>
        <w:drawing>
          <wp:inline distT="0" distB="0" distL="114300" distR="114300">
            <wp:extent cx="4826000" cy="2743200"/>
            <wp:effectExtent l="4445" t="4445" r="8255" b="14605"/>
            <wp:docPr id="7"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FF5795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14:paraId="44FE591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14:paraId="4E96541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年度财政拨款本年收入5,682.03</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元,比上年减少</w:t>
      </w:r>
      <w:r>
        <w:rPr>
          <w:rFonts w:hint="eastAsia" w:ascii="Times New Roman" w:hAnsi="Times New Roman" w:eastAsia="仿宋_GB2312" w:cs="Times New Roman"/>
          <w:color w:val="auto"/>
          <w:kern w:val="2"/>
          <w:sz w:val="32"/>
          <w:szCs w:val="32"/>
          <w:lang w:val="en-US" w:eastAsia="zh-CN" w:bidi="ar-SA"/>
        </w:rPr>
        <w:t>3639.47</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39.04</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村干部绩效未发放等</w:t>
      </w:r>
      <w:r>
        <w:rPr>
          <w:rFonts w:hint="default" w:ascii="Times New Roman" w:hAnsi="Times New Roman" w:eastAsia="仿宋_GB2312" w:cs="Times New Roman"/>
          <w:color w:val="auto"/>
          <w:kern w:val="2"/>
          <w:sz w:val="32"/>
          <w:szCs w:val="32"/>
          <w:lang w:val="zh-CN" w:eastAsia="zh-CN" w:bidi="ar-SA"/>
        </w:rPr>
        <w:t>；本年支出 5,682.03元，比上年减少</w:t>
      </w:r>
      <w:r>
        <w:rPr>
          <w:rFonts w:hint="eastAsia" w:ascii="Times New Roman" w:hAnsi="Times New Roman" w:eastAsia="仿宋_GB2312" w:cs="Times New Roman"/>
          <w:color w:val="auto"/>
          <w:kern w:val="2"/>
          <w:sz w:val="32"/>
          <w:szCs w:val="32"/>
          <w:lang w:val="en-US" w:eastAsia="zh-CN" w:bidi="ar-SA"/>
        </w:rPr>
        <w:t>3639.47</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39.04</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村干部绩效未发放等</w:t>
      </w:r>
      <w:r>
        <w:rPr>
          <w:rFonts w:hint="default" w:ascii="Times New Roman" w:hAnsi="Times New Roman" w:eastAsia="仿宋_GB2312" w:cs="Times New Roman"/>
          <w:color w:val="auto"/>
          <w:kern w:val="2"/>
          <w:sz w:val="32"/>
          <w:szCs w:val="32"/>
          <w:lang w:val="zh-CN" w:eastAsia="zh-CN" w:bidi="ar-SA"/>
        </w:rPr>
        <w:t>。具体情况如下：</w:t>
      </w:r>
    </w:p>
    <w:p w14:paraId="54EAD8F8">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一般公共预算财政拨款本年收入5,682.03</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w:t>
      </w:r>
      <w:r>
        <w:rPr>
          <w:rFonts w:hint="default"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3639.47</w:t>
      </w:r>
      <w:r>
        <w:rPr>
          <w:rFonts w:hint="default" w:ascii="Times New Roman" w:hAnsi="Times New Roman" w:eastAsia="仿宋_GB2312" w:cs="Times New Roman"/>
          <w:kern w:val="2"/>
          <w:sz w:val="32"/>
          <w:szCs w:val="32"/>
          <w:lang w:val="zh-CN"/>
        </w:rPr>
        <w:t>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color w:val="auto"/>
          <w:kern w:val="2"/>
          <w:sz w:val="32"/>
          <w:szCs w:val="32"/>
          <w:lang w:val="en-US" w:eastAsia="zh-CN" w:bidi="ar-SA"/>
        </w:rPr>
        <w:t>村干部绩效未发放等</w:t>
      </w:r>
      <w:r>
        <w:rPr>
          <w:rFonts w:hint="default" w:ascii="Times New Roman" w:hAnsi="Times New Roman" w:eastAsia="仿宋_GB2312" w:cs="Times New Roman"/>
          <w:kern w:val="2"/>
          <w:sz w:val="32"/>
          <w:szCs w:val="32"/>
          <w:lang w:val="zh-CN"/>
        </w:rPr>
        <w:t>；本年支出 5,682.03</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default"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3639.47</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39.04</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村干部绩效未发放等</w:t>
      </w:r>
      <w:r>
        <w:rPr>
          <w:rFonts w:hint="default" w:ascii="Times New Roman" w:hAnsi="Times New Roman" w:eastAsia="仿宋_GB2312" w:cs="Times New Roman"/>
          <w:kern w:val="2"/>
          <w:sz w:val="32"/>
          <w:szCs w:val="32"/>
          <w:lang w:val="zh-CN"/>
        </w:rPr>
        <w:t>。</w:t>
      </w:r>
    </w:p>
    <w:p w14:paraId="4977C9DB">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 xml:space="preserve">2. </w:t>
      </w:r>
      <w:r>
        <w:rPr>
          <w:rFonts w:hint="eastAsia" w:ascii="仿宋_GB2312" w:hAnsi="Times New Roman" w:eastAsia="仿宋_GB2312" w:cs="DengXian-Regular"/>
          <w:sz w:val="32"/>
          <w:szCs w:val="32"/>
        </w:rPr>
        <w:t>政府性基金预算财政拨款本年收入完成年初预算</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%，比年初预算增加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万元，主要是</w:t>
      </w:r>
      <w:r>
        <w:rPr>
          <w:rFonts w:hint="eastAsia" w:ascii="仿宋_GB2312" w:hAnsi="Times New Roman" w:eastAsia="仿宋_GB2312" w:cs="DengXian-Regular"/>
          <w:sz w:val="32"/>
          <w:szCs w:val="32"/>
          <w:lang w:val="en-US" w:eastAsia="zh-CN"/>
        </w:rPr>
        <w:t>本部门无此项收入</w:t>
      </w:r>
      <w:r>
        <w:rPr>
          <w:rFonts w:hint="eastAsia" w:ascii="仿宋_GB2312" w:hAnsi="Times New Roman" w:eastAsia="仿宋_GB2312" w:cs="DengXian-Regular"/>
          <w:sz w:val="32"/>
          <w:szCs w:val="32"/>
        </w:rPr>
        <w:t>；支出完成年初预算</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%，比年初预算增加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万元，主要是</w:t>
      </w:r>
      <w:r>
        <w:rPr>
          <w:rFonts w:hint="eastAsia" w:ascii="仿宋_GB2312" w:hAnsi="Times New Roman" w:eastAsia="仿宋_GB2312" w:cs="DengXian-Regular"/>
          <w:sz w:val="32"/>
          <w:szCs w:val="32"/>
          <w:lang w:val="en-US" w:eastAsia="zh-CN"/>
        </w:rPr>
        <w:t>本部门无此项支出</w:t>
      </w:r>
      <w:r>
        <w:rPr>
          <w:rFonts w:hint="default" w:ascii="Times New Roman" w:hAnsi="Times New Roman" w:eastAsia="仿宋_GB2312" w:cs="Times New Roman"/>
          <w:kern w:val="2"/>
          <w:sz w:val="32"/>
          <w:szCs w:val="32"/>
          <w:lang w:val="zh-CN"/>
        </w:rPr>
        <w:t>。</w:t>
      </w:r>
    </w:p>
    <w:p w14:paraId="341688E7">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 xml:space="preserve">3. </w:t>
      </w:r>
      <w:r>
        <w:rPr>
          <w:rFonts w:hint="eastAsia" w:ascii="仿宋_GB2312" w:hAnsi="Times New Roman" w:eastAsia="仿宋_GB2312" w:cs="DengXian-Regular"/>
          <w:sz w:val="32"/>
          <w:szCs w:val="32"/>
        </w:rPr>
        <w:t>国有资本经营预算财政拨款本年收入完成年初预算</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%，比年初预算增加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万元，主要是</w:t>
      </w:r>
      <w:r>
        <w:rPr>
          <w:rFonts w:hint="eastAsia" w:ascii="仿宋_GB2312" w:hAnsi="Times New Roman" w:eastAsia="仿宋_GB2312" w:cs="DengXian-Regular"/>
          <w:sz w:val="32"/>
          <w:szCs w:val="32"/>
          <w:lang w:val="en-US" w:eastAsia="zh-CN"/>
        </w:rPr>
        <w:t>本部门无此项收入</w:t>
      </w:r>
      <w:r>
        <w:rPr>
          <w:rFonts w:hint="eastAsia" w:ascii="仿宋_GB2312" w:hAnsi="Times New Roman" w:eastAsia="仿宋_GB2312" w:cs="DengXian-Regular"/>
          <w:sz w:val="32"/>
          <w:szCs w:val="32"/>
        </w:rPr>
        <w:t>；支出完成年初预算</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%，比年初预算增加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万元，主要是</w:t>
      </w:r>
      <w:r>
        <w:rPr>
          <w:rFonts w:hint="eastAsia" w:ascii="仿宋_GB2312" w:hAnsi="Times New Roman" w:eastAsia="仿宋_GB2312" w:cs="DengXian-Regular"/>
          <w:sz w:val="32"/>
          <w:szCs w:val="32"/>
          <w:lang w:val="en-US" w:eastAsia="zh-CN"/>
        </w:rPr>
        <w:t>本部门无此项支出。</w:t>
      </w:r>
    </w:p>
    <w:p w14:paraId="3ACAA48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drawing>
          <wp:inline distT="0" distB="0" distL="114300" distR="114300">
            <wp:extent cx="4826000" cy="2743200"/>
            <wp:effectExtent l="4445" t="4445" r="8255" b="14605"/>
            <wp:docPr id="9"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2E98324">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14:paraId="12E4F458">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年度财政拨款本年收入5,682.03万元，完成年初预算的54.2%，比年初预算减少</w:t>
      </w:r>
      <w:r>
        <w:rPr>
          <w:rFonts w:hint="eastAsia" w:ascii="Times New Roman" w:hAnsi="Times New Roman" w:eastAsia="仿宋_GB2312" w:cs="Times New Roman"/>
          <w:color w:val="auto"/>
          <w:kern w:val="2"/>
          <w:sz w:val="32"/>
          <w:szCs w:val="32"/>
          <w:lang w:val="en-US" w:eastAsia="zh-CN" w:bidi="ar-SA"/>
        </w:rPr>
        <w:t>4801.99</w:t>
      </w:r>
      <w:r>
        <w:rPr>
          <w:rFonts w:hint="default" w:ascii="Times New Roman" w:hAnsi="Times New Roman" w:eastAsia="仿宋_GB2312" w:cs="Times New Roman"/>
          <w:color w:val="auto"/>
          <w:kern w:val="2"/>
          <w:sz w:val="32"/>
          <w:szCs w:val="32"/>
          <w:lang w:val="zh-CN" w:eastAsia="zh-CN" w:bidi="ar-SA"/>
        </w:rPr>
        <w:t>万元，决算数小于预算数主要原因是</w:t>
      </w:r>
      <w:r>
        <w:rPr>
          <w:rFonts w:hint="eastAsia" w:ascii="Times New Roman" w:hAnsi="Times New Roman" w:eastAsia="仿宋_GB2312" w:cs="Times New Roman"/>
          <w:color w:val="auto"/>
          <w:kern w:val="2"/>
          <w:sz w:val="32"/>
          <w:szCs w:val="32"/>
          <w:lang w:val="en-US" w:eastAsia="zh-CN" w:bidi="ar-SA"/>
        </w:rPr>
        <w:t>村干部绩效未发放，个别项目支出较小</w:t>
      </w:r>
      <w:r>
        <w:rPr>
          <w:rFonts w:hint="default" w:ascii="Times New Roman" w:hAnsi="Times New Roman" w:eastAsia="仿宋_GB2312" w:cs="Times New Roman"/>
          <w:color w:val="auto"/>
          <w:kern w:val="2"/>
          <w:sz w:val="32"/>
          <w:szCs w:val="32"/>
          <w:lang w:val="zh-CN" w:eastAsia="zh-CN" w:bidi="ar-SA"/>
        </w:rPr>
        <w:t>；本年支出5,682.03万元，完成年初预算的54.2%，比年初预算减少</w:t>
      </w:r>
      <w:r>
        <w:rPr>
          <w:rFonts w:hint="eastAsia" w:ascii="Times New Roman" w:hAnsi="Times New Roman" w:eastAsia="仿宋_GB2312" w:cs="Times New Roman"/>
          <w:color w:val="auto"/>
          <w:kern w:val="2"/>
          <w:sz w:val="32"/>
          <w:szCs w:val="32"/>
          <w:lang w:val="en-US" w:eastAsia="zh-CN" w:bidi="ar-SA"/>
        </w:rPr>
        <w:t>4801.99</w:t>
      </w:r>
      <w:r>
        <w:rPr>
          <w:rFonts w:hint="default" w:ascii="Times New Roman" w:hAnsi="Times New Roman" w:eastAsia="仿宋_GB2312" w:cs="Times New Roman"/>
          <w:color w:val="auto"/>
          <w:kern w:val="2"/>
          <w:sz w:val="32"/>
          <w:szCs w:val="32"/>
          <w:lang w:val="zh-CN" w:eastAsia="zh-CN" w:bidi="ar-SA"/>
        </w:rPr>
        <w:t>万元，决算数小于</w:t>
      </w:r>
      <w:r>
        <w:rPr>
          <w:rFonts w:hint="default" w:ascii="Times New Roman" w:hAnsi="Times New Roman" w:eastAsia="仿宋_GB2312" w:cs="Times New Roman"/>
          <w:kern w:val="2"/>
          <w:sz w:val="32"/>
          <w:szCs w:val="32"/>
          <w:lang w:val="zh-CN"/>
        </w:rPr>
        <w:t>预算数主要原因是</w:t>
      </w:r>
      <w:r>
        <w:rPr>
          <w:rFonts w:hint="eastAsia" w:ascii="Times New Roman" w:hAnsi="Times New Roman" w:eastAsia="仿宋_GB2312" w:cs="Times New Roman"/>
          <w:color w:val="auto"/>
          <w:kern w:val="2"/>
          <w:sz w:val="32"/>
          <w:szCs w:val="32"/>
          <w:lang w:val="en-US" w:eastAsia="zh-CN" w:bidi="ar-SA"/>
        </w:rPr>
        <w:t>村干部绩效未发放，个别项目支出较小</w:t>
      </w:r>
      <w:r>
        <w:rPr>
          <w:rFonts w:hint="default" w:ascii="Times New Roman" w:hAnsi="Times New Roman" w:eastAsia="仿宋_GB2312" w:cs="Times New Roman"/>
          <w:kern w:val="2"/>
          <w:sz w:val="32"/>
          <w:szCs w:val="32"/>
          <w:lang w:val="zh-CN"/>
        </w:rPr>
        <w:t>。具体情况如下：</w:t>
      </w:r>
    </w:p>
    <w:p w14:paraId="075B430F">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收入5,682.03万元，完成年初预算的 54.2%，比年初预算</w:t>
      </w:r>
      <w:r>
        <w:rPr>
          <w:rFonts w:hint="default"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4801.99</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color w:val="auto"/>
          <w:kern w:val="2"/>
          <w:sz w:val="32"/>
          <w:szCs w:val="32"/>
          <w:lang w:val="en-US" w:eastAsia="zh-CN" w:bidi="ar-SA"/>
        </w:rPr>
        <w:t>村干部绩效未发放，个别项目支出较小</w:t>
      </w:r>
      <w:r>
        <w:rPr>
          <w:rFonts w:hint="default" w:ascii="Times New Roman" w:hAnsi="Times New Roman" w:eastAsia="仿宋_GB2312" w:cs="Times New Roman"/>
          <w:kern w:val="2"/>
          <w:sz w:val="32"/>
          <w:szCs w:val="32"/>
          <w:lang w:val="zh-CN"/>
        </w:rPr>
        <w:t>；本年支出5,682.03万元，完成年初预算的54.2%，比年初预算</w:t>
      </w:r>
      <w:r>
        <w:rPr>
          <w:rFonts w:hint="default"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4801.99</w:t>
      </w:r>
      <w:r>
        <w:rPr>
          <w:rFonts w:hint="default" w:ascii="Times New Roman" w:hAnsi="Times New Roman" w:eastAsia="仿宋_GB2312" w:cs="Times New Roman"/>
          <w:kern w:val="2"/>
          <w:sz w:val="32"/>
          <w:szCs w:val="32"/>
          <w:lang w:val="zh-CN"/>
        </w:rPr>
        <w:t>万元，主要原因是</w:t>
      </w:r>
      <w:r>
        <w:rPr>
          <w:rFonts w:hint="eastAsia" w:ascii="Times New Roman" w:hAnsi="Times New Roman" w:eastAsia="仿宋_GB2312" w:cs="Times New Roman"/>
          <w:color w:val="auto"/>
          <w:kern w:val="2"/>
          <w:sz w:val="32"/>
          <w:szCs w:val="32"/>
          <w:lang w:val="en-US" w:eastAsia="zh-CN" w:bidi="ar-SA"/>
        </w:rPr>
        <w:t>村干部绩效未发放，个别项目支出较小</w:t>
      </w:r>
      <w:r>
        <w:rPr>
          <w:rFonts w:hint="default" w:ascii="Times New Roman" w:hAnsi="Times New Roman" w:eastAsia="仿宋_GB2312" w:cs="Times New Roman"/>
          <w:kern w:val="2"/>
          <w:sz w:val="32"/>
          <w:szCs w:val="32"/>
          <w:lang w:val="zh-CN"/>
        </w:rPr>
        <w:t>。</w:t>
      </w:r>
    </w:p>
    <w:p w14:paraId="3C8E3345">
      <w:pPr>
        <w:adjustRightInd w:val="0"/>
        <w:snapToGrid w:val="0"/>
        <w:spacing w:line="580" w:lineRule="exact"/>
        <w:ind w:firstLine="640" w:firstLineChars="200"/>
        <w:rPr>
          <w:rFonts w:ascii="仿宋_GB2312" w:hAnsi="Times New Roman" w:eastAsia="仿宋_GB2312" w:cs="DengXian-Regular"/>
          <w:sz w:val="32"/>
          <w:szCs w:val="32"/>
        </w:rPr>
      </w:pPr>
      <w:r>
        <w:rPr>
          <w:rFonts w:hint="default" w:ascii="Times New Roman" w:hAnsi="Times New Roman" w:eastAsia="仿宋_GB2312" w:cs="Times New Roman"/>
          <w:kern w:val="2"/>
          <w:sz w:val="32"/>
          <w:szCs w:val="32"/>
          <w:lang w:val="zh-CN"/>
        </w:rPr>
        <w:t xml:space="preserve">2. </w:t>
      </w:r>
      <w:r>
        <w:rPr>
          <w:rFonts w:hint="eastAsia" w:ascii="仿宋_GB2312" w:hAnsi="Times New Roman" w:eastAsia="仿宋_GB2312" w:cs="DengXian-Regular"/>
          <w:sz w:val="32"/>
          <w:szCs w:val="32"/>
        </w:rPr>
        <w:t>政府性基金预算财政拨款本年收入完成年初预算</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%，比年初预算增加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万元，主要是</w:t>
      </w:r>
      <w:r>
        <w:rPr>
          <w:rFonts w:hint="eastAsia" w:ascii="仿宋_GB2312" w:hAnsi="Times New Roman" w:eastAsia="仿宋_GB2312" w:cs="DengXian-Regular"/>
          <w:sz w:val="32"/>
          <w:szCs w:val="32"/>
          <w:lang w:val="en-US" w:eastAsia="zh-CN"/>
        </w:rPr>
        <w:t>本部门无此项收入</w:t>
      </w:r>
      <w:r>
        <w:rPr>
          <w:rFonts w:hint="eastAsia" w:ascii="仿宋_GB2312" w:hAnsi="Times New Roman" w:eastAsia="仿宋_GB2312" w:cs="DengXian-Regular"/>
          <w:sz w:val="32"/>
          <w:szCs w:val="32"/>
        </w:rPr>
        <w:t>；支出完成年初预算</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%，比年初预算增加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万元，主要是</w:t>
      </w:r>
      <w:r>
        <w:rPr>
          <w:rFonts w:hint="eastAsia" w:ascii="仿宋_GB2312" w:hAnsi="Times New Roman" w:eastAsia="仿宋_GB2312" w:cs="DengXian-Regular"/>
          <w:sz w:val="32"/>
          <w:szCs w:val="32"/>
          <w:lang w:val="en-US" w:eastAsia="zh-CN"/>
        </w:rPr>
        <w:t>本部门无此项支出</w:t>
      </w:r>
      <w:r>
        <w:rPr>
          <w:rFonts w:hint="eastAsia" w:ascii="仿宋_GB2312" w:hAnsi="Times New Roman" w:eastAsia="仿宋_GB2312" w:cs="DengXian-Regular"/>
          <w:sz w:val="32"/>
          <w:szCs w:val="32"/>
        </w:rPr>
        <w:t>。</w:t>
      </w:r>
    </w:p>
    <w:p w14:paraId="688392AB">
      <w:pPr>
        <w:autoSpaceDE w:val="0"/>
        <w:autoSpaceDN w:val="0"/>
        <w:adjustRightInd w:val="0"/>
        <w:spacing w:line="580" w:lineRule="exact"/>
        <w:ind w:firstLine="640" w:firstLineChars="200"/>
        <w:jc w:val="left"/>
        <w:rPr>
          <w:rFonts w:hint="default" w:ascii="Times New Roman" w:hAnsi="Times New Roman" w:eastAsia="仿宋_GB2312" w:cs="Times New Roman"/>
          <w:i w:val="0"/>
          <w:iCs w:val="0"/>
          <w:caps w:val="0"/>
          <w:color w:val="000000"/>
          <w:spacing w:val="0"/>
          <w:sz w:val="33"/>
          <w:szCs w:val="33"/>
          <w:highlight w:val="none"/>
          <w:shd w:val="clear" w:fill="FFFFFF"/>
        </w:rPr>
      </w:pPr>
      <w:r>
        <w:rPr>
          <w:rFonts w:hint="eastAsia" w:ascii="Times New Roman" w:hAnsi="Times New Roman" w:eastAsia="仿宋_GB2312" w:cs="Times New Roman"/>
          <w:kern w:val="2"/>
          <w:sz w:val="32"/>
          <w:szCs w:val="32"/>
          <w:lang w:val="zh-CN"/>
        </w:rPr>
        <w:t>3.</w:t>
      </w:r>
      <w:r>
        <w:rPr>
          <w:rFonts w:hint="eastAsia" w:ascii="仿宋_GB2312" w:hAnsi="Times New Roman" w:eastAsia="仿宋_GB2312" w:cs="DengXian-Regular"/>
          <w:sz w:val="32"/>
          <w:szCs w:val="32"/>
        </w:rPr>
        <w:t>国有资本经营预算财政拨款本年收入完成年初预算</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%，比年初预算增加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万元，主要是</w:t>
      </w:r>
      <w:r>
        <w:rPr>
          <w:rFonts w:hint="eastAsia" w:ascii="仿宋_GB2312" w:hAnsi="Times New Roman" w:eastAsia="仿宋_GB2312" w:cs="DengXian-Regular"/>
          <w:sz w:val="32"/>
          <w:szCs w:val="32"/>
          <w:lang w:val="en-US" w:eastAsia="zh-CN"/>
        </w:rPr>
        <w:t>本部门无此项收入</w:t>
      </w:r>
      <w:r>
        <w:rPr>
          <w:rFonts w:hint="eastAsia" w:ascii="仿宋_GB2312" w:hAnsi="Times New Roman" w:eastAsia="仿宋_GB2312" w:cs="DengXian-Regular"/>
          <w:sz w:val="32"/>
          <w:szCs w:val="32"/>
        </w:rPr>
        <w:t>；支出完成年初预算</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%，比年初预算增加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万元，主要是</w:t>
      </w:r>
      <w:r>
        <w:rPr>
          <w:rFonts w:hint="eastAsia" w:ascii="仿宋_GB2312" w:hAnsi="Times New Roman" w:eastAsia="仿宋_GB2312" w:cs="DengXian-Regular"/>
          <w:sz w:val="32"/>
          <w:szCs w:val="32"/>
          <w:lang w:val="en-US" w:eastAsia="zh-CN"/>
        </w:rPr>
        <w:t>本部门无此项支出</w:t>
      </w:r>
      <w:r>
        <w:rPr>
          <w:rFonts w:hint="eastAsia" w:ascii="仿宋_GB2312" w:hAnsi="Times New Roman" w:eastAsia="仿宋_GB2312" w:cs="DengXian-Regular"/>
          <w:sz w:val="32"/>
          <w:szCs w:val="32"/>
        </w:rPr>
        <w:t>。</w:t>
      </w:r>
    </w:p>
    <w:p w14:paraId="10C3870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6DDC858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drawing>
          <wp:inline distT="0" distB="0" distL="114300" distR="114300">
            <wp:extent cx="4826000" cy="2743200"/>
            <wp:effectExtent l="4445" t="4445" r="8255" b="14605"/>
            <wp:docPr id="10"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hint="default" w:ascii="Times New Roman" w:hAnsi="Times New Roman" w:eastAsia="楷体_GB2312" w:cs="Times New Roman"/>
          <w:b/>
          <w:bCs/>
          <w:kern w:val="2"/>
          <w:sz w:val="32"/>
          <w:szCs w:val="32"/>
          <w:lang w:val="en-US" w:eastAsia="zh-CN" w:bidi="ar-SA"/>
        </w:rPr>
        <w:t>（三）财政拨款支出决算结构情况</w:t>
      </w:r>
    </w:p>
    <w:p w14:paraId="070C50FB">
      <w:pPr>
        <w:adjustRightInd w:val="0"/>
        <w:snapToGrid w:val="0"/>
        <w:spacing w:line="580" w:lineRule="exact"/>
        <w:ind w:firstLine="660" w:firstLineChars="200"/>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color w:val="auto"/>
          <w:kern w:val="2"/>
          <w:sz w:val="32"/>
          <w:szCs w:val="32"/>
          <w:lang w:val="zh-CN"/>
        </w:rPr>
        <w:t>年度财政拨款支出5,682.03万元，主要用于以</w:t>
      </w:r>
      <w:r>
        <w:rPr>
          <w:rFonts w:hint="default" w:ascii="Times New Roman" w:hAnsi="Times New Roman" w:eastAsia="仿宋_GB2312" w:cs="Times New Roman"/>
          <w:kern w:val="2"/>
          <w:sz w:val="32"/>
          <w:szCs w:val="32"/>
          <w:lang w:val="zh-CN"/>
        </w:rPr>
        <w:t>下方面：</w:t>
      </w:r>
      <w:r>
        <w:rPr>
          <w:rFonts w:hint="eastAsia" w:ascii="仿宋_GB2312" w:hAnsi="Times New Roman" w:eastAsia="仿宋_GB2312" w:cs="DengXian-Regular"/>
          <w:sz w:val="32"/>
          <w:szCs w:val="32"/>
        </w:rPr>
        <w:t>一般公共服务（类）支出</w:t>
      </w:r>
      <w:r>
        <w:rPr>
          <w:rFonts w:hint="eastAsia" w:ascii="仿宋_GB2312" w:hAnsi="Times New Roman" w:eastAsia="仿宋_GB2312" w:cs="DengXian-Regular"/>
          <w:sz w:val="32"/>
          <w:szCs w:val="32"/>
          <w:lang w:val="en-US" w:eastAsia="zh-CN"/>
        </w:rPr>
        <w:t>611.06</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10.75</w:t>
      </w:r>
      <w:r>
        <w:rPr>
          <w:rFonts w:hint="eastAsia" w:ascii="仿宋_GB2312" w:hAnsi="Times New Roman" w:eastAsia="仿宋_GB2312" w:cs="DengXian-Regular"/>
          <w:sz w:val="32"/>
          <w:szCs w:val="32"/>
        </w:rPr>
        <w:t>%，主要用于发放工资等支出；</w:t>
      </w:r>
      <w:r>
        <w:rPr>
          <w:rFonts w:hint="eastAsia" w:ascii="仿宋_GB2312" w:hAnsi="Times New Roman" w:eastAsia="仿宋_GB2312" w:cs="DengXian-Regular"/>
          <w:sz w:val="32"/>
          <w:szCs w:val="32"/>
          <w:lang w:val="en-US" w:eastAsia="zh-CN"/>
        </w:rPr>
        <w:t>农林水（类）支出4823.66万元，占84.89%；主要用于村干部补贴等支出；</w:t>
      </w:r>
      <w:r>
        <w:rPr>
          <w:rFonts w:hint="eastAsia" w:ascii="仿宋" w:hAnsi="仿宋" w:eastAsia="仿宋" w:cs="仿宋_GB2312"/>
          <w:color w:val="auto"/>
          <w:kern w:val="0"/>
          <w:sz w:val="32"/>
          <w:szCs w:val="32"/>
          <w:lang w:val="en-US" w:eastAsia="zh-CN"/>
        </w:rPr>
        <w:t>社会保障和就业（类）</w:t>
      </w:r>
      <w:r>
        <w:rPr>
          <w:rFonts w:hint="eastAsia" w:ascii="仿宋_GB2312" w:hAnsi="Times New Roman" w:eastAsia="仿宋_GB2312" w:cs="DengXian-Regular"/>
          <w:sz w:val="32"/>
          <w:szCs w:val="32"/>
        </w:rPr>
        <w:t>支出</w:t>
      </w:r>
      <w:r>
        <w:rPr>
          <w:rFonts w:hint="eastAsia" w:ascii="仿宋_GB2312" w:hAnsi="Times New Roman" w:eastAsia="仿宋_GB2312" w:cs="DengXian-Regular"/>
          <w:sz w:val="32"/>
          <w:szCs w:val="32"/>
          <w:lang w:val="en-US" w:eastAsia="zh-CN"/>
        </w:rPr>
        <w:t>60.53</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1.07</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lang w:val="en-US" w:eastAsia="zh-CN"/>
        </w:rPr>
        <w:t>主要用于养老保险缴纳</w:t>
      </w:r>
      <w:r>
        <w:rPr>
          <w:rFonts w:hint="eastAsia" w:ascii="仿宋_GB2312" w:hAnsi="Times New Roman" w:eastAsia="仿宋_GB2312" w:cs="DengXian-Regular"/>
          <w:sz w:val="32"/>
          <w:szCs w:val="32"/>
        </w:rPr>
        <w:t>；</w:t>
      </w:r>
      <w:r>
        <w:rPr>
          <w:rFonts w:hint="eastAsia" w:ascii="仿宋" w:hAnsi="仿宋" w:eastAsia="仿宋" w:cs="仿宋_GB2312"/>
          <w:color w:val="000000"/>
          <w:kern w:val="0"/>
          <w:sz w:val="32"/>
          <w:szCs w:val="32"/>
        </w:rPr>
        <w:t>卫生健康（类）支出</w:t>
      </w:r>
      <w:r>
        <w:rPr>
          <w:rFonts w:hint="eastAsia" w:ascii="仿宋" w:hAnsi="仿宋" w:eastAsia="仿宋" w:cs="仿宋_GB2312"/>
          <w:color w:val="000000"/>
          <w:kern w:val="0"/>
          <w:sz w:val="32"/>
          <w:szCs w:val="32"/>
          <w:lang w:val="en-US" w:eastAsia="zh-CN"/>
        </w:rPr>
        <w:t>39.96</w:t>
      </w:r>
      <w:r>
        <w:rPr>
          <w:rFonts w:hint="eastAsia" w:ascii="仿宋" w:hAnsi="仿宋" w:eastAsia="仿宋" w:cs="仿宋_GB2312"/>
          <w:color w:val="000000"/>
          <w:kern w:val="0"/>
          <w:sz w:val="32"/>
          <w:szCs w:val="32"/>
        </w:rPr>
        <w:t>万元，</w:t>
      </w:r>
      <w:r>
        <w:rPr>
          <w:rFonts w:hint="eastAsia" w:ascii="仿宋_GB2312" w:hAnsi="Times New Roman" w:eastAsia="仿宋_GB2312" w:cs="DengXian-Regular"/>
          <w:sz w:val="32"/>
          <w:szCs w:val="32"/>
        </w:rPr>
        <w:t>占</w:t>
      </w:r>
      <w:r>
        <w:rPr>
          <w:rFonts w:hint="eastAsia" w:ascii="仿宋_GB2312" w:hAnsi="Times New Roman" w:eastAsia="仿宋_GB2312" w:cs="DengXian-Regular"/>
          <w:sz w:val="32"/>
          <w:szCs w:val="32"/>
          <w:lang w:val="en-US" w:eastAsia="zh-CN"/>
        </w:rPr>
        <w:t>0.7</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val="en-US" w:eastAsia="zh-CN"/>
        </w:rPr>
        <w:t>主要用于医疗保险缴纳</w:t>
      </w:r>
      <w:r>
        <w:rPr>
          <w:rFonts w:hint="eastAsia" w:ascii="仿宋_GB2312" w:hAnsi="Times New Roman" w:eastAsia="仿宋_GB2312" w:cs="DengXian-Regular"/>
          <w:sz w:val="32"/>
          <w:szCs w:val="32"/>
        </w:rPr>
        <w:t>；</w:t>
      </w:r>
      <w:r>
        <w:rPr>
          <w:rFonts w:hint="eastAsia" w:ascii="仿宋_GB2312" w:hAnsi="Times New Roman" w:eastAsia="仿宋_GB2312" w:cs="Wingdings"/>
          <w:sz w:val="32"/>
          <w:szCs w:val="32"/>
        </w:rPr>
        <w:t>住房保障（类）支出</w:t>
      </w:r>
      <w:r>
        <w:rPr>
          <w:rFonts w:hint="eastAsia" w:ascii="仿宋_GB2312" w:hAnsi="Times New Roman" w:eastAsia="仿宋_GB2312" w:cs="Wingdings"/>
          <w:sz w:val="32"/>
          <w:szCs w:val="32"/>
          <w:lang w:val="en-US" w:eastAsia="zh-CN"/>
        </w:rPr>
        <w:t>26.82</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0.47</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lang w:val="en-US" w:eastAsia="zh-CN"/>
        </w:rPr>
        <w:t>主要用于住房公积金缴纳；科学技术支出120万元，占2.11%，主要用于干部信息中心建设。</w:t>
      </w:r>
    </w:p>
    <w:p w14:paraId="4755D820">
      <w:pPr>
        <w:pStyle w:val="10"/>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r>
        <w:rPr>
          <w:rFonts w:hint="default" w:ascii="Times New Roman" w:hAnsi="Times New Roman" w:eastAsia="楷体_GB2312" w:cs="Times New Roman"/>
          <w:b/>
          <w:bCs/>
          <w:kern w:val="2"/>
          <w:sz w:val="32"/>
          <w:szCs w:val="32"/>
          <w:lang w:val="en-US" w:eastAsia="zh-CN" w:bidi="ar-SA"/>
        </w:rPr>
        <w:t>一般公共预算基本支出决算情况说明</w:t>
      </w:r>
    </w:p>
    <w:p w14:paraId="48D6F63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年度财政拨款基本支出423.17万元，其中：</w:t>
      </w:r>
    </w:p>
    <w:p w14:paraId="376CB391">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人员经费407.66万元，主要包括基本工资、津贴补贴、奖金、绩效工资、机关事业部门基本养老保险缴费、职业年金缴费、职工基本医疗保险缴费、公务员医疗补助缴费、住房公积金、其他社会保障缴费、 退休费、医疗费补助、奖励金、其他对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p>
    <w:p w14:paraId="3F356DB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公用经费15.51万元，主要包括办公费、邮电费、差旅费、工会经费、福利费、公务用车运行维护费、其他交通费用</w:t>
      </w:r>
      <w:r>
        <w:rPr>
          <w:rFonts w:hint="eastAsia" w:ascii="Times New Roman" w:hAnsi="Times New Roman" w:eastAsia="仿宋_GB2312" w:cs="Times New Roman"/>
          <w:color w:val="auto"/>
          <w:kern w:val="2"/>
          <w:sz w:val="32"/>
          <w:szCs w:val="32"/>
          <w:lang w:val="zh-CN" w:eastAsia="zh-CN" w:bidi="ar-SA"/>
        </w:rPr>
        <w:t>。</w:t>
      </w:r>
    </w:p>
    <w:p w14:paraId="0629641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14:paraId="49B0E3C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14:paraId="0049CBE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年度“三公”经费财政拨款支出预算为3.4万元，支出决算为 3.4万元，完成预算的 100%；较2022年度决算</w:t>
      </w:r>
      <w:r>
        <w:rPr>
          <w:rFonts w:hint="eastAsia" w:ascii="Times New Roman" w:hAnsi="Times New Roman" w:eastAsia="仿宋_GB2312" w:cs="Times New Roman"/>
          <w:color w:val="auto"/>
          <w:kern w:val="2"/>
          <w:sz w:val="32"/>
          <w:szCs w:val="32"/>
          <w:lang w:val="en-US" w:eastAsia="zh-CN" w:bidi="ar-SA"/>
        </w:rPr>
        <w:t>减少0.06</w:t>
      </w:r>
      <w:r>
        <w:rPr>
          <w:rFonts w:hint="default" w:ascii="Times New Roman" w:hAnsi="Times New Roman" w:eastAsia="仿宋_GB2312" w:cs="Times New Roman"/>
          <w:color w:val="auto"/>
          <w:kern w:val="2"/>
          <w:sz w:val="32"/>
          <w:szCs w:val="32"/>
          <w:lang w:val="zh-CN" w:eastAsia="zh-CN" w:bidi="ar-SA"/>
        </w:rPr>
        <w:t>万元，</w:t>
      </w:r>
      <w:r>
        <w:rPr>
          <w:rFonts w:hint="eastAsia" w:ascii="Times New Roman" w:hAnsi="Times New Roman" w:eastAsia="仿宋_GB2312" w:cs="Times New Roman"/>
          <w:color w:val="auto"/>
          <w:kern w:val="2"/>
          <w:sz w:val="32"/>
          <w:szCs w:val="32"/>
          <w:lang w:val="en-US" w:eastAsia="zh-CN" w:bidi="ar-SA"/>
        </w:rPr>
        <w:t>降低1.76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车辆保险费用有所减少</w:t>
      </w:r>
      <w:r>
        <w:rPr>
          <w:rFonts w:hint="default" w:ascii="Times New Roman" w:hAnsi="Times New Roman" w:eastAsia="仿宋_GB2312" w:cs="Times New Roman"/>
          <w:color w:val="auto"/>
          <w:kern w:val="2"/>
          <w:sz w:val="32"/>
          <w:szCs w:val="32"/>
          <w:lang w:val="zh-CN" w:eastAsia="zh-CN" w:bidi="ar-SA"/>
        </w:rPr>
        <w:t>。</w:t>
      </w:r>
    </w:p>
    <w:p w14:paraId="55830EC5">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14:paraId="257EEAE8">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eastAsia" w:ascii="仿宋_GB2312" w:hAnsi="Times New Roman" w:eastAsia="仿宋_GB2312" w:cs="DengXian-Regular"/>
          <w:sz w:val="32"/>
          <w:szCs w:val="32"/>
        </w:rPr>
        <w:t>本部门202</w:t>
      </w:r>
      <w:r>
        <w:rPr>
          <w:rFonts w:hint="eastAsia" w:ascii="仿宋_GB2312" w:hAnsi="Times New Roman" w:eastAsia="仿宋_GB2312" w:cs="DengXian-Regular"/>
          <w:sz w:val="32"/>
          <w:szCs w:val="32"/>
          <w:lang w:val="en-US" w:eastAsia="zh-CN"/>
        </w:rPr>
        <w:t>3</w:t>
      </w:r>
      <w:r>
        <w:rPr>
          <w:rFonts w:hint="eastAsia" w:ascii="仿宋_GB2312" w:hAnsi="Times New Roman" w:eastAsia="仿宋_GB2312" w:cs="DengXian-Regular"/>
          <w:sz w:val="32"/>
          <w:szCs w:val="32"/>
        </w:rPr>
        <w:t>年度因公出国（境）费支出预算为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万元，支出决算</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万元，完成预算的</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%。因公出国（境）费支出较预算增加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我单位无此项支出</w:t>
      </w:r>
      <w:r>
        <w:rPr>
          <w:rFonts w:hint="eastAsia" w:ascii="仿宋_GB2312" w:hAnsi="Times New Roman" w:eastAsia="仿宋_GB2312" w:cs="DengXian-Regular"/>
          <w:sz w:val="32"/>
          <w:szCs w:val="32"/>
        </w:rPr>
        <w:t>；较上年增加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我单位无此项支出</w:t>
      </w:r>
      <w:r>
        <w:rPr>
          <w:rFonts w:hint="eastAsia" w:ascii="仿宋_GB2312" w:hAnsi="Times New Roman" w:eastAsia="仿宋_GB2312" w:cs="DengXian-Regular"/>
          <w:sz w:val="32"/>
          <w:szCs w:val="32"/>
        </w:rPr>
        <w:t>。其中因公出国（境）团组</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个、共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人、参加其他单位组织的因公出国（境）团组</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个、共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w:t>
      </w:r>
      <w:r>
        <w:rPr>
          <w:rFonts w:hint="eastAsia" w:ascii="仿宋_GB2312" w:hAnsi="Times New Roman" w:eastAsia="仿宋_GB2312" w:cs="DengXian-Regular"/>
          <w:b/>
          <w:bCs/>
          <w:sz w:val="32"/>
          <w:szCs w:val="32"/>
          <w:lang w:eastAsia="zh-CN"/>
        </w:rPr>
        <w:t>，</w:t>
      </w:r>
      <w:r>
        <w:rPr>
          <w:rFonts w:hint="eastAsia" w:ascii="仿宋_GB2312" w:hAnsi="Times New Roman" w:eastAsia="仿宋_GB2312" w:cs="DengXian-Regular"/>
          <w:sz w:val="32"/>
          <w:szCs w:val="32"/>
        </w:rPr>
        <w:t>本单位无组织的出国（境）团组。</w:t>
      </w:r>
    </w:p>
    <w:p w14:paraId="5F91BCF5">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年度公务用车购置及运行维护费预算为3.4万元，支出决算 3.4万元，完成预算的100%,较预算增加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我单位公务用车无变化</w:t>
      </w:r>
      <w:r>
        <w:rPr>
          <w:rFonts w:hint="default" w:ascii="Times New Roman" w:hAnsi="Times New Roman" w:eastAsia="仿宋_GB2312" w:cs="Times New Roman"/>
          <w:color w:val="auto"/>
          <w:kern w:val="2"/>
          <w:sz w:val="32"/>
          <w:szCs w:val="32"/>
          <w:lang w:val="zh-CN" w:eastAsia="zh-CN" w:bidi="ar-SA"/>
        </w:rPr>
        <w:t>；较上年减少</w:t>
      </w:r>
      <w:r>
        <w:rPr>
          <w:rFonts w:hint="eastAsia" w:ascii="Times New Roman" w:hAnsi="Times New Roman" w:eastAsia="仿宋_GB2312" w:cs="Times New Roman"/>
          <w:color w:val="auto"/>
          <w:kern w:val="2"/>
          <w:sz w:val="32"/>
          <w:szCs w:val="32"/>
          <w:lang w:val="en-US" w:eastAsia="zh-CN" w:bidi="ar-SA"/>
        </w:rPr>
        <w:t>0.06</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1.76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车辆保险费用有所减少</w:t>
      </w:r>
      <w:r>
        <w:rPr>
          <w:rFonts w:hint="default" w:ascii="Times New Roman" w:hAnsi="Times New Roman" w:eastAsia="仿宋_GB2312" w:cs="Times New Roman"/>
          <w:color w:val="auto"/>
          <w:kern w:val="2"/>
          <w:sz w:val="32"/>
          <w:szCs w:val="32"/>
          <w:lang w:val="zh-CN" w:eastAsia="zh-CN" w:bidi="ar-SA"/>
        </w:rPr>
        <w:t>。其中：</w:t>
      </w:r>
    </w:p>
    <w:p w14:paraId="1BAFF789">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Arial" w:cs="Times New Roman"/>
          <w:highlight w:val="none"/>
        </w:rPr>
      </w:pPr>
    </w:p>
    <w:p w14:paraId="3702FE0A">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年度公务用车购置量0辆，发生“公务用车购置”经费支出 0万元。公务用车购置费支出较预算增加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我单位公务用车无变化</w:t>
      </w:r>
      <w:r>
        <w:rPr>
          <w:rFonts w:hint="default" w:ascii="Times New Roman" w:hAnsi="Times New Roman" w:eastAsia="仿宋_GB2312" w:cs="Times New Roman"/>
          <w:color w:val="auto"/>
          <w:kern w:val="2"/>
          <w:sz w:val="32"/>
          <w:szCs w:val="32"/>
          <w:lang w:val="zh-CN" w:eastAsia="zh-CN" w:bidi="ar-SA"/>
        </w:rPr>
        <w:t>；较上年增加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我单位公务用车无变化</w:t>
      </w:r>
      <w:r>
        <w:rPr>
          <w:rFonts w:hint="default" w:ascii="Times New Roman" w:hAnsi="Times New Roman" w:eastAsia="仿宋_GB2312" w:cs="Times New Roman"/>
          <w:color w:val="auto"/>
          <w:kern w:val="2"/>
          <w:sz w:val="32"/>
          <w:szCs w:val="32"/>
          <w:lang w:val="zh-CN" w:eastAsia="zh-CN" w:bidi="ar-SA"/>
        </w:rPr>
        <w:t>。</w:t>
      </w:r>
    </w:p>
    <w:p w14:paraId="67EC51FA">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3.4</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年度单位公务用车保有量2辆，发生运行维护费支出3.4万元。公车运行维护费支出较预算减少</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我单位公务用车无变化</w:t>
      </w:r>
      <w:r>
        <w:rPr>
          <w:rFonts w:hint="default" w:ascii="Times New Roman" w:hAnsi="Times New Roman" w:eastAsia="仿宋_GB2312" w:cs="Times New Roman"/>
          <w:color w:val="auto"/>
          <w:kern w:val="2"/>
          <w:sz w:val="32"/>
          <w:szCs w:val="32"/>
          <w:lang w:val="zh-CN" w:eastAsia="zh-CN" w:bidi="ar-SA"/>
        </w:rPr>
        <w:t>；较上年减少</w:t>
      </w:r>
      <w:r>
        <w:rPr>
          <w:rFonts w:hint="eastAsia" w:ascii="Times New Roman" w:hAnsi="Times New Roman" w:eastAsia="仿宋_GB2312" w:cs="Times New Roman"/>
          <w:color w:val="auto"/>
          <w:kern w:val="2"/>
          <w:sz w:val="32"/>
          <w:szCs w:val="32"/>
          <w:lang w:val="en-US" w:eastAsia="zh-CN" w:bidi="ar-SA"/>
        </w:rPr>
        <w:t>0.06</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1.76</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车辆保险费用有所减少</w:t>
      </w:r>
      <w:r>
        <w:rPr>
          <w:rFonts w:hint="default" w:ascii="Times New Roman" w:hAnsi="Times New Roman" w:eastAsia="仿宋_GB2312" w:cs="Times New Roman"/>
          <w:color w:val="auto"/>
          <w:kern w:val="2"/>
          <w:sz w:val="32"/>
          <w:szCs w:val="32"/>
          <w:lang w:val="zh-CN" w:eastAsia="zh-CN" w:bidi="ar-SA"/>
        </w:rPr>
        <w:t>。</w:t>
      </w:r>
    </w:p>
    <w:p w14:paraId="54C69C25">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年度公务接待费支出预算为0万元，支出决算0万元，完成预算的0%。公务接待费支出较预算增加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我单位无此项支出</w:t>
      </w:r>
      <w:r>
        <w:rPr>
          <w:rFonts w:hint="default" w:ascii="Times New Roman" w:hAnsi="Times New Roman" w:eastAsia="仿宋_GB2312" w:cs="Times New Roman"/>
          <w:color w:val="auto"/>
          <w:kern w:val="2"/>
          <w:sz w:val="32"/>
          <w:szCs w:val="32"/>
          <w:lang w:val="zh-CN" w:eastAsia="zh-CN" w:bidi="ar-SA"/>
        </w:rPr>
        <w:t>；较上年度增加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我单位无此项支出</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人次。</w:t>
      </w:r>
    </w:p>
    <w:p w14:paraId="35FCB3E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14:paraId="21B1091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年度机关运行经费支出15.51万元，较2022年度增加</w:t>
      </w:r>
      <w:r>
        <w:rPr>
          <w:rFonts w:hint="eastAsia" w:ascii="Times New Roman" w:hAnsi="Times New Roman" w:eastAsia="仿宋_GB2312" w:cs="Times New Roman"/>
          <w:color w:val="auto"/>
          <w:kern w:val="2"/>
          <w:sz w:val="32"/>
          <w:szCs w:val="32"/>
          <w:lang w:val="en-US" w:eastAsia="zh-CN" w:bidi="ar-SA"/>
        </w:rPr>
        <w:t>9.32</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60.1</w:t>
      </w:r>
      <w:r>
        <w:rPr>
          <w:rFonts w:hint="default" w:ascii="Times New Roman" w:hAnsi="Times New Roman" w:eastAsia="仿宋_GB2312" w:cs="Times New Roman"/>
          <w:color w:val="auto"/>
          <w:kern w:val="2"/>
          <w:sz w:val="32"/>
          <w:szCs w:val="32"/>
          <w:lang w:val="zh-CN" w:eastAsia="zh-CN" w:bidi="ar-SA"/>
        </w:rPr>
        <w:t>%。主要原因</w:t>
      </w:r>
      <w:r>
        <w:rPr>
          <w:rFonts w:hint="eastAsia" w:ascii="Times New Roman" w:hAnsi="Times New Roman" w:eastAsia="仿宋_GB2312" w:cs="Times New Roman"/>
          <w:color w:val="auto"/>
          <w:kern w:val="2"/>
          <w:sz w:val="32"/>
          <w:szCs w:val="32"/>
          <w:lang w:val="en-US" w:eastAsia="zh-CN" w:bidi="ar-SA"/>
        </w:rPr>
        <w:t>人员有所增加</w:t>
      </w:r>
      <w:r>
        <w:rPr>
          <w:rFonts w:hint="default" w:ascii="Times New Roman" w:hAnsi="Times New Roman" w:eastAsia="仿宋_GB2312" w:cs="Times New Roman"/>
          <w:color w:val="auto"/>
          <w:kern w:val="2"/>
          <w:sz w:val="32"/>
          <w:szCs w:val="32"/>
          <w:lang w:val="zh-CN" w:eastAsia="zh-CN" w:bidi="ar-SA"/>
        </w:rPr>
        <w:t>。</w:t>
      </w:r>
    </w:p>
    <w:p w14:paraId="67F2AE70">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14:paraId="6A2E84A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年度政府采购支出总额0万元，从采购类型来看，政府采购货物支出0万元、政府采购工程支出0万元、政府采购服务支出0万元。授予中小企业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0万元，占政府采购支出总额的0%，其中授予小微企业合同金额0万元，占政府采购支出总额的0%。</w:t>
      </w:r>
    </w:p>
    <w:p w14:paraId="646302F7">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14:paraId="675A9E5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年12月31日，本单位共有车辆2辆，比上年增</w:t>
      </w:r>
      <w:r>
        <w:rPr>
          <w:rFonts w:hint="eastAsia" w:ascii="Times New Roman" w:hAnsi="Times New Roman" w:eastAsia="仿宋_GB2312" w:cs="Times New Roman"/>
          <w:color w:val="auto"/>
          <w:kern w:val="2"/>
          <w:sz w:val="32"/>
          <w:szCs w:val="32"/>
          <w:lang w:val="en-US" w:eastAsia="zh-CN" w:bidi="ar-SA"/>
        </w:rPr>
        <w:t>减无变化</w:t>
      </w:r>
      <w:r>
        <w:rPr>
          <w:rFonts w:hint="default" w:ascii="Times New Roman" w:hAnsi="Times New Roman" w:eastAsia="仿宋_GB2312" w:cs="Times New Roman"/>
          <w:color w:val="auto"/>
          <w:kern w:val="2"/>
          <w:sz w:val="32"/>
          <w:szCs w:val="32"/>
          <w:lang w:val="zh-CN" w:eastAsia="zh-CN" w:bidi="ar-SA"/>
        </w:rPr>
        <w:t>。其中，副部（省）级及以上领导用车0辆，主要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用车0辆，机要通信用车0辆，应急保障用车</w:t>
      </w: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zh-CN" w:eastAsia="zh-CN" w:bidi="ar-SA"/>
        </w:rPr>
        <w:t>辆，执法执勤用车0辆，特种专业技术用车0辆，离退休干部用车0辆，其他用车</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辆，。单位价值100万元（含）以上设备（不含车辆）0台（套）。</w:t>
      </w:r>
    </w:p>
    <w:p w14:paraId="7413891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14:paraId="0CB1491E">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14:paraId="0B4281E2">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根据预算绩效管理要求，本单位组织对2023年度一般公共预算项目支出全面开展绩效自评，其中，一级项目</w:t>
      </w:r>
      <w:r>
        <w:rPr>
          <w:rFonts w:hint="eastAsia" w:ascii="Times New Roman" w:hAnsi="Times New Roman" w:eastAsia="仿宋_GB2312" w:cs="Times New Roman"/>
          <w:color w:val="auto"/>
          <w:kern w:val="2"/>
          <w:sz w:val="32"/>
          <w:szCs w:val="32"/>
          <w:lang w:val="en-US" w:eastAsia="zh-CN" w:bidi="ar-SA"/>
        </w:rPr>
        <w:t>11</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个，共涉及资金XX万元，占一般公共预算项目支出总额的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%。组织对2023年度</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个政府性基金预算项目支出开展绩效自评，共涉及资金</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万元，占政府性基金预算项目支出总额的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%。组织对2023年度</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个国有资本经营预算项目支出开展绩效自评，共涉及资金</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万元，占国有资本经营预算项目支出总额的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w:t>
      </w:r>
    </w:p>
    <w:p w14:paraId="451DFE5F">
      <w:pPr>
        <w:adjustRightInd w:val="0"/>
        <w:snapToGrid w:val="0"/>
        <w:spacing w:line="580" w:lineRule="exact"/>
        <w:ind w:firstLine="640" w:firstLineChars="200"/>
        <w:rPr>
          <w:rFonts w:hint="default" w:ascii="Times New Roman" w:hAnsi="Times New Roman" w:eastAsia="Arial" w:cs="Times New Roman"/>
          <w:highlight w:val="none"/>
        </w:rPr>
      </w:pPr>
      <w:r>
        <w:rPr>
          <w:rFonts w:hint="default" w:ascii="Times New Roman" w:hAnsi="Times New Roman" w:eastAsia="仿宋_GB2312" w:cs="Times New Roman"/>
          <w:color w:val="auto"/>
          <w:kern w:val="2"/>
          <w:sz w:val="32"/>
          <w:szCs w:val="32"/>
          <w:lang w:val="zh-CN" w:eastAsia="zh-CN" w:bidi="ar-SA"/>
        </w:rPr>
        <w:t>组织对“</w:t>
      </w:r>
      <w:r>
        <w:rPr>
          <w:rFonts w:hint="eastAsia" w:ascii="Times New Roman" w:hAnsi="Times New Roman" w:eastAsia="仿宋_GB2312" w:cs="Times New Roman"/>
          <w:color w:val="auto"/>
          <w:kern w:val="2"/>
          <w:sz w:val="32"/>
          <w:szCs w:val="32"/>
          <w:lang w:val="en-US" w:eastAsia="zh-CN" w:bidi="ar-SA"/>
        </w:rPr>
        <w:t>村干部补贴及保险</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村党组织活动经费</w:t>
      </w:r>
      <w:r>
        <w:rPr>
          <w:rFonts w:hint="default" w:ascii="Times New Roman" w:hAnsi="Times New Roman" w:eastAsia="仿宋_GB2312" w:cs="Times New Roman"/>
          <w:color w:val="auto"/>
          <w:kern w:val="2"/>
          <w:sz w:val="32"/>
          <w:szCs w:val="32"/>
          <w:lang w:val="zh-CN" w:eastAsia="zh-CN" w:bidi="ar-SA"/>
        </w:rPr>
        <w:t>”等</w:t>
      </w:r>
      <w:r>
        <w:rPr>
          <w:rFonts w:hint="eastAsia" w:ascii="Times New Roman" w:hAnsi="Times New Roman" w:eastAsia="仿宋_GB2312" w:cs="Times New Roman"/>
          <w:color w:val="auto"/>
          <w:kern w:val="2"/>
          <w:sz w:val="32"/>
          <w:szCs w:val="32"/>
          <w:lang w:val="en-US" w:eastAsia="zh-CN" w:bidi="ar-SA"/>
        </w:rPr>
        <w:t>11</w:t>
      </w:r>
      <w:r>
        <w:rPr>
          <w:rFonts w:hint="default" w:ascii="Times New Roman" w:hAnsi="Times New Roman" w:eastAsia="仿宋_GB2312" w:cs="Times New Roman"/>
          <w:color w:val="auto"/>
          <w:kern w:val="2"/>
          <w:sz w:val="32"/>
          <w:szCs w:val="32"/>
          <w:lang w:val="zh-CN" w:eastAsia="zh-CN" w:bidi="ar-SA"/>
        </w:rPr>
        <w:t>个项目开展了部门评价，涉及一般公共预算支出XX万元，政府性基金预算支出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万元，国有资本经营预算支出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万元。从评价情况来看，</w:t>
      </w:r>
      <w:r>
        <w:rPr>
          <w:rFonts w:hint="eastAsia" w:ascii="方正仿宋简体" w:hAnsi="方正仿宋简体" w:eastAsia="方正仿宋简体" w:cs="方正仿宋简体"/>
          <w:sz w:val="32"/>
          <w:szCs w:val="32"/>
        </w:rPr>
        <w:t>项目认定、资金申报、批复程序符合相关管理办法，项目实施手续健全，资金到位占实际资金需求的100%。项目不存在虚列（套取）总控情况，项目资金支出合理合规，无截留、挤占、招标准发放现象，项目实施单位财务制度健全，会计核算规范；该项目组织机构健全，成立专门的领导小组，且分工明确。</w:t>
      </w:r>
    </w:p>
    <w:p w14:paraId="0DC71F84">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（二）部门决算中项目绩效自评结果（如有）</w:t>
      </w:r>
    </w:p>
    <w:p w14:paraId="20BC8888">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 xml:space="preserve">本单位在今年部门决算公开中反映 </w:t>
      </w:r>
      <w:r>
        <w:rPr>
          <w:rFonts w:hint="eastAsia" w:ascii="Times New Roman" w:hAnsi="Times New Roman" w:eastAsia="仿宋_GB2312" w:cs="Times New Roman"/>
          <w:color w:val="auto"/>
          <w:kern w:val="2"/>
          <w:sz w:val="32"/>
          <w:szCs w:val="32"/>
          <w:lang w:val="en-US" w:eastAsia="zh-CN" w:bidi="ar-SA"/>
        </w:rPr>
        <w:t>村干部补贴及保险</w:t>
      </w:r>
      <w:r>
        <w:rPr>
          <w:rFonts w:hint="default" w:ascii="Times New Roman" w:hAnsi="Times New Roman" w:eastAsia="仿宋_GB2312" w:cs="Times New Roman"/>
          <w:color w:val="auto"/>
          <w:kern w:val="2"/>
          <w:sz w:val="32"/>
          <w:szCs w:val="32"/>
          <w:lang w:val="zh-CN" w:eastAsia="zh-CN" w:bidi="ar-SA"/>
        </w:rPr>
        <w:t>项目及</w:t>
      </w:r>
      <w:r>
        <w:rPr>
          <w:rFonts w:hint="eastAsia" w:ascii="Times New Roman" w:hAnsi="Times New Roman" w:eastAsia="仿宋_GB2312" w:cs="Times New Roman"/>
          <w:color w:val="auto"/>
          <w:kern w:val="2"/>
          <w:sz w:val="32"/>
          <w:szCs w:val="32"/>
          <w:lang w:val="en-US" w:eastAsia="zh-CN" w:bidi="ar-SA"/>
        </w:rPr>
        <w:t>村党组织活动经费</w:t>
      </w:r>
      <w:r>
        <w:rPr>
          <w:rFonts w:hint="default" w:ascii="Times New Roman" w:hAnsi="Times New Roman" w:eastAsia="仿宋_GB2312" w:cs="Times New Roman"/>
          <w:color w:val="auto"/>
          <w:kern w:val="2"/>
          <w:sz w:val="32"/>
          <w:szCs w:val="32"/>
          <w:lang w:val="zh-CN" w:eastAsia="zh-CN" w:bidi="ar-SA"/>
        </w:rPr>
        <w:t xml:space="preserve"> 项目等</w:t>
      </w:r>
      <w:r>
        <w:rPr>
          <w:rFonts w:hint="eastAsia" w:ascii="Times New Roman" w:hAnsi="Times New Roman" w:eastAsia="仿宋_GB2312" w:cs="Times New Roman"/>
          <w:color w:val="auto"/>
          <w:kern w:val="2"/>
          <w:sz w:val="32"/>
          <w:szCs w:val="32"/>
          <w:lang w:val="en-US" w:eastAsia="zh-CN" w:bidi="ar-SA"/>
        </w:rPr>
        <w:t>11</w:t>
      </w:r>
      <w:r>
        <w:rPr>
          <w:rFonts w:hint="default" w:ascii="Times New Roman" w:hAnsi="Times New Roman" w:eastAsia="仿宋_GB2312" w:cs="Times New Roman"/>
          <w:color w:val="auto"/>
          <w:kern w:val="2"/>
          <w:sz w:val="32"/>
          <w:szCs w:val="32"/>
          <w:lang w:val="zh-CN" w:eastAsia="zh-CN" w:bidi="ar-SA"/>
        </w:rPr>
        <w:t>个项目绩效自评结果。</w:t>
      </w:r>
    </w:p>
    <w:p w14:paraId="17BBE25B">
      <w:pPr>
        <w:spacing w:line="54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（1）村干部补贴及保险</w:t>
      </w:r>
      <w:r>
        <w:rPr>
          <w:rFonts w:hint="eastAsia" w:ascii="方正仿宋简体" w:hAnsi="方正仿宋简体" w:eastAsia="方正仿宋简体" w:cs="方正仿宋简体"/>
          <w:sz w:val="32"/>
          <w:szCs w:val="32"/>
        </w:rPr>
        <w:t>项目自评综述：根据年初设定的绩效目标，项目绩效自评得分为</w:t>
      </w:r>
      <w:r>
        <w:rPr>
          <w:rFonts w:hint="eastAsia" w:ascii="方正仿宋简体" w:hAnsi="方正仿宋简体" w:eastAsia="方正仿宋简体" w:cs="方正仿宋简体"/>
          <w:sz w:val="32"/>
          <w:szCs w:val="32"/>
          <w:lang w:val="en-US" w:eastAsia="zh-CN"/>
        </w:rPr>
        <w:t>98</w:t>
      </w:r>
      <w:r>
        <w:rPr>
          <w:rFonts w:hint="eastAsia" w:ascii="方正仿宋简体" w:hAnsi="方正仿宋简体" w:eastAsia="方正仿宋简体" w:cs="方正仿宋简体"/>
          <w:sz w:val="32"/>
          <w:szCs w:val="32"/>
        </w:rPr>
        <w:t>分。全年预算数为</w:t>
      </w:r>
      <w:r>
        <w:rPr>
          <w:rFonts w:hint="eastAsia" w:ascii="方正仿宋简体" w:hAnsi="方正仿宋简体" w:eastAsia="方正仿宋简体" w:cs="方正仿宋简体"/>
          <w:color w:val="auto"/>
          <w:sz w:val="32"/>
          <w:szCs w:val="32"/>
          <w:lang w:val="en-US" w:eastAsia="zh-CN"/>
        </w:rPr>
        <w:t>4849.94</w:t>
      </w:r>
      <w:r>
        <w:rPr>
          <w:rFonts w:hint="eastAsia" w:ascii="方正仿宋简体" w:hAnsi="方正仿宋简体" w:eastAsia="方正仿宋简体" w:cs="方正仿宋简体"/>
          <w:sz w:val="32"/>
          <w:szCs w:val="32"/>
        </w:rPr>
        <w:t>万元，执行数为</w:t>
      </w:r>
      <w:r>
        <w:rPr>
          <w:rFonts w:hint="eastAsia" w:ascii="方正仿宋简体" w:hAnsi="方正仿宋简体" w:eastAsia="方正仿宋简体" w:cs="方正仿宋简体"/>
          <w:color w:val="auto"/>
          <w:sz w:val="32"/>
          <w:szCs w:val="32"/>
          <w:lang w:val="en-US" w:eastAsia="zh-CN"/>
        </w:rPr>
        <w:t>4849.94</w:t>
      </w:r>
      <w:r>
        <w:rPr>
          <w:rFonts w:hint="eastAsia" w:ascii="方正仿宋简体" w:hAnsi="方正仿宋简体" w:eastAsia="方正仿宋简体" w:cs="方正仿宋简体"/>
          <w:sz w:val="32"/>
          <w:szCs w:val="32"/>
        </w:rPr>
        <w:t>万元，完成预算的</w:t>
      </w:r>
      <w:r>
        <w:rPr>
          <w:rFonts w:hint="eastAsia" w:ascii="方正仿宋简体" w:hAnsi="方正仿宋简体" w:eastAsia="方正仿宋简体" w:cs="方正仿宋简体"/>
          <w:sz w:val="32"/>
          <w:szCs w:val="32"/>
          <w:lang w:val="en-US" w:eastAsia="zh-CN"/>
        </w:rPr>
        <w:t>100</w:t>
      </w:r>
      <w:r>
        <w:rPr>
          <w:rFonts w:hint="eastAsia" w:ascii="方正仿宋简体" w:hAnsi="方正仿宋简体" w:eastAsia="方正仿宋简体" w:cs="方正仿宋简体"/>
          <w:sz w:val="32"/>
          <w:szCs w:val="32"/>
        </w:rPr>
        <w:t>%。项目绩效目标完成情况：项目目标明确，全部用于</w:t>
      </w:r>
      <w:r>
        <w:rPr>
          <w:rFonts w:hint="eastAsia" w:ascii="方正仿宋简体" w:hAnsi="方正仿宋简体" w:eastAsia="方正仿宋简体" w:cs="方正仿宋简体"/>
          <w:sz w:val="32"/>
          <w:szCs w:val="32"/>
          <w:lang w:val="en-US" w:eastAsia="zh-CN"/>
        </w:rPr>
        <w:t>村干部补贴及保险</w:t>
      </w:r>
      <w:r>
        <w:rPr>
          <w:rFonts w:hint="eastAsia" w:ascii="方正仿宋简体" w:hAnsi="方正仿宋简体" w:eastAsia="方正仿宋简体" w:cs="方正仿宋简体"/>
          <w:sz w:val="32"/>
          <w:szCs w:val="32"/>
        </w:rPr>
        <w:t>项目，</w:t>
      </w:r>
      <w:r>
        <w:rPr>
          <w:rFonts w:hint="eastAsia" w:ascii="方正仿宋简体" w:hAnsi="方正仿宋简体" w:eastAsia="方正仿宋简体" w:cs="方正仿宋简体"/>
          <w:sz w:val="32"/>
          <w:szCs w:val="32"/>
          <w:lang w:val="en-US" w:eastAsia="zh-CN"/>
        </w:rPr>
        <w:t>按要求及时发放村干部补贴及保险</w:t>
      </w:r>
      <w:r>
        <w:rPr>
          <w:rFonts w:hint="eastAsia" w:ascii="方正仿宋简体" w:hAnsi="方正仿宋简体" w:eastAsia="方正仿宋简体" w:cs="方正仿宋简体"/>
          <w:sz w:val="32"/>
          <w:szCs w:val="32"/>
        </w:rPr>
        <w:t>。项目认定，资金申报、批复程序符合相关管理办法，项目实施手续健全，资金到位占实际资金需求的100%。发现的主要问题及原因：工作任务繁重，但预算指标小。下一步改进措施：加大</w:t>
      </w:r>
      <w:r>
        <w:rPr>
          <w:rFonts w:hint="eastAsia" w:ascii="方正仿宋简体" w:hAnsi="方正仿宋简体" w:eastAsia="方正仿宋简体" w:cs="方正仿宋简体"/>
          <w:sz w:val="32"/>
          <w:szCs w:val="32"/>
          <w:lang w:val="en-US" w:eastAsia="zh-CN"/>
        </w:rPr>
        <w:t>村干部补贴及保险</w:t>
      </w:r>
      <w:r>
        <w:rPr>
          <w:rFonts w:hint="eastAsia" w:ascii="方正仿宋简体" w:hAnsi="方正仿宋简体" w:eastAsia="方正仿宋简体" w:cs="方正仿宋简体"/>
          <w:sz w:val="32"/>
          <w:szCs w:val="32"/>
        </w:rPr>
        <w:t>项目的投入。</w:t>
      </w:r>
    </w:p>
    <w:p w14:paraId="781415E9">
      <w:pPr>
        <w:spacing w:line="54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（2）村级党组织活动经费</w:t>
      </w:r>
      <w:r>
        <w:rPr>
          <w:rFonts w:hint="eastAsia" w:ascii="方正仿宋简体" w:hAnsi="方正仿宋简体" w:eastAsia="方正仿宋简体" w:cs="方正仿宋简体"/>
          <w:sz w:val="32"/>
          <w:szCs w:val="32"/>
        </w:rPr>
        <w:t>项目自评综述：根据年初设定的绩效目标，项目绩效自评得分为</w:t>
      </w:r>
      <w:r>
        <w:rPr>
          <w:rFonts w:hint="eastAsia" w:ascii="方正仿宋简体" w:hAnsi="方正仿宋简体" w:eastAsia="方正仿宋简体" w:cs="方正仿宋简体"/>
          <w:sz w:val="32"/>
          <w:szCs w:val="32"/>
          <w:lang w:val="en-US" w:eastAsia="zh-CN"/>
        </w:rPr>
        <w:t>98</w:t>
      </w:r>
      <w:r>
        <w:rPr>
          <w:rFonts w:hint="eastAsia" w:ascii="方正仿宋简体" w:hAnsi="方正仿宋简体" w:eastAsia="方正仿宋简体" w:cs="方正仿宋简体"/>
          <w:sz w:val="32"/>
          <w:szCs w:val="32"/>
        </w:rPr>
        <w:t>分。全年预算数为</w:t>
      </w:r>
      <w:r>
        <w:rPr>
          <w:rFonts w:hint="eastAsia" w:ascii="方正仿宋简体" w:hAnsi="方正仿宋简体" w:eastAsia="方正仿宋简体" w:cs="方正仿宋简体"/>
          <w:sz w:val="32"/>
          <w:szCs w:val="32"/>
          <w:lang w:val="en-US" w:eastAsia="zh-CN"/>
        </w:rPr>
        <w:t>485.18</w:t>
      </w:r>
      <w:r>
        <w:rPr>
          <w:rFonts w:hint="eastAsia" w:ascii="方正仿宋简体" w:hAnsi="方正仿宋简体" w:eastAsia="方正仿宋简体" w:cs="方正仿宋简体"/>
          <w:sz w:val="32"/>
          <w:szCs w:val="32"/>
        </w:rPr>
        <w:t>万元，执行数为</w:t>
      </w:r>
      <w:r>
        <w:rPr>
          <w:rFonts w:hint="eastAsia" w:ascii="方正仿宋简体" w:hAnsi="方正仿宋简体" w:eastAsia="方正仿宋简体" w:cs="方正仿宋简体"/>
          <w:sz w:val="32"/>
          <w:szCs w:val="32"/>
          <w:lang w:val="en-US" w:eastAsia="zh-CN"/>
        </w:rPr>
        <w:t>485.18</w:t>
      </w:r>
      <w:r>
        <w:rPr>
          <w:rFonts w:hint="eastAsia" w:ascii="方正仿宋简体" w:hAnsi="方正仿宋简体" w:eastAsia="方正仿宋简体" w:cs="方正仿宋简体"/>
          <w:sz w:val="32"/>
          <w:szCs w:val="32"/>
        </w:rPr>
        <w:t>万元，完成预算的</w:t>
      </w:r>
      <w:r>
        <w:rPr>
          <w:rFonts w:hint="eastAsia" w:ascii="方正仿宋简体" w:hAnsi="方正仿宋简体" w:eastAsia="方正仿宋简体" w:cs="方正仿宋简体"/>
          <w:sz w:val="32"/>
          <w:szCs w:val="32"/>
          <w:lang w:val="en-US" w:eastAsia="zh-CN"/>
        </w:rPr>
        <w:t>100</w:t>
      </w:r>
      <w:r>
        <w:rPr>
          <w:rFonts w:hint="eastAsia" w:ascii="方正仿宋简体" w:hAnsi="方正仿宋简体" w:eastAsia="方正仿宋简体" w:cs="方正仿宋简体"/>
          <w:sz w:val="32"/>
          <w:szCs w:val="32"/>
        </w:rPr>
        <w:t>%。项目绩效目标完成情况：项目目标明确，</w:t>
      </w:r>
      <w:r>
        <w:rPr>
          <w:rFonts w:hint="eastAsia" w:ascii="方正仿宋简体" w:hAnsi="方正仿宋简体" w:eastAsia="方正仿宋简体" w:cs="方正仿宋简体"/>
          <w:sz w:val="32"/>
          <w:szCs w:val="32"/>
          <w:lang w:val="en-US" w:eastAsia="zh-CN"/>
        </w:rPr>
        <w:t>按要求及时拨发村级党组织活动经费</w:t>
      </w:r>
      <w:r>
        <w:rPr>
          <w:rFonts w:hint="eastAsia" w:ascii="方正仿宋简体" w:hAnsi="方正仿宋简体" w:eastAsia="方正仿宋简体" w:cs="方正仿宋简体"/>
          <w:sz w:val="32"/>
          <w:szCs w:val="32"/>
        </w:rPr>
        <w:t>。项目认定，资金申报、批复程序符合相关管理办法，项目实施手续健全，资金到位占实际资金需求的100%。发现的主要问题及原因：工作任务繁重，但预算指标小。下一步改进措施：加大对</w:t>
      </w:r>
      <w:r>
        <w:rPr>
          <w:rFonts w:hint="eastAsia" w:ascii="方正仿宋简体" w:hAnsi="方正仿宋简体" w:eastAsia="方正仿宋简体" w:cs="方正仿宋简体"/>
          <w:sz w:val="32"/>
          <w:szCs w:val="32"/>
          <w:lang w:val="en-US" w:eastAsia="zh-CN"/>
        </w:rPr>
        <w:t>项目</w:t>
      </w:r>
      <w:r>
        <w:rPr>
          <w:rFonts w:hint="eastAsia" w:ascii="方正仿宋简体" w:hAnsi="方正仿宋简体" w:eastAsia="方正仿宋简体" w:cs="方正仿宋简体"/>
          <w:sz w:val="32"/>
          <w:szCs w:val="32"/>
        </w:rPr>
        <w:t>的投入。</w:t>
      </w:r>
    </w:p>
    <w:p w14:paraId="7CE7D6BE">
      <w:pPr>
        <w:adjustRightInd w:val="0"/>
        <w:snapToGrid w:val="0"/>
        <w:spacing w:line="580" w:lineRule="exact"/>
        <w:ind w:left="480" w:leftChars="200" w:firstLine="320" w:firstLineChars="1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（3）人才发展专项资金</w:t>
      </w:r>
      <w:r>
        <w:rPr>
          <w:rFonts w:hint="eastAsia" w:ascii="方正仿宋简体" w:hAnsi="方正仿宋简体" w:eastAsia="方正仿宋简体" w:cs="方正仿宋简体"/>
          <w:sz w:val="32"/>
          <w:szCs w:val="32"/>
        </w:rPr>
        <w:t>项目自评综述：根据年初设定</w:t>
      </w:r>
    </w:p>
    <w:p w14:paraId="0F4D7581">
      <w:pPr>
        <w:adjustRightInd w:val="0"/>
        <w:snapToGrid w:val="0"/>
        <w:spacing w:line="580" w:lineRule="exact"/>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的绩效目标，</w:t>
      </w:r>
      <w:r>
        <w:rPr>
          <w:rFonts w:hint="eastAsia" w:ascii="方正仿宋简体" w:hAnsi="方正仿宋简体" w:eastAsia="方正仿宋简体" w:cs="方正仿宋简体"/>
          <w:sz w:val="32"/>
          <w:szCs w:val="32"/>
          <w:lang w:val="en-US" w:eastAsia="zh-CN"/>
        </w:rPr>
        <w:t>人才发展专项资金</w:t>
      </w:r>
      <w:r>
        <w:rPr>
          <w:rFonts w:hint="eastAsia" w:ascii="方正仿宋简体" w:hAnsi="方正仿宋简体" w:eastAsia="方正仿宋简体" w:cs="方正仿宋简体"/>
          <w:sz w:val="32"/>
          <w:szCs w:val="32"/>
        </w:rPr>
        <w:t>项目绩效自评得分为</w:t>
      </w:r>
      <w:r>
        <w:rPr>
          <w:rFonts w:hint="eastAsia" w:ascii="方正仿宋简体" w:hAnsi="方正仿宋简体" w:eastAsia="方正仿宋简体" w:cs="方正仿宋简体"/>
          <w:sz w:val="32"/>
          <w:szCs w:val="32"/>
          <w:lang w:val="en-US" w:eastAsia="zh-CN"/>
        </w:rPr>
        <w:t>97</w:t>
      </w:r>
      <w:r>
        <w:rPr>
          <w:rFonts w:hint="eastAsia" w:ascii="方正仿宋简体" w:hAnsi="方正仿宋简体" w:eastAsia="方正仿宋简体" w:cs="方正仿宋简体"/>
          <w:sz w:val="32"/>
          <w:szCs w:val="32"/>
        </w:rPr>
        <w:t>分。全年预算数为</w:t>
      </w:r>
      <w:r>
        <w:rPr>
          <w:rFonts w:hint="eastAsia" w:ascii="方正仿宋简体" w:hAnsi="方正仿宋简体" w:eastAsia="方正仿宋简体" w:cs="方正仿宋简体"/>
          <w:sz w:val="32"/>
          <w:szCs w:val="32"/>
          <w:lang w:val="en-US" w:eastAsia="zh-CN"/>
        </w:rPr>
        <w:t>88.4</w:t>
      </w:r>
      <w:r>
        <w:rPr>
          <w:rFonts w:hint="eastAsia" w:ascii="方正仿宋简体" w:hAnsi="方正仿宋简体" w:eastAsia="方正仿宋简体" w:cs="方正仿宋简体"/>
          <w:sz w:val="32"/>
          <w:szCs w:val="32"/>
        </w:rPr>
        <w:t>万元，执行数为</w:t>
      </w:r>
      <w:r>
        <w:rPr>
          <w:rFonts w:hint="eastAsia" w:ascii="方正仿宋简体" w:hAnsi="方正仿宋简体" w:eastAsia="方正仿宋简体" w:cs="方正仿宋简体"/>
          <w:sz w:val="32"/>
          <w:szCs w:val="32"/>
          <w:lang w:val="en-US" w:eastAsia="zh-CN"/>
        </w:rPr>
        <w:t>88.4</w:t>
      </w:r>
      <w:r>
        <w:rPr>
          <w:rFonts w:hint="eastAsia" w:ascii="方正仿宋简体" w:hAnsi="方正仿宋简体" w:eastAsia="方正仿宋简体" w:cs="方正仿宋简体"/>
          <w:sz w:val="32"/>
          <w:szCs w:val="32"/>
        </w:rPr>
        <w:t>万元，完成预算的</w:t>
      </w:r>
      <w:r>
        <w:rPr>
          <w:rFonts w:hint="eastAsia" w:ascii="方正仿宋简体" w:hAnsi="方正仿宋简体" w:eastAsia="方正仿宋简体" w:cs="方正仿宋简体"/>
          <w:sz w:val="32"/>
          <w:szCs w:val="32"/>
          <w:lang w:val="en-US" w:eastAsia="zh-CN"/>
        </w:rPr>
        <w:t>100</w:t>
      </w:r>
      <w:r>
        <w:rPr>
          <w:rFonts w:hint="eastAsia" w:ascii="方正仿宋简体" w:hAnsi="方正仿宋简体" w:eastAsia="方正仿宋简体" w:cs="方正仿宋简体"/>
          <w:sz w:val="32"/>
          <w:szCs w:val="32"/>
        </w:rPr>
        <w:t>%。项目绩效目标完成情况：项目目标明确，全部用于</w:t>
      </w:r>
      <w:r>
        <w:rPr>
          <w:rFonts w:hint="eastAsia" w:ascii="方正仿宋简体" w:hAnsi="方正仿宋简体" w:eastAsia="方正仿宋简体" w:cs="方正仿宋简体"/>
          <w:sz w:val="32"/>
          <w:szCs w:val="32"/>
          <w:lang w:val="en-US" w:eastAsia="zh-CN"/>
        </w:rPr>
        <w:t>人才发展专项资金</w:t>
      </w:r>
      <w:r>
        <w:rPr>
          <w:rFonts w:hint="eastAsia" w:ascii="方正仿宋简体" w:hAnsi="方正仿宋简体" w:eastAsia="方正仿宋简体" w:cs="方正仿宋简体"/>
          <w:sz w:val="32"/>
          <w:szCs w:val="32"/>
        </w:rPr>
        <w:t>工作。符合相关要求，项目认定，资金申报、批复程序符合相关管理办法，项目实施手续健全，资金到位占实际资金需求的100%。发现的主要问题及原因：工作任务繁重，但预算指标小，</w:t>
      </w:r>
      <w:r>
        <w:rPr>
          <w:rFonts w:hint="eastAsia" w:ascii="方正仿宋简体" w:hAnsi="方正仿宋简体" w:eastAsia="方正仿宋简体" w:cs="方正仿宋简体"/>
          <w:sz w:val="32"/>
          <w:szCs w:val="32"/>
          <w:lang w:val="en-US" w:eastAsia="zh-CN"/>
        </w:rPr>
        <w:t>人才发展专项资金</w:t>
      </w:r>
      <w:r>
        <w:rPr>
          <w:rFonts w:hint="eastAsia" w:ascii="方正仿宋简体" w:hAnsi="方正仿宋简体" w:eastAsia="方正仿宋简体" w:cs="方正仿宋简体"/>
          <w:sz w:val="32"/>
          <w:szCs w:val="32"/>
        </w:rPr>
        <w:t>严重不足。下一步改进措施：加大对</w:t>
      </w:r>
      <w:r>
        <w:rPr>
          <w:rFonts w:hint="eastAsia" w:ascii="方正仿宋简体" w:hAnsi="方正仿宋简体" w:eastAsia="方正仿宋简体" w:cs="方正仿宋简体"/>
          <w:sz w:val="32"/>
          <w:szCs w:val="32"/>
          <w:lang w:val="en-US" w:eastAsia="zh-CN"/>
        </w:rPr>
        <w:t>人才发展专项资金</w:t>
      </w:r>
      <w:r>
        <w:rPr>
          <w:rFonts w:hint="eastAsia" w:ascii="方正仿宋简体" w:hAnsi="方正仿宋简体" w:eastAsia="方正仿宋简体" w:cs="方正仿宋简体"/>
          <w:sz w:val="32"/>
          <w:szCs w:val="32"/>
        </w:rPr>
        <w:t>的投入。</w:t>
      </w:r>
    </w:p>
    <w:p w14:paraId="384AD690">
      <w:pPr>
        <w:numPr>
          <w:ilvl w:val="0"/>
          <w:numId w:val="4"/>
        </w:numPr>
        <w:adjustRightInd w:val="0"/>
        <w:snapToGrid w:val="0"/>
        <w:spacing w:line="580" w:lineRule="exact"/>
        <w:ind w:left="480" w:leftChars="200" w:firstLine="320" w:firstLineChars="1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各级干部培训</w:t>
      </w:r>
      <w:r>
        <w:rPr>
          <w:rFonts w:hint="eastAsia" w:ascii="方正仿宋简体" w:hAnsi="方正仿宋简体" w:eastAsia="方正仿宋简体" w:cs="方正仿宋简体"/>
          <w:sz w:val="32"/>
          <w:szCs w:val="32"/>
        </w:rPr>
        <w:t>项目自评综述：根据年初设定</w:t>
      </w:r>
      <w:r>
        <w:rPr>
          <w:rFonts w:hint="eastAsia" w:ascii="方正仿宋简体" w:hAnsi="方正仿宋简体" w:eastAsia="方正仿宋简体" w:cs="方正仿宋简体"/>
          <w:sz w:val="32"/>
          <w:szCs w:val="32"/>
          <w:lang w:val="en-US" w:eastAsia="zh-CN"/>
        </w:rPr>
        <w:t>绩效</w:t>
      </w:r>
    </w:p>
    <w:p w14:paraId="45DE8911">
      <w:pPr>
        <w:numPr>
          <w:ilvl w:val="0"/>
          <w:numId w:val="0"/>
        </w:numPr>
        <w:adjustRightInd w:val="0"/>
        <w:snapToGrid w:val="0"/>
        <w:spacing w:line="580" w:lineRule="exact"/>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目标，</w:t>
      </w:r>
      <w:r>
        <w:rPr>
          <w:rFonts w:hint="eastAsia" w:ascii="方正仿宋简体" w:hAnsi="方正仿宋简体" w:eastAsia="方正仿宋简体" w:cs="方正仿宋简体"/>
          <w:sz w:val="32"/>
          <w:szCs w:val="32"/>
          <w:lang w:val="en-US" w:eastAsia="zh-CN"/>
        </w:rPr>
        <w:t>各级干部培训</w:t>
      </w:r>
      <w:r>
        <w:rPr>
          <w:rFonts w:hint="eastAsia" w:ascii="方正仿宋简体" w:hAnsi="方正仿宋简体" w:eastAsia="方正仿宋简体" w:cs="方正仿宋简体"/>
          <w:sz w:val="32"/>
          <w:szCs w:val="32"/>
        </w:rPr>
        <w:t>项目绩效自评得分为</w:t>
      </w:r>
      <w:r>
        <w:rPr>
          <w:rFonts w:hint="eastAsia" w:ascii="方正仿宋简体" w:hAnsi="方正仿宋简体" w:eastAsia="方正仿宋简体" w:cs="方正仿宋简体"/>
          <w:sz w:val="32"/>
          <w:szCs w:val="32"/>
          <w:lang w:val="en-US" w:eastAsia="zh-CN"/>
        </w:rPr>
        <w:t>97</w:t>
      </w:r>
      <w:r>
        <w:rPr>
          <w:rFonts w:hint="eastAsia" w:ascii="方正仿宋简体" w:hAnsi="方正仿宋简体" w:eastAsia="方正仿宋简体" w:cs="方正仿宋简体"/>
          <w:sz w:val="32"/>
          <w:szCs w:val="32"/>
        </w:rPr>
        <w:t>分。全年预算数为</w:t>
      </w:r>
      <w:r>
        <w:rPr>
          <w:rFonts w:hint="eastAsia" w:ascii="方正仿宋简体" w:hAnsi="方正仿宋简体" w:eastAsia="方正仿宋简体" w:cs="方正仿宋简体"/>
          <w:sz w:val="32"/>
          <w:szCs w:val="32"/>
          <w:lang w:val="en-US" w:eastAsia="zh-CN"/>
        </w:rPr>
        <w:t>55.72</w:t>
      </w:r>
      <w:r>
        <w:rPr>
          <w:rFonts w:hint="eastAsia" w:ascii="方正仿宋简体" w:hAnsi="方正仿宋简体" w:eastAsia="方正仿宋简体" w:cs="方正仿宋简体"/>
          <w:sz w:val="32"/>
          <w:szCs w:val="32"/>
        </w:rPr>
        <w:t>万元，执行数为</w:t>
      </w:r>
      <w:r>
        <w:rPr>
          <w:rFonts w:hint="eastAsia" w:ascii="方正仿宋简体" w:hAnsi="方正仿宋简体" w:eastAsia="方正仿宋简体" w:cs="方正仿宋简体"/>
          <w:sz w:val="32"/>
          <w:szCs w:val="32"/>
          <w:lang w:val="en-US" w:eastAsia="zh-CN"/>
        </w:rPr>
        <w:t>55.72</w:t>
      </w:r>
      <w:r>
        <w:rPr>
          <w:rFonts w:hint="eastAsia" w:ascii="方正仿宋简体" w:hAnsi="方正仿宋简体" w:eastAsia="方正仿宋简体" w:cs="方正仿宋简体"/>
          <w:sz w:val="32"/>
          <w:szCs w:val="32"/>
        </w:rPr>
        <w:t>万元，完成预算的</w:t>
      </w:r>
      <w:r>
        <w:rPr>
          <w:rFonts w:hint="eastAsia" w:ascii="方正仿宋简体" w:hAnsi="方正仿宋简体" w:eastAsia="方正仿宋简体" w:cs="方正仿宋简体"/>
          <w:sz w:val="32"/>
          <w:szCs w:val="32"/>
          <w:lang w:val="en-US" w:eastAsia="zh-CN"/>
        </w:rPr>
        <w:t>100</w:t>
      </w:r>
      <w:r>
        <w:rPr>
          <w:rFonts w:hint="eastAsia" w:ascii="方正仿宋简体" w:hAnsi="方正仿宋简体" w:eastAsia="方正仿宋简体" w:cs="方正仿宋简体"/>
          <w:sz w:val="32"/>
          <w:szCs w:val="32"/>
        </w:rPr>
        <w:t>%。项目绩效目标完成情况：项目目标明确，全部用于</w:t>
      </w:r>
      <w:r>
        <w:rPr>
          <w:rFonts w:hint="eastAsia" w:ascii="方正仿宋简体" w:hAnsi="方正仿宋简体" w:eastAsia="方正仿宋简体" w:cs="方正仿宋简体"/>
          <w:sz w:val="32"/>
          <w:szCs w:val="32"/>
          <w:lang w:val="en-US" w:eastAsia="zh-CN"/>
        </w:rPr>
        <w:t>各级干部培训</w:t>
      </w:r>
      <w:r>
        <w:rPr>
          <w:rFonts w:hint="eastAsia" w:ascii="方正仿宋简体" w:hAnsi="方正仿宋简体" w:eastAsia="方正仿宋简体" w:cs="方正仿宋简体"/>
          <w:sz w:val="32"/>
          <w:szCs w:val="32"/>
        </w:rPr>
        <w:t>工作。符合相关要求，项目认定，资金申报、批复程序符合相关管理办法，项目实施手续健全，资金到位占实际资金需求的100%。发现的主要问题及原因：工作任务繁重，但预算指标小，</w:t>
      </w:r>
      <w:r>
        <w:rPr>
          <w:rFonts w:hint="eastAsia" w:ascii="方正仿宋简体" w:hAnsi="方正仿宋简体" w:eastAsia="方正仿宋简体" w:cs="方正仿宋简体"/>
          <w:sz w:val="32"/>
          <w:szCs w:val="32"/>
          <w:lang w:val="en-US" w:eastAsia="zh-CN"/>
        </w:rPr>
        <w:t>各级干部培训资金</w:t>
      </w:r>
      <w:r>
        <w:rPr>
          <w:rFonts w:hint="eastAsia" w:ascii="方正仿宋简体" w:hAnsi="方正仿宋简体" w:eastAsia="方正仿宋简体" w:cs="方正仿宋简体"/>
          <w:sz w:val="32"/>
          <w:szCs w:val="32"/>
        </w:rPr>
        <w:t>严重不足。下一步改进措施：加大对</w:t>
      </w:r>
      <w:r>
        <w:rPr>
          <w:rFonts w:hint="eastAsia" w:ascii="方正仿宋简体" w:hAnsi="方正仿宋简体" w:eastAsia="方正仿宋简体" w:cs="方正仿宋简体"/>
          <w:sz w:val="32"/>
          <w:szCs w:val="32"/>
          <w:lang w:val="en-US" w:eastAsia="zh-CN"/>
        </w:rPr>
        <w:t>各级干部培训资金</w:t>
      </w:r>
      <w:r>
        <w:rPr>
          <w:rFonts w:hint="eastAsia" w:ascii="方正仿宋简体" w:hAnsi="方正仿宋简体" w:eastAsia="方正仿宋简体" w:cs="方正仿宋简体"/>
          <w:sz w:val="32"/>
          <w:szCs w:val="32"/>
        </w:rPr>
        <w:t>的投入。</w:t>
      </w:r>
    </w:p>
    <w:p w14:paraId="7E88D146">
      <w:pPr>
        <w:numPr>
          <w:ilvl w:val="0"/>
          <w:numId w:val="0"/>
        </w:numPr>
        <w:adjustRightInd w:val="0"/>
        <w:snapToGrid w:val="0"/>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color w:val="auto"/>
          <w:sz w:val="32"/>
          <w:szCs w:val="32"/>
          <w:lang w:val="en-US" w:eastAsia="zh-CN"/>
        </w:rPr>
        <w:t>（5）组织事务管理费</w:t>
      </w:r>
      <w:r>
        <w:rPr>
          <w:rFonts w:hint="eastAsia" w:ascii="方正仿宋简体" w:hAnsi="方正仿宋简体" w:eastAsia="方正仿宋简体" w:cs="方正仿宋简体"/>
          <w:color w:val="auto"/>
          <w:sz w:val="32"/>
          <w:szCs w:val="32"/>
        </w:rPr>
        <w:t>经费项目自评综述：根据年初设定的绩效目标，</w:t>
      </w:r>
      <w:r>
        <w:rPr>
          <w:rFonts w:hint="eastAsia" w:ascii="方正仿宋简体" w:hAnsi="方正仿宋简体" w:eastAsia="方正仿宋简体" w:cs="方正仿宋简体"/>
          <w:color w:val="auto"/>
          <w:sz w:val="32"/>
          <w:szCs w:val="32"/>
          <w:lang w:val="en-US" w:eastAsia="zh-CN"/>
        </w:rPr>
        <w:t>组织事务管理费</w:t>
      </w:r>
      <w:r>
        <w:rPr>
          <w:rFonts w:hint="eastAsia" w:ascii="方正仿宋简体" w:hAnsi="方正仿宋简体" w:eastAsia="方正仿宋简体" w:cs="方正仿宋简体"/>
          <w:color w:val="auto"/>
          <w:sz w:val="32"/>
          <w:szCs w:val="32"/>
        </w:rPr>
        <w:t>项目绩效自评得分为9</w:t>
      </w:r>
      <w:r>
        <w:rPr>
          <w:rFonts w:hint="eastAsia" w:ascii="方正仿宋简体" w:hAnsi="方正仿宋简体" w:eastAsia="方正仿宋简体" w:cs="方正仿宋简体"/>
          <w:color w:val="auto"/>
          <w:sz w:val="32"/>
          <w:szCs w:val="32"/>
          <w:lang w:val="en-US" w:eastAsia="zh-CN"/>
        </w:rPr>
        <w:t>7</w:t>
      </w:r>
      <w:r>
        <w:rPr>
          <w:rFonts w:hint="eastAsia" w:ascii="方正仿宋简体" w:hAnsi="方正仿宋简体" w:eastAsia="方正仿宋简体" w:cs="方正仿宋简体"/>
          <w:color w:val="auto"/>
          <w:sz w:val="32"/>
          <w:szCs w:val="32"/>
        </w:rPr>
        <w:t>分</w:t>
      </w:r>
      <w:r>
        <w:rPr>
          <w:rFonts w:hint="eastAsia" w:ascii="方正仿宋简体" w:hAnsi="方正仿宋简体" w:eastAsia="方正仿宋简体" w:cs="方正仿宋简体"/>
          <w:sz w:val="32"/>
          <w:szCs w:val="32"/>
        </w:rPr>
        <w:t>。全年预算数为</w:t>
      </w:r>
      <w:r>
        <w:rPr>
          <w:rFonts w:hint="eastAsia" w:ascii="方正仿宋简体" w:hAnsi="方正仿宋简体" w:eastAsia="方正仿宋简体" w:cs="方正仿宋简体"/>
          <w:sz w:val="32"/>
          <w:szCs w:val="32"/>
          <w:lang w:val="en-US" w:eastAsia="zh-CN"/>
        </w:rPr>
        <w:t>38.46</w:t>
      </w:r>
      <w:r>
        <w:rPr>
          <w:rFonts w:hint="eastAsia" w:ascii="方正仿宋简体" w:hAnsi="方正仿宋简体" w:eastAsia="方正仿宋简体" w:cs="方正仿宋简体"/>
          <w:sz w:val="32"/>
          <w:szCs w:val="32"/>
        </w:rPr>
        <w:t>万元，执行数为</w:t>
      </w:r>
      <w:r>
        <w:rPr>
          <w:rFonts w:hint="eastAsia" w:ascii="方正仿宋简体" w:hAnsi="方正仿宋简体" w:eastAsia="方正仿宋简体" w:cs="方正仿宋简体"/>
          <w:sz w:val="32"/>
          <w:szCs w:val="32"/>
          <w:lang w:val="en-US" w:eastAsia="zh-CN"/>
        </w:rPr>
        <w:t>38.46</w:t>
      </w:r>
      <w:r>
        <w:rPr>
          <w:rFonts w:hint="eastAsia" w:ascii="方正仿宋简体" w:hAnsi="方正仿宋简体" w:eastAsia="方正仿宋简体" w:cs="方正仿宋简体"/>
          <w:sz w:val="32"/>
          <w:szCs w:val="32"/>
        </w:rPr>
        <w:t>万元，完成预算的</w:t>
      </w:r>
      <w:r>
        <w:rPr>
          <w:rFonts w:hint="eastAsia" w:ascii="方正仿宋简体" w:hAnsi="方正仿宋简体" w:eastAsia="方正仿宋简体" w:cs="方正仿宋简体"/>
          <w:sz w:val="32"/>
          <w:szCs w:val="32"/>
          <w:lang w:val="en-US" w:eastAsia="zh-CN"/>
        </w:rPr>
        <w:t>100</w:t>
      </w:r>
      <w:r>
        <w:rPr>
          <w:rFonts w:hint="eastAsia" w:ascii="方正仿宋简体" w:hAnsi="方正仿宋简体" w:eastAsia="方正仿宋简体" w:cs="方正仿宋简体"/>
          <w:sz w:val="32"/>
          <w:szCs w:val="32"/>
        </w:rPr>
        <w:t>%。项目绩效目标完成情况：该项目目标明确，全部用于</w:t>
      </w:r>
      <w:r>
        <w:rPr>
          <w:rFonts w:hint="eastAsia" w:ascii="方正仿宋简体" w:hAnsi="方正仿宋简体" w:eastAsia="方正仿宋简体" w:cs="方正仿宋简体"/>
          <w:sz w:val="32"/>
          <w:szCs w:val="32"/>
          <w:lang w:val="en-US" w:eastAsia="zh-CN"/>
        </w:rPr>
        <w:t>组织事务管理</w:t>
      </w:r>
      <w:r>
        <w:rPr>
          <w:rFonts w:hint="eastAsia" w:ascii="方正仿宋简体" w:hAnsi="方正仿宋简体" w:eastAsia="方正仿宋简体" w:cs="方正仿宋简体"/>
          <w:sz w:val="32"/>
          <w:szCs w:val="32"/>
        </w:rPr>
        <w:t>工作经费，组织召开</w:t>
      </w:r>
      <w:r>
        <w:rPr>
          <w:rFonts w:hint="eastAsia" w:ascii="方正仿宋简体" w:hAnsi="方正仿宋简体" w:eastAsia="方正仿宋简体" w:cs="方正仿宋简体"/>
          <w:sz w:val="32"/>
          <w:szCs w:val="32"/>
          <w:lang w:val="en-US" w:eastAsia="zh-CN"/>
        </w:rPr>
        <w:t>全市组织工作会议1</w:t>
      </w:r>
      <w:r>
        <w:rPr>
          <w:rFonts w:hint="eastAsia" w:ascii="方正仿宋简体" w:hAnsi="方正仿宋简体" w:eastAsia="方正仿宋简体" w:cs="方正仿宋简体"/>
          <w:sz w:val="32"/>
          <w:szCs w:val="32"/>
        </w:rPr>
        <w:t>次，</w:t>
      </w:r>
      <w:r>
        <w:rPr>
          <w:rFonts w:hint="eastAsia" w:ascii="方正仿宋简体" w:hAnsi="方正仿宋简体" w:eastAsia="方正仿宋简体" w:cs="方正仿宋简体"/>
          <w:sz w:val="32"/>
          <w:szCs w:val="32"/>
          <w:lang w:val="en-US" w:eastAsia="zh-CN"/>
        </w:rPr>
        <w:t>完成了各项组织系统相关工作</w:t>
      </w:r>
      <w:r>
        <w:rPr>
          <w:rFonts w:hint="eastAsia" w:ascii="方正仿宋简体" w:hAnsi="方正仿宋简体" w:eastAsia="方正仿宋简体" w:cs="方正仿宋简体"/>
          <w:sz w:val="32"/>
          <w:szCs w:val="32"/>
        </w:rPr>
        <w:t>。项目不存在虚列（套取）总控情况，项目资金支出合理合规，无截留、挤占、招标准发放现象，项目实施单位财务制度健全，会计核算规范。发现的主要问题及原因：工作任务繁重，但预算指标小，</w:t>
      </w:r>
      <w:r>
        <w:rPr>
          <w:rFonts w:hint="eastAsia" w:ascii="方正仿宋简体" w:hAnsi="方正仿宋简体" w:eastAsia="方正仿宋简体" w:cs="方正仿宋简体"/>
          <w:sz w:val="32"/>
          <w:szCs w:val="32"/>
          <w:lang w:val="en-US" w:eastAsia="zh-CN"/>
        </w:rPr>
        <w:t>组织事务管理</w:t>
      </w:r>
      <w:r>
        <w:rPr>
          <w:rFonts w:hint="eastAsia" w:ascii="方正仿宋简体" w:hAnsi="方正仿宋简体" w:eastAsia="方正仿宋简体" w:cs="方正仿宋简体"/>
          <w:sz w:val="32"/>
          <w:szCs w:val="32"/>
        </w:rPr>
        <w:t>工作经费</w:t>
      </w:r>
      <w:r>
        <w:rPr>
          <w:rFonts w:hint="eastAsia" w:ascii="方正仿宋简体" w:hAnsi="方正仿宋简体" w:eastAsia="方正仿宋简体" w:cs="方正仿宋简体"/>
          <w:sz w:val="32"/>
          <w:szCs w:val="32"/>
          <w:lang w:val="en-US" w:eastAsia="zh-CN"/>
        </w:rPr>
        <w:t>有所不足</w:t>
      </w:r>
      <w:r>
        <w:rPr>
          <w:rFonts w:hint="eastAsia" w:ascii="方正仿宋简体" w:hAnsi="方正仿宋简体" w:eastAsia="方正仿宋简体" w:cs="方正仿宋简体"/>
          <w:sz w:val="32"/>
          <w:szCs w:val="32"/>
        </w:rPr>
        <w:t>。下一步改进措施：加大对</w:t>
      </w:r>
      <w:r>
        <w:rPr>
          <w:rFonts w:hint="eastAsia" w:ascii="方正仿宋简体" w:hAnsi="方正仿宋简体" w:eastAsia="方正仿宋简体" w:cs="方正仿宋简体"/>
          <w:sz w:val="32"/>
          <w:szCs w:val="32"/>
          <w:lang w:val="en-US" w:eastAsia="zh-CN"/>
        </w:rPr>
        <w:t>组织事务管理</w:t>
      </w:r>
      <w:r>
        <w:rPr>
          <w:rFonts w:hint="eastAsia" w:ascii="方正仿宋简体" w:hAnsi="方正仿宋简体" w:eastAsia="方正仿宋简体" w:cs="方正仿宋简体"/>
          <w:sz w:val="32"/>
          <w:szCs w:val="32"/>
        </w:rPr>
        <w:t>工作经费的投入。</w:t>
      </w:r>
    </w:p>
    <w:p w14:paraId="07AC47D4">
      <w:pPr>
        <w:spacing w:line="54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（6）书香遵化周末大讲堂活动</w:t>
      </w:r>
      <w:r>
        <w:rPr>
          <w:rFonts w:hint="eastAsia" w:ascii="方正仿宋简体" w:hAnsi="方正仿宋简体" w:eastAsia="方正仿宋简体" w:cs="方正仿宋简体"/>
          <w:sz w:val="32"/>
          <w:szCs w:val="32"/>
        </w:rPr>
        <w:t>经费项目自评综述：根据年初设定的绩效目标，</w:t>
      </w:r>
      <w:r>
        <w:rPr>
          <w:rFonts w:hint="eastAsia" w:ascii="方正仿宋简体" w:hAnsi="方正仿宋简体" w:eastAsia="方正仿宋简体" w:cs="方正仿宋简体"/>
          <w:sz w:val="32"/>
          <w:szCs w:val="32"/>
          <w:lang w:val="en-US" w:eastAsia="zh-CN"/>
        </w:rPr>
        <w:t>书香遵化周末大讲堂活动</w:t>
      </w:r>
      <w:r>
        <w:rPr>
          <w:rFonts w:hint="eastAsia" w:ascii="方正仿宋简体" w:hAnsi="方正仿宋简体" w:eastAsia="方正仿宋简体" w:cs="方正仿宋简体"/>
          <w:sz w:val="32"/>
          <w:szCs w:val="32"/>
        </w:rPr>
        <w:t>经费项目绩效自评得分为9</w:t>
      </w:r>
      <w:r>
        <w:rPr>
          <w:rFonts w:hint="eastAsia" w:ascii="方正仿宋简体" w:hAnsi="方正仿宋简体" w:eastAsia="方正仿宋简体" w:cs="方正仿宋简体"/>
          <w:sz w:val="32"/>
          <w:szCs w:val="32"/>
          <w:lang w:val="en-US" w:eastAsia="zh-CN"/>
        </w:rPr>
        <w:t>7</w:t>
      </w:r>
      <w:r>
        <w:rPr>
          <w:rFonts w:hint="eastAsia" w:ascii="方正仿宋简体" w:hAnsi="方正仿宋简体" w:eastAsia="方正仿宋简体" w:cs="方正仿宋简体"/>
          <w:sz w:val="32"/>
          <w:szCs w:val="32"/>
        </w:rPr>
        <w:t>分。全年预算数为</w:t>
      </w:r>
      <w:r>
        <w:rPr>
          <w:rFonts w:hint="eastAsia" w:ascii="方正仿宋简体" w:hAnsi="方正仿宋简体" w:eastAsia="方正仿宋简体" w:cs="方正仿宋简体"/>
          <w:sz w:val="32"/>
          <w:szCs w:val="32"/>
          <w:lang w:val="en-US" w:eastAsia="zh-CN"/>
        </w:rPr>
        <w:t>9.6</w:t>
      </w:r>
      <w:r>
        <w:rPr>
          <w:rFonts w:hint="eastAsia" w:ascii="方正仿宋简体" w:hAnsi="方正仿宋简体" w:eastAsia="方正仿宋简体" w:cs="方正仿宋简体"/>
          <w:sz w:val="32"/>
          <w:szCs w:val="32"/>
        </w:rPr>
        <w:t>万元，执行数为</w:t>
      </w:r>
      <w:r>
        <w:rPr>
          <w:rFonts w:hint="eastAsia" w:ascii="方正仿宋简体" w:hAnsi="方正仿宋简体" w:eastAsia="方正仿宋简体" w:cs="方正仿宋简体"/>
          <w:sz w:val="32"/>
          <w:szCs w:val="32"/>
          <w:lang w:val="en-US" w:eastAsia="zh-CN"/>
        </w:rPr>
        <w:t>9.6</w:t>
      </w:r>
      <w:r>
        <w:rPr>
          <w:rFonts w:hint="eastAsia" w:ascii="方正仿宋简体" w:hAnsi="方正仿宋简体" w:eastAsia="方正仿宋简体" w:cs="方正仿宋简体"/>
          <w:sz w:val="32"/>
          <w:szCs w:val="32"/>
        </w:rPr>
        <w:t>万元，完成预算的</w:t>
      </w:r>
      <w:r>
        <w:rPr>
          <w:rFonts w:hint="eastAsia" w:ascii="方正仿宋简体" w:hAnsi="方正仿宋简体" w:eastAsia="方正仿宋简体" w:cs="方正仿宋简体"/>
          <w:sz w:val="32"/>
          <w:szCs w:val="32"/>
          <w:lang w:val="en-US" w:eastAsia="zh-CN"/>
        </w:rPr>
        <w:t>100</w:t>
      </w:r>
      <w:r>
        <w:rPr>
          <w:rFonts w:hint="eastAsia" w:ascii="方正仿宋简体" w:hAnsi="方正仿宋简体" w:eastAsia="方正仿宋简体" w:cs="方正仿宋简体"/>
          <w:sz w:val="32"/>
          <w:szCs w:val="32"/>
        </w:rPr>
        <w:t>%。项目绩效目标完成情况：项目目标明确，全部用于</w:t>
      </w:r>
      <w:r>
        <w:rPr>
          <w:rFonts w:hint="eastAsia" w:ascii="方正仿宋简体" w:hAnsi="方正仿宋简体" w:eastAsia="方正仿宋简体" w:cs="方正仿宋简体"/>
          <w:sz w:val="32"/>
          <w:szCs w:val="32"/>
          <w:lang w:val="en-US" w:eastAsia="zh-CN"/>
        </w:rPr>
        <w:t>书香遵化周末大讲堂活动</w:t>
      </w:r>
      <w:r>
        <w:rPr>
          <w:rFonts w:hint="eastAsia" w:ascii="方正仿宋简体" w:hAnsi="方正仿宋简体" w:eastAsia="方正仿宋简体" w:cs="方正仿宋简体"/>
          <w:sz w:val="32"/>
          <w:szCs w:val="32"/>
        </w:rPr>
        <w:t>经费</w:t>
      </w:r>
      <w:r>
        <w:rPr>
          <w:rFonts w:hint="eastAsia" w:ascii="方正仿宋简体" w:hAnsi="方正仿宋简体" w:eastAsia="方正仿宋简体" w:cs="方正仿宋简体"/>
          <w:sz w:val="32"/>
          <w:szCs w:val="32"/>
          <w:lang w:val="en-US" w:eastAsia="zh-CN"/>
        </w:rPr>
        <w:t>支出</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sz w:val="32"/>
          <w:szCs w:val="32"/>
          <w:lang w:val="en-US" w:eastAsia="zh-CN"/>
        </w:rPr>
        <w:t>组织开展大讲堂活动</w:t>
      </w:r>
      <w:r>
        <w:rPr>
          <w:rFonts w:hint="eastAsia" w:ascii="方正仿宋简体" w:hAnsi="方正仿宋简体" w:eastAsia="方正仿宋简体" w:cs="方正仿宋简体"/>
          <w:sz w:val="32"/>
          <w:szCs w:val="32"/>
        </w:rPr>
        <w:t>。符合相关要求，项目认定，资金申报、批复程序符合相关管理办法，项目实施手续健全，资金到位占实际资金需求的100%。发现的主要问题及原因：工作任务繁重，但预算指标小。下一步改进措施：认真研究分析项目预算，加大投入相关支出。</w:t>
      </w:r>
    </w:p>
    <w:p w14:paraId="2E79C0B6">
      <w:pPr>
        <w:spacing w:line="54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（7）科级领导班子和领导干部考评经费</w:t>
      </w:r>
      <w:r>
        <w:rPr>
          <w:rFonts w:hint="eastAsia" w:ascii="方正仿宋简体" w:hAnsi="方正仿宋简体" w:eastAsia="方正仿宋简体" w:cs="方正仿宋简体"/>
          <w:sz w:val="32"/>
          <w:szCs w:val="32"/>
        </w:rPr>
        <w:t>项目自评综述：根据年初设定的绩效目标，</w:t>
      </w:r>
      <w:r>
        <w:rPr>
          <w:rFonts w:hint="eastAsia" w:ascii="方正仿宋简体" w:hAnsi="方正仿宋简体" w:eastAsia="方正仿宋简体" w:cs="方正仿宋简体"/>
          <w:sz w:val="32"/>
          <w:szCs w:val="32"/>
          <w:lang w:val="en-US" w:eastAsia="zh-CN"/>
        </w:rPr>
        <w:t>科级领导班子和领导干部考评</w:t>
      </w:r>
      <w:r>
        <w:rPr>
          <w:rFonts w:hint="eastAsia" w:ascii="方正仿宋简体" w:hAnsi="方正仿宋简体" w:eastAsia="方正仿宋简体" w:cs="方正仿宋简体"/>
          <w:sz w:val="32"/>
          <w:szCs w:val="32"/>
        </w:rPr>
        <w:t>经费项目绩效自评得分为9</w:t>
      </w:r>
      <w:r>
        <w:rPr>
          <w:rFonts w:hint="eastAsia" w:ascii="方正仿宋简体" w:hAnsi="方正仿宋简体" w:eastAsia="方正仿宋简体" w:cs="方正仿宋简体"/>
          <w:sz w:val="32"/>
          <w:szCs w:val="32"/>
          <w:lang w:val="en-US" w:eastAsia="zh-CN"/>
        </w:rPr>
        <w:t>7</w:t>
      </w:r>
      <w:r>
        <w:rPr>
          <w:rFonts w:hint="eastAsia" w:ascii="方正仿宋简体" w:hAnsi="方正仿宋简体" w:eastAsia="方正仿宋简体" w:cs="方正仿宋简体"/>
          <w:sz w:val="32"/>
          <w:szCs w:val="32"/>
        </w:rPr>
        <w:t>分。全年预算数为</w:t>
      </w:r>
      <w:r>
        <w:rPr>
          <w:rFonts w:hint="eastAsia" w:ascii="方正仿宋简体" w:hAnsi="方正仿宋简体" w:eastAsia="方正仿宋简体" w:cs="方正仿宋简体"/>
          <w:sz w:val="32"/>
          <w:szCs w:val="32"/>
          <w:lang w:val="en-US" w:eastAsia="zh-CN"/>
        </w:rPr>
        <w:t>7.48</w:t>
      </w:r>
      <w:r>
        <w:rPr>
          <w:rFonts w:hint="eastAsia" w:ascii="方正仿宋简体" w:hAnsi="方正仿宋简体" w:eastAsia="方正仿宋简体" w:cs="方正仿宋简体"/>
          <w:sz w:val="32"/>
          <w:szCs w:val="32"/>
        </w:rPr>
        <w:t>万元，执行数为</w:t>
      </w:r>
      <w:r>
        <w:rPr>
          <w:rFonts w:hint="eastAsia" w:ascii="方正仿宋简体" w:hAnsi="方正仿宋简体" w:eastAsia="方正仿宋简体" w:cs="方正仿宋简体"/>
          <w:sz w:val="32"/>
          <w:szCs w:val="32"/>
          <w:lang w:val="en-US" w:eastAsia="zh-CN"/>
        </w:rPr>
        <w:t>7.48</w:t>
      </w:r>
      <w:r>
        <w:rPr>
          <w:rFonts w:hint="eastAsia" w:ascii="方正仿宋简体" w:hAnsi="方正仿宋简体" w:eastAsia="方正仿宋简体" w:cs="方正仿宋简体"/>
          <w:sz w:val="32"/>
          <w:szCs w:val="32"/>
        </w:rPr>
        <w:t>万元，完成预算的</w:t>
      </w:r>
      <w:r>
        <w:rPr>
          <w:rFonts w:hint="eastAsia" w:ascii="方正仿宋简体" w:hAnsi="方正仿宋简体" w:eastAsia="方正仿宋简体" w:cs="方正仿宋简体"/>
          <w:sz w:val="32"/>
          <w:szCs w:val="32"/>
          <w:lang w:val="en-US" w:eastAsia="zh-CN"/>
        </w:rPr>
        <w:t>100</w:t>
      </w:r>
      <w:r>
        <w:rPr>
          <w:rFonts w:hint="eastAsia" w:ascii="方正仿宋简体" w:hAnsi="方正仿宋简体" w:eastAsia="方正仿宋简体" w:cs="方正仿宋简体"/>
          <w:sz w:val="32"/>
          <w:szCs w:val="32"/>
        </w:rPr>
        <w:t>%。项目绩效目标完成情况：项目目标明确，全部用于</w:t>
      </w:r>
      <w:r>
        <w:rPr>
          <w:rFonts w:hint="eastAsia" w:ascii="方正仿宋简体" w:hAnsi="方正仿宋简体" w:eastAsia="方正仿宋简体" w:cs="方正仿宋简体"/>
          <w:sz w:val="32"/>
          <w:szCs w:val="32"/>
          <w:lang w:val="en-US" w:eastAsia="zh-CN"/>
        </w:rPr>
        <w:t>科级领导班子和领导干部考评</w:t>
      </w:r>
      <w:r>
        <w:rPr>
          <w:rFonts w:hint="eastAsia" w:ascii="方正仿宋简体" w:hAnsi="方正仿宋简体" w:eastAsia="方正仿宋简体" w:cs="方正仿宋简体"/>
          <w:sz w:val="32"/>
          <w:szCs w:val="32"/>
        </w:rPr>
        <w:t>经费</w:t>
      </w:r>
      <w:r>
        <w:rPr>
          <w:rFonts w:hint="eastAsia" w:ascii="方正仿宋简体" w:hAnsi="方正仿宋简体" w:eastAsia="方正仿宋简体" w:cs="方正仿宋简体"/>
          <w:sz w:val="32"/>
          <w:szCs w:val="32"/>
          <w:lang w:val="en-US" w:eastAsia="zh-CN"/>
        </w:rPr>
        <w:t>支出</w:t>
      </w:r>
      <w:r>
        <w:rPr>
          <w:rFonts w:hint="eastAsia" w:ascii="方正仿宋简体" w:hAnsi="方正仿宋简体" w:eastAsia="方正仿宋简体" w:cs="方正仿宋简体"/>
          <w:sz w:val="32"/>
          <w:szCs w:val="32"/>
        </w:rPr>
        <w:t>。符合相关要求，项目认定，资金申报、批复程序符合相关管理办法，项目实施手续健全，资金到位占实际资金需求的100%。发现的主要问题及原因：工作任务繁重，但预算指标小。下一步改进措施：认真研究分析项目预算，加大投入相关支出。</w:t>
      </w:r>
    </w:p>
    <w:p w14:paraId="044B1DAB">
      <w:pPr>
        <w:spacing w:line="54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（8）招商资金</w:t>
      </w:r>
      <w:r>
        <w:rPr>
          <w:rFonts w:hint="eastAsia" w:ascii="方正仿宋简体" w:hAnsi="方正仿宋简体" w:eastAsia="方正仿宋简体" w:cs="方正仿宋简体"/>
          <w:sz w:val="32"/>
          <w:szCs w:val="32"/>
        </w:rPr>
        <w:t>项目自评综述：根据年初设定的绩效目标，项目绩效自评得分为9</w:t>
      </w:r>
      <w:r>
        <w:rPr>
          <w:rFonts w:hint="eastAsia" w:ascii="方正仿宋简体" w:hAnsi="方正仿宋简体" w:eastAsia="方正仿宋简体" w:cs="方正仿宋简体"/>
          <w:sz w:val="32"/>
          <w:szCs w:val="32"/>
          <w:lang w:val="en-US" w:eastAsia="zh-CN"/>
        </w:rPr>
        <w:t>7</w:t>
      </w:r>
      <w:r>
        <w:rPr>
          <w:rFonts w:hint="eastAsia" w:ascii="方正仿宋简体" w:hAnsi="方正仿宋简体" w:eastAsia="方正仿宋简体" w:cs="方正仿宋简体"/>
          <w:sz w:val="32"/>
          <w:szCs w:val="32"/>
        </w:rPr>
        <w:t>分。全年预算数为</w:t>
      </w:r>
      <w:r>
        <w:rPr>
          <w:rFonts w:hint="eastAsia" w:ascii="方正仿宋简体" w:hAnsi="方正仿宋简体" w:eastAsia="方正仿宋简体" w:cs="方正仿宋简体"/>
          <w:sz w:val="32"/>
          <w:szCs w:val="32"/>
          <w:lang w:val="en-US" w:eastAsia="zh-CN"/>
        </w:rPr>
        <w:t>0.75</w:t>
      </w:r>
      <w:r>
        <w:rPr>
          <w:rFonts w:hint="eastAsia" w:ascii="方正仿宋简体" w:hAnsi="方正仿宋简体" w:eastAsia="方正仿宋简体" w:cs="方正仿宋简体"/>
          <w:sz w:val="32"/>
          <w:szCs w:val="32"/>
        </w:rPr>
        <w:t>万元，执行数</w:t>
      </w:r>
      <w:r>
        <w:rPr>
          <w:rFonts w:hint="eastAsia" w:ascii="方正仿宋简体" w:hAnsi="方正仿宋简体" w:eastAsia="方正仿宋简体" w:cs="方正仿宋简体"/>
          <w:sz w:val="32"/>
          <w:szCs w:val="32"/>
          <w:lang w:val="en-US" w:eastAsia="zh-CN"/>
        </w:rPr>
        <w:t>0.75</w:t>
      </w:r>
      <w:r>
        <w:rPr>
          <w:rFonts w:hint="eastAsia" w:ascii="方正仿宋简体" w:hAnsi="方正仿宋简体" w:eastAsia="方正仿宋简体" w:cs="方正仿宋简体"/>
          <w:sz w:val="32"/>
          <w:szCs w:val="32"/>
        </w:rPr>
        <w:t>万元，完成预算的</w:t>
      </w:r>
      <w:r>
        <w:rPr>
          <w:rFonts w:hint="eastAsia" w:ascii="方正仿宋简体" w:hAnsi="方正仿宋简体" w:eastAsia="方正仿宋简体" w:cs="方正仿宋简体"/>
          <w:sz w:val="32"/>
          <w:szCs w:val="32"/>
          <w:lang w:val="en-US" w:eastAsia="zh-CN"/>
        </w:rPr>
        <w:t>100</w:t>
      </w:r>
      <w:r>
        <w:rPr>
          <w:rFonts w:hint="eastAsia" w:ascii="方正仿宋简体" w:hAnsi="方正仿宋简体" w:eastAsia="方正仿宋简体" w:cs="方正仿宋简体"/>
          <w:sz w:val="32"/>
          <w:szCs w:val="32"/>
        </w:rPr>
        <w:t>%。项目绩效目标完成情况：项目目标明确，</w:t>
      </w:r>
      <w:r>
        <w:rPr>
          <w:rFonts w:hint="eastAsia" w:ascii="方正仿宋简体" w:hAnsi="方正仿宋简体" w:eastAsia="方正仿宋简体" w:cs="方正仿宋简体"/>
          <w:sz w:val="32"/>
          <w:szCs w:val="32"/>
          <w:lang w:val="en-US" w:eastAsia="zh-CN"/>
        </w:rPr>
        <w:t>按要求及时拨发招商资金</w:t>
      </w:r>
      <w:r>
        <w:rPr>
          <w:rFonts w:hint="eastAsia" w:ascii="方正仿宋简体" w:hAnsi="方正仿宋简体" w:eastAsia="方正仿宋简体" w:cs="方正仿宋简体"/>
          <w:sz w:val="32"/>
          <w:szCs w:val="32"/>
        </w:rPr>
        <w:t>项目</w:t>
      </w:r>
      <w:r>
        <w:rPr>
          <w:rFonts w:hint="eastAsia" w:ascii="方正仿宋简体" w:hAnsi="方正仿宋简体" w:eastAsia="方正仿宋简体" w:cs="方正仿宋简体"/>
          <w:sz w:val="32"/>
          <w:szCs w:val="32"/>
          <w:lang w:val="en-US" w:eastAsia="zh-CN"/>
        </w:rPr>
        <w:t>经费</w:t>
      </w:r>
      <w:r>
        <w:rPr>
          <w:rFonts w:hint="eastAsia" w:ascii="方正仿宋简体" w:hAnsi="方正仿宋简体" w:eastAsia="方正仿宋简体" w:cs="方正仿宋简体"/>
          <w:sz w:val="32"/>
          <w:szCs w:val="32"/>
        </w:rPr>
        <w:t>。项目认定，资金申报、批复程序符合相关管理办法，项目实施手续健全，资金到位占实际资金需求的100%。发现的主要问题及原因：工作任务繁重，但预算指标小。下一步改进措施：加大对</w:t>
      </w:r>
      <w:r>
        <w:rPr>
          <w:rFonts w:hint="eastAsia" w:ascii="方正仿宋简体" w:hAnsi="方正仿宋简体" w:eastAsia="方正仿宋简体" w:cs="方正仿宋简体"/>
          <w:sz w:val="32"/>
          <w:szCs w:val="32"/>
          <w:lang w:val="en-US" w:eastAsia="zh-CN"/>
        </w:rPr>
        <w:t>项目</w:t>
      </w:r>
      <w:r>
        <w:rPr>
          <w:rFonts w:hint="eastAsia" w:ascii="方正仿宋简体" w:hAnsi="方正仿宋简体" w:eastAsia="方正仿宋简体" w:cs="方正仿宋简体"/>
          <w:sz w:val="32"/>
          <w:szCs w:val="32"/>
        </w:rPr>
        <w:t>的投入。</w:t>
      </w:r>
    </w:p>
    <w:p w14:paraId="0201F329">
      <w:pPr>
        <w:spacing w:line="54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（9）工资系统</w:t>
      </w:r>
      <w:r>
        <w:rPr>
          <w:rFonts w:hint="eastAsia" w:ascii="方正仿宋简体" w:hAnsi="方正仿宋简体" w:eastAsia="方正仿宋简体" w:cs="方正仿宋简体"/>
          <w:sz w:val="32"/>
          <w:szCs w:val="32"/>
        </w:rPr>
        <w:t>项目自评综述：根据年初设定的绩效目标，项目绩效自评得分为9</w:t>
      </w:r>
      <w:r>
        <w:rPr>
          <w:rFonts w:hint="eastAsia" w:ascii="方正仿宋简体" w:hAnsi="方正仿宋简体" w:eastAsia="方正仿宋简体" w:cs="方正仿宋简体"/>
          <w:sz w:val="32"/>
          <w:szCs w:val="32"/>
          <w:lang w:val="en-US" w:eastAsia="zh-CN"/>
        </w:rPr>
        <w:t>7</w:t>
      </w:r>
      <w:r>
        <w:rPr>
          <w:rFonts w:hint="eastAsia" w:ascii="方正仿宋简体" w:hAnsi="方正仿宋简体" w:eastAsia="方正仿宋简体" w:cs="方正仿宋简体"/>
          <w:sz w:val="32"/>
          <w:szCs w:val="32"/>
        </w:rPr>
        <w:t>分。全年预算数为</w:t>
      </w:r>
      <w:r>
        <w:rPr>
          <w:rFonts w:hint="eastAsia" w:ascii="方正仿宋简体" w:hAnsi="方正仿宋简体" w:eastAsia="方正仿宋简体" w:cs="方正仿宋简体"/>
          <w:sz w:val="32"/>
          <w:szCs w:val="32"/>
          <w:lang w:val="en-US" w:eastAsia="zh-CN"/>
        </w:rPr>
        <w:t>2</w:t>
      </w:r>
      <w:r>
        <w:rPr>
          <w:rFonts w:hint="eastAsia" w:ascii="方正仿宋简体" w:hAnsi="方正仿宋简体" w:eastAsia="方正仿宋简体" w:cs="方正仿宋简体"/>
          <w:sz w:val="32"/>
          <w:szCs w:val="32"/>
        </w:rPr>
        <w:t>万元，执行数</w:t>
      </w:r>
      <w:r>
        <w:rPr>
          <w:rFonts w:hint="eastAsia" w:ascii="方正仿宋简体" w:hAnsi="方正仿宋简体" w:eastAsia="方正仿宋简体" w:cs="方正仿宋简体"/>
          <w:sz w:val="32"/>
          <w:szCs w:val="32"/>
          <w:lang w:val="en-US" w:eastAsia="zh-CN"/>
        </w:rPr>
        <w:t>2</w:t>
      </w:r>
      <w:r>
        <w:rPr>
          <w:rFonts w:hint="eastAsia" w:ascii="方正仿宋简体" w:hAnsi="方正仿宋简体" w:eastAsia="方正仿宋简体" w:cs="方正仿宋简体"/>
          <w:sz w:val="32"/>
          <w:szCs w:val="32"/>
        </w:rPr>
        <w:t>万元，完成预算的</w:t>
      </w:r>
      <w:r>
        <w:rPr>
          <w:rFonts w:hint="eastAsia" w:ascii="方正仿宋简体" w:hAnsi="方正仿宋简体" w:eastAsia="方正仿宋简体" w:cs="方正仿宋简体"/>
          <w:sz w:val="32"/>
          <w:szCs w:val="32"/>
          <w:lang w:val="en-US" w:eastAsia="zh-CN"/>
        </w:rPr>
        <w:t>100</w:t>
      </w:r>
      <w:r>
        <w:rPr>
          <w:rFonts w:hint="eastAsia" w:ascii="方正仿宋简体" w:hAnsi="方正仿宋简体" w:eastAsia="方正仿宋简体" w:cs="方正仿宋简体"/>
          <w:sz w:val="32"/>
          <w:szCs w:val="32"/>
        </w:rPr>
        <w:t>%。项目绩效目标完成情况：项目目标明确，</w:t>
      </w:r>
      <w:r>
        <w:rPr>
          <w:rFonts w:hint="eastAsia" w:ascii="方正仿宋简体" w:hAnsi="方正仿宋简体" w:eastAsia="方正仿宋简体" w:cs="方正仿宋简体"/>
          <w:sz w:val="32"/>
          <w:szCs w:val="32"/>
          <w:lang w:val="en-US" w:eastAsia="zh-CN"/>
        </w:rPr>
        <w:t>按要求及时拨发工资系统</w:t>
      </w:r>
      <w:r>
        <w:rPr>
          <w:rFonts w:hint="eastAsia" w:ascii="方正仿宋简体" w:hAnsi="方正仿宋简体" w:eastAsia="方正仿宋简体" w:cs="方正仿宋简体"/>
          <w:sz w:val="32"/>
          <w:szCs w:val="32"/>
        </w:rPr>
        <w:t>项目</w:t>
      </w:r>
      <w:r>
        <w:rPr>
          <w:rFonts w:hint="eastAsia" w:ascii="方正仿宋简体" w:hAnsi="方正仿宋简体" w:eastAsia="方正仿宋简体" w:cs="方正仿宋简体"/>
          <w:sz w:val="32"/>
          <w:szCs w:val="32"/>
          <w:lang w:val="en-US" w:eastAsia="zh-CN"/>
        </w:rPr>
        <w:t>经费</w:t>
      </w:r>
      <w:r>
        <w:rPr>
          <w:rFonts w:hint="eastAsia" w:ascii="方正仿宋简体" w:hAnsi="方正仿宋简体" w:eastAsia="方正仿宋简体" w:cs="方正仿宋简体"/>
          <w:sz w:val="32"/>
          <w:szCs w:val="32"/>
        </w:rPr>
        <w:t>。项目认定，资金申报、批复程序符合相关管理办法，项目实施手续健全，资金到位占实际资金需求的100%。发现的主要问题及原因：工作任务繁重，但预算指标小。下一步改进措施：</w:t>
      </w:r>
      <w:r>
        <w:rPr>
          <w:rFonts w:hint="eastAsia" w:ascii="方正仿宋简体" w:hAnsi="方正仿宋简体" w:eastAsia="方正仿宋简体" w:cs="方正仿宋简体"/>
          <w:sz w:val="32"/>
          <w:szCs w:val="32"/>
          <w:lang w:val="en-US" w:eastAsia="zh-CN"/>
        </w:rPr>
        <w:t>按时拨付</w:t>
      </w:r>
      <w:r>
        <w:rPr>
          <w:rFonts w:hint="eastAsia" w:ascii="方正仿宋简体" w:hAnsi="方正仿宋简体" w:eastAsia="方正仿宋简体" w:cs="方正仿宋简体"/>
          <w:sz w:val="32"/>
          <w:szCs w:val="32"/>
        </w:rPr>
        <w:t>。</w:t>
      </w:r>
    </w:p>
    <w:p w14:paraId="0756A550">
      <w:pPr>
        <w:spacing w:line="54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（10）干部信息中心管理中心建设项目</w:t>
      </w:r>
      <w:r>
        <w:rPr>
          <w:rFonts w:hint="eastAsia" w:ascii="方正仿宋简体" w:hAnsi="方正仿宋简体" w:eastAsia="方正仿宋简体" w:cs="方正仿宋简体"/>
          <w:sz w:val="32"/>
          <w:szCs w:val="32"/>
        </w:rPr>
        <w:t>自评综述：根据年初设定的绩效目标，项目绩效自评得分为9</w:t>
      </w:r>
      <w:r>
        <w:rPr>
          <w:rFonts w:hint="eastAsia" w:ascii="方正仿宋简体" w:hAnsi="方正仿宋简体" w:eastAsia="方正仿宋简体" w:cs="方正仿宋简体"/>
          <w:sz w:val="32"/>
          <w:szCs w:val="32"/>
          <w:lang w:val="en-US" w:eastAsia="zh-CN"/>
        </w:rPr>
        <w:t>7</w:t>
      </w:r>
      <w:r>
        <w:rPr>
          <w:rFonts w:hint="eastAsia" w:ascii="方正仿宋简体" w:hAnsi="方正仿宋简体" w:eastAsia="方正仿宋简体" w:cs="方正仿宋简体"/>
          <w:sz w:val="32"/>
          <w:szCs w:val="32"/>
        </w:rPr>
        <w:t>分。全年预算数为</w:t>
      </w:r>
      <w:r>
        <w:rPr>
          <w:rFonts w:hint="eastAsia" w:ascii="方正仿宋简体" w:hAnsi="方正仿宋简体" w:eastAsia="方正仿宋简体" w:cs="方正仿宋简体"/>
          <w:sz w:val="32"/>
          <w:szCs w:val="32"/>
          <w:lang w:val="en-US" w:eastAsia="zh-CN"/>
        </w:rPr>
        <w:t>120</w:t>
      </w:r>
      <w:r>
        <w:rPr>
          <w:rFonts w:hint="eastAsia" w:ascii="方正仿宋简体" w:hAnsi="方正仿宋简体" w:eastAsia="方正仿宋简体" w:cs="方正仿宋简体"/>
          <w:sz w:val="32"/>
          <w:szCs w:val="32"/>
        </w:rPr>
        <w:t>万元，执行数</w:t>
      </w:r>
      <w:r>
        <w:rPr>
          <w:rFonts w:hint="eastAsia" w:ascii="方正仿宋简体" w:hAnsi="方正仿宋简体" w:eastAsia="方正仿宋简体" w:cs="方正仿宋简体"/>
          <w:sz w:val="32"/>
          <w:szCs w:val="32"/>
          <w:lang w:val="en-US" w:eastAsia="zh-CN"/>
        </w:rPr>
        <w:t>120</w:t>
      </w:r>
      <w:r>
        <w:rPr>
          <w:rFonts w:hint="eastAsia" w:ascii="方正仿宋简体" w:hAnsi="方正仿宋简体" w:eastAsia="方正仿宋简体" w:cs="方正仿宋简体"/>
          <w:sz w:val="32"/>
          <w:szCs w:val="32"/>
        </w:rPr>
        <w:t>万元，完成预算的</w:t>
      </w:r>
      <w:r>
        <w:rPr>
          <w:rFonts w:hint="eastAsia" w:ascii="方正仿宋简体" w:hAnsi="方正仿宋简体" w:eastAsia="方正仿宋简体" w:cs="方正仿宋简体"/>
          <w:sz w:val="32"/>
          <w:szCs w:val="32"/>
          <w:lang w:val="en-US" w:eastAsia="zh-CN"/>
        </w:rPr>
        <w:t>100</w:t>
      </w:r>
      <w:r>
        <w:rPr>
          <w:rFonts w:hint="eastAsia" w:ascii="方正仿宋简体" w:hAnsi="方正仿宋简体" w:eastAsia="方正仿宋简体" w:cs="方正仿宋简体"/>
          <w:sz w:val="32"/>
          <w:szCs w:val="32"/>
        </w:rPr>
        <w:t>%。项目绩效目标完成情况：项目目标明确，</w:t>
      </w:r>
      <w:r>
        <w:rPr>
          <w:rFonts w:hint="eastAsia" w:ascii="方正仿宋简体" w:hAnsi="方正仿宋简体" w:eastAsia="方正仿宋简体" w:cs="方正仿宋简体"/>
          <w:sz w:val="32"/>
          <w:szCs w:val="32"/>
          <w:lang w:val="en-US" w:eastAsia="zh-CN"/>
        </w:rPr>
        <w:t>按要求及时拨发干部信息中心管理中心建设</w:t>
      </w:r>
      <w:r>
        <w:rPr>
          <w:rFonts w:hint="eastAsia" w:ascii="方正仿宋简体" w:hAnsi="方正仿宋简体" w:eastAsia="方正仿宋简体" w:cs="方正仿宋简体"/>
          <w:sz w:val="32"/>
          <w:szCs w:val="32"/>
        </w:rPr>
        <w:t>项目</w:t>
      </w:r>
      <w:r>
        <w:rPr>
          <w:rFonts w:hint="eastAsia" w:ascii="方正仿宋简体" w:hAnsi="方正仿宋简体" w:eastAsia="方正仿宋简体" w:cs="方正仿宋简体"/>
          <w:sz w:val="32"/>
          <w:szCs w:val="32"/>
          <w:lang w:val="en-US" w:eastAsia="zh-CN"/>
        </w:rPr>
        <w:t>经费</w:t>
      </w:r>
      <w:r>
        <w:rPr>
          <w:rFonts w:hint="eastAsia" w:ascii="方正仿宋简体" w:hAnsi="方正仿宋简体" w:eastAsia="方正仿宋简体" w:cs="方正仿宋简体"/>
          <w:sz w:val="32"/>
          <w:szCs w:val="32"/>
        </w:rPr>
        <w:t>。项目认定，资金申报、批复程序符合相关管理办法，项目实施手续健全，资金到位占实际资金需求的100%。发现的主要问题及原因：工作任务繁重，但预算指标小。下一步改进措施：</w:t>
      </w:r>
      <w:r>
        <w:rPr>
          <w:rFonts w:hint="eastAsia" w:ascii="方正仿宋简体" w:hAnsi="方正仿宋简体" w:eastAsia="方正仿宋简体" w:cs="方正仿宋简体"/>
          <w:sz w:val="32"/>
          <w:szCs w:val="32"/>
          <w:lang w:val="en-US" w:eastAsia="zh-CN"/>
        </w:rPr>
        <w:t>按时拨付</w:t>
      </w:r>
      <w:r>
        <w:rPr>
          <w:rFonts w:hint="eastAsia" w:ascii="方正仿宋简体" w:hAnsi="方正仿宋简体" w:eastAsia="方正仿宋简体" w:cs="方正仿宋简体"/>
          <w:sz w:val="32"/>
          <w:szCs w:val="32"/>
        </w:rPr>
        <w:t>。</w:t>
      </w:r>
    </w:p>
    <w:p w14:paraId="6ED74A29">
      <w:pPr>
        <w:spacing w:line="54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val="en-US" w:eastAsia="zh-CN"/>
        </w:rPr>
        <w:t>（11）冀财行【2021】97号提前下达2022年度下派选调生到村工作中央财政补助资金项目</w:t>
      </w:r>
      <w:r>
        <w:rPr>
          <w:rFonts w:hint="eastAsia" w:ascii="方正仿宋简体" w:hAnsi="方正仿宋简体" w:eastAsia="方正仿宋简体" w:cs="方正仿宋简体"/>
          <w:sz w:val="32"/>
          <w:szCs w:val="32"/>
        </w:rPr>
        <w:t>自评综述：根据年初设定的绩效目标，项目绩效自评得分为9</w:t>
      </w:r>
      <w:r>
        <w:rPr>
          <w:rFonts w:hint="eastAsia" w:ascii="方正仿宋简体" w:hAnsi="方正仿宋简体" w:eastAsia="方正仿宋简体" w:cs="方正仿宋简体"/>
          <w:sz w:val="32"/>
          <w:szCs w:val="32"/>
          <w:lang w:val="en-US" w:eastAsia="zh-CN"/>
        </w:rPr>
        <w:t>7</w:t>
      </w:r>
      <w:r>
        <w:rPr>
          <w:rFonts w:hint="eastAsia" w:ascii="方正仿宋简体" w:hAnsi="方正仿宋简体" w:eastAsia="方正仿宋简体" w:cs="方正仿宋简体"/>
          <w:sz w:val="32"/>
          <w:szCs w:val="32"/>
        </w:rPr>
        <w:t>分。全年预算数为</w:t>
      </w:r>
      <w:r>
        <w:rPr>
          <w:rFonts w:hint="eastAsia" w:ascii="方正仿宋简体" w:hAnsi="方正仿宋简体" w:eastAsia="方正仿宋简体" w:cs="方正仿宋简体"/>
          <w:sz w:val="32"/>
          <w:szCs w:val="32"/>
          <w:lang w:val="en-US" w:eastAsia="zh-CN"/>
        </w:rPr>
        <w:t>13.8</w:t>
      </w:r>
      <w:r>
        <w:rPr>
          <w:rFonts w:hint="eastAsia" w:ascii="方正仿宋简体" w:hAnsi="方正仿宋简体" w:eastAsia="方正仿宋简体" w:cs="方正仿宋简体"/>
          <w:sz w:val="32"/>
          <w:szCs w:val="32"/>
        </w:rPr>
        <w:t>万元，执行数</w:t>
      </w:r>
      <w:r>
        <w:rPr>
          <w:rFonts w:hint="eastAsia" w:ascii="方正仿宋简体" w:hAnsi="方正仿宋简体" w:eastAsia="方正仿宋简体" w:cs="方正仿宋简体"/>
          <w:sz w:val="32"/>
          <w:szCs w:val="32"/>
          <w:lang w:val="en-US" w:eastAsia="zh-CN"/>
        </w:rPr>
        <w:t>13.8</w:t>
      </w:r>
      <w:r>
        <w:rPr>
          <w:rFonts w:hint="eastAsia" w:ascii="方正仿宋简体" w:hAnsi="方正仿宋简体" w:eastAsia="方正仿宋简体" w:cs="方正仿宋简体"/>
          <w:sz w:val="32"/>
          <w:szCs w:val="32"/>
        </w:rPr>
        <w:t>万元，完成预算的</w:t>
      </w:r>
      <w:r>
        <w:rPr>
          <w:rFonts w:hint="eastAsia" w:ascii="方正仿宋简体" w:hAnsi="方正仿宋简体" w:eastAsia="方正仿宋简体" w:cs="方正仿宋简体"/>
          <w:sz w:val="32"/>
          <w:szCs w:val="32"/>
          <w:lang w:val="en-US" w:eastAsia="zh-CN"/>
        </w:rPr>
        <w:t>100</w:t>
      </w:r>
      <w:r>
        <w:rPr>
          <w:rFonts w:hint="eastAsia" w:ascii="方正仿宋简体" w:hAnsi="方正仿宋简体" w:eastAsia="方正仿宋简体" w:cs="方正仿宋简体"/>
          <w:sz w:val="32"/>
          <w:szCs w:val="32"/>
        </w:rPr>
        <w:t>%。项目绩效目标完成情况：项目目标明确，</w:t>
      </w:r>
      <w:r>
        <w:rPr>
          <w:rFonts w:hint="eastAsia" w:ascii="方正仿宋简体" w:hAnsi="方正仿宋简体" w:eastAsia="方正仿宋简体" w:cs="方正仿宋简体"/>
          <w:sz w:val="32"/>
          <w:szCs w:val="32"/>
          <w:lang w:val="en-US" w:eastAsia="zh-CN"/>
        </w:rPr>
        <w:t>按要求及时拨发冀财行【2021】97号提前下达2022年度下派选调生到村工作中央财政补助资金经费</w:t>
      </w:r>
      <w:r>
        <w:rPr>
          <w:rFonts w:hint="eastAsia" w:ascii="方正仿宋简体" w:hAnsi="方正仿宋简体" w:eastAsia="方正仿宋简体" w:cs="方正仿宋简体"/>
          <w:sz w:val="32"/>
          <w:szCs w:val="32"/>
        </w:rPr>
        <w:t>。项目认定，资金申报、批复程序符合相关管理办法，项目实施手续健全，资金到位占实际资金需求的100%。发现的主要问题及原因：工作任务繁重，但预算指标小。下一步改进措施：</w:t>
      </w:r>
      <w:r>
        <w:rPr>
          <w:rFonts w:hint="eastAsia" w:ascii="方正仿宋简体" w:hAnsi="方正仿宋简体" w:eastAsia="方正仿宋简体" w:cs="方正仿宋简体"/>
          <w:sz w:val="32"/>
          <w:szCs w:val="32"/>
          <w:lang w:val="en-US" w:eastAsia="zh-CN"/>
        </w:rPr>
        <w:t>按时拨付</w:t>
      </w:r>
      <w:r>
        <w:rPr>
          <w:rFonts w:hint="eastAsia" w:ascii="方正仿宋简体" w:hAnsi="方正仿宋简体" w:eastAsia="方正仿宋简体" w:cs="方正仿宋简体"/>
          <w:sz w:val="32"/>
          <w:szCs w:val="32"/>
        </w:rPr>
        <w:t>。</w:t>
      </w:r>
    </w:p>
    <w:p w14:paraId="073E5E11">
      <w:pPr>
        <w:adjustRightInd w:val="0"/>
        <w:snapToGrid w:val="0"/>
        <w:spacing w:line="580" w:lineRule="exact"/>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（三）部门评价项目绩效评价结果（如有）</w:t>
      </w:r>
    </w:p>
    <w:p w14:paraId="72886E7D">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14:paraId="70CF0050">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 本部门2023年度无收支及结转结余情况，故以空表列示。</w:t>
      </w:r>
    </w:p>
    <w:p w14:paraId="3F1D100F">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14:paraId="715BB543">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2477DAD0">
      <w:pPr>
        <w:adjustRightInd w:val="0"/>
        <w:snapToGrid w:val="0"/>
        <w:spacing w:line="580" w:lineRule="exact"/>
        <w:ind w:firstLine="640" w:firstLineChars="200"/>
        <w:rPr>
          <w:rFonts w:hint="default" w:ascii="Times New Roman" w:hAnsi="Times New Roman" w:eastAsia="仿宋_GB2312" w:cs="Times New Roman"/>
          <w:sz w:val="32"/>
          <w:szCs w:val="32"/>
        </w:rPr>
      </w:pPr>
    </w:p>
    <w:p w14:paraId="3D0C44E7">
      <w:pPr>
        <w:widowControl/>
        <w:spacing w:line="580" w:lineRule="exact"/>
        <w:ind w:firstLine="883" w:firstLineChars="200"/>
        <w:jc w:val="left"/>
        <w:rPr>
          <w:rFonts w:hint="default" w:ascii="Times New Roman" w:hAnsi="Times New Roman" w:eastAsia="宋体" w:cs="Times New Roman"/>
          <w:b/>
          <w:bCs/>
          <w:kern w:val="0"/>
          <w:sz w:val="44"/>
          <w:szCs w:val="44"/>
        </w:rPr>
      </w:pPr>
    </w:p>
    <w:p w14:paraId="3A9D170D">
      <w:pPr>
        <w:rPr>
          <w:rFonts w:hint="default" w:ascii="Times New Roman" w:hAnsi="Times New Roman" w:eastAsia="仿宋_GB2312" w:cs="Times New Roman"/>
          <w:sz w:val="32"/>
          <w:szCs w:val="32"/>
        </w:rPr>
      </w:pPr>
    </w:p>
    <w:p w14:paraId="199443AE">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4F2BE905">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49BB3957">
      <w:pPr>
        <w:rPr>
          <w:rFonts w:hint="default" w:ascii="Times New Roman" w:hAnsi="Times New Roman" w:eastAsia="仿宋_GB2312" w:cs="Times New Roman"/>
          <w:sz w:val="32"/>
          <w:szCs w:val="32"/>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bookmarkStart w:id="0" w:name="_GoBack"/>
      <w:bookmarkEnd w:id="0"/>
    </w:p>
    <w:p w14:paraId="5B86FE66">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14:paraId="147AAAEC">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14:paraId="60CBD262">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14:paraId="5C743991">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14:paraId="666E7818">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14:paraId="7AE20B6A">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14:paraId="3A910021">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14:paraId="52DB3B5B">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14:paraId="62E3789E">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14:paraId="4D78D109">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14:paraId="7304AA67">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14:paraId="4BB4ADEB">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14:paraId="5B0C61B0">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0D00C5ED">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21A4E40E">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658BDFB9">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0557BA78">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14:paraId="58C2CE80">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14:paraId="72446222">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6FC9B74B">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14:paraId="42A1369F">
      <w:pPr>
        <w:rPr>
          <w:rFonts w:hint="default" w:ascii="Times New Roman" w:hAnsi="Times New Roman" w:cs="Times New Roman"/>
        </w:rPr>
      </w:pPr>
    </w:p>
    <w:p w14:paraId="16864F2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14:paraId="1501041D">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B732D7A-9CB2-49A5-BEA5-1E6A4AED80A6}"/>
  </w:font>
  <w:font w:name="Arial">
    <w:panose1 w:val="020B0604020202020204"/>
    <w:charset w:val="01"/>
    <w:family w:val="swiss"/>
    <w:pitch w:val="default"/>
    <w:sig w:usb0="E0002EFF" w:usb1="C000785B" w:usb2="00000009" w:usb3="00000000" w:csb0="400001FF" w:csb1="FFFF0000"/>
    <w:embedRegular r:id="rId2" w:fontKey="{B7200679-8311-4DAE-AD25-F43C512A82B2}"/>
  </w:font>
  <w:font w:name="黑体">
    <w:panose1 w:val="02010609060101010101"/>
    <w:charset w:val="86"/>
    <w:family w:val="auto"/>
    <w:pitch w:val="default"/>
    <w:sig w:usb0="800002BF" w:usb1="38CF7CFA" w:usb2="00000016" w:usb3="00000000" w:csb0="00040001" w:csb1="00000000"/>
    <w:embedRegular r:id="rId3" w:fontKey="{BB8BEE5E-2333-4FF8-B6DF-48FD50C9AC0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0BEB8413-77DC-4045-906A-A22D3C968AA3}"/>
  </w:font>
  <w:font w:name="仿宋">
    <w:panose1 w:val="02010609060101010101"/>
    <w:charset w:val="86"/>
    <w:family w:val="modern"/>
    <w:pitch w:val="default"/>
    <w:sig w:usb0="800002BF" w:usb1="38CF7CFA" w:usb2="00000016" w:usb3="00000000" w:csb0="00040001" w:csb1="00000000"/>
    <w:embedRegular r:id="rId5" w:fontKey="{4B550279-A9FE-46A5-A9CA-8F960F30CA4D}"/>
  </w:font>
  <w:font w:name="Calibri Light">
    <w:panose1 w:val="020F0302020204030204"/>
    <w:charset w:val="00"/>
    <w:family w:val="auto"/>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6" w:fontKey="{A67B0F9A-7299-41F6-8AF4-54AF3BB55CFE}"/>
  </w:font>
  <w:font w:name="思源黑体 CN Heavy">
    <w:altName w:val="黑体"/>
    <w:panose1 w:val="00000000000000000000"/>
    <w:charset w:val="86"/>
    <w:family w:val="swiss"/>
    <w:pitch w:val="default"/>
    <w:sig w:usb0="00000000" w:usb1="00000000" w:usb2="00000016" w:usb3="00000000" w:csb0="00060107" w:csb1="00000000"/>
    <w:embedRegular r:id="rId7" w:fontKey="{87D23EA7-773E-42BF-A3CA-589C2FDCD02F}"/>
  </w:font>
  <w:font w:name="楷体_GB2312">
    <w:altName w:val="楷体"/>
    <w:panose1 w:val="02010609030101010101"/>
    <w:charset w:val="86"/>
    <w:family w:val="auto"/>
    <w:pitch w:val="default"/>
    <w:sig w:usb0="00000000" w:usb1="00000000" w:usb2="00000000" w:usb3="00000000" w:csb0="00040000" w:csb1="00000000"/>
    <w:embedRegular r:id="rId8" w:fontKey="{201221E1-DB1E-4940-985F-A081FA5E9AAD}"/>
  </w:font>
  <w:font w:name="仿宋_GB2312">
    <w:panose1 w:val="02010609030101010101"/>
    <w:charset w:val="86"/>
    <w:family w:val="auto"/>
    <w:pitch w:val="default"/>
    <w:sig w:usb0="00000001" w:usb1="080E0000" w:usb2="00000000" w:usb3="00000000" w:csb0="00040000" w:csb1="00000000"/>
    <w:embedRegular r:id="rId9" w:fontKey="{704BC369-2B52-4B17-A10C-C4AD93BF7557}"/>
  </w:font>
  <w:font w:name="方正仿宋简体">
    <w:panose1 w:val="03000509000000000000"/>
    <w:charset w:val="86"/>
    <w:family w:val="script"/>
    <w:pitch w:val="default"/>
    <w:sig w:usb0="00000001" w:usb1="080E0000" w:usb2="00000000" w:usb3="00000000" w:csb0="00040000" w:csb1="00000000"/>
    <w:embedRegular r:id="rId10" w:fontKey="{AA330788-01DF-4027-AC54-CD7D0C9787DC}"/>
  </w:font>
  <w:font w:name="ArialUnicodeMS">
    <w:altName w:val="Malgun Gothic"/>
    <w:panose1 w:val="00000000000000000000"/>
    <w:charset w:val="81"/>
    <w:family w:val="auto"/>
    <w:pitch w:val="default"/>
    <w:sig w:usb0="00000000" w:usb1="00000000" w:usb2="00000010" w:usb3="00000000" w:csb0="00080001" w:csb1="00000000"/>
    <w:embedRegular r:id="rId11" w:fontKey="{1D371B16-A2C3-48A6-BA23-BF68557DFCB0}"/>
  </w:font>
  <w:font w:name="方正仿宋_GB2312">
    <w:altName w:val="仿宋"/>
    <w:panose1 w:val="02000000000000000000"/>
    <w:charset w:val="86"/>
    <w:family w:val="auto"/>
    <w:pitch w:val="default"/>
    <w:sig w:usb0="00000000" w:usb1="00000000" w:usb2="00000000" w:usb3="00000000" w:csb0="00000000" w:csb1="00000000"/>
    <w:embedRegular r:id="rId12" w:fontKey="{76E70E73-0D60-4DE5-8F5A-8E145CB18090}"/>
  </w:font>
  <w:font w:name="DengXian-Regular">
    <w:altName w:val="宋体"/>
    <w:panose1 w:val="00000000000000000000"/>
    <w:charset w:val="86"/>
    <w:family w:val="auto"/>
    <w:pitch w:val="default"/>
    <w:sig w:usb0="00000000" w:usb1="00000000" w:usb2="00000010" w:usb3="00000000" w:csb0="00040001" w:csb1="00000000"/>
    <w:embedRegular r:id="rId13" w:fontKey="{798730FF-151E-443C-B170-F239C2619612}"/>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B59D3">
    <w:pPr>
      <w:pStyle w:val="8"/>
      <w:jc w:val="center"/>
    </w:pPr>
  </w:p>
  <w:p w14:paraId="5E325EE6">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B572B">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04D93">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BAC3F">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BAE46">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38EAF">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F8837F50"/>
    <w:multiLevelType w:val="singleLevel"/>
    <w:tmpl w:val="F8837F50"/>
    <w:lvl w:ilvl="0" w:tentative="0">
      <w:start w:val="2"/>
      <w:numFmt w:val="decimal"/>
      <w:suff w:val="nothing"/>
      <w:lvlText w:val="%1、"/>
      <w:lvlJc w:val="left"/>
    </w:lvl>
  </w:abstractNum>
  <w:abstractNum w:abstractNumId="2">
    <w:nsid w:val="18220ECD"/>
    <w:multiLevelType w:val="singleLevel"/>
    <w:tmpl w:val="18220ECD"/>
    <w:lvl w:ilvl="0" w:tentative="0">
      <w:start w:val="4"/>
      <w:numFmt w:val="decimal"/>
      <w:suff w:val="nothing"/>
      <w:lvlText w:val="（%1）"/>
      <w:lvlJc w:val="left"/>
    </w:lvl>
  </w:abstractNum>
  <w:abstractNum w:abstractNumId="3">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zUsImhkaWQiOiI1ZWUyYjZhNTI4ZTQzZWYxOGUxNGU0ZDRlZGNhNzhjMSIsInVzZXJDb3VudCI6OH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7B12D4"/>
    <w:rsid w:val="03804D63"/>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05627A"/>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891DB8"/>
    <w:rsid w:val="0FAA3B86"/>
    <w:rsid w:val="10191346"/>
    <w:rsid w:val="102A01A6"/>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3C158C"/>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FC0112"/>
    <w:rsid w:val="2F2B730D"/>
    <w:rsid w:val="2F9F3DC1"/>
    <w:rsid w:val="2FFC7AC2"/>
    <w:rsid w:val="301430AF"/>
    <w:rsid w:val="30630612"/>
    <w:rsid w:val="308E59B0"/>
    <w:rsid w:val="30B10568"/>
    <w:rsid w:val="30E55DD3"/>
    <w:rsid w:val="30E60399"/>
    <w:rsid w:val="31356AA5"/>
    <w:rsid w:val="313E22F0"/>
    <w:rsid w:val="31B0194C"/>
    <w:rsid w:val="31CE17D1"/>
    <w:rsid w:val="32270449"/>
    <w:rsid w:val="322F770B"/>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50218A"/>
    <w:rsid w:val="405C7868"/>
    <w:rsid w:val="408B24EB"/>
    <w:rsid w:val="408D1DBF"/>
    <w:rsid w:val="40C652D1"/>
    <w:rsid w:val="417044B8"/>
    <w:rsid w:val="41A048A1"/>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677E31"/>
    <w:rsid w:val="496C2225"/>
    <w:rsid w:val="49AE2880"/>
    <w:rsid w:val="49F42EAF"/>
    <w:rsid w:val="4A256EEA"/>
    <w:rsid w:val="4A337323"/>
    <w:rsid w:val="4A5B28DC"/>
    <w:rsid w:val="4AA06B93"/>
    <w:rsid w:val="4ADB18EB"/>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D26583"/>
    <w:rsid w:val="552C700B"/>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830730"/>
    <w:rsid w:val="5BBB2DD6"/>
    <w:rsid w:val="5BE263B6"/>
    <w:rsid w:val="5C8E5C5A"/>
    <w:rsid w:val="5C965E61"/>
    <w:rsid w:val="5CF5796F"/>
    <w:rsid w:val="5D242A11"/>
    <w:rsid w:val="5D9217C2"/>
    <w:rsid w:val="5DAD06BF"/>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983699"/>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200435"/>
    <w:rsid w:val="7233782C"/>
    <w:rsid w:val="725820EF"/>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CE266B"/>
    <w:rsid w:val="76120141"/>
    <w:rsid w:val="768216BE"/>
    <w:rsid w:val="76C23B43"/>
    <w:rsid w:val="76FD6F97"/>
    <w:rsid w:val="770218E8"/>
    <w:rsid w:val="779469CE"/>
    <w:rsid w:val="77C875A5"/>
    <w:rsid w:val="78A27DF6"/>
    <w:rsid w:val="79285B3A"/>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chart" Target="charts/chart4.xml"/><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image" Target="media/image6.sv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Lenovo\Desktop\&#26032;&#24314;%20XLS%20&#24037;&#20316;&#34920;.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Lenovo\Desktop\&#26032;&#24314;%20XLS%20&#24037;&#20316;&#34920;.xls"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Lenovo\Desktop\&#26032;&#24314;%20XLS%20&#24037;&#20316;&#34920;.xls"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Lenovo\Desktop\&#26032;&#24314;%20XLS%20&#24037;&#20316;&#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barChart>
        <c:barDir val="col"/>
        <c:grouping val="clustered"/>
        <c:varyColors val="0"/>
        <c:ser>
          <c:idx val="0"/>
          <c:order val="0"/>
          <c:tx>
            <c:strRef>
              <c:f>'[新建 XLS 工作表.xls]Sheet1'!$B$4</c:f>
              <c:strCache>
                <c:ptCount val="1"/>
                <c:pt idx="0">
                  <c:v>2022年度-2023年度收支对比表</c:v>
                </c:pt>
              </c:strCache>
            </c:strRef>
          </c:tx>
          <c:spPr>
            <a:solidFill>
              <a:schemeClr val="accent1"/>
            </a:solidFill>
            <a:ln>
              <a:noFill/>
            </a:ln>
            <a:effectLst/>
          </c:spPr>
          <c:invertIfNegative val="0"/>
          <c:dLbls>
            <c:dLbl>
              <c:idx val="0"/>
              <c:layout>
                <c:manualLayout>
                  <c:x val="0.00197368421052632"/>
                  <c:y val="0.326388888888889"/>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9321</a:t>
                    </a:r>
                    <a:r>
                      <a:rPr lang="en-US" altLang="zh-CN"/>
                      <a:t>.</a:t>
                    </a:r>
                    <a:r>
                      <a:t>5万元</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197368421052632"/>
                  <c:y val="0.184027777777778"/>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5682.03万元</a:t>
                    </a:r>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工作表.xls]Sheet1'!$A$5:$A$6</c:f>
              <c:strCache>
                <c:ptCount val="2"/>
                <c:pt idx="0">
                  <c:v>2022年</c:v>
                </c:pt>
                <c:pt idx="1">
                  <c:v>2023年</c:v>
                </c:pt>
              </c:strCache>
            </c:strRef>
          </c:cat>
          <c:val>
            <c:numRef>
              <c:f>'[新建 XLS 工作表.xls]Sheet1'!$B$5:$B$6</c:f>
              <c:numCache>
                <c:formatCode>General</c:formatCode>
                <c:ptCount val="2"/>
                <c:pt idx="0">
                  <c:v>9321.5</c:v>
                </c:pt>
                <c:pt idx="1">
                  <c:v>5682.03</c:v>
                </c:pt>
              </c:numCache>
            </c:numRef>
          </c:val>
        </c:ser>
        <c:dLbls>
          <c:showLegendKey val="0"/>
          <c:showVal val="1"/>
          <c:showCatName val="0"/>
          <c:showSerName val="0"/>
          <c:showPercent val="0"/>
          <c:showBubbleSize val="0"/>
        </c:dLbls>
        <c:gapWidth val="75"/>
        <c:overlap val="-25"/>
        <c:axId val="812808647"/>
        <c:axId val="289026640"/>
      </c:barChart>
      <c:catAx>
        <c:axId val="812808647"/>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89026640"/>
        <c:crosses val="autoZero"/>
        <c:auto val="1"/>
        <c:lblAlgn val="ctr"/>
        <c:lblOffset val="100"/>
        <c:noMultiLvlLbl val="0"/>
      </c:catAx>
      <c:valAx>
        <c:axId val="289026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280864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pieChart>
        <c:varyColors val="1"/>
        <c:ser>
          <c:idx val="0"/>
          <c:order val="0"/>
          <c:tx>
            <c:strRef>
              <c:f>'[新建 XLS 工作表.xls]Sheet1'!$B$4</c:f>
              <c:strCache>
                <c:ptCount val="1"/>
                <c:pt idx="0">
                  <c:v>支出决算情况</c:v>
                </c:pt>
              </c:strCache>
            </c:strRef>
          </c:tx>
          <c:spPr>
            <a:ln w="28575" cmpd="sng">
              <a:solidFill>
                <a:schemeClr val="bg1"/>
              </a:solidFill>
              <a:prstDash val="solid"/>
            </a:ln>
            <a:sp3d contourW="28575"/>
          </c:spPr>
          <c:explosion val="0"/>
          <c:dPt>
            <c:idx val="0"/>
            <c:bubble3D val="0"/>
            <c:spPr>
              <a:solidFill>
                <a:schemeClr val="accent1"/>
              </a:solidFill>
              <a:ln w="28575" cmpd="sng">
                <a:solidFill>
                  <a:schemeClr val="bg1"/>
                </a:solidFill>
                <a:prstDash val="solid"/>
              </a:ln>
              <a:effectLst/>
              <a:sp3d contourW="28575"/>
            </c:spPr>
          </c:dPt>
          <c:dPt>
            <c:idx val="1"/>
            <c:bubble3D val="0"/>
            <c:spPr>
              <a:solidFill>
                <a:schemeClr val="accent2"/>
              </a:solidFill>
              <a:ln w="28575" cmpd="sng">
                <a:solidFill>
                  <a:schemeClr val="bg1"/>
                </a:solidFill>
                <a:prstDash val="solid"/>
              </a:ln>
              <a:effectLst/>
              <a:sp3d contourW="28575"/>
            </c:spPr>
          </c:dPt>
          <c:dPt>
            <c:idx val="2"/>
            <c:bubble3D val="0"/>
            <c:spPr>
              <a:solidFill>
                <a:schemeClr val="accent3"/>
              </a:solidFill>
              <a:ln w="28575" cmpd="sng">
                <a:solidFill>
                  <a:schemeClr val="bg1"/>
                </a:solidFill>
                <a:prstDash val="solid"/>
              </a:ln>
              <a:effectLst/>
              <a:sp3d contourW="28575"/>
            </c:spPr>
          </c:dPt>
          <c:dLbls>
            <c:dLbl>
              <c:idx val="0"/>
              <c:layout>
                <c:manualLayout>
                  <c:x val="-0.0152433444683514"/>
                  <c:y val="0.116410244296238"/>
                </c:manualLayout>
              </c:layout>
              <c:dLblPos val="bestFit"/>
              <c:showLegendKey val="0"/>
              <c:showVal val="1"/>
              <c:showCatName val="0"/>
              <c:showSerName val="0"/>
              <c:showPercent val="0"/>
              <c:showBubbleSize val="0"/>
              <c:extLst>
                <c:ext xmlns:c15="http://schemas.microsoft.com/office/drawing/2012/chart" uri="{CE6537A1-D6FC-4f65-9D91-7224C49458BB}">
                  <c15:layout>
                    <c:manualLayout>
                      <c:w val="0.0973684210526316"/>
                      <c:h val="0.0905092592592593"/>
                    </c:manualLayout>
                  </c15:layout>
                </c:ext>
              </c:extLst>
            </c:dLbl>
            <c:dLbl>
              <c:idx val="1"/>
              <c:layout>
                <c:manualLayout>
                  <c:x val="-0.00280436535571404"/>
                  <c:y val="-0.155982301328933"/>
                </c:manualLayout>
              </c:layout>
              <c:dLblPos val="bestFit"/>
              <c:showLegendKey val="0"/>
              <c:showVal val="1"/>
              <c:showCatName val="0"/>
              <c:showSerName val="0"/>
              <c:showPercent val="0"/>
              <c:showBubbleSize val="0"/>
              <c:extLst>
                <c:ext xmlns:c15="http://schemas.microsoft.com/office/drawing/2012/chart" uri="{CE6537A1-D6FC-4f65-9D91-7224C49458BB}">
                  <c15:layout>
                    <c:manualLayout>
                      <c:w val="0.119210526315789"/>
                      <c:h val="0.0798611111111111"/>
                    </c:manualLayout>
                  </c15:layout>
                </c:ext>
              </c:extLst>
            </c:dLbl>
            <c:dLbl>
              <c:idx val="2"/>
              <c:layout>
                <c:manualLayout>
                  <c:x val="0.102631578947368"/>
                  <c:y val="-0.0104166666666667"/>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rPr lang="en-US" altLang="zh-CN"/>
                      <a:t>0%</a:t>
                    </a:r>
                    <a:endParaRPr lang="en-US" altLang="zh-CN"/>
                  </a:p>
                </c:rich>
              </c:tx>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工作表.xls]Sheet1'!$A$5:$A$7</c:f>
              <c:strCache>
                <c:ptCount val="3"/>
                <c:pt idx="0">
                  <c:v>基本支出</c:v>
                </c:pt>
                <c:pt idx="1">
                  <c:v>项目支出</c:v>
                </c:pt>
                <c:pt idx="2">
                  <c:v>经营支出</c:v>
                </c:pt>
              </c:strCache>
            </c:strRef>
          </c:cat>
          <c:val>
            <c:numRef>
              <c:f>'[新建 XLS 工作表.xls]Sheet1'!$B$5:$B$7</c:f>
              <c:numCache>
                <c:formatCode>0.00%</c:formatCode>
                <c:ptCount val="3"/>
                <c:pt idx="0">
                  <c:v>0.0745</c:v>
                </c:pt>
                <c:pt idx="1">
                  <c:v>0.9255</c:v>
                </c:pt>
                <c:pt idx="2" c:formatCode="0.00_ ">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barChart>
        <c:barDir val="col"/>
        <c:grouping val="clustered"/>
        <c:varyColors val="0"/>
        <c:ser>
          <c:idx val="0"/>
          <c:order val="0"/>
          <c:tx>
            <c:strRef>
              <c:f>'[新建 XLS 工作表.xls]Sheet1'!$B$10</c:f>
              <c:strCache>
                <c:ptCount val="1"/>
                <c:pt idx="0">
                  <c:v>财政拨款收支与2022年度决算对比情况</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工作表.xls]Sheet1'!$A$11:$A$12</c:f>
              <c:strCache>
                <c:ptCount val="2"/>
                <c:pt idx="0">
                  <c:v>2022年度</c:v>
                </c:pt>
                <c:pt idx="1">
                  <c:v>2023年度</c:v>
                </c:pt>
              </c:strCache>
            </c:strRef>
          </c:cat>
          <c:val>
            <c:numRef>
              <c:f>'[新建 XLS 工作表.xls]Sheet1'!$B$11:$B$12</c:f>
              <c:numCache>
                <c:formatCode>#,##0.00</c:formatCode>
                <c:ptCount val="2"/>
                <c:pt idx="0">
                  <c:v>9321.5</c:v>
                </c:pt>
                <c:pt idx="1">
                  <c:v>5682.03</c:v>
                </c:pt>
              </c:numCache>
            </c:numRef>
          </c:val>
        </c:ser>
        <c:dLbls>
          <c:showLegendKey val="0"/>
          <c:showVal val="1"/>
          <c:showCatName val="0"/>
          <c:showSerName val="0"/>
          <c:showPercent val="0"/>
          <c:showBubbleSize val="0"/>
        </c:dLbls>
        <c:gapWidth val="246"/>
        <c:overlap val="-28"/>
        <c:axId val="463358933"/>
        <c:axId val="685012471"/>
      </c:barChart>
      <c:catAx>
        <c:axId val="46335893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5012471"/>
        <c:crosses val="autoZero"/>
        <c:auto val="1"/>
        <c:lblAlgn val="ctr"/>
        <c:lblOffset val="100"/>
        <c:noMultiLvlLbl val="0"/>
      </c:catAx>
      <c:valAx>
        <c:axId val="685012471"/>
        <c:scaling>
          <c:orientation val="minMax"/>
        </c:scaling>
        <c:delete val="0"/>
        <c:axPos val="l"/>
        <c:majorGridlines>
          <c:spPr>
            <a:ln w="9525" cap="flat" cmpd="sng" algn="ctr">
              <a:solidFill>
                <a:schemeClr val="lt1">
                  <a:lumMod val="902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335893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20394736842105"/>
          <c:y val="0.0347222222222222"/>
        </c:manualLayout>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barChart>
        <c:barDir val="col"/>
        <c:grouping val="clustered"/>
        <c:varyColors val="0"/>
        <c:ser>
          <c:idx val="0"/>
          <c:order val="0"/>
          <c:tx>
            <c:strRef>
              <c:f>'[新建 XLS 工作表.xls]Sheet1'!$B$10</c:f>
              <c:strCache>
                <c:ptCount val="1"/>
                <c:pt idx="0">
                  <c:v>财政拨款收支与年初预算对比情况</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 工作表.xls]Sheet1'!$A$11:$A$12</c:f>
              <c:strCache>
                <c:ptCount val="2"/>
                <c:pt idx="0">
                  <c:v>年初预算</c:v>
                </c:pt>
                <c:pt idx="1">
                  <c:v>财政拨款</c:v>
                </c:pt>
              </c:strCache>
            </c:strRef>
          </c:cat>
          <c:val>
            <c:numRef>
              <c:f>'[新建 XLS 工作表.xls]Sheet1'!$B$11:$B$12</c:f>
              <c:numCache>
                <c:formatCode>#,##0.00</c:formatCode>
                <c:ptCount val="2"/>
                <c:pt idx="0">
                  <c:v>10484.02</c:v>
                </c:pt>
                <c:pt idx="1">
                  <c:v>5682.03</c:v>
                </c:pt>
              </c:numCache>
            </c:numRef>
          </c:val>
        </c:ser>
        <c:dLbls>
          <c:showLegendKey val="0"/>
          <c:showVal val="1"/>
          <c:showCatName val="0"/>
          <c:showSerName val="0"/>
          <c:showPercent val="0"/>
          <c:showBubbleSize val="0"/>
        </c:dLbls>
        <c:gapWidth val="246"/>
        <c:overlap val="-28"/>
        <c:axId val="463358933"/>
        <c:axId val="685012471"/>
      </c:barChart>
      <c:catAx>
        <c:axId val="46335893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5012471"/>
        <c:crosses val="autoZero"/>
        <c:auto val="1"/>
        <c:lblAlgn val="ctr"/>
        <c:lblOffset val="100"/>
        <c:noMultiLvlLbl val="0"/>
      </c:catAx>
      <c:valAx>
        <c:axId val="685012471"/>
        <c:scaling>
          <c:orientation val="minMax"/>
        </c:scaling>
        <c:delete val="0"/>
        <c:axPos val="l"/>
        <c:majorGridlines>
          <c:spPr>
            <a:ln w="9525" cap="flat" cmpd="sng" algn="ctr">
              <a:solidFill>
                <a:schemeClr val="lt1">
                  <a:lumMod val="902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335893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40</Pages>
  <Words>12539</Words>
  <Characters>15647</Characters>
  <Lines>86</Lines>
  <Paragraphs>24</Paragraphs>
  <TotalTime>30</TotalTime>
  <ScaleCrop>false</ScaleCrop>
  <LinksUpToDate>false</LinksUpToDate>
  <CharactersWithSpaces>16245</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Lenovo</cp:lastModifiedBy>
  <cp:lastPrinted>2023-08-04T01:00:00Z</cp:lastPrinted>
  <dcterms:modified xsi:type="dcterms:W3CDTF">2024-09-14T10:43:04Z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E51992B9E4F1441CBC96F02734AA4F8B_13</vt:lpwstr>
  </property>
  <property fmtid="{D5CDD505-2E9C-101B-9397-08002B2CF9AE}" pid="4" name="KSOTemplateUUID">
    <vt:lpwstr>v1.0_mb_S7ajbG3IpAnL1wSthNCxfw==</vt:lpwstr>
  </property>
</Properties>
</file>