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E9F07D">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lang w:eastAsia="zh-CN"/>
        </w:rPr>
      </w:pPr>
      <w:r>
        <w:rPr>
          <w:rFonts w:hint="eastAsia" w:asciiTheme="majorEastAsia" w:hAnsiTheme="majorEastAsia" w:eastAsiaTheme="majorEastAsia" w:cstheme="majorEastAsia"/>
          <w:sz w:val="40"/>
          <w:szCs w:val="40"/>
          <w:lang w:eastAsia="zh-CN"/>
        </w:rPr>
        <w:t>遵化市</w:t>
      </w:r>
      <w:r>
        <w:rPr>
          <w:rFonts w:hint="eastAsia" w:asciiTheme="majorEastAsia" w:hAnsiTheme="majorEastAsia" w:eastAsiaTheme="majorEastAsia" w:cstheme="majorEastAsia"/>
          <w:sz w:val="40"/>
          <w:szCs w:val="40"/>
          <w:lang w:val="en-US" w:eastAsia="zh-CN"/>
        </w:rPr>
        <w:t>新店子镇</w:t>
      </w:r>
      <w:r>
        <w:rPr>
          <w:rFonts w:hint="eastAsia" w:asciiTheme="majorEastAsia" w:hAnsiTheme="majorEastAsia" w:eastAsiaTheme="majorEastAsia" w:cstheme="majorEastAsia"/>
          <w:sz w:val="40"/>
          <w:szCs w:val="40"/>
          <w:lang w:eastAsia="zh-CN"/>
        </w:rPr>
        <w:t>人民政府</w:t>
      </w:r>
    </w:p>
    <w:p w14:paraId="3D81964F">
      <w:pPr>
        <w:pStyle w:val="2"/>
        <w:keepNext w:val="0"/>
        <w:keepLines w:val="0"/>
        <w:widowControl/>
        <w:suppressLineNumbers w:val="0"/>
        <w:spacing w:line="630" w:lineRule="atLeast"/>
        <w:jc w:val="center"/>
        <w:rPr>
          <w:rFonts w:hint="eastAsia" w:asciiTheme="majorEastAsia" w:hAnsiTheme="majorEastAsia" w:eastAsiaTheme="majorEastAsia" w:cstheme="majorEastAsia"/>
          <w:sz w:val="40"/>
          <w:szCs w:val="40"/>
        </w:rPr>
      </w:pPr>
      <w:r>
        <w:rPr>
          <w:rFonts w:hint="eastAsia" w:asciiTheme="majorEastAsia" w:hAnsiTheme="majorEastAsia" w:eastAsiaTheme="majorEastAsia" w:cstheme="majorEastAsia"/>
          <w:sz w:val="40"/>
          <w:szCs w:val="40"/>
        </w:rPr>
        <w:t>推行行政执法三项制度实施方案</w:t>
      </w:r>
      <w:bookmarkStart w:id="0" w:name="_GoBack"/>
      <w:bookmarkEnd w:id="0"/>
    </w:p>
    <w:p w14:paraId="15CF1046">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pacing w:val="0"/>
          <w:sz w:val="32"/>
          <w:szCs w:val="32"/>
          <w:shd w:val="clear" w:fill="FFFFFF"/>
        </w:rPr>
      </w:pPr>
    </w:p>
    <w:p w14:paraId="15D94B3F">
      <w:pPr>
        <w:pStyle w:val="3"/>
        <w:keepNext w:val="0"/>
        <w:keepLines w:val="0"/>
        <w:widowControl/>
        <w:suppressLineNumbers w:val="0"/>
        <w:shd w:val="clear" w:fill="FFFFFF"/>
        <w:spacing w:before="0" w:beforeAutospacing="0" w:after="0" w:afterAutospacing="0" w:line="555" w:lineRule="atLeast"/>
        <w:ind w:left="0" w:right="0" w:firstLine="420"/>
        <w:rPr>
          <w:rFonts w:hint="eastAsia" w:ascii="仿宋" w:hAnsi="仿宋" w:eastAsia="仿宋" w:cs="仿宋"/>
          <w:sz w:val="32"/>
          <w:szCs w:val="32"/>
        </w:rPr>
      </w:pPr>
      <w:r>
        <w:rPr>
          <w:rFonts w:hint="eastAsia" w:ascii="仿宋" w:hAnsi="仿宋" w:eastAsia="仿宋" w:cs="仿宋"/>
          <w:spacing w:val="0"/>
          <w:sz w:val="32"/>
          <w:szCs w:val="32"/>
          <w:shd w:val="clear" w:fill="FFFFFF"/>
        </w:rPr>
        <w:t>为深入贯彻落实《遵化市人民政府办公室关于印发&lt;遵化市全面推行行政执法公示制度执法全过程记录制度重大执法决定法制审核制度实施方案&gt;的通知》（遵政办字【2019】39号）精神，进一步规范我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行政执法行为，结合</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实际，制定本实施方案。</w:t>
      </w:r>
    </w:p>
    <w:p w14:paraId="590DC63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一、指导思想</w:t>
      </w:r>
    </w:p>
    <w:p w14:paraId="4D9AF24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深入贯彻党的十八大、十八届三中、四中、五中、六中全会精神，认真落实《法治政府建设实施纲要（2015—2020年）》部署要求，以依法有序、科学规范、便捷高效为原则，紧密联系实际，突出问题导向，全面推行行政执法公示制度执法全过程记录制度重大执法决定法制审核制度（以下统称三项制度），着力解决行政执法中存在的不作为、乱罚款、乱检查、不透明、不文明等行政执法不规范问题，促进严格规范公正文明执法，保障和监督行政机关有效履行职责，切实维护人民群众合法权益，进一步推进“放管服”改革，优化遵化营商环境，加快法治国土建设，为加快建设开放、文明、创新、和谐的经济强市、美丽遵化提供坚强的法治保障。</w:t>
      </w:r>
    </w:p>
    <w:p w14:paraId="0F9D772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二、任务措施</w:t>
      </w:r>
    </w:p>
    <w:p w14:paraId="5C914B3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（一）行政执法公示制度</w:t>
      </w:r>
    </w:p>
    <w:p w14:paraId="6534494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行政执法的事前、事中、事后公开机制，通过门户网站和办事大厅、服务窗口等载体，依法及时向社会公开有关行政执法信息。严格实行“持证上岗，亮证执法”制度，执法人员在执法过程中要主动表明身份。</w:t>
      </w:r>
    </w:p>
    <w:p w14:paraId="4FE3862F">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1．统一建章立制</w:t>
      </w:r>
    </w:p>
    <w:p w14:paraId="4FB51033">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制定</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行政执法公示实施办法》，明确执法公示的范围、内容、载体、程序、时限要求、监督方式和保障措施等事项。建立健全对公开信息的审核、纠错机制，构建分工明确、职责明晰、便捷高效的行政执法公示机制。</w:t>
      </w:r>
    </w:p>
    <w:p w14:paraId="7FEA459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2．加强事前公开</w:t>
      </w:r>
    </w:p>
    <w:p w14:paraId="75C7E03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（1）编制我</w:t>
      </w:r>
      <w:r>
        <w:rPr>
          <w:rFonts w:hint="eastAsia" w:ascii="仿宋" w:hAnsi="仿宋" w:eastAsia="仿宋" w:cs="仿宋"/>
          <w:spacing w:val="0"/>
          <w:sz w:val="32"/>
          <w:szCs w:val="32"/>
          <w:shd w:val="clear" w:fill="FFFFFF"/>
          <w:lang w:eastAsia="zh-CN"/>
        </w:rPr>
        <w:t>镇</w:t>
      </w:r>
      <w:r>
        <w:rPr>
          <w:rFonts w:hint="eastAsia" w:ascii="仿宋" w:hAnsi="仿宋" w:eastAsia="仿宋" w:cs="仿宋"/>
          <w:spacing w:val="0"/>
          <w:sz w:val="32"/>
          <w:szCs w:val="32"/>
          <w:shd w:val="clear" w:fill="FFFFFF"/>
        </w:rPr>
        <w:t>《行政执法事项清单》，明确行政执法主体、职责、权限、依据等事前公开的内容，经市法制部门审核后公示。</w:t>
      </w:r>
    </w:p>
    <w:p w14:paraId="27E6419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（2）根据“双随机、一公开”监管要求，编制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《随机抽查事项清单》，明确抽查主体、依据、对象、内容、比例、方式、频次等事前公开的内容，经市场监督管理乡审核后予以公示。</w:t>
      </w:r>
    </w:p>
    <w:p w14:paraId="3BD0D69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（3）根据相关法律法规规定，完善行政执法程序，编制</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各类行政执法流程图，明确具体操作流程；编制行政执法服务指南，明确行政执法事项名称、依据、受理机构、审批机构、许可条件、申请材料、办理流程、办理时限、监督方式、责任追究、救济渠道、办公时间、办公地址、办公电话等内容，方便群众办事。</w:t>
      </w:r>
    </w:p>
    <w:p w14:paraId="035B618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（4）在市政府网站上公开行政执法人员清单，实现行政执法人员信息公开透明，网上可查询，随时接受群众监督。</w:t>
      </w:r>
    </w:p>
    <w:p w14:paraId="5F74D74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3．规范事中公示</w:t>
      </w:r>
    </w:p>
    <w:p w14:paraId="42E5129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（1）在执法活动中，要按规定出具全省统一制定的执法文书，告知行政相对人执法事由、执法依据、权利义务等内容，并做好说明解释工作。</w:t>
      </w:r>
    </w:p>
    <w:p w14:paraId="59EFE531">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全面实行行政执法人员持证上岗和资格管理制度，未经执法资格考试合格，不得授予执法资格，不得从事执法活动。行政执法人员开展检查、调查等执法活动要主动亮明身份，出示省政府统一印制或经市政府法制办备案的行政执法证件。</w:t>
      </w:r>
    </w:p>
    <w:p w14:paraId="3CA7C6E3">
      <w:pPr>
        <w:pStyle w:val="3"/>
        <w:keepNext w:val="0"/>
        <w:keepLines w:val="0"/>
        <w:widowControl/>
        <w:suppressLineNumbers w:val="0"/>
        <w:shd w:val="clear" w:fill="FFFFFF"/>
        <w:spacing w:before="0" w:beforeAutospacing="0" w:after="0" w:afterAutospacing="0" w:line="555" w:lineRule="atLeast"/>
        <w:ind w:right="0" w:firstLine="640" w:firstLineChars="200"/>
        <w:rPr>
          <w:rFonts w:hint="eastAsia" w:ascii="仿宋" w:hAnsi="仿宋" w:eastAsia="仿宋" w:cs="仿宋"/>
          <w:sz w:val="32"/>
          <w:szCs w:val="32"/>
        </w:rPr>
      </w:pPr>
      <w:r>
        <w:rPr>
          <w:rFonts w:hint="eastAsia" w:ascii="仿宋" w:hAnsi="仿宋" w:eastAsia="仿宋" w:cs="仿宋"/>
          <w:spacing w:val="0"/>
          <w:sz w:val="32"/>
          <w:szCs w:val="32"/>
          <w:shd w:val="clear" w:fill="FFFFFF"/>
        </w:rPr>
        <w:t>4．推动事后公开</w:t>
      </w:r>
    </w:p>
    <w:p w14:paraId="42A4568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（1）明确行政执法行为事后公开的范围、内容、方式、时限、程序和公开期限等事项，确保应当公开的执法结果向社会主动公开。</w:t>
      </w:r>
    </w:p>
    <w:p w14:paraId="3502678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遵化市“双随机、一公开”工作领导小组办公室关于印发〈2019年遵化市“双随机、一公开”监管工作实施方案〉的通知》（遵政办〔2019〕2号）要求，及时向社会公布“双随机”抽查情况及查处结果。</w:t>
      </w:r>
    </w:p>
    <w:p w14:paraId="50B14F6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5．创新公开方式</w:t>
      </w:r>
    </w:p>
    <w:p w14:paraId="48136892">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（1）按照“互联网+政务服务”和信息化建设的要求，加强网站、服务窗口建设，探索运用微信、APP等载体，全面、及时、准确公示执法信息，拓宽公开渠道，方便群众查询。</w:t>
      </w:r>
    </w:p>
    <w:p w14:paraId="3EB1974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（2）积极探索建立办公自动化系统或执法办案系统与行政执法信息公示平台的数据交换机制，实现执法信息向公示平台的即时推送。</w:t>
      </w:r>
    </w:p>
    <w:p w14:paraId="7A36EE7F">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（二）执法全过程记录制度</w:t>
      </w:r>
    </w:p>
    <w:p w14:paraId="52FBEC90">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1．修订完善制度</w:t>
      </w:r>
    </w:p>
    <w:p w14:paraId="2553C86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修订完善</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行政执法全过程记录管理规定，制定行政处罚及行政许可案卷模板，绘制行政执法流程图。</w:t>
      </w:r>
    </w:p>
    <w:p w14:paraId="19DE364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2．规范文字记录</w:t>
      </w:r>
    </w:p>
    <w:p w14:paraId="4BB46EB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（1）依据相关法律法规，根据统一制定的各类执法文书范本和电子信息格式，修订完善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执法文书范本和电子信息格式。</w:t>
      </w:r>
    </w:p>
    <w:p w14:paraId="18643FA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（2）按要求规范开展文字记录工作，按照执法案卷标准制作、管理和保存执法卷宗。积极推行执法文书和执法案卷电子化。</w:t>
      </w:r>
    </w:p>
    <w:p w14:paraId="569D3C0F">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3．大力推行音像记录</w:t>
      </w:r>
    </w:p>
    <w:p w14:paraId="4ED0D186">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（1）结合执法工作实际，配备执法记录仪等执法设备，编制音像记录事项清单，明确进行音像记录的关键环节、记录方式以及应进行全过程音像记录的现场执法活动和执法场所。</w:t>
      </w:r>
    </w:p>
    <w:p w14:paraId="1EDE5DF3">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（2）严格按照行政执法全过程记录管理规定和音像记录事项清单，规范开展录音、录相、照相、视频监控等音像记录和全过程音像记录工作，并将音像资料及时归档保存。</w:t>
      </w:r>
    </w:p>
    <w:p w14:paraId="0C13481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（3）按照河北省音像记录设备配备办法的要求，确定本单位音像记录设备配备比例和标准，按要求配备并制定音像记录设备的使用、管理和监督规则。</w:t>
      </w:r>
    </w:p>
    <w:p w14:paraId="4FD0512A">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（4）强化记录实效</w:t>
      </w:r>
    </w:p>
    <w:p w14:paraId="099DAFF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建立健全执法全过程记录信息收集、保存、管理、使用等工作制度，加强全过程记录数据统计分析，充分发挥全过程记录信息在案卷评查、执法监督、考核评议、行政决策等工作中的作用。</w:t>
      </w:r>
    </w:p>
    <w:p w14:paraId="7822C20D">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（三）重大执法决定法制审核制度</w:t>
      </w:r>
    </w:p>
    <w:p w14:paraId="67234F53">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1．健全审核制度。制订本</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重大执法决定法制审核办法，确保重大执法决定合法适当。</w:t>
      </w:r>
    </w:p>
    <w:p w14:paraId="5D73044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2．明确审核内容，确定审核范围，细化审核程序。重点对执法主体、案件证据、程序适用、裁量基准等进行审核；编制《重大执法决定法制审核目录清单》和《重大执法决定法制审核流程图》，并</w:t>
      </w:r>
      <w:r>
        <w:rPr>
          <w:rFonts w:hint="eastAsia" w:ascii="仿宋" w:hAnsi="仿宋" w:eastAsia="仿宋" w:cs="仿宋"/>
          <w:spacing w:val="0"/>
          <w:sz w:val="32"/>
          <w:szCs w:val="32"/>
          <w:shd w:val="clear" w:fill="FFFFFF"/>
          <w:lang w:val="en-US" w:eastAsia="zh-CN"/>
        </w:rPr>
        <w:t>上</w:t>
      </w:r>
      <w:r>
        <w:rPr>
          <w:rFonts w:hint="eastAsia" w:ascii="仿宋" w:hAnsi="仿宋" w:eastAsia="仿宋" w:cs="仿宋"/>
          <w:spacing w:val="0"/>
          <w:sz w:val="32"/>
          <w:szCs w:val="32"/>
          <w:shd w:val="clear" w:fill="FFFFFF"/>
        </w:rPr>
        <w:t>报备案。</w:t>
      </w:r>
    </w:p>
    <w:p w14:paraId="2BE8B692">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配备法制审核人员，建立定期培训制度。明确法制审核人员配备比例的标准和国家法律职业资格人员占法制审核人员的比例后，配备和充实政治素质高、业务能力强、具有法律专业背景的法制审核人员；制定培训制度，不断提高法制审核人员法律素养和业务能力。</w:t>
      </w:r>
    </w:p>
    <w:p w14:paraId="710A4E55">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三、实施步骤</w:t>
      </w:r>
    </w:p>
    <w:p w14:paraId="4734FA94">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（一）制定修订制度阶段（2019年5月1日—6月30日）</w:t>
      </w:r>
    </w:p>
    <w:p w14:paraId="4B415B31">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1．按市政府实施方案要求，各相关科室积极与机构编制、发展改革、财政等有关部门和唐山市乡对结在2019年6月底前完成细化完善</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有关制度、清单、服务指南、流程图等工作。</w:t>
      </w:r>
    </w:p>
    <w:p w14:paraId="5ED271D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2．制定服务手续。将有关制度编辑形成执法工作手册，并在2019年6月底前报市政府法制部门备案。</w:t>
      </w:r>
    </w:p>
    <w:p w14:paraId="375A251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（二）全面实施阶段（2019年7月开始）</w:t>
      </w:r>
    </w:p>
    <w:p w14:paraId="4DCFB39E">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1．规范实施。按照新修订完善的相关制度和工作流程，全面、严格、规范实施三项制度。在全面推行的基础上，根据工作实际，突出问题导向，规范重点执法行为，强化薄弱执法环节，形成不同层级、不同类别、不同侧重的可复制、可推广经验。</w:t>
      </w:r>
    </w:p>
    <w:p w14:paraId="41C41108">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2．监督检查。对三项制度落实不全面、不具体，报送情况不及时、不准确，实施过程不规范、不到位的执法人员进行通报并督促改正；经督促仍不改正的，启动问责程序，依法依规予以问责。</w:t>
      </w:r>
    </w:p>
    <w:p w14:paraId="2FF15D1C">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3．优化提升。总结分析在三项制度实施过程中取得的成绩和存在问题，不断改进和完善。</w:t>
      </w:r>
    </w:p>
    <w:p w14:paraId="5B6F12F9">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b/>
          <w:bCs/>
          <w:sz w:val="32"/>
          <w:szCs w:val="32"/>
        </w:rPr>
      </w:pPr>
      <w:r>
        <w:rPr>
          <w:rFonts w:hint="eastAsia" w:ascii="仿宋" w:hAnsi="仿宋" w:eastAsia="仿宋" w:cs="仿宋"/>
          <w:b/>
          <w:bCs/>
          <w:spacing w:val="0"/>
          <w:sz w:val="32"/>
          <w:szCs w:val="32"/>
          <w:shd w:val="clear" w:fill="FFFFFF"/>
        </w:rPr>
        <w:t>四、组织保障</w:t>
      </w:r>
    </w:p>
    <w:p w14:paraId="7EBDE718">
      <w:pPr>
        <w:pStyle w:val="3"/>
        <w:keepNext w:val="0"/>
        <w:keepLines w:val="0"/>
        <w:widowControl/>
        <w:suppressLineNumbers w:val="0"/>
        <w:shd w:val="clear" w:fill="FFFFFF"/>
        <w:spacing w:before="0" w:beforeAutospacing="0" w:after="0" w:afterAutospacing="0" w:line="40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（一）成立组织、加强领导</w:t>
      </w:r>
    </w:p>
    <w:p w14:paraId="0A76B67B">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成立</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推行三项制度工作领导小组。由</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主要领导任组长，其他</w:t>
      </w:r>
      <w:r>
        <w:rPr>
          <w:rFonts w:hint="eastAsia" w:ascii="仿宋" w:hAnsi="仿宋" w:eastAsia="仿宋" w:cs="仿宋"/>
          <w:spacing w:val="0"/>
          <w:sz w:val="32"/>
          <w:szCs w:val="32"/>
          <w:shd w:val="clear" w:fill="FFFFFF"/>
          <w:lang w:val="en-US" w:eastAsia="zh-CN"/>
        </w:rPr>
        <w:t>镇</w:t>
      </w:r>
      <w:r>
        <w:rPr>
          <w:rFonts w:hint="eastAsia" w:ascii="仿宋" w:hAnsi="仿宋" w:eastAsia="仿宋" w:cs="仿宋"/>
          <w:spacing w:val="0"/>
          <w:sz w:val="32"/>
          <w:szCs w:val="32"/>
          <w:shd w:val="clear" w:fill="FFFFFF"/>
        </w:rPr>
        <w:t>领导任副组长，相关各行政科室所站主要负责人为成员。领导小组办公室设在</w:t>
      </w:r>
      <w:r>
        <w:rPr>
          <w:rFonts w:hint="eastAsia" w:ascii="仿宋" w:hAnsi="仿宋" w:eastAsia="仿宋" w:cs="仿宋"/>
          <w:spacing w:val="0"/>
          <w:sz w:val="32"/>
          <w:szCs w:val="32"/>
          <w:shd w:val="clear" w:fill="FFFFFF"/>
          <w:lang w:val="en-US" w:eastAsia="zh-CN"/>
        </w:rPr>
        <w:t>综合办公室</w:t>
      </w:r>
      <w:r>
        <w:rPr>
          <w:rFonts w:hint="eastAsia" w:ascii="仿宋" w:hAnsi="仿宋" w:eastAsia="仿宋" w:cs="仿宋"/>
          <w:spacing w:val="0"/>
          <w:sz w:val="32"/>
          <w:szCs w:val="32"/>
          <w:shd w:val="clear" w:fill="FFFFFF"/>
        </w:rPr>
        <w:t>，主管法制工作的乡领导任办公室主任，负责领导小组日常管理工作。机关各科室、所、站要各负其责，积极配合，确保</w:t>
      </w:r>
      <w:r>
        <w:rPr>
          <w:rFonts w:hint="eastAsia" w:ascii="仿宋" w:hAnsi="仿宋" w:eastAsia="仿宋" w:cs="仿宋"/>
          <w:spacing w:val="0"/>
          <w:sz w:val="32"/>
          <w:szCs w:val="32"/>
          <w:shd w:val="clear" w:fill="FFFFFF"/>
          <w:lang w:eastAsia="zh-CN"/>
        </w:rPr>
        <w:t>我镇</w:t>
      </w:r>
      <w:r>
        <w:rPr>
          <w:rFonts w:hint="eastAsia" w:ascii="仿宋" w:hAnsi="仿宋" w:eastAsia="仿宋" w:cs="仿宋"/>
          <w:spacing w:val="0"/>
          <w:sz w:val="32"/>
          <w:szCs w:val="32"/>
          <w:shd w:val="clear" w:fill="FFFFFF"/>
        </w:rPr>
        <w:t>三项制度工作顺利推进。</w:t>
      </w:r>
    </w:p>
    <w:p w14:paraId="1CF693D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（二）强化衔接、统筹推进</w:t>
      </w:r>
    </w:p>
    <w:p w14:paraId="402DE292">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开展三项制度工作要与深化机关作风整顿、推进“放管服”改革、优化营商环境集中整治等重点工作相结合，与规范行政执法行为、提高行政执法能力等重点任务相结合，在原有制度的基础上规范完善，着力解决执法领域的突出问题。</w:t>
      </w:r>
    </w:p>
    <w:p w14:paraId="00689767">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（三）抓好宣传、示范引导</w:t>
      </w:r>
    </w:p>
    <w:p w14:paraId="25C4946C">
      <w:pPr>
        <w:pStyle w:val="3"/>
        <w:keepNext w:val="0"/>
        <w:keepLines w:val="0"/>
        <w:widowControl/>
        <w:suppressLineNumbers w:val="0"/>
        <w:shd w:val="clear" w:fill="FFFFFF"/>
        <w:spacing w:before="0" w:beforeAutospacing="0" w:after="0" w:afterAutospacing="0" w:line="555" w:lineRule="atLeast"/>
        <w:ind w:left="0" w:right="0" w:firstLine="645"/>
        <w:rPr>
          <w:rFonts w:hint="eastAsia" w:ascii="仿宋" w:hAnsi="仿宋" w:eastAsia="仿宋" w:cs="仿宋"/>
          <w:sz w:val="32"/>
          <w:szCs w:val="32"/>
        </w:rPr>
      </w:pPr>
      <w:r>
        <w:rPr>
          <w:rFonts w:hint="eastAsia" w:ascii="仿宋" w:hAnsi="仿宋" w:eastAsia="仿宋" w:cs="仿宋"/>
          <w:spacing w:val="0"/>
          <w:sz w:val="32"/>
          <w:szCs w:val="32"/>
          <w:shd w:val="clear" w:fill="FFFFFF"/>
        </w:rPr>
        <w:t>各科室所站要通过多种途径加大宣传力度，及时宣传推行三项制度的新举措、新办法，让群众充分了解政策、熟悉办事程序和规定，将三项制度工作全程置于阳光下，吸引人民群众和行政管理相对人积极参与三项制度推进工作。</w:t>
      </w:r>
    </w:p>
    <w:p w14:paraId="430A79B5">
      <w:pPr>
        <w:pStyle w:val="3"/>
        <w:keepNext w:val="0"/>
        <w:keepLines w:val="0"/>
        <w:widowControl/>
        <w:suppressLineNumbers w:val="0"/>
        <w:spacing w:before="0" w:beforeAutospacing="0" w:after="0" w:afterAutospacing="0" w:line="405" w:lineRule="atLeast"/>
        <w:ind w:left="0" w:right="0" w:firstLine="420"/>
        <w:rPr>
          <w:rFonts w:hint="eastAsia" w:ascii="仿宋" w:hAnsi="仿宋" w:eastAsia="仿宋" w:cs="仿宋"/>
          <w:sz w:val="32"/>
          <w:szCs w:val="32"/>
        </w:rPr>
      </w:pPr>
      <w:r>
        <w:rPr>
          <w:rFonts w:hint="eastAsia" w:ascii="仿宋" w:hAnsi="仿宋" w:eastAsia="仿宋" w:cs="仿宋"/>
          <w:sz w:val="32"/>
          <w:szCs w:val="32"/>
        </w:rPr>
        <w:t> </w:t>
      </w:r>
    </w:p>
    <w:p w14:paraId="1071675E">
      <w:pPr>
        <w:pStyle w:val="3"/>
        <w:keepNext w:val="0"/>
        <w:keepLines w:val="0"/>
        <w:widowControl/>
        <w:suppressLineNumbers w:val="0"/>
        <w:ind w:left="0" w:firstLine="420"/>
        <w:rPr>
          <w:rFonts w:hint="eastAsia" w:ascii="仿宋" w:hAnsi="仿宋" w:eastAsia="仿宋" w:cs="仿宋"/>
          <w:sz w:val="32"/>
          <w:szCs w:val="32"/>
        </w:rPr>
      </w:pPr>
    </w:p>
    <w:p w14:paraId="476C801A">
      <w:pPr>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NlYzA4ZmE1MWMxNmUzOTYwMzliNmIzNDU4YmYzOGMifQ=="/>
  </w:docVars>
  <w:rsids>
    <w:rsidRoot w:val="00000000"/>
    <w:rsid w:val="05C64D1F"/>
    <w:rsid w:val="05E94739"/>
    <w:rsid w:val="0FBA6969"/>
    <w:rsid w:val="24343749"/>
    <w:rsid w:val="28CF1C92"/>
    <w:rsid w:val="306058C5"/>
    <w:rsid w:val="32CB26D6"/>
    <w:rsid w:val="47D26C51"/>
    <w:rsid w:val="53FF0DCE"/>
    <w:rsid w:val="6B07083C"/>
    <w:rsid w:val="7AE320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3025</Words>
  <Characters>3056</Characters>
  <Lines>0</Lines>
  <Paragraphs>0</Paragraphs>
  <TotalTime>32</TotalTime>
  <ScaleCrop>false</ScaleCrop>
  <LinksUpToDate>false</LinksUpToDate>
  <CharactersWithSpaces>3057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2024-05-20T07:44:00Z</dcterms:created>
  <dc:creator>Administrator</dc:creator>
  <cp:lastModifiedBy>You</cp:lastModifiedBy>
  <dcterms:modified xsi:type="dcterms:W3CDTF">2024-09-18T01:43:39Z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D81999D37DD64789B1591767B5FB6E35_12</vt:lpwstr>
  </property>
</Properties>
</file>