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小标宋简体" w:cs="方正小标宋简体"/>
          <w:sz w:val="44"/>
          <w:szCs w:val="44"/>
        </w:rPr>
      </w:pPr>
      <w:bookmarkStart w:id="10" w:name="_GoBack"/>
      <w:r>
        <w:rPr>
          <w:rFonts w:hint="eastAsia" w:ascii="宋体" w:hAnsi="宋体" w:eastAsia="方正小标宋简体" w:cs="方正小标宋简体"/>
          <w:color w:val="000000"/>
          <w:sz w:val="44"/>
          <w:szCs w:val="44"/>
        </w:rPr>
        <w:t>遵化市退役军人事务局</w:t>
      </w:r>
    </w:p>
    <w:p>
      <w:pPr>
        <w:spacing w:line="570" w:lineRule="exact"/>
        <w:jc w:val="center"/>
        <w:rPr>
          <w:rFonts w:hint="eastAsia" w:ascii="宋体" w:hAnsi="宋体" w:eastAsia="方正小标宋简体" w:cs="方正小标宋简体"/>
          <w:sz w:val="44"/>
          <w:szCs w:val="44"/>
        </w:rPr>
      </w:pPr>
      <w:r>
        <w:rPr>
          <w:rFonts w:hint="eastAsia" w:ascii="宋体" w:hAnsi="宋体" w:eastAsia="方正小标宋简体" w:cs="方正小标宋简体"/>
          <w:color w:val="000000"/>
          <w:sz w:val="44"/>
          <w:szCs w:val="44"/>
        </w:rPr>
        <w:t>2022年部门预算</w:t>
      </w:r>
    </w:p>
    <w:p>
      <w:pPr>
        <w:spacing w:line="570" w:lineRule="exact"/>
        <w:jc w:val="center"/>
        <w:rPr>
          <w:rFonts w:hint="eastAsia" w:ascii="宋体" w:hAnsi="宋体" w:eastAsia="方正小标宋简体" w:cs="方正小标宋简体"/>
          <w:sz w:val="44"/>
          <w:szCs w:val="44"/>
        </w:rPr>
      </w:pPr>
      <w:r>
        <w:rPr>
          <w:rFonts w:hint="eastAsia" w:ascii="宋体" w:hAnsi="宋体" w:eastAsia="方正小标宋简体" w:cs="方正小标宋简体"/>
          <w:color w:val="000000"/>
          <w:sz w:val="44"/>
          <w:szCs w:val="44"/>
        </w:rPr>
        <w:t>（草案）</w:t>
      </w:r>
    </w:p>
    <w:bookmarkEnd w:id="10"/>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仿宋简体"/>
          <w:sz w:val="44"/>
          <w:szCs w:val="44"/>
        </w:rPr>
      </w:pPr>
    </w:p>
    <w:p>
      <w:pPr>
        <w:spacing w:line="570" w:lineRule="exact"/>
        <w:jc w:val="center"/>
        <w:rPr>
          <w:rFonts w:hint="eastAsia" w:ascii="宋体" w:hAnsi="宋体" w:eastAsia="方正楷体简体" w:cs="方正楷体简体"/>
          <w:sz w:val="44"/>
          <w:szCs w:val="44"/>
        </w:rPr>
      </w:pPr>
      <w:r>
        <w:rPr>
          <w:rFonts w:hint="eastAsia" w:ascii="宋体" w:hAnsi="宋体" w:eastAsia="方正楷体简体" w:cs="方正楷体简体"/>
          <w:color w:val="000000"/>
          <w:sz w:val="44"/>
          <w:szCs w:val="44"/>
        </w:rPr>
        <w:t>遵化市退役军人事务局编制</w:t>
      </w:r>
    </w:p>
    <w:p>
      <w:pPr>
        <w:spacing w:line="570" w:lineRule="exact"/>
        <w:jc w:val="center"/>
        <w:rPr>
          <w:rFonts w:hint="eastAsia" w:ascii="宋体" w:hAnsi="宋体" w:eastAsia="方正楷体简体" w:cs="方正楷体简体"/>
          <w:sz w:val="44"/>
          <w:szCs w:val="44"/>
        </w:rPr>
        <w:sectPr>
          <w:headerReference r:id="rId3" w:type="first"/>
          <w:footerReference r:id="rId6" w:type="first"/>
          <w:footerReference r:id="rId4" w:type="default"/>
          <w:footerReference r:id="rId5" w:type="even"/>
          <w:pgSz w:w="11900" w:h="16840"/>
          <w:pgMar w:top="1587" w:right="1134" w:bottom="1361" w:left="1134" w:header="720" w:footer="720" w:gutter="0"/>
          <w:cols w:space="720" w:num="1"/>
          <w:titlePg/>
        </w:sectPr>
      </w:pPr>
      <w:r>
        <w:rPr>
          <w:rFonts w:hint="eastAsia" w:ascii="宋体" w:hAnsi="宋体" w:eastAsia="方正楷体简体" w:cs="方正楷体简体"/>
          <w:color w:val="000000"/>
          <w:sz w:val="44"/>
          <w:szCs w:val="44"/>
        </w:rPr>
        <w:t>遵化市财政局审核</w:t>
      </w:r>
    </w:p>
    <w:p>
      <w:pPr>
        <w:spacing w:line="570" w:lineRule="exact"/>
        <w:jc w:val="center"/>
        <w:rPr>
          <w:rFonts w:hint="eastAsia" w:ascii="宋体" w:hAnsi="宋体" w:eastAsia="方正仿宋简体"/>
          <w:sz w:val="32"/>
          <w:szCs w:val="32"/>
        </w:rPr>
        <w:sectPr>
          <w:pgSz w:w="11900" w:h="16840"/>
          <w:pgMar w:top="1531" w:right="1134" w:bottom="1474" w:left="1134" w:header="720" w:footer="720" w:gutter="0"/>
          <w:cols w:space="720" w:num="1"/>
          <w:titlePg/>
        </w:sectPr>
      </w:pPr>
    </w:p>
    <w:p>
      <w:pPr>
        <w:spacing w:line="570" w:lineRule="exact"/>
        <w:jc w:val="center"/>
        <w:rPr>
          <w:rFonts w:hint="eastAsia" w:ascii="宋体" w:hAnsi="宋体" w:eastAsia="方正仿宋简体"/>
          <w:sz w:val="32"/>
          <w:szCs w:val="32"/>
        </w:rPr>
      </w:pPr>
    </w:p>
    <w:p>
      <w:pPr>
        <w:spacing w:line="570" w:lineRule="exact"/>
        <w:jc w:val="center"/>
        <w:outlineLvl w:val="0"/>
        <w:rPr>
          <w:rFonts w:hint="eastAsia" w:ascii="宋体" w:hAnsi="宋体" w:eastAsia="方正小标宋简体" w:cs="方正小标宋简体"/>
          <w:sz w:val="44"/>
          <w:szCs w:val="44"/>
        </w:rPr>
      </w:pPr>
      <w:r>
        <w:rPr>
          <w:rFonts w:hint="eastAsia" w:ascii="宋体" w:hAnsi="宋体" w:eastAsia="方正小标宋简体" w:cs="方正小标宋简体"/>
          <w:color w:val="000000"/>
          <w:sz w:val="44"/>
          <w:szCs w:val="44"/>
        </w:rPr>
        <w:t>目    录</w:t>
      </w:r>
    </w:p>
    <w:p>
      <w:pPr>
        <w:spacing w:line="570" w:lineRule="exact"/>
        <w:jc w:val="center"/>
        <w:rPr>
          <w:rFonts w:hint="eastAsia" w:ascii="宋体" w:hAnsi="宋体" w:eastAsia="方正仿宋简体"/>
          <w:sz w:val="32"/>
          <w:szCs w:val="32"/>
        </w:rPr>
      </w:pPr>
    </w:p>
    <w:p>
      <w:pPr>
        <w:spacing w:line="570" w:lineRule="exact"/>
        <w:jc w:val="center"/>
        <w:rPr>
          <w:rFonts w:hint="eastAsia" w:ascii="宋体" w:hAnsi="宋体" w:eastAsia="方正黑体简体" w:cs="方正黑体简体"/>
          <w:sz w:val="32"/>
          <w:szCs w:val="32"/>
        </w:rPr>
      </w:pPr>
      <w:r>
        <w:rPr>
          <w:rFonts w:hint="eastAsia" w:ascii="宋体" w:hAnsi="宋体" w:eastAsia="方正黑体简体" w:cs="方正黑体简体"/>
          <w:color w:val="000000"/>
          <w:sz w:val="32"/>
          <w:szCs w:val="32"/>
        </w:rPr>
        <w:t>第一部分 部门预算情况</w:t>
      </w:r>
    </w:p>
    <w:p>
      <w:pPr>
        <w:pStyle w:val="4"/>
        <w:tabs>
          <w:tab w:val="right" w:leader="dot" w:pos="9622"/>
        </w:tabs>
        <w:spacing w:before="0" w:line="570" w:lineRule="exact"/>
        <w:rPr>
          <w:rFonts w:hint="eastAsia" w:ascii="宋体" w:hAnsi="宋体" w:eastAsia="方正仿宋简体"/>
          <w:sz w:val="32"/>
          <w:szCs w:val="32"/>
        </w:rPr>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TOC \o "2-2" \h \z \u</w:instrText>
      </w:r>
      <w:r>
        <w:rPr>
          <w:rFonts w:hint="eastAsia" w:ascii="宋体" w:hAnsi="宋体" w:eastAsia="方正仿宋简体"/>
          <w:sz w:val="32"/>
          <w:szCs w:val="32"/>
        </w:rPr>
        <w:fldChar w:fldCharType="separate"/>
      </w:r>
      <w:r>
        <w:rPr>
          <w:rFonts w:ascii="宋体" w:hAnsi="宋体"/>
        </w:rPr>
        <w:fldChar w:fldCharType="begin"/>
      </w:r>
      <w:r>
        <w:rPr>
          <w:rFonts w:ascii="宋体" w:hAnsi="宋体"/>
        </w:rPr>
        <w:instrText xml:space="preserve"> HYPERLINK \l "_Toc_2_2_0000000001" </w:instrText>
      </w:r>
      <w:r>
        <w:rPr>
          <w:rFonts w:ascii="宋体" w:hAnsi="宋体"/>
        </w:rPr>
        <w:fldChar w:fldCharType="separate"/>
      </w:r>
      <w:r>
        <w:rPr>
          <w:rFonts w:hint="eastAsia" w:ascii="宋体" w:hAnsi="宋体" w:eastAsia="方正仿宋简体"/>
          <w:sz w:val="32"/>
          <w:szCs w:val="32"/>
        </w:rPr>
        <w:t>部 门 职 责</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_Toc_2_2_0000000001 \h</w:instrText>
      </w:r>
      <w:r>
        <w:rPr>
          <w:rFonts w:hint="eastAsia" w:ascii="宋体" w:hAnsi="宋体" w:eastAsia="方正仿宋简体"/>
          <w:sz w:val="32"/>
          <w:szCs w:val="32"/>
        </w:rPr>
        <w:fldChar w:fldCharType="separate"/>
      </w:r>
      <w:r>
        <w:rPr>
          <w:rFonts w:hint="eastAsia" w:ascii="宋体" w:hAnsi="宋体" w:eastAsia="方正仿宋简体"/>
          <w:sz w:val="32"/>
          <w:szCs w:val="32"/>
        </w:rPr>
        <w:t>1</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pStyle w:val="4"/>
        <w:tabs>
          <w:tab w:val="right" w:leader="dot" w:pos="9622"/>
        </w:tabs>
        <w:spacing w:before="0" w:line="570" w:lineRule="exact"/>
        <w:rPr>
          <w:rFonts w:hint="eastAsia" w:ascii="宋体" w:hAnsi="宋体" w:eastAsia="方正仿宋简体"/>
          <w:sz w:val="32"/>
          <w:szCs w:val="32"/>
        </w:rPr>
      </w:pPr>
      <w:r>
        <w:rPr>
          <w:rFonts w:ascii="宋体" w:hAnsi="宋体"/>
        </w:rPr>
        <w:fldChar w:fldCharType="begin"/>
      </w:r>
      <w:r>
        <w:rPr>
          <w:rFonts w:ascii="宋体" w:hAnsi="宋体"/>
        </w:rPr>
        <w:instrText xml:space="preserve"> HYPERLINK \l "_Toc_2_2_0000000002" </w:instrText>
      </w:r>
      <w:r>
        <w:rPr>
          <w:rFonts w:ascii="宋体" w:hAnsi="宋体"/>
        </w:rPr>
        <w:fldChar w:fldCharType="separate"/>
      </w:r>
      <w:r>
        <w:rPr>
          <w:rFonts w:hint="eastAsia" w:ascii="宋体" w:hAnsi="宋体" w:eastAsia="方正仿宋简体"/>
          <w:sz w:val="32"/>
          <w:szCs w:val="32"/>
        </w:rPr>
        <w:t>部门收支预算总表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_Toc_2_2_0000000002 \h</w:instrText>
      </w:r>
      <w:r>
        <w:rPr>
          <w:rFonts w:hint="eastAsia" w:ascii="宋体" w:hAnsi="宋体" w:eastAsia="方正仿宋简体"/>
          <w:sz w:val="32"/>
          <w:szCs w:val="32"/>
        </w:rPr>
        <w:fldChar w:fldCharType="separate"/>
      </w:r>
      <w:r>
        <w:rPr>
          <w:rFonts w:hint="eastAsia" w:ascii="宋体" w:hAnsi="宋体" w:eastAsia="方正仿宋简体"/>
          <w:sz w:val="32"/>
          <w:szCs w:val="32"/>
        </w:rPr>
        <w:t>3</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pStyle w:val="4"/>
        <w:tabs>
          <w:tab w:val="right" w:leader="dot" w:pos="9622"/>
        </w:tabs>
        <w:spacing w:before="0" w:line="570" w:lineRule="exact"/>
        <w:rPr>
          <w:rFonts w:hint="eastAsia" w:ascii="宋体" w:hAnsi="宋体" w:eastAsia="方正仿宋简体"/>
          <w:sz w:val="32"/>
          <w:szCs w:val="32"/>
        </w:rPr>
      </w:pPr>
      <w:r>
        <w:rPr>
          <w:rFonts w:ascii="宋体" w:hAnsi="宋体"/>
        </w:rPr>
        <w:fldChar w:fldCharType="begin"/>
      </w:r>
      <w:r>
        <w:rPr>
          <w:rFonts w:ascii="宋体" w:hAnsi="宋体"/>
        </w:rPr>
        <w:instrText xml:space="preserve"> HYPERLINK \l "_Toc_2_2_0000000003" </w:instrText>
      </w:r>
      <w:r>
        <w:rPr>
          <w:rFonts w:ascii="宋体" w:hAnsi="宋体"/>
        </w:rPr>
        <w:fldChar w:fldCharType="separate"/>
      </w:r>
      <w:r>
        <w:rPr>
          <w:rFonts w:hint="eastAsia" w:ascii="宋体" w:hAnsi="宋体" w:eastAsia="方正仿宋简体"/>
          <w:sz w:val="32"/>
          <w:szCs w:val="32"/>
        </w:rPr>
        <w:t>部门基本支出预算</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_Toc_2_2_0000000003 \h</w:instrText>
      </w:r>
      <w:r>
        <w:rPr>
          <w:rFonts w:hint="eastAsia" w:ascii="宋体" w:hAnsi="宋体" w:eastAsia="方正仿宋简体"/>
          <w:sz w:val="32"/>
          <w:szCs w:val="32"/>
        </w:rPr>
        <w:fldChar w:fldCharType="separate"/>
      </w:r>
      <w:r>
        <w:rPr>
          <w:rFonts w:hint="eastAsia" w:ascii="宋体" w:hAnsi="宋体" w:eastAsia="方正仿宋简体"/>
          <w:sz w:val="32"/>
          <w:szCs w:val="32"/>
        </w:rPr>
        <w:t>5</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pStyle w:val="4"/>
        <w:tabs>
          <w:tab w:val="right" w:leader="dot" w:pos="9622"/>
        </w:tabs>
        <w:spacing w:before="0" w:line="570" w:lineRule="exact"/>
        <w:rPr>
          <w:rFonts w:hint="eastAsia" w:ascii="宋体" w:hAnsi="宋体" w:eastAsia="方正仿宋简体"/>
          <w:sz w:val="32"/>
          <w:szCs w:val="32"/>
        </w:rPr>
      </w:pPr>
      <w:r>
        <w:rPr>
          <w:rFonts w:ascii="宋体" w:hAnsi="宋体"/>
        </w:rPr>
        <w:fldChar w:fldCharType="begin"/>
      </w:r>
      <w:r>
        <w:rPr>
          <w:rFonts w:ascii="宋体" w:hAnsi="宋体"/>
        </w:rPr>
        <w:instrText xml:space="preserve"> HYPERLINK \l "_Toc_2_2_0000000004" </w:instrText>
      </w:r>
      <w:r>
        <w:rPr>
          <w:rFonts w:ascii="宋体" w:hAnsi="宋体"/>
        </w:rPr>
        <w:fldChar w:fldCharType="separate"/>
      </w:r>
      <w:r>
        <w:rPr>
          <w:rFonts w:hint="eastAsia" w:ascii="宋体" w:hAnsi="宋体" w:eastAsia="方正仿宋简体"/>
          <w:sz w:val="32"/>
          <w:szCs w:val="32"/>
        </w:rPr>
        <w:t>部门项目支出预算</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_Toc_2_2_0000000004 \h</w:instrText>
      </w:r>
      <w:r>
        <w:rPr>
          <w:rFonts w:hint="eastAsia" w:ascii="宋体" w:hAnsi="宋体" w:eastAsia="方正仿宋简体"/>
          <w:sz w:val="32"/>
          <w:szCs w:val="32"/>
        </w:rPr>
        <w:fldChar w:fldCharType="separate"/>
      </w:r>
      <w:r>
        <w:rPr>
          <w:rFonts w:hint="eastAsia" w:ascii="宋体" w:hAnsi="宋体" w:eastAsia="方正仿宋简体"/>
          <w:sz w:val="32"/>
          <w:szCs w:val="32"/>
        </w:rPr>
        <w:t>13</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pStyle w:val="4"/>
        <w:tabs>
          <w:tab w:val="right" w:leader="dot" w:pos="9622"/>
        </w:tabs>
        <w:spacing w:before="0" w:line="570" w:lineRule="exact"/>
        <w:rPr>
          <w:rFonts w:hint="eastAsia" w:ascii="宋体" w:hAnsi="宋体" w:eastAsia="方正仿宋简体"/>
          <w:sz w:val="32"/>
          <w:szCs w:val="32"/>
        </w:rPr>
      </w:pPr>
      <w:r>
        <w:rPr>
          <w:rFonts w:ascii="宋体" w:hAnsi="宋体"/>
        </w:rPr>
        <w:fldChar w:fldCharType="begin"/>
      </w:r>
      <w:r>
        <w:rPr>
          <w:rFonts w:ascii="宋体" w:hAnsi="宋体"/>
        </w:rPr>
        <w:instrText xml:space="preserve"> HYPERLINK \l "_Toc_2_2_0000000005" </w:instrText>
      </w:r>
      <w:r>
        <w:rPr>
          <w:rFonts w:ascii="宋体" w:hAnsi="宋体"/>
        </w:rPr>
        <w:fldChar w:fldCharType="separate"/>
      </w:r>
      <w:r>
        <w:rPr>
          <w:rFonts w:hint="eastAsia" w:ascii="宋体" w:hAnsi="宋体" w:eastAsia="方正仿宋简体"/>
          <w:sz w:val="32"/>
          <w:szCs w:val="32"/>
        </w:rPr>
        <w:t>部门预算政府经济分类表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_Toc_2_2_0000000005 \h</w:instrText>
      </w:r>
      <w:r>
        <w:rPr>
          <w:rFonts w:hint="eastAsia" w:ascii="宋体" w:hAnsi="宋体" w:eastAsia="方正仿宋简体"/>
          <w:sz w:val="32"/>
          <w:szCs w:val="32"/>
        </w:rPr>
        <w:fldChar w:fldCharType="separate"/>
      </w:r>
      <w:r>
        <w:rPr>
          <w:rFonts w:hint="eastAsia" w:ascii="宋体" w:hAnsi="宋体" w:eastAsia="方正仿宋简体"/>
          <w:sz w:val="32"/>
          <w:szCs w:val="32"/>
        </w:rPr>
        <w:t>18</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pStyle w:val="4"/>
        <w:tabs>
          <w:tab w:val="right" w:leader="dot" w:pos="9622"/>
        </w:tabs>
        <w:spacing w:before="0" w:line="570" w:lineRule="exact"/>
        <w:rPr>
          <w:rFonts w:hint="eastAsia" w:ascii="宋体" w:hAnsi="宋体" w:eastAsia="方正仿宋简体"/>
          <w:sz w:val="32"/>
          <w:szCs w:val="32"/>
        </w:rPr>
      </w:pPr>
      <w:r>
        <w:rPr>
          <w:rFonts w:ascii="宋体" w:hAnsi="宋体"/>
        </w:rPr>
        <w:fldChar w:fldCharType="begin"/>
      </w:r>
      <w:r>
        <w:rPr>
          <w:rFonts w:ascii="宋体" w:hAnsi="宋体"/>
        </w:rPr>
        <w:instrText xml:space="preserve"> HYPERLINK \l "_Toc_2_2_0000000006" </w:instrText>
      </w:r>
      <w:r>
        <w:rPr>
          <w:rFonts w:ascii="宋体" w:hAnsi="宋体"/>
        </w:rPr>
        <w:fldChar w:fldCharType="separate"/>
      </w:r>
      <w:r>
        <w:rPr>
          <w:rFonts w:hint="eastAsia" w:ascii="宋体" w:hAnsi="宋体" w:eastAsia="方正仿宋简体"/>
          <w:sz w:val="32"/>
          <w:szCs w:val="32"/>
        </w:rPr>
        <w:t>部门“三公”及会议培训经费预算</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_Toc_2_2_0000000006 \h</w:instrText>
      </w:r>
      <w:r>
        <w:rPr>
          <w:rFonts w:hint="eastAsia" w:ascii="宋体" w:hAnsi="宋体" w:eastAsia="方正仿宋简体"/>
          <w:sz w:val="32"/>
          <w:szCs w:val="32"/>
        </w:rPr>
        <w:fldChar w:fldCharType="separate"/>
      </w:r>
      <w:r>
        <w:rPr>
          <w:rFonts w:hint="eastAsia" w:ascii="宋体" w:hAnsi="宋体" w:eastAsia="方正仿宋简体"/>
          <w:sz w:val="32"/>
          <w:szCs w:val="32"/>
        </w:rPr>
        <w:t>19</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pStyle w:val="4"/>
        <w:tabs>
          <w:tab w:val="right" w:leader="dot" w:pos="9622"/>
        </w:tabs>
        <w:spacing w:before="0" w:line="570" w:lineRule="exact"/>
        <w:rPr>
          <w:rFonts w:hint="eastAsia" w:ascii="宋体" w:hAnsi="宋体" w:eastAsia="方正仿宋简体"/>
          <w:sz w:val="32"/>
          <w:szCs w:val="32"/>
        </w:rPr>
      </w:pPr>
      <w:r>
        <w:rPr>
          <w:rFonts w:ascii="宋体" w:hAnsi="宋体"/>
        </w:rPr>
        <w:fldChar w:fldCharType="begin"/>
      </w:r>
      <w:r>
        <w:rPr>
          <w:rFonts w:ascii="宋体" w:hAnsi="宋体"/>
        </w:rPr>
        <w:instrText xml:space="preserve"> HYPERLINK \l "_Toc_2_2_0000000007" </w:instrText>
      </w:r>
      <w:r>
        <w:rPr>
          <w:rFonts w:ascii="宋体" w:hAnsi="宋体"/>
        </w:rPr>
        <w:fldChar w:fldCharType="separate"/>
      </w:r>
      <w:r>
        <w:rPr>
          <w:rFonts w:hint="eastAsia" w:ascii="宋体" w:hAnsi="宋体" w:eastAsia="方正仿宋简体"/>
          <w:sz w:val="32"/>
          <w:szCs w:val="32"/>
        </w:rPr>
        <w:t>部门基本情况表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_Toc_2_2_0000000007 \h</w:instrText>
      </w:r>
      <w:r>
        <w:rPr>
          <w:rFonts w:hint="eastAsia" w:ascii="宋体" w:hAnsi="宋体" w:eastAsia="方正仿宋简体"/>
          <w:sz w:val="32"/>
          <w:szCs w:val="32"/>
        </w:rPr>
        <w:fldChar w:fldCharType="separate"/>
      </w:r>
      <w:r>
        <w:rPr>
          <w:rFonts w:hint="eastAsia" w:ascii="宋体" w:hAnsi="宋体" w:eastAsia="方正仿宋简体"/>
          <w:sz w:val="32"/>
          <w:szCs w:val="32"/>
        </w:rPr>
        <w:t>20</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spacing w:line="570" w:lineRule="exact"/>
        <w:rPr>
          <w:rFonts w:hint="eastAsia" w:ascii="宋体" w:hAnsi="宋体" w:eastAsia="方正仿宋简体"/>
          <w:sz w:val="32"/>
          <w:szCs w:val="32"/>
        </w:rPr>
      </w:pPr>
      <w:r>
        <w:rPr>
          <w:rFonts w:hint="eastAsia" w:ascii="宋体" w:hAnsi="宋体" w:eastAsia="方正仿宋简体"/>
          <w:sz w:val="32"/>
          <w:szCs w:val="32"/>
        </w:rPr>
        <w:fldChar w:fldCharType="end"/>
      </w:r>
    </w:p>
    <w:p>
      <w:pPr>
        <w:spacing w:line="570" w:lineRule="exact"/>
        <w:jc w:val="center"/>
        <w:rPr>
          <w:rFonts w:hint="eastAsia" w:ascii="宋体" w:hAnsi="宋体" w:eastAsia="方正仿宋简体"/>
          <w:sz w:val="32"/>
          <w:szCs w:val="32"/>
        </w:rPr>
      </w:pPr>
    </w:p>
    <w:p>
      <w:pPr>
        <w:spacing w:line="570" w:lineRule="exact"/>
        <w:jc w:val="center"/>
        <w:rPr>
          <w:rFonts w:hint="eastAsia" w:ascii="宋体" w:hAnsi="宋体" w:eastAsia="方正仿宋简体"/>
          <w:sz w:val="32"/>
          <w:szCs w:val="32"/>
        </w:rPr>
      </w:pPr>
      <w:r>
        <w:rPr>
          <w:rFonts w:hint="eastAsia" w:ascii="宋体" w:hAnsi="宋体" w:eastAsia="方正黑体简体" w:cs="方正黑体简体"/>
          <w:color w:val="000000"/>
          <w:sz w:val="32"/>
          <w:szCs w:val="32"/>
        </w:rPr>
        <w:t>第二部分 预算单位收支预算情况</w:t>
      </w:r>
    </w:p>
    <w:p>
      <w:pPr>
        <w:pStyle w:val="4"/>
        <w:tabs>
          <w:tab w:val="right" w:leader="dot" w:pos="9622"/>
        </w:tabs>
        <w:spacing w:before="0" w:line="570" w:lineRule="exact"/>
        <w:rPr>
          <w:rFonts w:hint="eastAsia" w:ascii="宋体" w:hAnsi="宋体" w:eastAsia="方正仿宋简体"/>
          <w:sz w:val="32"/>
          <w:szCs w:val="32"/>
        </w:rPr>
      </w:pP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TOC \o "4-4" \h \z \u</w:instrText>
      </w:r>
      <w:r>
        <w:rPr>
          <w:rFonts w:hint="eastAsia" w:ascii="宋体" w:hAnsi="宋体" w:eastAsia="方正仿宋简体"/>
          <w:sz w:val="32"/>
          <w:szCs w:val="32"/>
        </w:rPr>
        <w:fldChar w:fldCharType="separate"/>
      </w:r>
      <w:r>
        <w:rPr>
          <w:rFonts w:ascii="宋体" w:hAnsi="宋体"/>
        </w:rPr>
        <w:fldChar w:fldCharType="begin"/>
      </w:r>
      <w:r>
        <w:rPr>
          <w:rFonts w:ascii="宋体" w:hAnsi="宋体"/>
        </w:rPr>
        <w:instrText xml:space="preserve"> HYPERLINK \l "_Toc_4_4_0000000008" </w:instrText>
      </w:r>
      <w:r>
        <w:rPr>
          <w:rFonts w:ascii="宋体" w:hAnsi="宋体"/>
        </w:rPr>
        <w:fldChar w:fldCharType="separate"/>
      </w:r>
      <w:r>
        <w:rPr>
          <w:rFonts w:hint="eastAsia" w:ascii="宋体" w:hAnsi="宋体" w:eastAsia="方正仿宋简体"/>
          <w:sz w:val="32"/>
          <w:szCs w:val="32"/>
        </w:rPr>
        <w:t>一、遵化市退役军人事务局本级收支预算</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_Toc_4_4_0000000008 \h</w:instrText>
      </w:r>
      <w:r>
        <w:rPr>
          <w:rFonts w:hint="eastAsia" w:ascii="宋体" w:hAnsi="宋体" w:eastAsia="方正仿宋简体"/>
          <w:sz w:val="32"/>
          <w:szCs w:val="32"/>
        </w:rPr>
        <w:fldChar w:fldCharType="separate"/>
      </w:r>
      <w:r>
        <w:rPr>
          <w:rFonts w:hint="eastAsia" w:ascii="宋体" w:hAnsi="宋体" w:eastAsia="方正仿宋简体"/>
          <w:sz w:val="32"/>
          <w:szCs w:val="32"/>
        </w:rPr>
        <w:t>22</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pStyle w:val="4"/>
        <w:tabs>
          <w:tab w:val="right" w:leader="dot" w:pos="9622"/>
        </w:tabs>
        <w:spacing w:before="0" w:line="570" w:lineRule="exact"/>
        <w:rPr>
          <w:rFonts w:hint="eastAsia" w:ascii="宋体" w:hAnsi="宋体" w:eastAsia="方正仿宋简体"/>
          <w:sz w:val="32"/>
          <w:szCs w:val="32"/>
        </w:rPr>
      </w:pPr>
      <w:r>
        <w:rPr>
          <w:rFonts w:ascii="宋体" w:hAnsi="宋体"/>
        </w:rPr>
        <w:fldChar w:fldCharType="begin"/>
      </w:r>
      <w:r>
        <w:rPr>
          <w:rFonts w:ascii="宋体" w:hAnsi="宋体"/>
        </w:rPr>
        <w:instrText xml:space="preserve"> HYPERLINK \l "_Toc_4_4_0000000009" </w:instrText>
      </w:r>
      <w:r>
        <w:rPr>
          <w:rFonts w:ascii="宋体" w:hAnsi="宋体"/>
        </w:rPr>
        <w:fldChar w:fldCharType="separate"/>
      </w:r>
      <w:r>
        <w:rPr>
          <w:rFonts w:hint="eastAsia" w:ascii="宋体" w:hAnsi="宋体" w:eastAsia="方正仿宋简体"/>
          <w:sz w:val="32"/>
          <w:szCs w:val="32"/>
        </w:rPr>
        <w:t>二、遵化市光荣院收支预算</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_Toc_4_4_0000000009 \h</w:instrText>
      </w:r>
      <w:r>
        <w:rPr>
          <w:rFonts w:hint="eastAsia" w:ascii="宋体" w:hAnsi="宋体" w:eastAsia="方正仿宋简体"/>
          <w:sz w:val="32"/>
          <w:szCs w:val="32"/>
        </w:rPr>
        <w:fldChar w:fldCharType="separate"/>
      </w:r>
      <w:r>
        <w:rPr>
          <w:rFonts w:hint="eastAsia" w:ascii="宋体" w:hAnsi="宋体" w:eastAsia="方正仿宋简体"/>
          <w:sz w:val="32"/>
          <w:szCs w:val="32"/>
        </w:rPr>
        <w:t>36</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pStyle w:val="4"/>
        <w:tabs>
          <w:tab w:val="right" w:leader="dot" w:pos="9622"/>
        </w:tabs>
        <w:spacing w:before="0" w:line="570" w:lineRule="exact"/>
        <w:rPr>
          <w:rFonts w:hint="eastAsia" w:ascii="宋体" w:hAnsi="宋体" w:eastAsia="方正仿宋简体"/>
          <w:sz w:val="32"/>
          <w:szCs w:val="32"/>
        </w:rPr>
      </w:pPr>
      <w:r>
        <w:rPr>
          <w:rFonts w:ascii="宋体" w:hAnsi="宋体"/>
        </w:rPr>
        <w:fldChar w:fldCharType="begin"/>
      </w:r>
      <w:r>
        <w:rPr>
          <w:rFonts w:ascii="宋体" w:hAnsi="宋体"/>
        </w:rPr>
        <w:instrText xml:space="preserve"> HYPERLINK \l "_Toc_4_4_0000000010" </w:instrText>
      </w:r>
      <w:r>
        <w:rPr>
          <w:rFonts w:ascii="宋体" w:hAnsi="宋体"/>
        </w:rPr>
        <w:fldChar w:fldCharType="separate"/>
      </w:r>
      <w:r>
        <w:rPr>
          <w:rFonts w:hint="eastAsia" w:ascii="宋体" w:hAnsi="宋体" w:eastAsia="方正仿宋简体"/>
          <w:sz w:val="32"/>
          <w:szCs w:val="32"/>
        </w:rPr>
        <w:t>三、遵化市离退休干部休养所收支预算</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PAGEREF _Toc_4_4_0000000010 \h</w:instrText>
      </w:r>
      <w:r>
        <w:rPr>
          <w:rFonts w:hint="eastAsia" w:ascii="宋体" w:hAnsi="宋体" w:eastAsia="方正仿宋简体"/>
          <w:sz w:val="32"/>
          <w:szCs w:val="32"/>
        </w:rPr>
        <w:fldChar w:fldCharType="separate"/>
      </w:r>
      <w:r>
        <w:rPr>
          <w:rFonts w:hint="eastAsia" w:ascii="宋体" w:hAnsi="宋体" w:eastAsia="方正仿宋简体"/>
          <w:sz w:val="32"/>
          <w:szCs w:val="32"/>
        </w:rPr>
        <w:t>48</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pPr>
        <w:spacing w:line="570" w:lineRule="exact"/>
        <w:rPr>
          <w:rFonts w:hint="eastAsia" w:ascii="宋体" w:hAnsi="宋体" w:eastAsia="方正仿宋简体"/>
          <w:sz w:val="32"/>
          <w:szCs w:val="32"/>
        </w:rPr>
      </w:pPr>
      <w:r>
        <w:rPr>
          <w:rFonts w:hint="eastAsia" w:ascii="宋体" w:hAnsi="宋体" w:eastAsia="方正仿宋简体"/>
          <w:sz w:val="32"/>
          <w:szCs w:val="32"/>
        </w:rPr>
        <w:fldChar w:fldCharType="end"/>
      </w:r>
    </w:p>
    <w:p>
      <w:pPr>
        <w:spacing w:line="570" w:lineRule="exact"/>
        <w:jc w:val="center"/>
        <w:rPr>
          <w:rFonts w:hint="eastAsia" w:ascii="宋体" w:hAnsi="宋体" w:eastAsia="方正仿宋简体"/>
          <w:sz w:val="32"/>
          <w:szCs w:val="32"/>
        </w:rPr>
      </w:pPr>
    </w:p>
    <w:p>
      <w:pPr>
        <w:spacing w:line="570" w:lineRule="exact"/>
        <w:jc w:val="center"/>
        <w:rPr>
          <w:rFonts w:hint="eastAsia" w:ascii="宋体" w:hAnsi="宋体" w:eastAsia="方正仿宋简体"/>
          <w:sz w:val="32"/>
          <w:szCs w:val="32"/>
        </w:rPr>
      </w:pPr>
    </w:p>
    <w:p>
      <w:pPr>
        <w:spacing w:line="570" w:lineRule="exact"/>
        <w:rPr>
          <w:rFonts w:hint="eastAsia" w:ascii="宋体" w:hAnsi="宋体" w:eastAsia="方正仿宋简体"/>
          <w:sz w:val="32"/>
          <w:szCs w:val="32"/>
        </w:rPr>
        <w:sectPr>
          <w:footerReference r:id="rId7" w:type="default"/>
          <w:footerReference r:id="rId8" w:type="even"/>
          <w:pgSz w:w="11900" w:h="16840"/>
          <w:pgMar w:top="1531" w:right="1134" w:bottom="1474" w:left="1134" w:header="720" w:footer="720" w:gutter="0"/>
          <w:pgNumType w:start="1"/>
          <w:cols w:space="720" w:num="1"/>
        </w:sectPr>
      </w:pPr>
      <w:r>
        <w:rPr>
          <w:rFonts w:hint="eastAsia" w:ascii="宋体" w:hAnsi="宋体" w:eastAsia="方正仿宋简体"/>
          <w:sz w:val="32"/>
          <w:szCs w:val="32"/>
        </w:rPr>
        <w:br w:type="page"/>
      </w:r>
    </w:p>
    <w:p>
      <w:pPr>
        <w:spacing w:line="570" w:lineRule="exact"/>
        <w:jc w:val="center"/>
        <w:outlineLvl w:val="0"/>
        <w:rPr>
          <w:rFonts w:hint="eastAsia" w:ascii="宋体" w:hAnsi="宋体" w:eastAsia="方正黑体简体" w:cs="方正黑体简体"/>
          <w:sz w:val="32"/>
          <w:szCs w:val="32"/>
        </w:rPr>
      </w:pPr>
      <w:r>
        <w:rPr>
          <w:rFonts w:hint="eastAsia" w:ascii="宋体" w:hAnsi="宋体" w:eastAsia="方正黑体简体" w:cs="方正黑体简体"/>
          <w:color w:val="000000"/>
          <w:sz w:val="32"/>
          <w:szCs w:val="32"/>
        </w:rPr>
        <w:t>第一部分 部门预算情况</w:t>
      </w:r>
    </w:p>
    <w:p>
      <w:pPr>
        <w:spacing w:line="570" w:lineRule="exact"/>
        <w:jc w:val="center"/>
        <w:rPr>
          <w:rFonts w:hint="eastAsia" w:ascii="宋体" w:hAnsi="宋体" w:eastAsia="方正仿宋简体"/>
          <w:sz w:val="32"/>
          <w:szCs w:val="32"/>
        </w:rPr>
      </w:pPr>
    </w:p>
    <w:p>
      <w:pPr>
        <w:spacing w:line="570" w:lineRule="exact"/>
        <w:jc w:val="center"/>
        <w:outlineLvl w:val="1"/>
        <w:rPr>
          <w:rFonts w:hint="eastAsia" w:ascii="宋体" w:hAnsi="宋体" w:eastAsia="方正仿宋简体"/>
          <w:sz w:val="32"/>
          <w:szCs w:val="32"/>
        </w:rPr>
      </w:pPr>
      <w:bookmarkStart w:id="0" w:name="_Toc_2_2_0000000001"/>
      <w:r>
        <w:rPr>
          <w:rFonts w:hint="eastAsia" w:ascii="宋体" w:hAnsi="宋体" w:eastAsia="方正仿宋简体" w:cs="方正小标宋_GBK"/>
          <w:color w:val="000000"/>
          <w:sz w:val="32"/>
          <w:szCs w:val="32"/>
        </w:rPr>
        <w:t>部 门 职 责</w:t>
      </w:r>
      <w:bookmarkEnd w:id="0"/>
    </w:p>
    <w:p>
      <w:pPr>
        <w:spacing w:line="570" w:lineRule="exact"/>
        <w:rPr>
          <w:rFonts w:hint="eastAsia" w:ascii="宋体" w:hAnsi="宋体" w:eastAsia="方正仿宋简体"/>
          <w:sz w:val="32"/>
          <w:szCs w:val="32"/>
        </w:rPr>
      </w:pPr>
    </w:p>
    <w:p>
      <w:pPr>
        <w:spacing w:line="570" w:lineRule="exact"/>
        <w:ind w:firstLine="560"/>
        <w:rPr>
          <w:rFonts w:hint="eastAsia" w:ascii="宋体" w:hAnsi="宋体" w:eastAsia="方正仿宋简体"/>
          <w:sz w:val="32"/>
          <w:szCs w:val="32"/>
        </w:rPr>
      </w:pPr>
      <w:r>
        <w:rPr>
          <w:rFonts w:hint="eastAsia" w:ascii="宋体" w:hAnsi="宋体" w:eastAsia="方正仿宋简体" w:cs="Times New Roman"/>
          <w:color w:val="000000"/>
          <w:sz w:val="32"/>
          <w:szCs w:val="32"/>
        </w:rPr>
        <w:t>根据《遵化市退役军人事务局职能配置、内设机构和人员编制规定》，遵化市退役军人事务局的主要职责是：</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部 门 职 责</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根据《遵化市退役军人事务局部门职能配置、内设机构和人员编制规定》， 遵化市退役军人事务局部门的主要职责是：</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(一) 拟订我市关于退役军人思想政治、管理保障和安置优抚等工作的政策措施并组织实施，组织起草相关规范性文件，褒扬彰显退役军人为党、国家和人民牺牲奉献的精神风范和价值导向。</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(二) 负责军队转业干部、复员干部、离休退休干部、退役士兵和无军籍退休退职职工的移交安置工作和自主择业、就业退役军人服务管理工作。</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(三) 组织指导退役军人教育培训工作，协调扶持退役军人和随军随调家属就业创业。</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(四) 会同有关部门制定退役军人特殊保障政策并组织落实。</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(五) 组织协调落实移交地方的离休退休军人，符合条件的其他退役军人和无军籍退休退职职工的住房保障工作，以及退役军人医疗保障、社会保险等待遇保障工作。</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(六) 组织指导伤病残退役军人服务管理和抚恤工作，拟订退役军人医疗、疗养、养老等机构的规划政策并组织实施。承担不适宜继续服役的伤病残军人相关工作。组织指导军供服务保障工作。</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(七) 组织指导全市拥军优属工作。负责现役军人、退役军人、军队文职人员和军属优待、抚恤等工作，落实国家关于国民党抗战老兵等有关人员优待政策。</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(八) 负责烈士及退役军人荣誉奖励、军人公墓管理维护、纪念活动等工作，依法承担英雄烈士保护相关工作，审核拟列入全市重点保护单位的烈士纪念建筑物名录，承办烈士纪念设施保护事宜，总结表彰和宣扬退役军人、退役军人工作单位和个人先进典型事迹。</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(九) 指导并监督检查退役军人相关法律法规和政策措施的落实，组织开展退役军人权益维护和有关人员的帮扶援助工作。</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(十) 承担市双拥工作领导小组和市军队转业干部安置工作领导小组的日常工作。</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(十一) 完成市委、市政府交办的其他任务。</w:t>
      </w:r>
    </w:p>
    <w:p>
      <w:pPr>
        <w:pStyle w:val="10"/>
        <w:spacing w:line="570" w:lineRule="exact"/>
        <w:rPr>
          <w:rFonts w:hint="eastAsia" w:ascii="宋体" w:hAnsi="宋体" w:eastAsia="方正仿宋简体"/>
          <w:sz w:val="32"/>
          <w:szCs w:val="32"/>
        </w:rPr>
      </w:pPr>
      <w:r>
        <w:rPr>
          <w:rFonts w:hint="eastAsia" w:ascii="宋体" w:hAnsi="宋体" w:eastAsia="方正仿宋简体"/>
          <w:sz w:val="32"/>
          <w:szCs w:val="32"/>
        </w:rPr>
        <w:t>(十二) 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喝价值导向，更好地为增强部队战斗力和凝聚力做好组织保障。</w:t>
      </w:r>
    </w:p>
    <w:p>
      <w:pPr>
        <w:pStyle w:val="10"/>
        <w:spacing w:line="570" w:lineRule="exact"/>
        <w:rPr>
          <w:rFonts w:hint="eastAsia" w:ascii="宋体" w:hAnsi="宋体" w:eastAsia="方正仿宋简体"/>
          <w:sz w:val="32"/>
          <w:szCs w:val="32"/>
        </w:rPr>
      </w:pPr>
    </w:p>
    <w:p>
      <w:pPr>
        <w:pStyle w:val="10"/>
        <w:spacing w:line="570" w:lineRule="exact"/>
        <w:rPr>
          <w:rFonts w:hint="eastAsia" w:ascii="宋体" w:hAnsi="宋体" w:eastAsia="方正仿宋简体"/>
          <w:sz w:val="32"/>
          <w:szCs w:val="32"/>
        </w:rPr>
      </w:pPr>
    </w:p>
    <w:p>
      <w:pPr>
        <w:pStyle w:val="10"/>
        <w:spacing w:line="570" w:lineRule="exact"/>
        <w:rPr>
          <w:rFonts w:hint="eastAsia" w:ascii="宋体" w:hAnsi="宋体" w:eastAsia="方正仿宋简体"/>
          <w:sz w:val="32"/>
          <w:szCs w:val="32"/>
        </w:rPr>
      </w:pPr>
    </w:p>
    <w:p>
      <w:pPr>
        <w:pStyle w:val="10"/>
        <w:spacing w:line="570" w:lineRule="exact"/>
        <w:rPr>
          <w:rFonts w:hint="eastAsia" w:ascii="宋体" w:hAnsi="宋体" w:eastAsia="方正仿宋简体"/>
          <w:sz w:val="32"/>
          <w:szCs w:val="32"/>
        </w:rPr>
      </w:pPr>
    </w:p>
    <w:p>
      <w:pPr>
        <w:pStyle w:val="10"/>
        <w:spacing w:line="570" w:lineRule="exact"/>
        <w:rPr>
          <w:rFonts w:hint="eastAsia" w:ascii="宋体" w:hAnsi="宋体" w:eastAsia="方正仿宋简体"/>
          <w:sz w:val="32"/>
          <w:szCs w:val="32"/>
        </w:rPr>
      </w:pPr>
    </w:p>
    <w:p>
      <w:pPr>
        <w:pStyle w:val="10"/>
        <w:spacing w:line="570" w:lineRule="exact"/>
        <w:rPr>
          <w:rFonts w:hint="eastAsia" w:ascii="宋体" w:hAnsi="宋体" w:eastAsia="方正仿宋简体"/>
          <w:sz w:val="32"/>
          <w:szCs w:val="32"/>
        </w:rPr>
      </w:pPr>
    </w:p>
    <w:p>
      <w:pPr>
        <w:jc w:val="center"/>
        <w:rPr>
          <w:rFonts w:hint="eastAsia"/>
          <w:sz w:val="32"/>
          <w:szCs w:val="32"/>
        </w:rPr>
      </w:pPr>
      <w:r>
        <w:rPr>
          <w:rFonts w:hint="eastAsia"/>
          <w:sz w:val="32"/>
          <w:szCs w:val="32"/>
        </w:rPr>
        <w:t>部门收支预算总表</w:t>
      </w:r>
    </w:p>
    <w:tbl>
      <w:tblPr>
        <w:tblStyle w:val="7"/>
        <w:tblpPr w:leftFromText="180" w:rightFromText="180" w:vertAnchor="text" w:horzAnchor="page" w:tblpXSpec="center" w:tblpY="567"/>
        <w:tblOverlap w:val="never"/>
        <w:tblW w:w="483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7"/>
        <w:gridCol w:w="5415"/>
        <w:gridCol w:w="2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tblHeader/>
          <w:jc w:val="center"/>
        </w:trPr>
        <w:tc>
          <w:tcPr>
            <w:tcW w:w="3646" w:type="pct"/>
            <w:gridSpan w:val="2"/>
            <w:tcBorders>
              <w:top w:val="single" w:color="FFFFFF" w:sz="6" w:space="0"/>
              <w:left w:val="single" w:color="FFFFFF" w:sz="6" w:space="0"/>
              <w:right w:val="single" w:color="FFFFFF" w:sz="6" w:space="0"/>
            </w:tcBorders>
            <w:vAlign w:val="center"/>
          </w:tcPr>
          <w:p>
            <w:pPr>
              <w:jc w:val="left"/>
              <w:rPr>
                <w:rFonts w:hint="eastAsia" w:ascii="方正仿宋简体" w:hAnsi="方正仿宋简体" w:eastAsia="方正仿宋简体" w:cs="方正仿宋简体"/>
                <w:sz w:val="20"/>
                <w:szCs w:val="20"/>
              </w:rPr>
            </w:pPr>
            <w:bookmarkStart w:id="1" w:name="_Toc_2_2_0000000002"/>
            <w:r>
              <w:rPr>
                <w:rFonts w:hint="eastAsia" w:ascii="方正仿宋简体" w:hAnsi="方正仿宋简体" w:eastAsia="方正仿宋简体" w:cs="方正仿宋简体"/>
                <w:sz w:val="20"/>
                <w:szCs w:val="20"/>
              </w:rPr>
              <w:t>389遵化市退役军人事务局</w:t>
            </w:r>
          </w:p>
        </w:tc>
        <w:tc>
          <w:tcPr>
            <w:tcW w:w="1353" w:type="pct"/>
            <w:tcBorders>
              <w:top w:val="single" w:color="FFFFFF" w:sz="6" w:space="0"/>
              <w:left w:val="single" w:color="FFFFFF" w:sz="6" w:space="0"/>
              <w:right w:val="single" w:color="FFFFFF" w:sz="6" w:space="0"/>
            </w:tcBorders>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tblHeader/>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项目代码</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预算收支项目</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预算收入</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14995.57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本年收入</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14995.57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14995.57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其中：一般财力</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7203.54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行政事业性收费</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专项收入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国有资源（资产）有偿使用收入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政府住房基金收入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上级一般公共预算安排转移支付</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7792.03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一般债券</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其他</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其中：政府性基金收入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专项债券对应项目专项收入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上级政府性基金预算安排转移支付</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专项债券</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其中：国有资本经营收入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上级国有资本经营预算安排转移支付</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其中：事业收入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上级补助收入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附属单位上缴收入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事业单位经营收入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其他收入</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上年结转结余</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其中：一般公共预算拨款</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其中：财政专户核拨</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1353" w:type="pct"/>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14995.57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基本支出</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其中：人员经费</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exact"/>
          <w:jc w:val="center"/>
        </w:trPr>
        <w:tc>
          <w:tcPr>
            <w:tcW w:w="866" w:type="pct"/>
            <w:vAlign w:val="center"/>
          </w:tcPr>
          <w:p>
            <w:pPr>
              <w:rPr>
                <w:rFonts w:hint="eastAsia" w:ascii="方正仿宋简体" w:hAnsi="方正仿宋简体" w:eastAsia="方正仿宋简体" w:cs="方正仿宋简体"/>
                <w:sz w:val="20"/>
                <w:szCs w:val="20"/>
              </w:rPr>
            </w:pP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日常公用经费</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866"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2780" w:type="pc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项目支出</w:t>
            </w:r>
          </w:p>
        </w:tc>
        <w:tc>
          <w:tcPr>
            <w:tcW w:w="1353" w:type="pc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14685.61</w:t>
            </w:r>
          </w:p>
        </w:tc>
      </w:tr>
      <w:bookmarkEnd w:id="1"/>
    </w:tbl>
    <w:p>
      <w:pPr>
        <w:pStyle w:val="10"/>
        <w:spacing w:line="570" w:lineRule="exact"/>
        <w:rPr>
          <w:rFonts w:hint="eastAsia" w:ascii="宋体" w:hAnsi="宋体" w:eastAsia="方正仿宋简体"/>
          <w:sz w:val="32"/>
          <w:szCs w:val="32"/>
        </w:rPr>
        <w:sectPr>
          <w:pgSz w:w="11900" w:h="16840"/>
          <w:pgMar w:top="1361" w:right="1020" w:bottom="1361" w:left="1020" w:header="720" w:footer="720" w:gutter="0"/>
          <w:pgNumType w:start="1"/>
          <w:cols w:space="720" w:num="1"/>
        </w:sectPr>
      </w:pPr>
    </w:p>
    <w:p>
      <w:pPr>
        <w:spacing w:line="570" w:lineRule="exact"/>
        <w:jc w:val="center"/>
        <w:outlineLvl w:val="1"/>
        <w:rPr>
          <w:rFonts w:hint="eastAsia" w:ascii="宋体" w:hAnsi="宋体" w:eastAsia="方正黑体简体" w:cs="方正黑体简体"/>
          <w:sz w:val="32"/>
          <w:szCs w:val="32"/>
        </w:rPr>
      </w:pPr>
      <w:bookmarkStart w:id="2" w:name="_Toc_2_2_0000000003"/>
      <w:r>
        <w:rPr>
          <w:rFonts w:hint="eastAsia" w:ascii="宋体" w:hAnsi="宋体" w:eastAsia="方正黑体简体" w:cs="方正黑体简体"/>
          <w:color w:val="000000"/>
          <w:sz w:val="32"/>
          <w:szCs w:val="32"/>
        </w:rPr>
        <w:t>部门基本支出预算</w:t>
      </w:r>
      <w:bookmarkEnd w:id="2"/>
    </w:p>
    <w:tbl>
      <w:tblPr>
        <w:tblStyle w:val="7"/>
        <w:tblW w:w="14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4650"/>
        <w:gridCol w:w="1268"/>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tblHeader/>
          <w:jc w:val="center"/>
        </w:trPr>
        <w:tc>
          <w:tcPr>
            <w:tcW w:w="5648" w:type="dxa"/>
            <w:gridSpan w:val="2"/>
            <w:tcBorders>
              <w:top w:val="single" w:color="FFFFFF" w:sz="6" w:space="0"/>
              <w:left w:val="single" w:color="FFFFFF" w:sz="6" w:space="0"/>
              <w:right w:val="single" w:color="FFFFFF" w:sz="6" w:space="0"/>
            </w:tcBorders>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389遵化市退役军人事务局</w:t>
            </w:r>
          </w:p>
        </w:tc>
        <w:tc>
          <w:tcPr>
            <w:tcW w:w="8752" w:type="dxa"/>
            <w:gridSpan w:val="7"/>
            <w:tcBorders>
              <w:top w:val="single" w:color="FFFFFF" w:sz="6" w:space="0"/>
              <w:left w:val="single" w:color="FFFFFF" w:sz="6" w:space="0"/>
              <w:right w:val="single" w:color="FFFFFF" w:sz="6" w:space="0"/>
            </w:tcBorders>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tblHeader/>
          <w:jc w:val="center"/>
        </w:trPr>
        <w:tc>
          <w:tcPr>
            <w:tcW w:w="998" w:type="dxa"/>
            <w:vMerge w:val="restart"/>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经济分类科目编码</w:t>
            </w:r>
          </w:p>
        </w:tc>
        <w:tc>
          <w:tcPr>
            <w:tcW w:w="4650" w:type="dxa"/>
            <w:vMerge w:val="restart"/>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预算支出项目</w:t>
            </w:r>
          </w:p>
        </w:tc>
        <w:tc>
          <w:tcPr>
            <w:tcW w:w="8752" w:type="dxa"/>
            <w:gridSpan w:val="7"/>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exact"/>
          <w:tblHeader/>
          <w:jc w:val="center"/>
        </w:trPr>
        <w:tc>
          <w:tcPr>
            <w:tcW w:w="998" w:type="dxa"/>
            <w:vMerge w:val="continue"/>
          </w:tcPr>
          <w:p>
            <w:pPr>
              <w:bidi w:val="0"/>
              <w:jc w:val="center"/>
              <w:rPr>
                <w:rFonts w:hint="eastAsia" w:ascii="方正仿宋简体" w:hAnsi="方正仿宋简体" w:eastAsia="方正仿宋简体" w:cs="方正仿宋简体"/>
                <w:sz w:val="20"/>
                <w:szCs w:val="20"/>
              </w:rPr>
            </w:pPr>
          </w:p>
        </w:tc>
        <w:tc>
          <w:tcPr>
            <w:tcW w:w="4650" w:type="dxa"/>
            <w:vMerge w:val="continue"/>
            <w:vAlign w:val="center"/>
          </w:tcPr>
          <w:p>
            <w:pPr>
              <w:bidi w:val="0"/>
              <w:jc w:val="center"/>
              <w:rPr>
                <w:rFonts w:hint="eastAsia" w:ascii="方正仿宋简体" w:hAnsi="方正仿宋简体" w:eastAsia="方正仿宋简体" w:cs="方正仿宋简体"/>
                <w:sz w:val="20"/>
                <w:szCs w:val="20"/>
              </w:rPr>
            </w:pPr>
          </w:p>
        </w:tc>
        <w:tc>
          <w:tcPr>
            <w:tcW w:w="1268"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247"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1247"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247"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1247"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1247"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49"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人员经费合计</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290.52</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290.52</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一、工资福利支出</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257.01</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257.01</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1、基本工资</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73.35</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73.35</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2、津贴补贴</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27.17</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27.17</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（1）地区附加津贴</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26.84</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26.84</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（2）艰苦边远地区津贴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（3）（特殊）岗位津贴（补贴）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1）国家出台与实际天数无关的岗位津贴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2）国家出台按实际天数发放的岗位津贴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（4）规范津贴补贴后仍继续保留的补贴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1）回族补贴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2）职工劳模荣誉津贴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（5）乡镇补贴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（6）上述项目之外的津贴补贴</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0.33</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0.33</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3、奖金</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2.67</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2.67</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4、社会保障缴费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50.00</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50.00</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（1）基本养老保险费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22.30</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22.30</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（2）职业年金缴费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（3）基本医疗保险费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10.11</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10.11</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（4）大病医疗保险费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（5）公务员医疗补助</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11.27</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11.27</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（6）全额离退休人员医疗保险费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3.88</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3.88</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（7）事业单位失业保险费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（8）工伤保险费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0.79</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0.79</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（9）生育保险费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0.38</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0.38</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（10）其他社保缴费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30106</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5、伙食补助费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6、绩效工资</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36.07</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36.07</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（1）基础绩效工资</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25.24</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25.24</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（2）奖励绩效工资</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10.83</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10.83</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（3）应纳入绩效工资的津贴补贴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7、自收自支人员支出</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（1）自收自支人员工资</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（2）自收自支人员养老保险、失业险及工伤保险</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（3）自收自支人员职业年金</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（4）自收自支人员医疗保险及生育险</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（5）自收自支人员住房公积金</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（6）自收自支人员住宅取暖费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8、招聘人员支出</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62.55</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62.55</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（1）招聘人员工资</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40.17</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40.17</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（2）招聘人员养老保险、失业险及工伤保险</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6.93</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6.93</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（3）招聘人员职业年金</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（4）招聘人员医疗保险及生育险</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7.36</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7.36</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（5）招聘人员住房公积金</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4.83</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4.83</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（6）招聘人员住宅取暖费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3.26</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3.26</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9、定额人员支出</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（1）定额人员工资</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（2）定额人员保险</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10、预留增资</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5.20</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5.20</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二、对个人和家庭的补助</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33.51</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33.51</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1、离休费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（1）离休金</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（2）离休人员补贴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（3）离休人员特殊补贴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（4）离休人员上述项目之外的补贴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（5）社保机构开支人员单位应负担的离休费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2、退休费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（1）退休金</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（2）退休人员补贴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（3）退休人员特殊补贴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（4）退休人员上述项目之外的补贴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（5）社保机构开支人员单位应负担的退休费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3、退职（役）费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（1）退职生活费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（2）退职人员补贴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（3）退职人员特殊补贴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（4）退职人员上述项目之外的补贴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（5）社保机构开支人员单位应负担的退职生活费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30304</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4、抚恤金</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30305</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5、生活补助</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6、医疗费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30308</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7、助学金</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8、奖励金</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0.13</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0.13</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（1)独生子女父母奖励</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0.13</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0.13</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（2)其他奖励金</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9、住房公积金</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16.72</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16.72</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10、待规范津贴补贴人员提租补贴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（1）在职人员提租补贴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（2）离休人员提租补贴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（3）退休人员提租补贴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（4）退职（役）人员提租补贴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11、购房补贴</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12、其他对个人和家庭的补助支出</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16.66</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16.66</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（1）住宅取暖费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16.66</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16.66</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1）在职住宅取暖费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11.30</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11.30</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2）离休住宅取暖费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3）退休住宅取暖费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5.36</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5.36</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4）退职住宅取暖费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（2）其他</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日常公用经费合计</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19.44</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19.44</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1、基础定额项目</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16.05</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16.05</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（1）办公费</w:t>
            </w:r>
          </w:p>
        </w:tc>
        <w:tc>
          <w:tcPr>
            <w:tcW w:w="1268" w:type="dxa"/>
            <w:vAlign w:val="center"/>
          </w:tcPr>
          <w:p>
            <w:pPr>
              <w:bidi w:val="0"/>
              <w:jc w:val="right"/>
              <w:rPr>
                <w:rFonts w:hint="default" w:ascii="方正仿宋简体" w:hAnsi="方正仿宋简体" w:eastAsia="方正仿宋简体" w:cs="方正仿宋简体"/>
                <w:sz w:val="20"/>
                <w:szCs w:val="20"/>
                <w:lang w:val="en-US" w:eastAsia="zh-CN"/>
              </w:rPr>
            </w:pPr>
            <w:r>
              <w:rPr>
                <w:rFonts w:hint="eastAsia" w:ascii="方正仿宋简体" w:hAnsi="方正仿宋简体" w:eastAsia="方正仿宋简体" w:cs="方正仿宋简体"/>
                <w:sz w:val="20"/>
                <w:szCs w:val="20"/>
              </w:rPr>
              <w:t>0.</w:t>
            </w:r>
            <w:r>
              <w:rPr>
                <w:rFonts w:hint="eastAsia" w:ascii="方正仿宋简体" w:hAnsi="方正仿宋简体" w:eastAsia="方正仿宋简体" w:cs="方正仿宋简体"/>
                <w:sz w:val="20"/>
                <w:szCs w:val="20"/>
                <w:lang w:val="en-US" w:eastAsia="zh-CN"/>
              </w:rPr>
              <w:t>76</w:t>
            </w:r>
          </w:p>
        </w:tc>
        <w:tc>
          <w:tcPr>
            <w:tcW w:w="1247" w:type="dxa"/>
            <w:vAlign w:val="center"/>
          </w:tcPr>
          <w:p>
            <w:pPr>
              <w:bidi w:val="0"/>
              <w:jc w:val="right"/>
              <w:rPr>
                <w:rFonts w:hint="default" w:ascii="方正仿宋简体" w:hAnsi="方正仿宋简体" w:eastAsia="方正仿宋简体" w:cs="方正仿宋简体"/>
                <w:sz w:val="20"/>
                <w:szCs w:val="20"/>
                <w:lang w:val="en-US" w:eastAsia="zh-CN"/>
              </w:rPr>
            </w:pPr>
            <w:r>
              <w:rPr>
                <w:rFonts w:hint="eastAsia" w:ascii="方正仿宋简体" w:hAnsi="方正仿宋简体" w:eastAsia="方正仿宋简体" w:cs="方正仿宋简体"/>
                <w:sz w:val="20"/>
                <w:szCs w:val="20"/>
              </w:rPr>
              <w:t>0.</w:t>
            </w:r>
            <w:r>
              <w:rPr>
                <w:rFonts w:hint="eastAsia" w:ascii="方正仿宋简体" w:hAnsi="方正仿宋简体" w:eastAsia="方正仿宋简体" w:cs="方正仿宋简体"/>
                <w:sz w:val="20"/>
                <w:szCs w:val="20"/>
                <w:lang w:val="en-US" w:eastAsia="zh-CN"/>
              </w:rPr>
              <w:t>76</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30205</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（2）水费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30206</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（3）电费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0.38</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0.38</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（4）邮电费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0.54</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0.54</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1）公务移动通讯费用补贴</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0.37</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0.37</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2）其他邮电费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0.17</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0.17</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30208</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（5）办公取暖费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11.55</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11.55</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（6）物业管理费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（7）差旅费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0.40</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0.40</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（8）维修（护）费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30215</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（9）会议费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30216</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（10）培训费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31002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（11）办公设备购置费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3021202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（12）因公出国（境）费用</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（13）公务用车运行维护费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1）燃料费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0.70</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0.70</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2）维修费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3）保险费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0.35</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0.35</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4）其他交通费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（14）离退休干部经费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0.18</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0.18</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1）离休干部公用经费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2）离休干部特需费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3）离休干部住宅公用电话费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4）离休人员福利费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5）退休干部公用经费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6）退休干部特需费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7）退休干部住宅公用电话费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8）退休人员福利费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0.18</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0.18</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9）退职人员福利费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10）离休干部参观休养经费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（15）公车补贴费用</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（16）印刷费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（17）咨询费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30204</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（18）手续费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30214</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（19）租赁费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30218</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（20）专用材料费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30224</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（21）被装购置费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30225</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（22）专用燃料费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30226</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（23）劳务费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（24）委托业务费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（25）其他业务费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0.19</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0.19</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2、按规定比例计提项目</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3.39</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3.39</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（1）公务接待费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30228</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（2）工会经费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1.64</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1.64</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（3）福利费</w:t>
            </w:r>
          </w:p>
        </w:tc>
        <w:tc>
          <w:tcPr>
            <w:tcW w:w="1268"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1.75</w:t>
            </w:r>
          </w:p>
        </w:tc>
        <w:tc>
          <w:tcPr>
            <w:tcW w:w="1247"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1.75</w:t>
            </w: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（4）党组织活动经费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3、特殊因素项目</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（1）业务用房运行费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（2）办公用房运行补助</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（3）网络运行维护费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30202</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（4）大宗印刷费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（5）专项邮电费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31003</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（6）专项购置费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（7）执法执勤及特种业务车辆运行费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（8）临时办公室经费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（9）中央空调及电梯运行费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998"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465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（10）不可预见费</w:t>
            </w:r>
          </w:p>
        </w:tc>
        <w:tc>
          <w:tcPr>
            <w:tcW w:w="1268"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7" w:type="dxa"/>
            <w:vAlign w:val="center"/>
          </w:tcPr>
          <w:p>
            <w:pPr>
              <w:bidi w:val="0"/>
              <w:jc w:val="right"/>
              <w:rPr>
                <w:rFonts w:hint="eastAsia" w:ascii="方正仿宋简体" w:hAnsi="方正仿宋简体" w:eastAsia="方正仿宋简体" w:cs="方正仿宋简体"/>
                <w:sz w:val="20"/>
                <w:szCs w:val="20"/>
              </w:rPr>
            </w:pPr>
          </w:p>
        </w:tc>
        <w:tc>
          <w:tcPr>
            <w:tcW w:w="1249" w:type="dxa"/>
            <w:vAlign w:val="center"/>
          </w:tcPr>
          <w:p>
            <w:pPr>
              <w:bidi w:val="0"/>
              <w:jc w:val="right"/>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020" w:right="1361" w:bottom="1020" w:left="1361" w:header="720" w:footer="720" w:gutter="0"/>
          <w:cols w:space="720" w:num="1"/>
        </w:sectPr>
      </w:pPr>
    </w:p>
    <w:p>
      <w:pPr>
        <w:spacing w:line="570" w:lineRule="exact"/>
        <w:jc w:val="center"/>
        <w:outlineLvl w:val="1"/>
        <w:rPr>
          <w:rFonts w:hint="eastAsia" w:ascii="宋体" w:hAnsi="宋体" w:eastAsia="方正黑体简体" w:cs="方正黑体简体"/>
          <w:sz w:val="32"/>
          <w:szCs w:val="32"/>
        </w:rPr>
      </w:pPr>
      <w:bookmarkStart w:id="3" w:name="_Toc_2_2_0000000004"/>
      <w:r>
        <w:rPr>
          <w:rFonts w:hint="eastAsia" w:ascii="宋体" w:hAnsi="宋体" w:eastAsia="方正黑体简体" w:cs="方正黑体简体"/>
          <w:color w:val="000000"/>
          <w:sz w:val="32"/>
          <w:szCs w:val="32"/>
        </w:rPr>
        <w:t>部门项目支出预算</w:t>
      </w:r>
      <w:bookmarkEnd w:id="3"/>
    </w:p>
    <w:tbl>
      <w:tblPr>
        <w:tblStyle w:val="7"/>
        <w:tblW w:w="146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2760"/>
        <w:gridCol w:w="1170"/>
        <w:gridCol w:w="1215"/>
        <w:gridCol w:w="1140"/>
        <w:gridCol w:w="885"/>
        <w:gridCol w:w="1365"/>
        <w:gridCol w:w="885"/>
        <w:gridCol w:w="765"/>
        <w:gridCol w:w="85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695" w:type="dxa"/>
            <w:gridSpan w:val="5"/>
            <w:tcBorders>
              <w:top w:val="single" w:color="FFFFFF" w:sz="6" w:space="0"/>
              <w:left w:val="single" w:color="FFFFFF" w:sz="6" w:space="0"/>
              <w:right w:val="single" w:color="FFFFFF" w:sz="6" w:space="0"/>
            </w:tcBorders>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389遵化市退役军人事务局</w:t>
            </w:r>
          </w:p>
        </w:tc>
        <w:tc>
          <w:tcPr>
            <w:tcW w:w="5978" w:type="dxa"/>
            <w:gridSpan w:val="6"/>
            <w:tcBorders>
              <w:top w:val="single" w:color="FFFFFF" w:sz="6" w:space="0"/>
              <w:left w:val="single" w:color="FFFFFF" w:sz="6" w:space="0"/>
              <w:right w:val="single" w:color="FFFFFF" w:sz="6" w:space="0"/>
            </w:tcBorders>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10" w:type="dxa"/>
            <w:vMerge w:val="restart"/>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项目名称</w:t>
            </w:r>
          </w:p>
        </w:tc>
        <w:tc>
          <w:tcPr>
            <w:tcW w:w="2760" w:type="dxa"/>
            <w:vMerge w:val="restart"/>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项目承担单位</w:t>
            </w:r>
          </w:p>
        </w:tc>
        <w:tc>
          <w:tcPr>
            <w:tcW w:w="1170" w:type="dxa"/>
            <w:vMerge w:val="restart"/>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8333" w:type="dxa"/>
            <w:gridSpan w:val="8"/>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10" w:type="dxa"/>
            <w:vMerge w:val="continue"/>
          </w:tcPr>
          <w:p>
            <w:pPr>
              <w:bidi w:val="0"/>
              <w:jc w:val="center"/>
              <w:rPr>
                <w:rFonts w:hint="eastAsia" w:ascii="方正仿宋简体" w:hAnsi="方正仿宋简体" w:eastAsia="方正仿宋简体" w:cs="方正仿宋简体"/>
                <w:sz w:val="20"/>
                <w:szCs w:val="20"/>
              </w:rPr>
            </w:pPr>
          </w:p>
        </w:tc>
        <w:tc>
          <w:tcPr>
            <w:tcW w:w="2760" w:type="dxa"/>
            <w:vMerge w:val="continue"/>
          </w:tcPr>
          <w:p>
            <w:pPr>
              <w:bidi w:val="0"/>
              <w:jc w:val="center"/>
              <w:rPr>
                <w:rFonts w:hint="eastAsia" w:ascii="方正仿宋简体" w:hAnsi="方正仿宋简体" w:eastAsia="方正仿宋简体" w:cs="方正仿宋简体"/>
                <w:sz w:val="20"/>
                <w:szCs w:val="20"/>
              </w:rPr>
            </w:pPr>
          </w:p>
        </w:tc>
        <w:tc>
          <w:tcPr>
            <w:tcW w:w="1170" w:type="dxa"/>
            <w:vMerge w:val="continue"/>
          </w:tcPr>
          <w:p>
            <w:pPr>
              <w:bidi w:val="0"/>
              <w:jc w:val="center"/>
              <w:rPr>
                <w:rFonts w:hint="eastAsia" w:ascii="方正仿宋简体" w:hAnsi="方正仿宋简体" w:eastAsia="方正仿宋简体" w:cs="方正仿宋简体"/>
                <w:sz w:val="20"/>
                <w:szCs w:val="20"/>
              </w:rPr>
            </w:pPr>
          </w:p>
        </w:tc>
        <w:tc>
          <w:tcPr>
            <w:tcW w:w="1215"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140"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885"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365"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885"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765"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859"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19" w:type="dxa"/>
            <w:vAlign w:val="center"/>
          </w:tcPr>
          <w:p>
            <w:pPr>
              <w:bidi w:val="0"/>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2760" w:type="dxa"/>
            <w:vAlign w:val="center"/>
          </w:tcPr>
          <w:p>
            <w:pPr>
              <w:bidi w:val="0"/>
              <w:rPr>
                <w:rFonts w:hint="eastAsia" w:ascii="方正仿宋简体" w:hAnsi="方正仿宋简体" w:eastAsia="方正仿宋简体" w:cs="方正仿宋简体"/>
                <w:sz w:val="20"/>
                <w:szCs w:val="20"/>
              </w:rPr>
            </w:pPr>
          </w:p>
        </w:tc>
        <w:tc>
          <w:tcPr>
            <w:tcW w:w="1170" w:type="dxa"/>
            <w:vAlign w:val="center"/>
          </w:tcPr>
          <w:p>
            <w:pPr>
              <w:bidi w:val="0"/>
              <w:rPr>
                <w:rFonts w:hint="eastAsia" w:ascii="方正仿宋简体" w:hAnsi="方正仿宋简体" w:eastAsia="方正仿宋简体" w:cs="方正仿宋简体"/>
                <w:sz w:val="20"/>
                <w:szCs w:val="20"/>
              </w:rPr>
            </w:pP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14685.61</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14685.61</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特定目标类项目小计</w:t>
            </w:r>
          </w:p>
        </w:tc>
        <w:tc>
          <w:tcPr>
            <w:tcW w:w="2760" w:type="dxa"/>
            <w:vAlign w:val="center"/>
          </w:tcPr>
          <w:p>
            <w:pPr>
              <w:bidi w:val="0"/>
              <w:rPr>
                <w:rFonts w:hint="eastAsia" w:ascii="方正仿宋简体" w:hAnsi="方正仿宋简体" w:eastAsia="方正仿宋简体" w:cs="方正仿宋简体"/>
                <w:sz w:val="20"/>
                <w:szCs w:val="20"/>
              </w:rPr>
            </w:pPr>
          </w:p>
        </w:tc>
        <w:tc>
          <w:tcPr>
            <w:tcW w:w="1170" w:type="dxa"/>
            <w:vAlign w:val="center"/>
          </w:tcPr>
          <w:p>
            <w:pPr>
              <w:bidi w:val="0"/>
              <w:rPr>
                <w:rFonts w:hint="eastAsia" w:ascii="方正仿宋简体" w:hAnsi="方正仿宋简体" w:eastAsia="方正仿宋简体" w:cs="方正仿宋简体"/>
                <w:sz w:val="20"/>
                <w:szCs w:val="20"/>
              </w:rPr>
            </w:pP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14685.61</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14685.61</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1、2022年部分退役士兵养老保险接续资金</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2080999</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2、2022年部分退役士兵医疗保险接续资金</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68.00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68.00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3、长城抗战烈士陵园绿化养护经费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2080808</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4、长城抗战烈士陵园综合经费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2082850</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5、待安置期间保险</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6、各类重点优抚对象门诊药费补助</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949.00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949.00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7、更换光荣牌经费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2082804</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8、光荣院老人生活费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遵化市光荣院</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9、光荣院老人医药费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遵化市光荣院</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10、光荣院综合业务工作经费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遵化市光荣院</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11、冀财社【2021】146号河北省财政厅关于提前下达2022年中央退役安置补助经费预算的通知（机构经费）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遵化市离退休干部休养所</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12、冀财社【2021】146号河北省财政厅关于提前下达2022年中央退役安置补助经费预算的通知（人员经费）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遵化市离退休干部休养所</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2080902</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1432.00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1432.00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13、冀财社【2021】154号关于提前下达2022年中央优抚对象医疗保障经费预算的通知</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188.00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188.00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14、冀财社【2021】156号关于提前下达2022年中央优抚对象补助经费预算的通知（伤残抚恤）</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2080802</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1189.00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1189.00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15、冀财社【2021】156号关于提前下达2022年中央优抚对象补助经费预算的通知（死亡抚恤）</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16、冀财社【2021】156号关于提前下达2022年中央优抚对象补助经费预算的通知（在乡复员退伍人员）</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2080803</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17、冀财社【2021】193号关于提前下达2022年省级退役安置补助经费预算的通知（离退休干部及无经济收入家属遗属医疗生活补助）</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遵化市离退休干部休养所</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2080902</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18、冀财社【2021】193号关于提前下达2022年省级退役安置补助经费预算的通知（退役士兵职业教育培训经费）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2080904</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12.52</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12.52</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19、冀财社【2021】193号关于提前下达2022年省级退役安置补助经费预算的通知（无军籍退休职工津补贴）</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遵化市离退休干部休养所</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2080902</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91.00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91.00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20、冀财社【2021】193号关于提前下达2022年省级退役安置补助经费预算的通知（自主就业退役士兵一次性经济补助）</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366.00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366.00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21、冀财社【2021】197号关于提前下达2022年省级优抚事业单位补助资金预算的通知</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遵化市光荣院</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2080804</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22、冀财社【2021】199号关于提前下达2022年省级优抚对象补助经费（1-6级残疾军人）</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23、冀财社【2021】199号关于提前下达2022年省级优抚对象补助经费（7-10级残疾军人）</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89.00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89.00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24、冀财社【2021】199号关于提前下达2022年省级优抚对象补助经费（参试体检费）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25、冀财社【2021】199号关于提前下达2022年省级优抚对象补助经费（伤残抚恤）</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2080802</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26、冀财社【2021】199号关于提前下达2022年省级优抚对象补助经费（死亡抚恤）</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27、冀财社【2021】199号关于提前下达2022年省级优抚对象补助经费（义务兵优待金）</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2080805</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308.00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308.00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28、冀财社【2021】199号关于提前下达2022年省级优抚对象补助经费（在乡复员退伍人员）</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2080803</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693.00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693.00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29、冀财社【2021】200号关于提前下达2022年省级企业军转干部解困补助资金的通知</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72.80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72.80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30、冀财社【2021】201号关于提前下达2022年中央企业军转干部生活困难补助经费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82.01</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82.01</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31、困难企业退休军转干部体检费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32、企业军转干部双节慰问金</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33、伤残军人护理费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2080802</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89.00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89.00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34、涉核人员体检费用</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9.08</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9.08</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35、视频信息一体化平台维护费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2082802</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63.00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63.00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36、双拥模范城创建和双节慰问及现役军人奖励资金</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2082804</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172.00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172.00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37、统筹外企业军转干部补贴</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38、退役军人公益岗超期社保岗位补贴</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1700.00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1700.00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39、退役军人事务局一次性抚恤金</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226.00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226.00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40、退役士兵待安置期间生活费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41、义务兵家庭优待金</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2080805</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540.00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540.00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42、优抚对象抚恤生活补助及价格临时补贴（地方匹配）</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2080803</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1500.00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1500.00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43、优抚对象解三难资金</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44、优抚工作活动经费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2082802</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45、原8023部队及其他涉核退役人员农村新型养老保险补助费</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46、重点优抚对象取暖补贴</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2080999</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47、自谋职业一次性补助款</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45.00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45.00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1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48、自主就业一次性补助金</w:t>
            </w:r>
          </w:p>
        </w:tc>
        <w:tc>
          <w:tcPr>
            <w:tcW w:w="276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70" w:type="dxa"/>
            <w:vAlign w:val="center"/>
          </w:tcPr>
          <w:p>
            <w:pPr>
              <w:bidi w:val="0"/>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215"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700.00</w:t>
            </w:r>
          </w:p>
        </w:tc>
        <w:tc>
          <w:tcPr>
            <w:tcW w:w="1140" w:type="dxa"/>
            <w:vAlign w:val="center"/>
          </w:tcPr>
          <w:p>
            <w:pPr>
              <w:bidi w:val="0"/>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700.00</w:t>
            </w: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1365" w:type="dxa"/>
            <w:vAlign w:val="center"/>
          </w:tcPr>
          <w:p>
            <w:pPr>
              <w:bidi w:val="0"/>
              <w:jc w:val="right"/>
              <w:rPr>
                <w:rFonts w:hint="eastAsia" w:ascii="方正仿宋简体" w:hAnsi="方正仿宋简体" w:eastAsia="方正仿宋简体" w:cs="方正仿宋简体"/>
                <w:sz w:val="20"/>
                <w:szCs w:val="20"/>
              </w:rPr>
            </w:pPr>
          </w:p>
        </w:tc>
        <w:tc>
          <w:tcPr>
            <w:tcW w:w="885" w:type="dxa"/>
            <w:vAlign w:val="center"/>
          </w:tcPr>
          <w:p>
            <w:pPr>
              <w:bidi w:val="0"/>
              <w:jc w:val="right"/>
              <w:rPr>
                <w:rFonts w:hint="eastAsia" w:ascii="方正仿宋简体" w:hAnsi="方正仿宋简体" w:eastAsia="方正仿宋简体" w:cs="方正仿宋简体"/>
                <w:sz w:val="20"/>
                <w:szCs w:val="20"/>
              </w:rPr>
            </w:pPr>
          </w:p>
        </w:tc>
        <w:tc>
          <w:tcPr>
            <w:tcW w:w="765" w:type="dxa"/>
            <w:vAlign w:val="center"/>
          </w:tcPr>
          <w:p>
            <w:pPr>
              <w:bidi w:val="0"/>
              <w:jc w:val="right"/>
              <w:rPr>
                <w:rFonts w:hint="eastAsia" w:ascii="方正仿宋简体" w:hAnsi="方正仿宋简体" w:eastAsia="方正仿宋简体" w:cs="方正仿宋简体"/>
                <w:sz w:val="20"/>
                <w:szCs w:val="20"/>
              </w:rPr>
            </w:pPr>
          </w:p>
        </w:tc>
        <w:tc>
          <w:tcPr>
            <w:tcW w:w="859" w:type="dxa"/>
            <w:vAlign w:val="center"/>
          </w:tcPr>
          <w:p>
            <w:pPr>
              <w:bidi w:val="0"/>
              <w:jc w:val="right"/>
              <w:rPr>
                <w:rFonts w:hint="eastAsia" w:ascii="方正仿宋简体" w:hAnsi="方正仿宋简体" w:eastAsia="方正仿宋简体" w:cs="方正仿宋简体"/>
                <w:sz w:val="20"/>
                <w:szCs w:val="20"/>
              </w:rPr>
            </w:pPr>
          </w:p>
        </w:tc>
        <w:tc>
          <w:tcPr>
            <w:tcW w:w="1219" w:type="dxa"/>
            <w:vAlign w:val="center"/>
          </w:tcPr>
          <w:p>
            <w:pPr>
              <w:bidi w:val="0"/>
              <w:jc w:val="right"/>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020" w:right="1361" w:bottom="1020" w:left="1361" w:header="720" w:footer="720" w:gutter="0"/>
          <w:cols w:space="720" w:num="1"/>
        </w:sectPr>
      </w:pPr>
    </w:p>
    <w:p>
      <w:pPr>
        <w:spacing w:line="570" w:lineRule="exact"/>
        <w:jc w:val="center"/>
        <w:outlineLvl w:val="1"/>
        <w:rPr>
          <w:rFonts w:hint="eastAsia" w:ascii="宋体" w:hAnsi="宋体" w:eastAsia="方正仿宋简体"/>
          <w:sz w:val="32"/>
          <w:szCs w:val="32"/>
        </w:rPr>
      </w:pPr>
      <w:bookmarkStart w:id="4" w:name="_Toc_2_2_0000000005"/>
      <w:r>
        <w:rPr>
          <w:rFonts w:hint="eastAsia" w:ascii="宋体" w:hAnsi="宋体" w:eastAsia="方正仿宋简体" w:cs="方正小标宋_GBK"/>
          <w:color w:val="000000"/>
          <w:sz w:val="32"/>
          <w:szCs w:val="32"/>
        </w:rPr>
        <w:t>部门预算政府经济分类表</w:t>
      </w:r>
      <w:bookmarkEnd w:id="4"/>
    </w:p>
    <w:tbl>
      <w:tblPr>
        <w:tblStyle w:val="7"/>
        <w:tblW w:w="14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97"/>
        <w:gridCol w:w="1680"/>
        <w:gridCol w:w="1950"/>
        <w:gridCol w:w="945"/>
        <w:gridCol w:w="1365"/>
        <w:gridCol w:w="870"/>
        <w:gridCol w:w="645"/>
        <w:gridCol w:w="885"/>
        <w:gridCol w:w="1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07"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389遵化市退役军人事务局</w:t>
            </w:r>
          </w:p>
        </w:tc>
        <w:tc>
          <w:tcPr>
            <w:tcW w:w="2750" w:type="dxa"/>
            <w:gridSpan w:val="3"/>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897"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w:t>
            </w:r>
          </w:p>
        </w:tc>
        <w:tc>
          <w:tcPr>
            <w:tcW w:w="9560" w:type="dxa"/>
            <w:gridSpan w:val="8"/>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897" w:type="dxa"/>
            <w:vMerge w:val="continue"/>
          </w:tcPr>
          <w:p>
            <w:pPr>
              <w:jc w:val="center"/>
              <w:rPr>
                <w:rFonts w:hint="eastAsia" w:ascii="方正仿宋简体" w:hAnsi="方正仿宋简体" w:eastAsia="方正仿宋简体" w:cs="方正仿宋简体"/>
                <w:sz w:val="20"/>
                <w:szCs w:val="20"/>
              </w:rPr>
            </w:pPr>
          </w:p>
        </w:tc>
        <w:tc>
          <w:tcPr>
            <w:tcW w:w="168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95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9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36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87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6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88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2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6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14995.57</w:t>
            </w:r>
          </w:p>
        </w:tc>
        <w:tc>
          <w:tcPr>
            <w:tcW w:w="19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14995.57</w:t>
            </w: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501机关工资福利支出</w:t>
            </w:r>
          </w:p>
        </w:tc>
        <w:tc>
          <w:tcPr>
            <w:tcW w:w="16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190.36</w:t>
            </w:r>
          </w:p>
        </w:tc>
        <w:tc>
          <w:tcPr>
            <w:tcW w:w="19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190.36</w:t>
            </w: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502机关商品和服务支出</w:t>
            </w:r>
          </w:p>
        </w:tc>
        <w:tc>
          <w:tcPr>
            <w:tcW w:w="16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178.39</w:t>
            </w:r>
          </w:p>
        </w:tc>
        <w:tc>
          <w:tcPr>
            <w:tcW w:w="19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178.39</w:t>
            </w: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503机关资本性支出（一）</w:t>
            </w:r>
          </w:p>
        </w:tc>
        <w:tc>
          <w:tcPr>
            <w:tcW w:w="1680" w:type="dxa"/>
            <w:vAlign w:val="center"/>
          </w:tcPr>
          <w:p>
            <w:pPr>
              <w:jc w:val="right"/>
              <w:rPr>
                <w:rFonts w:hint="eastAsia" w:ascii="方正仿宋简体" w:hAnsi="方正仿宋简体" w:eastAsia="方正仿宋简体" w:cs="方正仿宋简体"/>
                <w:sz w:val="20"/>
                <w:szCs w:val="20"/>
              </w:rPr>
            </w:pPr>
          </w:p>
        </w:tc>
        <w:tc>
          <w:tcPr>
            <w:tcW w:w="1950" w:type="dxa"/>
            <w:vAlign w:val="center"/>
          </w:tcPr>
          <w:p>
            <w:pPr>
              <w:jc w:val="right"/>
              <w:rPr>
                <w:rFonts w:hint="eastAsia" w:ascii="方正仿宋简体" w:hAnsi="方正仿宋简体" w:eastAsia="方正仿宋简体" w:cs="方正仿宋简体"/>
                <w:sz w:val="20"/>
                <w:szCs w:val="20"/>
              </w:rPr>
            </w:pP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504机关资本性支出（二）</w:t>
            </w:r>
          </w:p>
        </w:tc>
        <w:tc>
          <w:tcPr>
            <w:tcW w:w="1680" w:type="dxa"/>
            <w:vAlign w:val="center"/>
          </w:tcPr>
          <w:p>
            <w:pPr>
              <w:jc w:val="right"/>
              <w:rPr>
                <w:rFonts w:hint="eastAsia" w:ascii="方正仿宋简体" w:hAnsi="方正仿宋简体" w:eastAsia="方正仿宋简体" w:cs="方正仿宋简体"/>
                <w:sz w:val="20"/>
                <w:szCs w:val="20"/>
              </w:rPr>
            </w:pPr>
          </w:p>
        </w:tc>
        <w:tc>
          <w:tcPr>
            <w:tcW w:w="1950" w:type="dxa"/>
            <w:vAlign w:val="center"/>
          </w:tcPr>
          <w:p>
            <w:pPr>
              <w:jc w:val="right"/>
              <w:rPr>
                <w:rFonts w:hint="eastAsia" w:ascii="方正仿宋简体" w:hAnsi="方正仿宋简体" w:eastAsia="方正仿宋简体" w:cs="方正仿宋简体"/>
                <w:sz w:val="20"/>
                <w:szCs w:val="20"/>
              </w:rPr>
            </w:pP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505对事业单位经常性补助</w:t>
            </w:r>
          </w:p>
        </w:tc>
        <w:tc>
          <w:tcPr>
            <w:tcW w:w="16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112.54</w:t>
            </w:r>
          </w:p>
        </w:tc>
        <w:tc>
          <w:tcPr>
            <w:tcW w:w="19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112.54</w:t>
            </w: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506对事业单位资本性补助</w:t>
            </w:r>
          </w:p>
        </w:tc>
        <w:tc>
          <w:tcPr>
            <w:tcW w:w="1680" w:type="dxa"/>
            <w:vAlign w:val="center"/>
          </w:tcPr>
          <w:p>
            <w:pPr>
              <w:jc w:val="right"/>
              <w:rPr>
                <w:rFonts w:hint="eastAsia" w:ascii="方正仿宋简体" w:hAnsi="方正仿宋简体" w:eastAsia="方正仿宋简体" w:cs="方正仿宋简体"/>
                <w:sz w:val="20"/>
                <w:szCs w:val="20"/>
              </w:rPr>
            </w:pPr>
          </w:p>
        </w:tc>
        <w:tc>
          <w:tcPr>
            <w:tcW w:w="1950" w:type="dxa"/>
            <w:vAlign w:val="center"/>
          </w:tcPr>
          <w:p>
            <w:pPr>
              <w:jc w:val="right"/>
              <w:rPr>
                <w:rFonts w:hint="eastAsia" w:ascii="方正仿宋简体" w:hAnsi="方正仿宋简体" w:eastAsia="方正仿宋简体" w:cs="方正仿宋简体"/>
                <w:sz w:val="20"/>
                <w:szCs w:val="20"/>
              </w:rPr>
            </w:pP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507对企业补助</w:t>
            </w:r>
          </w:p>
        </w:tc>
        <w:tc>
          <w:tcPr>
            <w:tcW w:w="1680" w:type="dxa"/>
            <w:vAlign w:val="center"/>
          </w:tcPr>
          <w:p>
            <w:pPr>
              <w:jc w:val="right"/>
              <w:rPr>
                <w:rFonts w:hint="eastAsia" w:ascii="方正仿宋简体" w:hAnsi="方正仿宋简体" w:eastAsia="方正仿宋简体" w:cs="方正仿宋简体"/>
                <w:sz w:val="20"/>
                <w:szCs w:val="20"/>
              </w:rPr>
            </w:pPr>
          </w:p>
        </w:tc>
        <w:tc>
          <w:tcPr>
            <w:tcW w:w="1950" w:type="dxa"/>
            <w:vAlign w:val="center"/>
          </w:tcPr>
          <w:p>
            <w:pPr>
              <w:jc w:val="right"/>
              <w:rPr>
                <w:rFonts w:hint="eastAsia" w:ascii="方正仿宋简体" w:hAnsi="方正仿宋简体" w:eastAsia="方正仿宋简体" w:cs="方正仿宋简体"/>
                <w:sz w:val="20"/>
                <w:szCs w:val="20"/>
              </w:rPr>
            </w:pP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508对企业资本性支出</w:t>
            </w:r>
          </w:p>
        </w:tc>
        <w:tc>
          <w:tcPr>
            <w:tcW w:w="1680" w:type="dxa"/>
            <w:vAlign w:val="center"/>
          </w:tcPr>
          <w:p>
            <w:pPr>
              <w:jc w:val="right"/>
              <w:rPr>
                <w:rFonts w:hint="eastAsia" w:ascii="方正仿宋简体" w:hAnsi="方正仿宋简体" w:eastAsia="方正仿宋简体" w:cs="方正仿宋简体"/>
                <w:sz w:val="20"/>
                <w:szCs w:val="20"/>
              </w:rPr>
            </w:pPr>
          </w:p>
        </w:tc>
        <w:tc>
          <w:tcPr>
            <w:tcW w:w="1950" w:type="dxa"/>
            <w:vAlign w:val="center"/>
          </w:tcPr>
          <w:p>
            <w:pPr>
              <w:jc w:val="right"/>
              <w:rPr>
                <w:rFonts w:hint="eastAsia" w:ascii="方正仿宋简体" w:hAnsi="方正仿宋简体" w:eastAsia="方正仿宋简体" w:cs="方正仿宋简体"/>
                <w:sz w:val="20"/>
                <w:szCs w:val="20"/>
              </w:rPr>
            </w:pP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509对个人和家庭的补助</w:t>
            </w:r>
          </w:p>
        </w:tc>
        <w:tc>
          <w:tcPr>
            <w:tcW w:w="16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14514.28</w:t>
            </w:r>
          </w:p>
        </w:tc>
        <w:tc>
          <w:tcPr>
            <w:tcW w:w="19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14514.28</w:t>
            </w: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511债务利息及费用支出</w:t>
            </w:r>
          </w:p>
        </w:tc>
        <w:tc>
          <w:tcPr>
            <w:tcW w:w="1680" w:type="dxa"/>
            <w:vAlign w:val="center"/>
          </w:tcPr>
          <w:p>
            <w:pPr>
              <w:jc w:val="right"/>
              <w:rPr>
                <w:rFonts w:hint="eastAsia" w:ascii="方正仿宋简体" w:hAnsi="方正仿宋简体" w:eastAsia="方正仿宋简体" w:cs="方正仿宋简体"/>
                <w:sz w:val="20"/>
                <w:szCs w:val="20"/>
              </w:rPr>
            </w:pPr>
          </w:p>
        </w:tc>
        <w:tc>
          <w:tcPr>
            <w:tcW w:w="1950" w:type="dxa"/>
            <w:vAlign w:val="center"/>
          </w:tcPr>
          <w:p>
            <w:pPr>
              <w:jc w:val="right"/>
              <w:rPr>
                <w:rFonts w:hint="eastAsia" w:ascii="方正仿宋简体" w:hAnsi="方正仿宋简体" w:eastAsia="方正仿宋简体" w:cs="方正仿宋简体"/>
                <w:sz w:val="20"/>
                <w:szCs w:val="20"/>
              </w:rPr>
            </w:pP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513转移性支出</w:t>
            </w:r>
          </w:p>
        </w:tc>
        <w:tc>
          <w:tcPr>
            <w:tcW w:w="1680" w:type="dxa"/>
            <w:vAlign w:val="center"/>
          </w:tcPr>
          <w:p>
            <w:pPr>
              <w:jc w:val="right"/>
              <w:rPr>
                <w:rFonts w:hint="eastAsia" w:ascii="方正仿宋简体" w:hAnsi="方正仿宋简体" w:eastAsia="方正仿宋简体" w:cs="方正仿宋简体"/>
                <w:sz w:val="20"/>
                <w:szCs w:val="20"/>
              </w:rPr>
            </w:pPr>
          </w:p>
        </w:tc>
        <w:tc>
          <w:tcPr>
            <w:tcW w:w="1950" w:type="dxa"/>
            <w:vAlign w:val="center"/>
          </w:tcPr>
          <w:p>
            <w:pPr>
              <w:jc w:val="right"/>
              <w:rPr>
                <w:rFonts w:hint="eastAsia" w:ascii="方正仿宋简体" w:hAnsi="方正仿宋简体" w:eastAsia="方正仿宋简体" w:cs="方正仿宋简体"/>
                <w:sz w:val="20"/>
                <w:szCs w:val="20"/>
              </w:rPr>
            </w:pP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89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599其他支出</w:t>
            </w:r>
          </w:p>
        </w:tc>
        <w:tc>
          <w:tcPr>
            <w:tcW w:w="1680" w:type="dxa"/>
            <w:vAlign w:val="center"/>
          </w:tcPr>
          <w:p>
            <w:pPr>
              <w:jc w:val="right"/>
              <w:rPr>
                <w:rFonts w:hint="eastAsia" w:ascii="方正仿宋简体" w:hAnsi="方正仿宋简体" w:eastAsia="方正仿宋简体" w:cs="方正仿宋简体"/>
                <w:sz w:val="20"/>
                <w:szCs w:val="20"/>
              </w:rPr>
            </w:pPr>
          </w:p>
        </w:tc>
        <w:tc>
          <w:tcPr>
            <w:tcW w:w="1950" w:type="dxa"/>
            <w:vAlign w:val="center"/>
          </w:tcPr>
          <w:p>
            <w:pPr>
              <w:jc w:val="right"/>
              <w:rPr>
                <w:rFonts w:hint="eastAsia" w:ascii="方正仿宋简体" w:hAnsi="方正仿宋简体" w:eastAsia="方正仿宋简体" w:cs="方正仿宋简体"/>
                <w:sz w:val="20"/>
                <w:szCs w:val="20"/>
              </w:rPr>
            </w:pPr>
          </w:p>
        </w:tc>
        <w:tc>
          <w:tcPr>
            <w:tcW w:w="945" w:type="dxa"/>
            <w:vAlign w:val="center"/>
          </w:tcPr>
          <w:p>
            <w:pPr>
              <w:jc w:val="right"/>
              <w:rPr>
                <w:rFonts w:hint="eastAsia" w:ascii="方正仿宋简体" w:hAnsi="方正仿宋简体" w:eastAsia="方正仿宋简体" w:cs="方正仿宋简体"/>
                <w:sz w:val="20"/>
                <w:szCs w:val="20"/>
              </w:rPr>
            </w:pPr>
          </w:p>
        </w:tc>
        <w:tc>
          <w:tcPr>
            <w:tcW w:w="1365" w:type="dxa"/>
            <w:vAlign w:val="center"/>
          </w:tcPr>
          <w:p>
            <w:pPr>
              <w:jc w:val="right"/>
              <w:rPr>
                <w:rFonts w:hint="eastAsia" w:ascii="方正仿宋简体" w:hAnsi="方正仿宋简体" w:eastAsia="方正仿宋简体" w:cs="方正仿宋简体"/>
                <w:sz w:val="20"/>
                <w:szCs w:val="20"/>
              </w:rPr>
            </w:pPr>
          </w:p>
        </w:tc>
        <w:tc>
          <w:tcPr>
            <w:tcW w:w="870"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20" w:type="dxa"/>
            <w:vAlign w:val="center"/>
          </w:tcPr>
          <w:p>
            <w:pPr>
              <w:jc w:val="right"/>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020" w:right="1361" w:bottom="1020" w:left="1361" w:header="720" w:footer="720" w:gutter="0"/>
          <w:cols w:space="720" w:num="1"/>
        </w:sectPr>
      </w:pPr>
    </w:p>
    <w:p>
      <w:pPr>
        <w:spacing w:line="570" w:lineRule="exact"/>
        <w:jc w:val="center"/>
        <w:outlineLvl w:val="1"/>
        <w:rPr>
          <w:rFonts w:hint="eastAsia" w:ascii="宋体" w:hAnsi="宋体" w:eastAsia="方正黑体简体" w:cs="方正黑体简体"/>
          <w:sz w:val="32"/>
          <w:szCs w:val="32"/>
        </w:rPr>
      </w:pPr>
      <w:bookmarkStart w:id="5" w:name="_Toc_2_2_0000000006"/>
      <w:r>
        <w:rPr>
          <w:rFonts w:hint="eastAsia" w:ascii="宋体" w:hAnsi="宋体" w:eastAsia="方正黑体简体" w:cs="方正黑体简体"/>
          <w:color w:val="000000"/>
          <w:sz w:val="32"/>
          <w:szCs w:val="32"/>
        </w:rPr>
        <w:t>部门“三公”及会议培训经费预算</w:t>
      </w:r>
      <w:bookmarkEnd w:id="5"/>
    </w:p>
    <w:tbl>
      <w:tblPr>
        <w:tblStyle w:val="7"/>
        <w:tblW w:w="14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7"/>
        <w:gridCol w:w="1755"/>
        <w:gridCol w:w="2370"/>
        <w:gridCol w:w="930"/>
        <w:gridCol w:w="1290"/>
        <w:gridCol w:w="900"/>
        <w:gridCol w:w="765"/>
        <w:gridCol w:w="885"/>
        <w:gridCol w:w="1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72"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389遵化市退役军人事务局</w:t>
            </w:r>
          </w:p>
        </w:tc>
        <w:tc>
          <w:tcPr>
            <w:tcW w:w="2885" w:type="dxa"/>
            <w:gridSpan w:val="3"/>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27"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支出内容</w:t>
            </w:r>
          </w:p>
        </w:tc>
        <w:tc>
          <w:tcPr>
            <w:tcW w:w="10130" w:type="dxa"/>
            <w:gridSpan w:val="8"/>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27" w:type="dxa"/>
            <w:vMerge w:val="continue"/>
          </w:tcPr>
          <w:p>
            <w:pPr>
              <w:jc w:val="center"/>
              <w:rPr>
                <w:rFonts w:hint="eastAsia" w:ascii="方正仿宋简体" w:hAnsi="方正仿宋简体" w:eastAsia="方正仿宋简体" w:cs="方正仿宋简体"/>
                <w:sz w:val="20"/>
                <w:szCs w:val="20"/>
              </w:rPr>
            </w:pPr>
          </w:p>
        </w:tc>
        <w:tc>
          <w:tcPr>
            <w:tcW w:w="175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237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93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29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90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76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88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3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7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237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930" w:type="dxa"/>
            <w:vAlign w:val="center"/>
          </w:tcPr>
          <w:p>
            <w:pPr>
              <w:jc w:val="right"/>
              <w:rPr>
                <w:rFonts w:hint="eastAsia" w:ascii="方正仿宋简体" w:hAnsi="方正仿宋简体" w:eastAsia="方正仿宋简体" w:cs="方正仿宋简体"/>
                <w:sz w:val="20"/>
                <w:szCs w:val="20"/>
              </w:rPr>
            </w:pPr>
          </w:p>
        </w:tc>
        <w:tc>
          <w:tcPr>
            <w:tcW w:w="1290"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76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35"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“三公”经费小计</w:t>
            </w:r>
          </w:p>
        </w:tc>
        <w:tc>
          <w:tcPr>
            <w:tcW w:w="17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237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930" w:type="dxa"/>
            <w:vAlign w:val="center"/>
          </w:tcPr>
          <w:p>
            <w:pPr>
              <w:jc w:val="right"/>
              <w:rPr>
                <w:rFonts w:hint="eastAsia" w:ascii="方正仿宋简体" w:hAnsi="方正仿宋简体" w:eastAsia="方正仿宋简体" w:cs="方正仿宋简体"/>
                <w:sz w:val="20"/>
                <w:szCs w:val="20"/>
              </w:rPr>
            </w:pPr>
          </w:p>
        </w:tc>
        <w:tc>
          <w:tcPr>
            <w:tcW w:w="1290"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76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35"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一、因公出国（境）费</w:t>
            </w:r>
          </w:p>
        </w:tc>
        <w:tc>
          <w:tcPr>
            <w:tcW w:w="1755" w:type="dxa"/>
            <w:vAlign w:val="center"/>
          </w:tcPr>
          <w:p>
            <w:pPr>
              <w:jc w:val="right"/>
              <w:rPr>
                <w:rFonts w:hint="eastAsia" w:ascii="方正仿宋简体" w:hAnsi="方正仿宋简体" w:eastAsia="方正仿宋简体" w:cs="方正仿宋简体"/>
                <w:sz w:val="20"/>
                <w:szCs w:val="20"/>
              </w:rPr>
            </w:pPr>
          </w:p>
        </w:tc>
        <w:tc>
          <w:tcPr>
            <w:tcW w:w="2370"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jc w:val="right"/>
              <w:rPr>
                <w:rFonts w:hint="eastAsia" w:ascii="方正仿宋简体" w:hAnsi="方正仿宋简体" w:eastAsia="方正仿宋简体" w:cs="方正仿宋简体"/>
                <w:sz w:val="20"/>
                <w:szCs w:val="20"/>
              </w:rPr>
            </w:pPr>
          </w:p>
        </w:tc>
        <w:tc>
          <w:tcPr>
            <w:tcW w:w="1290"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76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35"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二、公务用车购置及运维费</w:t>
            </w:r>
          </w:p>
        </w:tc>
        <w:tc>
          <w:tcPr>
            <w:tcW w:w="17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237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930" w:type="dxa"/>
            <w:vAlign w:val="center"/>
          </w:tcPr>
          <w:p>
            <w:pPr>
              <w:jc w:val="right"/>
              <w:rPr>
                <w:rFonts w:hint="eastAsia" w:ascii="方正仿宋简体" w:hAnsi="方正仿宋简体" w:eastAsia="方正仿宋简体" w:cs="方正仿宋简体"/>
                <w:sz w:val="20"/>
                <w:szCs w:val="20"/>
              </w:rPr>
            </w:pPr>
          </w:p>
        </w:tc>
        <w:tc>
          <w:tcPr>
            <w:tcW w:w="1290"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76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35"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其中：公务用车购置费</w:t>
            </w:r>
          </w:p>
        </w:tc>
        <w:tc>
          <w:tcPr>
            <w:tcW w:w="1755" w:type="dxa"/>
            <w:vAlign w:val="center"/>
          </w:tcPr>
          <w:p>
            <w:pPr>
              <w:jc w:val="right"/>
              <w:rPr>
                <w:rFonts w:hint="eastAsia" w:ascii="方正仿宋简体" w:hAnsi="方正仿宋简体" w:eastAsia="方正仿宋简体" w:cs="方正仿宋简体"/>
                <w:sz w:val="20"/>
                <w:szCs w:val="20"/>
              </w:rPr>
            </w:pPr>
          </w:p>
        </w:tc>
        <w:tc>
          <w:tcPr>
            <w:tcW w:w="2370"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jc w:val="right"/>
              <w:rPr>
                <w:rFonts w:hint="eastAsia" w:ascii="方正仿宋简体" w:hAnsi="方正仿宋简体" w:eastAsia="方正仿宋简体" w:cs="方正仿宋简体"/>
                <w:sz w:val="20"/>
                <w:szCs w:val="20"/>
              </w:rPr>
            </w:pPr>
          </w:p>
        </w:tc>
        <w:tc>
          <w:tcPr>
            <w:tcW w:w="1290"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76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35"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公务用车运行维护费</w:t>
            </w:r>
          </w:p>
        </w:tc>
        <w:tc>
          <w:tcPr>
            <w:tcW w:w="17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237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930" w:type="dxa"/>
            <w:vAlign w:val="center"/>
          </w:tcPr>
          <w:p>
            <w:pPr>
              <w:jc w:val="right"/>
              <w:rPr>
                <w:rFonts w:hint="eastAsia" w:ascii="方正仿宋简体" w:hAnsi="方正仿宋简体" w:eastAsia="方正仿宋简体" w:cs="方正仿宋简体"/>
                <w:sz w:val="20"/>
                <w:szCs w:val="20"/>
              </w:rPr>
            </w:pPr>
          </w:p>
        </w:tc>
        <w:tc>
          <w:tcPr>
            <w:tcW w:w="1290"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76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35"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三、公务接待费</w:t>
            </w:r>
          </w:p>
        </w:tc>
        <w:tc>
          <w:tcPr>
            <w:tcW w:w="1755" w:type="dxa"/>
            <w:vAlign w:val="center"/>
          </w:tcPr>
          <w:p>
            <w:pPr>
              <w:jc w:val="right"/>
              <w:rPr>
                <w:rFonts w:hint="eastAsia" w:ascii="方正仿宋简体" w:hAnsi="方正仿宋简体" w:eastAsia="方正仿宋简体" w:cs="方正仿宋简体"/>
                <w:sz w:val="20"/>
                <w:szCs w:val="20"/>
              </w:rPr>
            </w:pPr>
          </w:p>
        </w:tc>
        <w:tc>
          <w:tcPr>
            <w:tcW w:w="2370"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jc w:val="right"/>
              <w:rPr>
                <w:rFonts w:hint="eastAsia" w:ascii="方正仿宋简体" w:hAnsi="方正仿宋简体" w:eastAsia="方正仿宋简体" w:cs="方正仿宋简体"/>
                <w:sz w:val="20"/>
                <w:szCs w:val="20"/>
              </w:rPr>
            </w:pPr>
          </w:p>
        </w:tc>
        <w:tc>
          <w:tcPr>
            <w:tcW w:w="1290"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76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35"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四、会议费</w:t>
            </w:r>
          </w:p>
        </w:tc>
        <w:tc>
          <w:tcPr>
            <w:tcW w:w="1755" w:type="dxa"/>
            <w:vAlign w:val="center"/>
          </w:tcPr>
          <w:p>
            <w:pPr>
              <w:jc w:val="right"/>
              <w:rPr>
                <w:rFonts w:hint="eastAsia" w:ascii="方正仿宋简体" w:hAnsi="方正仿宋简体" w:eastAsia="方正仿宋简体" w:cs="方正仿宋简体"/>
                <w:sz w:val="20"/>
                <w:szCs w:val="20"/>
              </w:rPr>
            </w:pPr>
          </w:p>
        </w:tc>
        <w:tc>
          <w:tcPr>
            <w:tcW w:w="2370"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jc w:val="right"/>
              <w:rPr>
                <w:rFonts w:hint="eastAsia" w:ascii="方正仿宋简体" w:hAnsi="方正仿宋简体" w:eastAsia="方正仿宋简体" w:cs="方正仿宋简体"/>
                <w:sz w:val="20"/>
                <w:szCs w:val="20"/>
              </w:rPr>
            </w:pPr>
          </w:p>
        </w:tc>
        <w:tc>
          <w:tcPr>
            <w:tcW w:w="1290"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76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35"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3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五、培训费</w:t>
            </w:r>
          </w:p>
        </w:tc>
        <w:tc>
          <w:tcPr>
            <w:tcW w:w="1755" w:type="dxa"/>
            <w:vAlign w:val="center"/>
          </w:tcPr>
          <w:p>
            <w:pPr>
              <w:jc w:val="right"/>
              <w:rPr>
                <w:rFonts w:hint="eastAsia" w:ascii="方正仿宋简体" w:hAnsi="方正仿宋简体" w:eastAsia="方正仿宋简体" w:cs="方正仿宋简体"/>
                <w:sz w:val="20"/>
                <w:szCs w:val="20"/>
              </w:rPr>
            </w:pPr>
          </w:p>
        </w:tc>
        <w:tc>
          <w:tcPr>
            <w:tcW w:w="2370"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jc w:val="right"/>
              <w:rPr>
                <w:rFonts w:hint="eastAsia" w:ascii="方正仿宋简体" w:hAnsi="方正仿宋简体" w:eastAsia="方正仿宋简体" w:cs="方正仿宋简体"/>
                <w:sz w:val="20"/>
                <w:szCs w:val="20"/>
              </w:rPr>
            </w:pPr>
          </w:p>
        </w:tc>
        <w:tc>
          <w:tcPr>
            <w:tcW w:w="1290"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76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jc w:val="right"/>
              <w:rPr>
                <w:rFonts w:hint="eastAsia" w:ascii="方正仿宋简体" w:hAnsi="方正仿宋简体" w:eastAsia="方正仿宋简体" w:cs="方正仿宋简体"/>
                <w:sz w:val="20"/>
                <w:szCs w:val="20"/>
              </w:rPr>
            </w:pPr>
          </w:p>
        </w:tc>
        <w:tc>
          <w:tcPr>
            <w:tcW w:w="1235" w:type="dxa"/>
            <w:vAlign w:val="center"/>
          </w:tcPr>
          <w:p>
            <w:pPr>
              <w:jc w:val="right"/>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020" w:right="1361" w:bottom="1020" w:left="1361" w:header="720" w:footer="720" w:gutter="0"/>
          <w:cols w:space="720" w:num="1"/>
        </w:sectPr>
      </w:pPr>
    </w:p>
    <w:p>
      <w:pPr>
        <w:spacing w:line="570" w:lineRule="exact"/>
        <w:jc w:val="center"/>
        <w:outlineLvl w:val="1"/>
        <w:rPr>
          <w:rFonts w:hint="eastAsia" w:ascii="宋体" w:hAnsi="宋体" w:eastAsia="方正仿宋简体"/>
          <w:sz w:val="32"/>
          <w:szCs w:val="32"/>
        </w:rPr>
      </w:pPr>
      <w:bookmarkStart w:id="6" w:name="_Toc_2_2_0000000007"/>
      <w:r>
        <w:rPr>
          <w:rFonts w:hint="eastAsia" w:ascii="宋体" w:hAnsi="宋体" w:eastAsia="方正仿宋简体" w:cs="方正小标宋_GBK"/>
          <w:color w:val="000000"/>
          <w:sz w:val="32"/>
          <w:szCs w:val="32"/>
        </w:rPr>
        <w:t>部门基本情况表</w:t>
      </w:r>
      <w:bookmarkEnd w:id="6"/>
    </w:p>
    <w:tbl>
      <w:tblPr>
        <w:tblStyle w:val="7"/>
        <w:tblW w:w="14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77"/>
        <w:gridCol w:w="1145"/>
        <w:gridCol w:w="1574"/>
        <w:gridCol w:w="2375"/>
        <w:gridCol w:w="715"/>
        <w:gridCol w:w="718"/>
        <w:gridCol w:w="713"/>
        <w:gridCol w:w="715"/>
        <w:gridCol w:w="716"/>
        <w:gridCol w:w="715"/>
        <w:gridCol w:w="715"/>
        <w:gridCol w:w="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1" w:hRule="atLeast"/>
          <w:tblHeader/>
          <w:jc w:val="center"/>
        </w:trPr>
        <w:tc>
          <w:tcPr>
            <w:tcW w:w="10104"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389遵化市退役军人事务局</w:t>
            </w:r>
          </w:p>
        </w:tc>
        <w:tc>
          <w:tcPr>
            <w:tcW w:w="4295"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tblHeader/>
          <w:jc w:val="center"/>
        </w:trPr>
        <w:tc>
          <w:tcPr>
            <w:tcW w:w="3577"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单位名称</w:t>
            </w:r>
          </w:p>
        </w:tc>
        <w:tc>
          <w:tcPr>
            <w:tcW w:w="1145"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单位性质</w:t>
            </w:r>
          </w:p>
        </w:tc>
        <w:tc>
          <w:tcPr>
            <w:tcW w:w="1574"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单位规格</w:t>
            </w:r>
          </w:p>
        </w:tc>
        <w:tc>
          <w:tcPr>
            <w:tcW w:w="2375"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经费保障形式</w:t>
            </w:r>
          </w:p>
        </w:tc>
        <w:tc>
          <w:tcPr>
            <w:tcW w:w="715"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车辆实有数</w:t>
            </w:r>
          </w:p>
        </w:tc>
        <w:tc>
          <w:tcPr>
            <w:tcW w:w="1431" w:type="dxa"/>
            <w:gridSpan w:val="2"/>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编制人数</w:t>
            </w:r>
          </w:p>
        </w:tc>
        <w:tc>
          <w:tcPr>
            <w:tcW w:w="1431" w:type="dxa"/>
            <w:gridSpan w:val="2"/>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在职人数</w:t>
            </w:r>
          </w:p>
        </w:tc>
        <w:tc>
          <w:tcPr>
            <w:tcW w:w="2151" w:type="dxa"/>
            <w:gridSpan w:val="3"/>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tblHeader/>
          <w:jc w:val="center"/>
        </w:trPr>
        <w:tc>
          <w:tcPr>
            <w:tcW w:w="3577" w:type="dxa"/>
            <w:vMerge w:val="continue"/>
          </w:tcPr>
          <w:p>
            <w:pPr>
              <w:jc w:val="center"/>
              <w:rPr>
                <w:rFonts w:hint="eastAsia" w:ascii="方正仿宋简体" w:hAnsi="方正仿宋简体" w:eastAsia="方正仿宋简体" w:cs="方正仿宋简体"/>
                <w:sz w:val="20"/>
                <w:szCs w:val="20"/>
              </w:rPr>
            </w:pPr>
          </w:p>
        </w:tc>
        <w:tc>
          <w:tcPr>
            <w:tcW w:w="1145" w:type="dxa"/>
            <w:vMerge w:val="continue"/>
          </w:tcPr>
          <w:p>
            <w:pPr>
              <w:jc w:val="center"/>
              <w:rPr>
                <w:rFonts w:hint="eastAsia" w:ascii="方正仿宋简体" w:hAnsi="方正仿宋简体" w:eastAsia="方正仿宋简体" w:cs="方正仿宋简体"/>
                <w:sz w:val="20"/>
                <w:szCs w:val="20"/>
              </w:rPr>
            </w:pPr>
          </w:p>
        </w:tc>
        <w:tc>
          <w:tcPr>
            <w:tcW w:w="1574" w:type="dxa"/>
            <w:vMerge w:val="continue"/>
          </w:tcPr>
          <w:p>
            <w:pPr>
              <w:jc w:val="center"/>
              <w:rPr>
                <w:rFonts w:hint="eastAsia" w:ascii="方正仿宋简体" w:hAnsi="方正仿宋简体" w:eastAsia="方正仿宋简体" w:cs="方正仿宋简体"/>
                <w:sz w:val="20"/>
                <w:szCs w:val="20"/>
              </w:rPr>
            </w:pPr>
          </w:p>
        </w:tc>
        <w:tc>
          <w:tcPr>
            <w:tcW w:w="2375" w:type="dxa"/>
            <w:vMerge w:val="continue"/>
          </w:tcPr>
          <w:p>
            <w:pPr>
              <w:jc w:val="center"/>
              <w:rPr>
                <w:rFonts w:hint="eastAsia" w:ascii="方正仿宋简体" w:hAnsi="方正仿宋简体" w:eastAsia="方正仿宋简体" w:cs="方正仿宋简体"/>
                <w:sz w:val="20"/>
                <w:szCs w:val="20"/>
              </w:rPr>
            </w:pPr>
          </w:p>
        </w:tc>
        <w:tc>
          <w:tcPr>
            <w:tcW w:w="715" w:type="dxa"/>
            <w:vMerge w:val="continue"/>
          </w:tcPr>
          <w:p>
            <w:pPr>
              <w:jc w:val="center"/>
              <w:rPr>
                <w:rFonts w:hint="eastAsia" w:ascii="方正仿宋简体" w:hAnsi="方正仿宋简体" w:eastAsia="方正仿宋简体" w:cs="方正仿宋简体"/>
                <w:sz w:val="20"/>
                <w:szCs w:val="20"/>
              </w:rPr>
            </w:pPr>
          </w:p>
        </w:tc>
        <w:tc>
          <w:tcPr>
            <w:tcW w:w="718"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行政</w:t>
            </w:r>
          </w:p>
        </w:tc>
        <w:tc>
          <w:tcPr>
            <w:tcW w:w="713"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事业</w:t>
            </w: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行政</w:t>
            </w:r>
          </w:p>
        </w:tc>
        <w:tc>
          <w:tcPr>
            <w:tcW w:w="716"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事业</w:t>
            </w: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离休</w:t>
            </w: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退休</w:t>
            </w:r>
          </w:p>
        </w:tc>
        <w:tc>
          <w:tcPr>
            <w:tcW w:w="721"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357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145" w:type="dxa"/>
            <w:vAlign w:val="center"/>
          </w:tcPr>
          <w:p>
            <w:pPr>
              <w:jc w:val="center"/>
              <w:rPr>
                <w:rFonts w:hint="eastAsia" w:ascii="方正仿宋简体" w:hAnsi="方正仿宋简体" w:eastAsia="方正仿宋简体" w:cs="方正仿宋简体"/>
                <w:sz w:val="20"/>
                <w:szCs w:val="20"/>
              </w:rPr>
            </w:pPr>
          </w:p>
        </w:tc>
        <w:tc>
          <w:tcPr>
            <w:tcW w:w="1574" w:type="dxa"/>
            <w:vAlign w:val="center"/>
          </w:tcPr>
          <w:p>
            <w:pPr>
              <w:jc w:val="center"/>
              <w:rPr>
                <w:rFonts w:hint="eastAsia" w:ascii="方正仿宋简体" w:hAnsi="方正仿宋简体" w:eastAsia="方正仿宋简体" w:cs="方正仿宋简体"/>
                <w:sz w:val="20"/>
                <w:szCs w:val="20"/>
              </w:rPr>
            </w:pPr>
          </w:p>
        </w:tc>
        <w:tc>
          <w:tcPr>
            <w:tcW w:w="2375" w:type="dxa"/>
            <w:vAlign w:val="center"/>
          </w:tcPr>
          <w:p>
            <w:pPr>
              <w:jc w:val="center"/>
              <w:rPr>
                <w:rFonts w:hint="eastAsia" w:ascii="方正仿宋简体" w:hAnsi="方正仿宋简体" w:eastAsia="方正仿宋简体" w:cs="方正仿宋简体"/>
                <w:sz w:val="20"/>
                <w:szCs w:val="20"/>
              </w:rPr>
            </w:pP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w:t>
            </w:r>
          </w:p>
        </w:tc>
        <w:tc>
          <w:tcPr>
            <w:tcW w:w="718"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w:t>
            </w:r>
          </w:p>
        </w:tc>
        <w:tc>
          <w:tcPr>
            <w:tcW w:w="713"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w:t>
            </w: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w:t>
            </w:r>
          </w:p>
        </w:tc>
        <w:tc>
          <w:tcPr>
            <w:tcW w:w="716"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w:t>
            </w:r>
          </w:p>
        </w:tc>
        <w:tc>
          <w:tcPr>
            <w:tcW w:w="715" w:type="dxa"/>
            <w:vAlign w:val="center"/>
          </w:tcPr>
          <w:p>
            <w:pPr>
              <w:jc w:val="center"/>
              <w:rPr>
                <w:rFonts w:hint="eastAsia" w:ascii="方正仿宋简体" w:hAnsi="方正仿宋简体" w:eastAsia="方正仿宋简体" w:cs="方正仿宋简体"/>
                <w:sz w:val="20"/>
                <w:szCs w:val="20"/>
              </w:rPr>
            </w:pP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w:t>
            </w:r>
          </w:p>
        </w:tc>
        <w:tc>
          <w:tcPr>
            <w:tcW w:w="721" w:type="dxa"/>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357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遵化市退役军人事务局本级</w:t>
            </w:r>
          </w:p>
        </w:tc>
        <w:tc>
          <w:tcPr>
            <w:tcW w:w="11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行政</w:t>
            </w:r>
          </w:p>
        </w:tc>
        <w:tc>
          <w:tcPr>
            <w:tcW w:w="1574"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正科级</w:t>
            </w:r>
          </w:p>
        </w:tc>
        <w:tc>
          <w:tcPr>
            <w:tcW w:w="237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w:t>
            </w: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718"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w:t>
            </w:r>
          </w:p>
        </w:tc>
        <w:tc>
          <w:tcPr>
            <w:tcW w:w="713" w:type="dxa"/>
            <w:vAlign w:val="center"/>
          </w:tcPr>
          <w:p>
            <w:pPr>
              <w:jc w:val="center"/>
              <w:rPr>
                <w:rFonts w:hint="eastAsia" w:ascii="方正仿宋简体" w:hAnsi="方正仿宋简体" w:eastAsia="方正仿宋简体" w:cs="方正仿宋简体"/>
                <w:sz w:val="20"/>
                <w:szCs w:val="20"/>
              </w:rPr>
            </w:pP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w:t>
            </w:r>
          </w:p>
        </w:tc>
        <w:tc>
          <w:tcPr>
            <w:tcW w:w="716" w:type="dxa"/>
            <w:vAlign w:val="center"/>
          </w:tcPr>
          <w:p>
            <w:pPr>
              <w:jc w:val="center"/>
              <w:rPr>
                <w:rFonts w:hint="eastAsia" w:ascii="方正仿宋简体" w:hAnsi="方正仿宋简体" w:eastAsia="方正仿宋简体" w:cs="方正仿宋简体"/>
                <w:sz w:val="20"/>
                <w:szCs w:val="20"/>
              </w:rPr>
            </w:pPr>
          </w:p>
        </w:tc>
        <w:tc>
          <w:tcPr>
            <w:tcW w:w="715" w:type="dxa"/>
            <w:vAlign w:val="center"/>
          </w:tcPr>
          <w:p>
            <w:pPr>
              <w:jc w:val="center"/>
              <w:rPr>
                <w:rFonts w:hint="eastAsia" w:ascii="方正仿宋简体" w:hAnsi="方正仿宋简体" w:eastAsia="方正仿宋简体" w:cs="方正仿宋简体"/>
                <w:sz w:val="20"/>
                <w:szCs w:val="20"/>
              </w:rPr>
            </w:pPr>
          </w:p>
        </w:tc>
        <w:tc>
          <w:tcPr>
            <w:tcW w:w="715" w:type="dxa"/>
            <w:vAlign w:val="center"/>
          </w:tcPr>
          <w:p>
            <w:pPr>
              <w:jc w:val="center"/>
              <w:rPr>
                <w:rFonts w:hint="eastAsia" w:ascii="方正仿宋简体" w:hAnsi="方正仿宋简体" w:eastAsia="方正仿宋简体" w:cs="方正仿宋简体"/>
                <w:sz w:val="20"/>
                <w:szCs w:val="20"/>
              </w:rPr>
            </w:pPr>
          </w:p>
        </w:tc>
        <w:tc>
          <w:tcPr>
            <w:tcW w:w="721" w:type="dxa"/>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357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遵化市光荣院</w:t>
            </w:r>
          </w:p>
        </w:tc>
        <w:tc>
          <w:tcPr>
            <w:tcW w:w="11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事业</w:t>
            </w:r>
          </w:p>
        </w:tc>
        <w:tc>
          <w:tcPr>
            <w:tcW w:w="1574"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股级</w:t>
            </w:r>
          </w:p>
        </w:tc>
        <w:tc>
          <w:tcPr>
            <w:tcW w:w="237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财政性资金基本保证</w:t>
            </w: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718" w:type="dxa"/>
            <w:vAlign w:val="center"/>
          </w:tcPr>
          <w:p>
            <w:pPr>
              <w:jc w:val="center"/>
              <w:rPr>
                <w:rFonts w:hint="eastAsia" w:ascii="方正仿宋简体" w:hAnsi="方正仿宋简体" w:eastAsia="方正仿宋简体" w:cs="方正仿宋简体"/>
                <w:sz w:val="20"/>
                <w:szCs w:val="20"/>
              </w:rPr>
            </w:pPr>
          </w:p>
        </w:tc>
        <w:tc>
          <w:tcPr>
            <w:tcW w:w="713"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w:t>
            </w:r>
          </w:p>
        </w:tc>
        <w:tc>
          <w:tcPr>
            <w:tcW w:w="715" w:type="dxa"/>
            <w:vAlign w:val="center"/>
          </w:tcPr>
          <w:p>
            <w:pPr>
              <w:jc w:val="center"/>
              <w:rPr>
                <w:rFonts w:hint="eastAsia" w:ascii="方正仿宋简体" w:hAnsi="方正仿宋简体" w:eastAsia="方正仿宋简体" w:cs="方正仿宋简体"/>
                <w:sz w:val="20"/>
                <w:szCs w:val="20"/>
              </w:rPr>
            </w:pPr>
          </w:p>
        </w:tc>
        <w:tc>
          <w:tcPr>
            <w:tcW w:w="716"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w:t>
            </w:r>
          </w:p>
        </w:tc>
        <w:tc>
          <w:tcPr>
            <w:tcW w:w="715" w:type="dxa"/>
            <w:vAlign w:val="center"/>
          </w:tcPr>
          <w:p>
            <w:pPr>
              <w:jc w:val="center"/>
              <w:rPr>
                <w:rFonts w:hint="eastAsia" w:ascii="方正仿宋简体" w:hAnsi="方正仿宋简体" w:eastAsia="方正仿宋简体" w:cs="方正仿宋简体"/>
                <w:sz w:val="20"/>
                <w:szCs w:val="20"/>
              </w:rPr>
            </w:pP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w:t>
            </w:r>
          </w:p>
        </w:tc>
        <w:tc>
          <w:tcPr>
            <w:tcW w:w="721" w:type="dxa"/>
            <w:vAlign w:val="center"/>
          </w:tcPr>
          <w:p>
            <w:pPr>
              <w:jc w:val="cente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357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遵化市离退休干部休养所</w:t>
            </w:r>
          </w:p>
        </w:tc>
        <w:tc>
          <w:tcPr>
            <w:tcW w:w="11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事业</w:t>
            </w:r>
          </w:p>
        </w:tc>
        <w:tc>
          <w:tcPr>
            <w:tcW w:w="1574"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股级</w:t>
            </w:r>
          </w:p>
        </w:tc>
        <w:tc>
          <w:tcPr>
            <w:tcW w:w="237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财政性资金基本保证</w:t>
            </w: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718" w:type="dxa"/>
            <w:vAlign w:val="center"/>
          </w:tcPr>
          <w:p>
            <w:pPr>
              <w:jc w:val="center"/>
              <w:rPr>
                <w:rFonts w:hint="eastAsia" w:ascii="方正仿宋简体" w:hAnsi="方正仿宋简体" w:eastAsia="方正仿宋简体" w:cs="方正仿宋简体"/>
                <w:sz w:val="20"/>
                <w:szCs w:val="20"/>
              </w:rPr>
            </w:pPr>
          </w:p>
        </w:tc>
        <w:tc>
          <w:tcPr>
            <w:tcW w:w="713"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w:t>
            </w:r>
          </w:p>
        </w:tc>
        <w:tc>
          <w:tcPr>
            <w:tcW w:w="715" w:type="dxa"/>
            <w:vAlign w:val="center"/>
          </w:tcPr>
          <w:p>
            <w:pPr>
              <w:jc w:val="center"/>
              <w:rPr>
                <w:rFonts w:hint="eastAsia" w:ascii="方正仿宋简体" w:hAnsi="方正仿宋简体" w:eastAsia="方正仿宋简体" w:cs="方正仿宋简体"/>
                <w:sz w:val="20"/>
                <w:szCs w:val="20"/>
              </w:rPr>
            </w:pPr>
          </w:p>
        </w:tc>
        <w:tc>
          <w:tcPr>
            <w:tcW w:w="716"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715" w:type="dxa"/>
            <w:vAlign w:val="center"/>
          </w:tcPr>
          <w:p>
            <w:pPr>
              <w:jc w:val="center"/>
              <w:rPr>
                <w:rFonts w:hint="eastAsia" w:ascii="方正仿宋简体" w:hAnsi="方正仿宋简体" w:eastAsia="方正仿宋简体" w:cs="方正仿宋简体"/>
                <w:sz w:val="20"/>
                <w:szCs w:val="20"/>
              </w:rPr>
            </w:pPr>
          </w:p>
        </w:tc>
        <w:tc>
          <w:tcPr>
            <w:tcW w:w="7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w:t>
            </w:r>
          </w:p>
        </w:tc>
        <w:tc>
          <w:tcPr>
            <w:tcW w:w="721" w:type="dxa"/>
            <w:vAlign w:val="center"/>
          </w:tcPr>
          <w:p>
            <w:pPr>
              <w:jc w:val="cente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020" w:right="1361" w:bottom="1020" w:left="1361" w:header="720" w:footer="720" w:gutter="0"/>
          <w:cols w:space="720" w:num="1"/>
        </w:sectPr>
      </w:pPr>
    </w:p>
    <w:p>
      <w:pPr>
        <w:spacing w:line="570" w:lineRule="exact"/>
        <w:jc w:val="both"/>
        <w:rPr>
          <w:rFonts w:hint="eastAsia" w:ascii="宋体" w:hAnsi="宋体" w:eastAsia="方正仿宋简体"/>
          <w:sz w:val="32"/>
          <w:szCs w:val="32"/>
        </w:rPr>
      </w:pPr>
    </w:p>
    <w:p>
      <w:pPr>
        <w:spacing w:line="57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spacing w:line="570" w:lineRule="exact"/>
        <w:jc w:val="center"/>
        <w:rPr>
          <w:rFonts w:hint="eastAsia" w:ascii="宋体" w:hAnsi="宋体" w:eastAsia="方正仿宋简体"/>
          <w:sz w:val="32"/>
          <w:szCs w:val="32"/>
        </w:rPr>
      </w:pPr>
    </w:p>
    <w:p>
      <w:pPr>
        <w:spacing w:line="570" w:lineRule="exact"/>
        <w:jc w:val="center"/>
        <w:rPr>
          <w:rFonts w:hint="eastAsia" w:ascii="方正黑体简体" w:hAnsi="方正黑体简体" w:eastAsia="方正黑体简体" w:cs="方正黑体简体"/>
          <w:sz w:val="32"/>
          <w:szCs w:val="32"/>
        </w:rPr>
        <w:sectPr>
          <w:pgSz w:w="11900" w:h="16840"/>
          <w:pgMar w:top="1134" w:right="1134" w:bottom="1134" w:left="1134" w:header="720" w:footer="720" w:gutter="0"/>
          <w:cols w:space="720" w:num="1"/>
        </w:sectPr>
      </w:pPr>
      <w:r>
        <w:rPr>
          <w:rFonts w:hint="eastAsia" w:ascii="方正黑体简体" w:hAnsi="方正黑体简体" w:eastAsia="方正黑体简体" w:cs="方正黑体简体"/>
          <w:color w:val="000000"/>
          <w:sz w:val="32"/>
          <w:szCs w:val="32"/>
        </w:rPr>
        <w:t>预算单位收支预算情况</w:t>
      </w:r>
    </w:p>
    <w:p>
      <w:pPr>
        <w:spacing w:line="570" w:lineRule="exact"/>
        <w:jc w:val="center"/>
        <w:outlineLvl w:val="3"/>
        <w:rPr>
          <w:rFonts w:hint="eastAsia" w:ascii="方正黑体简体" w:hAnsi="方正黑体简体" w:eastAsia="方正黑体简体" w:cs="方正黑体简体"/>
          <w:sz w:val="32"/>
          <w:szCs w:val="32"/>
        </w:rPr>
      </w:pPr>
      <w:bookmarkStart w:id="7" w:name="_Toc_4_4_0000000008"/>
      <w:r>
        <w:rPr>
          <w:rFonts w:hint="eastAsia" w:ascii="方正黑体简体" w:hAnsi="方正黑体简体" w:eastAsia="方正黑体简体" w:cs="方正黑体简体"/>
          <w:color w:val="000000"/>
          <w:sz w:val="32"/>
          <w:szCs w:val="32"/>
        </w:rPr>
        <w:t>一、遵化市退役军人事务局本级收支预算</w:t>
      </w:r>
      <w:bookmarkEnd w:id="7"/>
    </w:p>
    <w:p>
      <w:pPr>
        <w:spacing w:line="570" w:lineRule="exact"/>
        <w:jc w:val="center"/>
        <w:rPr>
          <w:rFonts w:hint="eastAsia" w:ascii="宋体" w:hAnsi="宋体" w:eastAsia="方正仿宋简体"/>
          <w:sz w:val="32"/>
          <w:szCs w:val="32"/>
        </w:rPr>
      </w:pPr>
    </w:p>
    <w:p>
      <w:pPr>
        <w:spacing w:line="570" w:lineRule="exact"/>
        <w:jc w:val="center"/>
        <w:outlineLvl w:val="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0"/>
        <w:gridCol w:w="5281"/>
        <w:gridCol w:w="2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211" w:type="dxa"/>
            <w:gridSpan w:val="2"/>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389001遵化市退役军人事务局本级</w:t>
            </w:r>
          </w:p>
        </w:tc>
        <w:tc>
          <w:tcPr>
            <w:tcW w:w="2968" w:type="dxa"/>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  目代  码</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预算收支项目</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预算收入</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13226.90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本年收入</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13226.90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13226.90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其中：一般财力</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7081.57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行政事业性收费</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专项收入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国有资源（资产）有偿使用收入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政府住房基金收入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上级一般公共预算安排转移支付</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6145.33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一般债券</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其他</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其中：政府性基金收入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专项债券对应项目专项收入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上级政府性基金预算安排转移支付</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专项债券</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其中：国有资本经营收入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上级国有资本经营预算安排转移支付</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其中：事业收入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上级补助收入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附属单位上缴收入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事业单位经营收入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其他收入</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上年结转结余</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其中：一般公共预算拨款</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基金预算拨款</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国有资本经营预算拨款</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其中：财政专户核拨</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单位资金</w:t>
            </w:r>
          </w:p>
        </w:tc>
        <w:tc>
          <w:tcPr>
            <w:tcW w:w="296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13226.90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基本支出</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其中：人员经费</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日常公用经费</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528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项目支出</w:t>
            </w:r>
          </w:p>
        </w:tc>
        <w:tc>
          <w:tcPr>
            <w:tcW w:w="296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13005.91</w:t>
            </w:r>
          </w:p>
        </w:tc>
      </w:tr>
    </w:tbl>
    <w:p>
      <w:pPr>
        <w:spacing w:line="570" w:lineRule="exact"/>
        <w:rPr>
          <w:rFonts w:hint="eastAsia" w:ascii="宋体" w:hAnsi="宋体" w:eastAsia="方正仿宋简体"/>
          <w:sz w:val="32"/>
          <w:szCs w:val="32"/>
        </w:rPr>
        <w:sectPr>
          <w:pgSz w:w="11900" w:h="16840"/>
          <w:pgMar w:top="1020" w:right="1020" w:bottom="1020" w:left="1020" w:header="720" w:footer="720" w:gutter="0"/>
          <w:cols w:space="720" w:num="1"/>
        </w:sectPr>
      </w:pPr>
    </w:p>
    <w:p>
      <w:pPr>
        <w:spacing w:line="570" w:lineRule="exact"/>
        <w:jc w:val="center"/>
        <w:outlineLvl w:val="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2"/>
        <w:gridCol w:w="923"/>
        <w:gridCol w:w="924"/>
        <w:gridCol w:w="5227"/>
        <w:gridCol w:w="1365"/>
        <w:gridCol w:w="1080"/>
        <w:gridCol w:w="825"/>
        <w:gridCol w:w="825"/>
        <w:gridCol w:w="645"/>
        <w:gridCol w:w="900"/>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86" w:type="dxa"/>
            <w:gridSpan w:val="7"/>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389001遵化市退役军人事务局本级</w:t>
            </w:r>
          </w:p>
        </w:tc>
        <w:tc>
          <w:tcPr>
            <w:tcW w:w="3630" w:type="dxa"/>
            <w:gridSpan w:val="4"/>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42"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923"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部门经济分类编码</w:t>
            </w:r>
          </w:p>
        </w:tc>
        <w:tc>
          <w:tcPr>
            <w:tcW w:w="924"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政府经济分类编码</w:t>
            </w:r>
          </w:p>
        </w:tc>
        <w:tc>
          <w:tcPr>
            <w:tcW w:w="5227"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预算支出项目</w:t>
            </w:r>
          </w:p>
        </w:tc>
        <w:tc>
          <w:tcPr>
            <w:tcW w:w="6900" w:type="dxa"/>
            <w:gridSpan w:val="7"/>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42" w:type="dxa"/>
            <w:vMerge w:val="continue"/>
          </w:tcPr>
          <w:p>
            <w:pPr>
              <w:jc w:val="center"/>
              <w:rPr>
                <w:rFonts w:hint="eastAsia" w:ascii="方正仿宋简体" w:hAnsi="方正仿宋简体" w:eastAsia="方正仿宋简体" w:cs="方正仿宋简体"/>
                <w:sz w:val="20"/>
                <w:szCs w:val="20"/>
              </w:rPr>
            </w:pPr>
          </w:p>
        </w:tc>
        <w:tc>
          <w:tcPr>
            <w:tcW w:w="923" w:type="dxa"/>
            <w:vMerge w:val="continue"/>
          </w:tcPr>
          <w:p>
            <w:pPr>
              <w:jc w:val="center"/>
              <w:rPr>
                <w:rFonts w:hint="eastAsia" w:ascii="方正仿宋简体" w:hAnsi="方正仿宋简体" w:eastAsia="方正仿宋简体" w:cs="方正仿宋简体"/>
                <w:sz w:val="20"/>
                <w:szCs w:val="20"/>
              </w:rPr>
            </w:pPr>
          </w:p>
        </w:tc>
        <w:tc>
          <w:tcPr>
            <w:tcW w:w="924" w:type="dxa"/>
            <w:vMerge w:val="continue"/>
          </w:tcPr>
          <w:p>
            <w:pPr>
              <w:jc w:val="center"/>
              <w:rPr>
                <w:rFonts w:hint="eastAsia" w:ascii="方正仿宋简体" w:hAnsi="方正仿宋简体" w:eastAsia="方正仿宋简体" w:cs="方正仿宋简体"/>
                <w:sz w:val="20"/>
                <w:szCs w:val="20"/>
              </w:rPr>
            </w:pPr>
          </w:p>
        </w:tc>
        <w:tc>
          <w:tcPr>
            <w:tcW w:w="5227" w:type="dxa"/>
            <w:vMerge w:val="continue"/>
          </w:tcPr>
          <w:p>
            <w:pPr>
              <w:jc w:val="center"/>
              <w:rPr>
                <w:rFonts w:hint="eastAsia" w:ascii="方正仿宋简体" w:hAnsi="方正仿宋简体" w:eastAsia="方正仿宋简体" w:cs="方正仿宋简体"/>
                <w:sz w:val="20"/>
                <w:szCs w:val="20"/>
              </w:rPr>
            </w:pPr>
          </w:p>
        </w:tc>
        <w:tc>
          <w:tcPr>
            <w:tcW w:w="136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08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82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82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6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90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6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rPr>
                <w:rFonts w:hint="eastAsia" w:ascii="方正仿宋简体" w:hAnsi="方正仿宋简体" w:eastAsia="方正仿宋简体" w:cs="方正仿宋简体"/>
                <w:sz w:val="20"/>
                <w:szCs w:val="20"/>
              </w:rPr>
            </w:pPr>
          </w:p>
        </w:tc>
        <w:tc>
          <w:tcPr>
            <w:tcW w:w="923" w:type="dxa"/>
            <w:vAlign w:val="center"/>
          </w:tcPr>
          <w:p>
            <w:pPr>
              <w:rPr>
                <w:rFonts w:hint="eastAsia" w:ascii="方正仿宋简体" w:hAnsi="方正仿宋简体" w:eastAsia="方正仿宋简体" w:cs="方正仿宋简体"/>
                <w:sz w:val="20"/>
                <w:szCs w:val="20"/>
              </w:rPr>
            </w:pPr>
          </w:p>
        </w:tc>
        <w:tc>
          <w:tcPr>
            <w:tcW w:w="924" w:type="dxa"/>
            <w:vAlign w:val="center"/>
          </w:tcPr>
          <w:p>
            <w:pPr>
              <w:rPr>
                <w:rFonts w:hint="eastAsia" w:ascii="方正仿宋简体" w:hAnsi="方正仿宋简体" w:eastAsia="方正仿宋简体" w:cs="方正仿宋简体"/>
                <w:sz w:val="20"/>
                <w:szCs w:val="20"/>
              </w:rPr>
            </w:pPr>
          </w:p>
        </w:tc>
        <w:tc>
          <w:tcPr>
            <w:tcW w:w="522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203.55</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203.55</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一、工资福利支出</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185.38</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185.38</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1、基本工资</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47.48</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47.48</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2、津贴补贴</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26.84</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26.84</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（1）地区附加津贴</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26.84</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26.84</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（2）艰苦边远地区津贴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（3）（特殊）岗位津贴（补贴）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1）国家出台与实际天数无关的岗位津贴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2）国家出台按实际天数发放的岗位津贴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（4）规范津贴补贴后仍继续保留的补贴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1）回族补贴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2）职工劳模荣誉津贴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（5）乡镇补贴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（6）上述项目之外的津贴补贴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30103</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3、奖金</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2.67</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2.67</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4、社会保障缴费</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28.95</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28.95</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2080505</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50102</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（1）基本养老保险费</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14.42</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14.42</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（2）职业年金缴费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2101101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50102</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（3）基本医疗保险费</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6.50</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6.50</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（4）大病医疗保险费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2101101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30111</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50102</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（5）公务员医疗补助</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7.33</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7.33</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30307</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（6）全额离退休人员医疗保险费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（7）事业单位失业保险费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50102</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（8）工伤保险费</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0.46</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50102</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（9）生育保险费</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0.24</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0.24</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（10）其他社保缴费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30106</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5、伙食补助费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6、绩效工资</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13.09</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13.09</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（1）基础绩效工资</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9.16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9.16</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（2）奖励绩效工资</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3.93</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3.93</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（3）应纳入绩效工资的津贴补贴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7、自收自支人员支出</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（1）自收自支人员工资</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（2）自收自支人员养老保险、失业险及工伤保险</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（3）自收自支人员职业年金</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（4）自收自支人员医疗保险及生育险</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（5）自收自支人员住房公积金</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（6）自收自支人员住宅取暖费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8、招聘人员支出</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62.55</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62.55</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（1）招聘人员工资</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40.17</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40.17</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2080505</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50102</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（2）招聘人员养老保险、失业险及工伤保险</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6.93</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6.93</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（3）招聘人员职业年金</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2101101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50102</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（4）招聘人员医疗保险及生育险</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7.36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7.36</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2210201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50103</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（5）招聘人员住房公积金</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4.83</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4.83</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（6）招聘人员住宅取暖费</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3.26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3.26</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9、定额人员支出</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（1）定额人员工资</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（2）定额人员保险</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10、预留增资</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3.80</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3.80</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二、对个人和家庭的补助</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18.17</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18.17</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1、离休费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（1）离休金</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（2）离休人员补贴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（3）离休人员特殊补贴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（4）离休人员上述项目之外的补贴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（5）社保机构开支人员单位应负担的离休费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2、退休费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（1）退休金</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（2）退休人员补贴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（3）退休人员特殊补贴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（4）退休人员上述项目之外的补贴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（5）社保机构开支人员单位应负担的退休费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3、退职（役）费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（1）退职生活费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（2）退职人员补贴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（3）退职人员特殊补贴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（4）退职人员上述项目之外的补贴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（5）社保机构开支人员单位应负担的退职生活费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30304</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4、抚恤金</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30305</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5、生活补助</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30307</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6、医疗费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30308</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7、助学金</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8、奖励金</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30309</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（1)独生子女父母奖励</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30309</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（2)其他奖励金</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2210201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50103</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9、住房公积金</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10.81</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10.81</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10、待规范津贴补贴人员提租补贴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（1）在职人员提租补贴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（2）离休人员提租补贴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（3）退休人员提租补贴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（4）退职（役）人员提租补贴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11、购房补贴</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12、其他对个人和家庭的补助支出</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7.26</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（1）住宅取暖费</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7.26</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4"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50101</w:t>
            </w: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1）在职住宅取暖费</w:t>
            </w:r>
          </w:p>
        </w:tc>
        <w:tc>
          <w:tcPr>
            <w:tcW w:w="136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7.26</w:t>
            </w: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2）离休住宅取暖费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3）退休住宅取暖费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4）退职住宅取暖费</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42" w:type="dxa"/>
            <w:vAlign w:val="center"/>
          </w:tcPr>
          <w:p>
            <w:pPr>
              <w:jc w:val="both"/>
              <w:rPr>
                <w:rFonts w:hint="eastAsia" w:ascii="方正仿宋简体" w:hAnsi="方正仿宋简体" w:eastAsia="方正仿宋简体" w:cs="方正仿宋简体"/>
                <w:sz w:val="20"/>
                <w:szCs w:val="20"/>
              </w:rPr>
            </w:pPr>
          </w:p>
        </w:tc>
        <w:tc>
          <w:tcPr>
            <w:tcW w:w="923"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30399</w:t>
            </w:r>
          </w:p>
        </w:tc>
        <w:tc>
          <w:tcPr>
            <w:tcW w:w="924" w:type="dxa"/>
            <w:vAlign w:val="center"/>
          </w:tcPr>
          <w:p>
            <w:pPr>
              <w:jc w:val="both"/>
              <w:rPr>
                <w:rFonts w:hint="eastAsia" w:ascii="方正仿宋简体" w:hAnsi="方正仿宋简体" w:eastAsia="方正仿宋简体" w:cs="方正仿宋简体"/>
                <w:sz w:val="20"/>
                <w:szCs w:val="20"/>
              </w:rPr>
            </w:pPr>
          </w:p>
        </w:tc>
        <w:tc>
          <w:tcPr>
            <w:tcW w:w="5227" w:type="dxa"/>
            <w:vAlign w:val="center"/>
          </w:tcPr>
          <w:p>
            <w:pPr>
              <w:jc w:val="both"/>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（2）其他</w:t>
            </w:r>
          </w:p>
        </w:tc>
        <w:tc>
          <w:tcPr>
            <w:tcW w:w="136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825" w:type="dxa"/>
            <w:vAlign w:val="center"/>
          </w:tcPr>
          <w:p>
            <w:pPr>
              <w:jc w:val="right"/>
              <w:rPr>
                <w:rFonts w:hint="eastAsia" w:ascii="方正仿宋简体" w:hAnsi="方正仿宋简体" w:eastAsia="方正仿宋简体" w:cs="方正仿宋简体"/>
                <w:sz w:val="20"/>
                <w:szCs w:val="20"/>
              </w:rPr>
            </w:pPr>
          </w:p>
        </w:tc>
        <w:tc>
          <w:tcPr>
            <w:tcW w:w="645" w:type="dxa"/>
            <w:vAlign w:val="center"/>
          </w:tcPr>
          <w:p>
            <w:pPr>
              <w:jc w:val="right"/>
              <w:rPr>
                <w:rFonts w:hint="eastAsia" w:ascii="方正仿宋简体" w:hAnsi="方正仿宋简体" w:eastAsia="方正仿宋简体" w:cs="方正仿宋简体"/>
                <w:sz w:val="20"/>
                <w:szCs w:val="20"/>
              </w:rPr>
            </w:pPr>
          </w:p>
        </w:tc>
        <w:tc>
          <w:tcPr>
            <w:tcW w:w="900" w:type="dxa"/>
            <w:vAlign w:val="center"/>
          </w:tcPr>
          <w:p>
            <w:pPr>
              <w:jc w:val="right"/>
              <w:rPr>
                <w:rFonts w:hint="eastAsia" w:ascii="方正仿宋简体" w:hAnsi="方正仿宋简体" w:eastAsia="方正仿宋简体" w:cs="方正仿宋简体"/>
                <w:sz w:val="20"/>
                <w:szCs w:val="20"/>
              </w:rPr>
            </w:pPr>
          </w:p>
        </w:tc>
        <w:tc>
          <w:tcPr>
            <w:tcW w:w="1260" w:type="dxa"/>
            <w:vAlign w:val="center"/>
          </w:tcPr>
          <w:p>
            <w:pPr>
              <w:jc w:val="right"/>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宋体" w:hAnsi="宋体" w:eastAsia="方正仿宋简体"/>
          <w:sz w:val="32"/>
          <w:szCs w:val="32"/>
        </w:rPr>
      </w:pPr>
      <w:r>
        <w:rPr>
          <w:rFonts w:hint="eastAsia" w:ascii="宋体" w:hAnsi="宋体" w:eastAsia="方正仿宋简体" w:cs="方正小标宋_GBK"/>
          <w:color w:val="000000"/>
          <w:sz w:val="32"/>
          <w:szCs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1037"/>
        <w:gridCol w:w="924"/>
        <w:gridCol w:w="5065"/>
        <w:gridCol w:w="1250"/>
        <w:gridCol w:w="1059"/>
        <w:gridCol w:w="920"/>
        <w:gridCol w:w="861"/>
        <w:gridCol w:w="714"/>
        <w:gridCol w:w="935"/>
        <w:gridCol w:w="1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1" w:type="dxa"/>
            <w:gridSpan w:val="7"/>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389001遵化市退役军人事务局本级</w:t>
            </w:r>
          </w:p>
        </w:tc>
        <w:tc>
          <w:tcPr>
            <w:tcW w:w="3765" w:type="dxa"/>
            <w:gridSpan w:val="4"/>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64" w:type="dxa"/>
            <w:vMerge w:val="restar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956" w:type="dxa"/>
            <w:vMerge w:val="restar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部门经济分类编码</w:t>
            </w:r>
          </w:p>
        </w:tc>
        <w:tc>
          <w:tcPr>
            <w:tcW w:w="927" w:type="dxa"/>
            <w:vMerge w:val="restar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政府经济分类编码</w:t>
            </w:r>
          </w:p>
        </w:tc>
        <w:tc>
          <w:tcPr>
            <w:tcW w:w="5149" w:type="dxa"/>
            <w:vMerge w:val="restar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预算支出项目</w:t>
            </w:r>
          </w:p>
        </w:tc>
        <w:tc>
          <w:tcPr>
            <w:tcW w:w="7020" w:type="dxa"/>
            <w:gridSpan w:val="7"/>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64" w:type="dxa"/>
            <w:vMerge w:val="continue"/>
          </w:tcPr>
          <w:p>
            <w:pPr>
              <w:rPr>
                <w:rFonts w:hint="eastAsia" w:ascii="方正仿宋简体" w:hAnsi="方正仿宋简体" w:eastAsia="方正仿宋简体" w:cs="方正仿宋简体"/>
                <w:sz w:val="20"/>
                <w:szCs w:val="20"/>
              </w:rPr>
            </w:pPr>
          </w:p>
        </w:tc>
        <w:tc>
          <w:tcPr>
            <w:tcW w:w="956" w:type="dxa"/>
            <w:vMerge w:val="continue"/>
          </w:tcPr>
          <w:p>
            <w:pPr>
              <w:rPr>
                <w:rFonts w:hint="eastAsia" w:ascii="方正仿宋简体" w:hAnsi="方正仿宋简体" w:eastAsia="方正仿宋简体" w:cs="方正仿宋简体"/>
                <w:sz w:val="20"/>
                <w:szCs w:val="20"/>
              </w:rPr>
            </w:pPr>
          </w:p>
        </w:tc>
        <w:tc>
          <w:tcPr>
            <w:tcW w:w="927" w:type="dxa"/>
            <w:vMerge w:val="continue"/>
          </w:tcPr>
          <w:p>
            <w:pPr>
              <w:rPr>
                <w:rFonts w:hint="eastAsia" w:ascii="方正仿宋简体" w:hAnsi="方正仿宋简体" w:eastAsia="方正仿宋简体" w:cs="方正仿宋简体"/>
                <w:sz w:val="20"/>
                <w:szCs w:val="20"/>
              </w:rPr>
            </w:pPr>
          </w:p>
        </w:tc>
        <w:tc>
          <w:tcPr>
            <w:tcW w:w="5149" w:type="dxa"/>
            <w:vMerge w:val="continue"/>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87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7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9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17.44</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17.44</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1、基础定额项目</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15.17</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15.17</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30201</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50201</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（1）办公费</w:t>
            </w:r>
          </w:p>
        </w:tc>
        <w:tc>
          <w:tcPr>
            <w:tcW w:w="1260" w:type="dxa"/>
            <w:vAlign w:val="center"/>
          </w:tcPr>
          <w:p>
            <w:pPr>
              <w:rPr>
                <w:rFonts w:hint="default" w:ascii="方正仿宋简体" w:hAnsi="方正仿宋简体" w:eastAsia="方正仿宋简体" w:cs="方正仿宋简体"/>
                <w:sz w:val="20"/>
                <w:szCs w:val="20"/>
                <w:lang w:val="en-US" w:eastAsia="zh-CN"/>
              </w:rPr>
            </w:pPr>
            <w:r>
              <w:rPr>
                <w:rFonts w:hint="eastAsia" w:ascii="方正仿宋简体" w:hAnsi="方正仿宋简体" w:eastAsia="方正仿宋简体" w:cs="方正仿宋简体"/>
                <w:sz w:val="20"/>
                <w:szCs w:val="20"/>
              </w:rPr>
              <w:t>0.</w:t>
            </w:r>
            <w:r>
              <w:rPr>
                <w:rFonts w:hint="eastAsia" w:ascii="方正仿宋简体" w:hAnsi="方正仿宋简体" w:eastAsia="方正仿宋简体" w:cs="方正仿宋简体"/>
                <w:sz w:val="20"/>
                <w:szCs w:val="20"/>
                <w:lang w:val="en-US" w:eastAsia="zh-CN"/>
              </w:rPr>
              <w:t>48</w:t>
            </w:r>
          </w:p>
        </w:tc>
        <w:tc>
          <w:tcPr>
            <w:tcW w:w="1065" w:type="dxa"/>
            <w:vAlign w:val="center"/>
          </w:tcPr>
          <w:p>
            <w:pPr>
              <w:rPr>
                <w:rFonts w:hint="default" w:ascii="方正仿宋简体" w:hAnsi="方正仿宋简体" w:eastAsia="方正仿宋简体" w:cs="方正仿宋简体"/>
                <w:sz w:val="20"/>
                <w:szCs w:val="20"/>
                <w:lang w:val="en-US" w:eastAsia="zh-CN"/>
              </w:rPr>
            </w:pPr>
            <w:r>
              <w:rPr>
                <w:rFonts w:hint="eastAsia" w:ascii="方正仿宋简体" w:hAnsi="方正仿宋简体" w:eastAsia="方正仿宋简体" w:cs="方正仿宋简体"/>
                <w:sz w:val="20"/>
                <w:szCs w:val="20"/>
              </w:rPr>
              <w:t>0.</w:t>
            </w:r>
            <w:r>
              <w:rPr>
                <w:rFonts w:hint="eastAsia" w:ascii="方正仿宋简体" w:hAnsi="方正仿宋简体" w:eastAsia="方正仿宋简体" w:cs="方正仿宋简体"/>
                <w:sz w:val="20"/>
                <w:szCs w:val="20"/>
                <w:lang w:val="en-US" w:eastAsia="zh-CN"/>
              </w:rPr>
              <w:t>48</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30205</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（2）水费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30206</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50201</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（3）电费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0.24</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0.24</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（4）邮电费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0.49</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0.49</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50201</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1）公务移动通讯费用补贴</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0.37</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0.37</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50201</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2）其他邮电费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0.12</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0.12</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30208</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50201</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（5）办公取暖费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11.55</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11.55</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（6）物业管理费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30211</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50201</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（7）差旅费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0.24</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0.24</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30213</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（8）维修（护）费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30215</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50202</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（9）会议费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30216</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50203</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（10）培训费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31002</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（11）办公设备购置费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3021202</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（12）因公出国（境）费用</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（13）公务用车运行维护费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50208</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1）燃料费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0.70</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0.70</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50208</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2）维修费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50208</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3）保险费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0.35</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0.35</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4）其他交通费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（14）离退休干部经费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1）离休干部公用经费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2）离休干部特需费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3）离休干部住宅公用电话费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4）离休人员福利费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5）退休干部公用经费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6）退休干部特需费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7）退休干部住宅公用电话费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8）退休人员福利费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9）退职人员福利费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10）离休干部参观休养经费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（15）公车补贴费用</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30202</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（16）印刷费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30203</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（17）咨询费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30204</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（18）手续费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30214</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（19）租赁费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30218</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（20）专用材料费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30224</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（21）被装购置费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30225</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（22）专用燃料费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30226</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（23）劳务费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30227</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（24）委托业务费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50299</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（25）其他业务费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0.12</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0.12</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2、按规定比例计提项目</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2.27</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2.27</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30217</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（1）公务接待费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30228</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50201</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（2）工会经费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1.08</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1.08</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2082801</w:t>
            </w: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30229</w:t>
            </w:r>
          </w:p>
        </w:tc>
        <w:tc>
          <w:tcPr>
            <w:tcW w:w="92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50201</w:t>
            </w: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（3）福利费</w:t>
            </w:r>
          </w:p>
        </w:tc>
        <w:tc>
          <w:tcPr>
            <w:tcW w:w="126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1.19</w:t>
            </w:r>
          </w:p>
        </w:tc>
        <w:tc>
          <w:tcPr>
            <w:tcW w:w="10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1.19</w:t>
            </w: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（4）党组织活动经费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3、特殊因素项目</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（1）业务用房运行费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（2）办公用房运行补助</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30213</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（3）网络运行维护费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30202</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（4）大宗印刷费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（5）专项邮电费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31003</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（6）专项购置费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（7）执法执勤及特种业务车辆运行费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（8）临时办公室经费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（9）中央空调及电梯运行费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64" w:type="dxa"/>
            <w:vAlign w:val="center"/>
          </w:tcPr>
          <w:p>
            <w:pPr>
              <w:rPr>
                <w:rFonts w:hint="eastAsia" w:ascii="方正仿宋简体" w:hAnsi="方正仿宋简体" w:eastAsia="方正仿宋简体" w:cs="方正仿宋简体"/>
                <w:sz w:val="20"/>
                <w:szCs w:val="20"/>
              </w:rPr>
            </w:pPr>
          </w:p>
        </w:tc>
        <w:tc>
          <w:tcPr>
            <w:tcW w:w="95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927" w:type="dxa"/>
            <w:vAlign w:val="center"/>
          </w:tcPr>
          <w:p>
            <w:pPr>
              <w:rPr>
                <w:rFonts w:hint="eastAsia" w:ascii="方正仿宋简体" w:hAnsi="方正仿宋简体" w:eastAsia="方正仿宋简体" w:cs="方正仿宋简体"/>
                <w:sz w:val="20"/>
                <w:szCs w:val="20"/>
              </w:rPr>
            </w:pPr>
          </w:p>
        </w:tc>
        <w:tc>
          <w:tcPr>
            <w:tcW w:w="514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（10）不可预见费</w:t>
            </w:r>
          </w:p>
        </w:tc>
        <w:tc>
          <w:tcPr>
            <w:tcW w:w="1260" w:type="dxa"/>
            <w:vAlign w:val="center"/>
          </w:tcPr>
          <w:p>
            <w:pPr>
              <w:rPr>
                <w:rFonts w:hint="eastAsia" w:ascii="方正仿宋简体" w:hAnsi="方正仿宋简体" w:eastAsia="方正仿宋简体" w:cs="方正仿宋简体"/>
                <w:sz w:val="20"/>
                <w:szCs w:val="20"/>
              </w:rPr>
            </w:pPr>
          </w:p>
        </w:tc>
        <w:tc>
          <w:tcPr>
            <w:tcW w:w="106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20"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30"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446"/>
        <w:gridCol w:w="1155"/>
        <w:gridCol w:w="1155"/>
        <w:gridCol w:w="1140"/>
        <w:gridCol w:w="945"/>
        <w:gridCol w:w="1290"/>
        <w:gridCol w:w="900"/>
        <w:gridCol w:w="810"/>
        <w:gridCol w:w="915"/>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96" w:type="dxa"/>
            <w:gridSpan w:val="4"/>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389001遵化市退役军人事务局本级</w:t>
            </w:r>
          </w:p>
        </w:tc>
        <w:tc>
          <w:tcPr>
            <w:tcW w:w="6120"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4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项目名称</w:t>
            </w:r>
          </w:p>
        </w:tc>
        <w:tc>
          <w:tcPr>
            <w:tcW w:w="1155"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8415" w:type="dxa"/>
            <w:gridSpan w:val="8"/>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46" w:type="dxa"/>
            <w:vMerge w:val="continue"/>
          </w:tcPr>
          <w:p>
            <w:pPr>
              <w:jc w:val="center"/>
              <w:rPr>
                <w:rFonts w:hint="eastAsia" w:ascii="方正仿宋简体" w:hAnsi="方正仿宋简体" w:eastAsia="方正仿宋简体" w:cs="方正仿宋简体"/>
                <w:sz w:val="20"/>
                <w:szCs w:val="20"/>
              </w:rPr>
            </w:pPr>
          </w:p>
        </w:tc>
        <w:tc>
          <w:tcPr>
            <w:tcW w:w="1155" w:type="dxa"/>
            <w:vMerge w:val="continue"/>
          </w:tcPr>
          <w:p>
            <w:pPr>
              <w:jc w:val="center"/>
              <w:rPr>
                <w:rFonts w:hint="eastAsia" w:ascii="方正仿宋简体" w:hAnsi="方正仿宋简体" w:eastAsia="方正仿宋简体" w:cs="方正仿宋简体"/>
                <w:sz w:val="20"/>
                <w:szCs w:val="20"/>
              </w:rPr>
            </w:pPr>
          </w:p>
        </w:tc>
        <w:tc>
          <w:tcPr>
            <w:tcW w:w="115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14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9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29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90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81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9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6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155" w:type="dxa"/>
            <w:vAlign w:val="center"/>
          </w:tcPr>
          <w:p>
            <w:pPr>
              <w:rPr>
                <w:rFonts w:hint="eastAsia" w:ascii="方正仿宋简体" w:hAnsi="方正仿宋简体" w:eastAsia="方正仿宋简体" w:cs="方正仿宋简体"/>
                <w:sz w:val="20"/>
                <w:szCs w:val="20"/>
              </w:rPr>
            </w:pP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13005.91</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13005.91</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2022年部分退役士兵养老保险接续资金</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2080999</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2022年部分退役士兵医疗保险接续资金</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68.00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68.00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待安置期间保险</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各类重点优抚对象门诊药费补助</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949.00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949.00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冀财社【2021】154号关于提前下达2022年中央优抚对象医疗保障经费预算的通知</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188.00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188.00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冀财社【2021】156号关于提前下达2022年中央优抚对象补助经费预算的通知（伤残抚恤）</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2080802</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1189.00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1189.00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冀财社【2021】156号关于提前下达2022年中央优抚对象补助经费预算的通知（死亡抚恤）</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冀财社【2021】156号关于提前下达2022年中央优抚对象补助经费预算的通知（在乡复员退伍人员）</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2080803</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冀财社【2021】193号关于提前下达2022年省级退役安置补助经费预算的通知（退役士兵职业教育培训经费）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2080904</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12.52</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12.52</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冀财社【2021】193号关于提前下达2022年省级退役安置补助经费预算的通知（自主就业退役士兵一次性经济补助）</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366.00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366.00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冀财社【2021】199号关于提前下达2022年省级优抚对象补助经费（1-6级残疾军人）</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冀财社【2021】199号关于提前下达2022年省级优抚对象补助经费（7-10级残疾军人）</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89.00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89.00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冀财社【2021】199号关于提前下达2022年省级优抚对象补助经费（参试体检费）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冀财社【2021】199号关于提前下达2022年省级优抚对象补助经费（伤残抚恤）</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2080802</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36.00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冀财社【2021】199号关于提前下达2022年省级优抚对象补助经费（死亡抚恤）</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冀财社【2021】199号关于提前下达2022年省级优抚对象补助经费（义务兵优待金）</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2080805</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308.00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308.00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冀财社【2021】199号关于提前下达2022年省级优抚对象补助经费（在乡复员退伍人员）</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2080803</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693.00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693.00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冀财社【2021】200号关于提前下达2022年省级企业军转干部解困补助资金的通知</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72.80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72.80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冀财社【2021】201号关于提前下达2022年中央企业军转干部生活困难补助经费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82.01</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82.01</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困难企业退休军转干部体检费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企业军转干部双节慰问金</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伤残军人护理费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2080802</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89.00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89.00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涉核人员体检费用</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2101401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9.08</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9.08</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双拥模范城创建和双节慰问及现役军人奖励资金</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2082804</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172.00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172.00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统筹外企业军转干部补贴</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2080905</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退役军人公益岗超期社保岗位补贴</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1700.00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1700.00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退役军人事务局一次性抚恤金</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226.00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226.00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退役士兵待安置期间生活费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义务兵家庭优待金</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2080805</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540.00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540.00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优抚对象抚恤生活补助及价格临时补贴（地方匹配）</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2080803</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1500.00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1500.00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优抚对象解三难资金</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原8023部队及其他涉核退役人员农村新型养老保险补助费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重点优抚对象取暖补贴</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2080999</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自谋职业一次性补助款</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45.00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45.00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自主就业一次性补助金</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2080901</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700.00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700.00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长城抗战烈士陵园绿化养护经费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2080808</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长城抗战烈士陵园综合经费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2082850</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更换光荣牌经费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2082804</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视频信息一体化平台维护费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2082802</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63.00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63.00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4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优抚工作活动经费</w:t>
            </w:r>
          </w:p>
        </w:tc>
        <w:tc>
          <w:tcPr>
            <w:tcW w:w="115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2082802</w:t>
            </w:r>
          </w:p>
        </w:tc>
        <w:tc>
          <w:tcPr>
            <w:tcW w:w="115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70.00</w:t>
            </w:r>
          </w:p>
        </w:tc>
        <w:tc>
          <w:tcPr>
            <w:tcW w:w="114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70.00</w:t>
            </w:r>
          </w:p>
        </w:tc>
        <w:tc>
          <w:tcPr>
            <w:tcW w:w="945" w:type="dxa"/>
            <w:vAlign w:val="center"/>
          </w:tcPr>
          <w:p>
            <w:pPr>
              <w:rPr>
                <w:rFonts w:hint="eastAsia" w:ascii="方正仿宋简体" w:hAnsi="方正仿宋简体" w:eastAsia="方正仿宋简体" w:cs="方正仿宋简体"/>
                <w:sz w:val="20"/>
                <w:szCs w:val="20"/>
              </w:rPr>
            </w:pPr>
          </w:p>
        </w:tc>
        <w:tc>
          <w:tcPr>
            <w:tcW w:w="129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810" w:type="dxa"/>
            <w:vAlign w:val="center"/>
          </w:tcPr>
          <w:p>
            <w:pPr>
              <w:rPr>
                <w:rFonts w:hint="eastAsia" w:ascii="方正仿宋简体" w:hAnsi="方正仿宋简体" w:eastAsia="方正仿宋简体" w:cs="方正仿宋简体"/>
                <w:sz w:val="20"/>
                <w:szCs w:val="20"/>
              </w:rPr>
            </w:pPr>
          </w:p>
        </w:tc>
        <w:tc>
          <w:tcPr>
            <w:tcW w:w="91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宋体" w:hAnsi="宋体" w:eastAsia="方正仿宋简体"/>
          <w:sz w:val="32"/>
          <w:szCs w:val="32"/>
        </w:rPr>
      </w:pPr>
      <w:r>
        <w:rPr>
          <w:rFonts w:hint="eastAsia" w:ascii="宋体" w:hAnsi="宋体" w:eastAsia="方正仿宋简体" w:cs="方正小标宋_GBK"/>
          <w:color w:val="000000"/>
          <w:sz w:val="32"/>
          <w:szCs w:val="32"/>
        </w:rPr>
        <w:t>单位预算政府经济分类表</w:t>
      </w:r>
    </w:p>
    <w:tbl>
      <w:tblPr>
        <w:tblStyle w:val="7"/>
        <w:tblW w:w="496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36"/>
        <w:gridCol w:w="2071"/>
        <w:gridCol w:w="1922"/>
        <w:gridCol w:w="983"/>
        <w:gridCol w:w="1222"/>
        <w:gridCol w:w="852"/>
        <w:gridCol w:w="685"/>
        <w:gridCol w:w="879"/>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tblHeader/>
          <w:jc w:val="center"/>
        </w:trPr>
        <w:tc>
          <w:tcPr>
            <w:tcW w:w="12088"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389001遵化市退役军人事务局本级</w:t>
            </w:r>
          </w:p>
        </w:tc>
        <w:tc>
          <w:tcPr>
            <w:tcW w:w="2831" w:type="dxa"/>
            <w:gridSpan w:val="3"/>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tblHeader/>
          <w:jc w:val="center"/>
        </w:trPr>
        <w:tc>
          <w:tcPr>
            <w:tcW w:w="5038"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w:t>
            </w:r>
          </w:p>
        </w:tc>
        <w:tc>
          <w:tcPr>
            <w:tcW w:w="9881" w:type="dxa"/>
            <w:gridSpan w:val="8"/>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blHeader/>
          <w:jc w:val="center"/>
        </w:trPr>
        <w:tc>
          <w:tcPr>
            <w:tcW w:w="5038" w:type="dxa"/>
            <w:vMerge w:val="continue"/>
          </w:tcPr>
          <w:p>
            <w:pPr>
              <w:jc w:val="center"/>
              <w:rPr>
                <w:rFonts w:hint="eastAsia" w:ascii="方正仿宋简体" w:hAnsi="方正仿宋简体" w:eastAsia="方正仿宋简体" w:cs="方正仿宋简体"/>
                <w:sz w:val="20"/>
                <w:szCs w:val="20"/>
              </w:rPr>
            </w:pPr>
          </w:p>
        </w:tc>
        <w:tc>
          <w:tcPr>
            <w:tcW w:w="2071"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92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983"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22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85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68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879"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6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207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13226.90</w:t>
            </w:r>
          </w:p>
        </w:tc>
        <w:tc>
          <w:tcPr>
            <w:tcW w:w="192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13226.90</w:t>
            </w: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501机关工资福利支出</w:t>
            </w:r>
          </w:p>
        </w:tc>
        <w:tc>
          <w:tcPr>
            <w:tcW w:w="207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190.36</w:t>
            </w:r>
          </w:p>
        </w:tc>
        <w:tc>
          <w:tcPr>
            <w:tcW w:w="192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190.36</w:t>
            </w: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502机关商品和服务支出</w:t>
            </w:r>
          </w:p>
        </w:tc>
        <w:tc>
          <w:tcPr>
            <w:tcW w:w="207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175.44</w:t>
            </w:r>
          </w:p>
        </w:tc>
        <w:tc>
          <w:tcPr>
            <w:tcW w:w="192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175.44</w:t>
            </w: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503机关资本性支出（一）</w:t>
            </w:r>
          </w:p>
        </w:tc>
        <w:tc>
          <w:tcPr>
            <w:tcW w:w="2071" w:type="dxa"/>
            <w:vAlign w:val="center"/>
          </w:tcPr>
          <w:p>
            <w:pPr>
              <w:rPr>
                <w:rFonts w:hint="eastAsia" w:ascii="方正仿宋简体" w:hAnsi="方正仿宋简体" w:eastAsia="方正仿宋简体" w:cs="方正仿宋简体"/>
                <w:sz w:val="20"/>
                <w:szCs w:val="20"/>
              </w:rPr>
            </w:pPr>
          </w:p>
        </w:tc>
        <w:tc>
          <w:tcPr>
            <w:tcW w:w="1922" w:type="dxa"/>
            <w:vAlign w:val="center"/>
          </w:tcPr>
          <w:p>
            <w:pPr>
              <w:rPr>
                <w:rFonts w:hint="eastAsia" w:ascii="方正仿宋简体" w:hAnsi="方正仿宋简体" w:eastAsia="方正仿宋简体" w:cs="方正仿宋简体"/>
                <w:sz w:val="20"/>
                <w:szCs w:val="20"/>
              </w:rPr>
            </w:pP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504机关资本性支出（二）</w:t>
            </w:r>
          </w:p>
        </w:tc>
        <w:tc>
          <w:tcPr>
            <w:tcW w:w="2071" w:type="dxa"/>
            <w:vAlign w:val="center"/>
          </w:tcPr>
          <w:p>
            <w:pPr>
              <w:rPr>
                <w:rFonts w:hint="eastAsia" w:ascii="方正仿宋简体" w:hAnsi="方正仿宋简体" w:eastAsia="方正仿宋简体" w:cs="方正仿宋简体"/>
                <w:sz w:val="20"/>
                <w:szCs w:val="20"/>
              </w:rPr>
            </w:pPr>
          </w:p>
        </w:tc>
        <w:tc>
          <w:tcPr>
            <w:tcW w:w="1922" w:type="dxa"/>
            <w:vAlign w:val="center"/>
          </w:tcPr>
          <w:p>
            <w:pPr>
              <w:rPr>
                <w:rFonts w:hint="eastAsia" w:ascii="方正仿宋简体" w:hAnsi="方正仿宋简体" w:eastAsia="方正仿宋简体" w:cs="方正仿宋简体"/>
                <w:sz w:val="20"/>
                <w:szCs w:val="20"/>
              </w:rPr>
            </w:pP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505对事业单位经常性补助</w:t>
            </w:r>
          </w:p>
        </w:tc>
        <w:tc>
          <w:tcPr>
            <w:tcW w:w="207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18.09</w:t>
            </w:r>
          </w:p>
        </w:tc>
        <w:tc>
          <w:tcPr>
            <w:tcW w:w="192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18.09</w:t>
            </w: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506对事业单位资本性补助</w:t>
            </w:r>
          </w:p>
        </w:tc>
        <w:tc>
          <w:tcPr>
            <w:tcW w:w="2071" w:type="dxa"/>
            <w:vAlign w:val="center"/>
          </w:tcPr>
          <w:p>
            <w:pPr>
              <w:rPr>
                <w:rFonts w:hint="eastAsia" w:ascii="方正仿宋简体" w:hAnsi="方正仿宋简体" w:eastAsia="方正仿宋简体" w:cs="方正仿宋简体"/>
                <w:sz w:val="20"/>
                <w:szCs w:val="20"/>
              </w:rPr>
            </w:pPr>
          </w:p>
        </w:tc>
        <w:tc>
          <w:tcPr>
            <w:tcW w:w="1922" w:type="dxa"/>
            <w:vAlign w:val="center"/>
          </w:tcPr>
          <w:p>
            <w:pPr>
              <w:rPr>
                <w:rFonts w:hint="eastAsia" w:ascii="方正仿宋简体" w:hAnsi="方正仿宋简体" w:eastAsia="方正仿宋简体" w:cs="方正仿宋简体"/>
                <w:sz w:val="20"/>
                <w:szCs w:val="20"/>
              </w:rPr>
            </w:pP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507对企业补助</w:t>
            </w:r>
          </w:p>
        </w:tc>
        <w:tc>
          <w:tcPr>
            <w:tcW w:w="2071" w:type="dxa"/>
            <w:vAlign w:val="center"/>
          </w:tcPr>
          <w:p>
            <w:pPr>
              <w:rPr>
                <w:rFonts w:hint="eastAsia" w:ascii="方正仿宋简体" w:hAnsi="方正仿宋简体" w:eastAsia="方正仿宋简体" w:cs="方正仿宋简体"/>
                <w:sz w:val="20"/>
                <w:szCs w:val="20"/>
              </w:rPr>
            </w:pPr>
          </w:p>
        </w:tc>
        <w:tc>
          <w:tcPr>
            <w:tcW w:w="1922" w:type="dxa"/>
            <w:vAlign w:val="center"/>
          </w:tcPr>
          <w:p>
            <w:pPr>
              <w:rPr>
                <w:rFonts w:hint="eastAsia" w:ascii="方正仿宋简体" w:hAnsi="方正仿宋简体" w:eastAsia="方正仿宋简体" w:cs="方正仿宋简体"/>
                <w:sz w:val="20"/>
                <w:szCs w:val="20"/>
              </w:rPr>
            </w:pP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508对企业资本性支出</w:t>
            </w:r>
          </w:p>
        </w:tc>
        <w:tc>
          <w:tcPr>
            <w:tcW w:w="2071" w:type="dxa"/>
            <w:vAlign w:val="center"/>
          </w:tcPr>
          <w:p>
            <w:pPr>
              <w:rPr>
                <w:rFonts w:hint="eastAsia" w:ascii="方正仿宋简体" w:hAnsi="方正仿宋简体" w:eastAsia="方正仿宋简体" w:cs="方正仿宋简体"/>
                <w:sz w:val="20"/>
                <w:szCs w:val="20"/>
              </w:rPr>
            </w:pPr>
          </w:p>
        </w:tc>
        <w:tc>
          <w:tcPr>
            <w:tcW w:w="1922" w:type="dxa"/>
            <w:vAlign w:val="center"/>
          </w:tcPr>
          <w:p>
            <w:pPr>
              <w:rPr>
                <w:rFonts w:hint="eastAsia" w:ascii="方正仿宋简体" w:hAnsi="方正仿宋简体" w:eastAsia="方正仿宋简体" w:cs="方正仿宋简体"/>
                <w:sz w:val="20"/>
                <w:szCs w:val="20"/>
              </w:rPr>
            </w:pP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509对个人和家庭的补助</w:t>
            </w:r>
          </w:p>
        </w:tc>
        <w:tc>
          <w:tcPr>
            <w:tcW w:w="207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12843.01</w:t>
            </w:r>
          </w:p>
        </w:tc>
        <w:tc>
          <w:tcPr>
            <w:tcW w:w="192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12843.01</w:t>
            </w: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511债务利息及费用支出</w:t>
            </w:r>
          </w:p>
        </w:tc>
        <w:tc>
          <w:tcPr>
            <w:tcW w:w="2071" w:type="dxa"/>
            <w:vAlign w:val="center"/>
          </w:tcPr>
          <w:p>
            <w:pPr>
              <w:rPr>
                <w:rFonts w:hint="eastAsia" w:ascii="方正仿宋简体" w:hAnsi="方正仿宋简体" w:eastAsia="方正仿宋简体" w:cs="方正仿宋简体"/>
                <w:sz w:val="20"/>
                <w:szCs w:val="20"/>
              </w:rPr>
            </w:pPr>
          </w:p>
        </w:tc>
        <w:tc>
          <w:tcPr>
            <w:tcW w:w="1922" w:type="dxa"/>
            <w:vAlign w:val="center"/>
          </w:tcPr>
          <w:p>
            <w:pPr>
              <w:rPr>
                <w:rFonts w:hint="eastAsia" w:ascii="方正仿宋简体" w:hAnsi="方正仿宋简体" w:eastAsia="方正仿宋简体" w:cs="方正仿宋简体"/>
                <w:sz w:val="20"/>
                <w:szCs w:val="20"/>
              </w:rPr>
            </w:pP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513转移性支出</w:t>
            </w:r>
          </w:p>
        </w:tc>
        <w:tc>
          <w:tcPr>
            <w:tcW w:w="2071" w:type="dxa"/>
            <w:vAlign w:val="center"/>
          </w:tcPr>
          <w:p>
            <w:pPr>
              <w:rPr>
                <w:rFonts w:hint="eastAsia" w:ascii="方正仿宋简体" w:hAnsi="方正仿宋简体" w:eastAsia="方正仿宋简体" w:cs="方正仿宋简体"/>
                <w:sz w:val="20"/>
                <w:szCs w:val="20"/>
              </w:rPr>
            </w:pPr>
          </w:p>
        </w:tc>
        <w:tc>
          <w:tcPr>
            <w:tcW w:w="1922" w:type="dxa"/>
            <w:vAlign w:val="center"/>
          </w:tcPr>
          <w:p>
            <w:pPr>
              <w:rPr>
                <w:rFonts w:hint="eastAsia" w:ascii="方正仿宋简体" w:hAnsi="方正仿宋简体" w:eastAsia="方正仿宋简体" w:cs="方正仿宋简体"/>
                <w:sz w:val="20"/>
                <w:szCs w:val="20"/>
              </w:rPr>
            </w:pP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503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599其他支出</w:t>
            </w:r>
          </w:p>
        </w:tc>
        <w:tc>
          <w:tcPr>
            <w:tcW w:w="2071" w:type="dxa"/>
            <w:vAlign w:val="center"/>
          </w:tcPr>
          <w:p>
            <w:pPr>
              <w:rPr>
                <w:rFonts w:hint="eastAsia" w:ascii="方正仿宋简体" w:hAnsi="方正仿宋简体" w:eastAsia="方正仿宋简体" w:cs="方正仿宋简体"/>
                <w:sz w:val="20"/>
                <w:szCs w:val="20"/>
              </w:rPr>
            </w:pPr>
          </w:p>
        </w:tc>
        <w:tc>
          <w:tcPr>
            <w:tcW w:w="1922" w:type="dxa"/>
            <w:vAlign w:val="center"/>
          </w:tcPr>
          <w:p>
            <w:pPr>
              <w:rPr>
                <w:rFonts w:hint="eastAsia" w:ascii="方正仿宋简体" w:hAnsi="方正仿宋简体" w:eastAsia="方正仿宋简体" w:cs="方正仿宋简体"/>
                <w:sz w:val="20"/>
                <w:szCs w:val="20"/>
              </w:rPr>
            </w:pPr>
          </w:p>
        </w:tc>
        <w:tc>
          <w:tcPr>
            <w:tcW w:w="983" w:type="dxa"/>
            <w:vAlign w:val="center"/>
          </w:tcPr>
          <w:p>
            <w:pPr>
              <w:rPr>
                <w:rFonts w:hint="eastAsia" w:ascii="方正仿宋简体" w:hAnsi="方正仿宋简体" w:eastAsia="方正仿宋简体" w:cs="方正仿宋简体"/>
                <w:sz w:val="20"/>
                <w:szCs w:val="20"/>
              </w:rPr>
            </w:pPr>
          </w:p>
        </w:tc>
        <w:tc>
          <w:tcPr>
            <w:tcW w:w="1222" w:type="dxa"/>
            <w:vAlign w:val="center"/>
          </w:tcPr>
          <w:p>
            <w:pPr>
              <w:rPr>
                <w:rFonts w:hint="eastAsia" w:ascii="方正仿宋简体" w:hAnsi="方正仿宋简体" w:eastAsia="方正仿宋简体" w:cs="方正仿宋简体"/>
                <w:sz w:val="20"/>
                <w:szCs w:val="20"/>
              </w:rPr>
            </w:pPr>
          </w:p>
        </w:tc>
        <w:tc>
          <w:tcPr>
            <w:tcW w:w="852" w:type="dxa"/>
            <w:vAlign w:val="center"/>
          </w:tcPr>
          <w:p>
            <w:pPr>
              <w:rPr>
                <w:rFonts w:hint="eastAsia" w:ascii="方正仿宋简体" w:hAnsi="方正仿宋简体" w:eastAsia="方正仿宋简体" w:cs="方正仿宋简体"/>
                <w:sz w:val="20"/>
                <w:szCs w:val="20"/>
              </w:rPr>
            </w:pPr>
          </w:p>
        </w:tc>
        <w:tc>
          <w:tcPr>
            <w:tcW w:w="685" w:type="dxa"/>
            <w:vAlign w:val="center"/>
          </w:tcPr>
          <w:p>
            <w:pPr>
              <w:rPr>
                <w:rFonts w:hint="eastAsia" w:ascii="方正仿宋简体" w:hAnsi="方正仿宋简体" w:eastAsia="方正仿宋简体" w:cs="方正仿宋简体"/>
                <w:sz w:val="20"/>
                <w:szCs w:val="20"/>
              </w:rPr>
            </w:pPr>
          </w:p>
        </w:tc>
        <w:tc>
          <w:tcPr>
            <w:tcW w:w="879" w:type="dxa"/>
            <w:vAlign w:val="center"/>
          </w:tcPr>
          <w:p>
            <w:pPr>
              <w:rPr>
                <w:rFonts w:hint="eastAsia" w:ascii="方正仿宋简体" w:hAnsi="方正仿宋简体" w:eastAsia="方正仿宋简体" w:cs="方正仿宋简体"/>
                <w:sz w:val="20"/>
                <w:szCs w:val="20"/>
              </w:rPr>
            </w:pPr>
          </w:p>
        </w:tc>
        <w:tc>
          <w:tcPr>
            <w:tcW w:w="1267"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宋体" w:hAnsi="宋体" w:eastAsia="方正仿宋简体"/>
          <w:sz w:val="32"/>
          <w:szCs w:val="32"/>
        </w:rPr>
      </w:pPr>
      <w:r>
        <w:rPr>
          <w:rFonts w:hint="eastAsia" w:ascii="宋体" w:hAnsi="宋体" w:eastAsia="方正仿宋简体" w:cs="方正小标宋_GBK"/>
          <w:color w:val="000000"/>
          <w:sz w:val="32"/>
          <w:szCs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389001遵化市退役军人事务局本级</w:t>
            </w:r>
          </w:p>
        </w:tc>
        <w:tc>
          <w:tcPr>
            <w:tcW w:w="4252" w:type="dxa"/>
            <w:gridSpan w:val="3"/>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支出内容</w:t>
            </w:r>
          </w:p>
        </w:tc>
        <w:tc>
          <w:tcPr>
            <w:tcW w:w="11480" w:type="dxa"/>
            <w:gridSpan w:val="8"/>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976" w:type="dxa"/>
            <w:vMerge w:val="continue"/>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41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    预算拨款</w:t>
            </w:r>
          </w:p>
        </w:tc>
        <w:tc>
          <w:tcPr>
            <w:tcW w:w="141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    拨款</w:t>
            </w:r>
          </w:p>
        </w:tc>
        <w:tc>
          <w:tcPr>
            <w:tcW w:w="155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    预算拨款</w:t>
            </w:r>
          </w:p>
        </w:tc>
        <w:tc>
          <w:tcPr>
            <w:tcW w:w="141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    核拨</w:t>
            </w:r>
          </w:p>
        </w:tc>
        <w:tc>
          <w:tcPr>
            <w:tcW w:w="141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141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    结转</w:t>
            </w:r>
          </w:p>
        </w:tc>
        <w:tc>
          <w:tcPr>
            <w:tcW w:w="141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“三公”经费小计</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一、因公出国（境）费</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二、公务用车购置及运维费</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其中：公务用车购置费</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公务用车运行维护费</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2.05</w:t>
            </w: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三、公务接待费</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四、会议费</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五、培训费</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3"/>
        <w:rPr>
          <w:rFonts w:hint="eastAsia" w:ascii="宋体" w:hAnsi="宋体" w:eastAsia="方正黑体简体" w:cs="方正黑体简体"/>
          <w:sz w:val="32"/>
          <w:szCs w:val="32"/>
        </w:rPr>
      </w:pPr>
      <w:bookmarkStart w:id="8" w:name="_Toc_4_4_0000000009"/>
      <w:r>
        <w:rPr>
          <w:rFonts w:hint="eastAsia" w:ascii="宋体" w:hAnsi="宋体" w:eastAsia="方正黑体简体" w:cs="方正黑体简体"/>
          <w:color w:val="000000"/>
          <w:sz w:val="32"/>
          <w:szCs w:val="32"/>
        </w:rPr>
        <w:t>二、遵化市光荣院收支预算</w:t>
      </w:r>
      <w:bookmarkEnd w:id="8"/>
    </w:p>
    <w:p>
      <w:pPr>
        <w:spacing w:line="570" w:lineRule="exact"/>
        <w:jc w:val="center"/>
        <w:rPr>
          <w:rFonts w:hint="eastAsia" w:ascii="宋体" w:hAnsi="宋体" w:eastAsia="方正仿宋简体"/>
          <w:sz w:val="32"/>
          <w:szCs w:val="32"/>
        </w:rPr>
      </w:pPr>
    </w:p>
    <w:p>
      <w:pPr>
        <w:spacing w:line="570" w:lineRule="exact"/>
        <w:jc w:val="center"/>
        <w:outlineLvl w:val="4"/>
        <w:rPr>
          <w:rFonts w:hint="eastAsia" w:ascii="宋体" w:hAnsi="宋体" w:eastAsia="方正仿宋简体"/>
          <w:sz w:val="32"/>
          <w:szCs w:val="32"/>
        </w:rPr>
      </w:pPr>
      <w:r>
        <w:rPr>
          <w:rFonts w:hint="eastAsia" w:ascii="宋体" w:hAnsi="宋体" w:eastAsia="方正楷体简体" w:cs="方正楷体简体"/>
          <w:color w:val="000000"/>
          <w:sz w:val="32"/>
          <w:szCs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2"/>
        <w:gridCol w:w="4877"/>
        <w:gridCol w:w="29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089" w:type="dxa"/>
            <w:gridSpan w:val="2"/>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389003遵化市光荣院</w:t>
            </w:r>
          </w:p>
        </w:tc>
        <w:tc>
          <w:tcPr>
            <w:tcW w:w="2910" w:type="dxa"/>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项目代码</w:t>
            </w:r>
          </w:p>
        </w:tc>
        <w:tc>
          <w:tcPr>
            <w:tcW w:w="487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预算收支项目</w:t>
            </w:r>
          </w:p>
        </w:tc>
        <w:tc>
          <w:tcPr>
            <w:tcW w:w="291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预算收入</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本年收入</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其中：一般财力</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行政事业性收费</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专项收入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国有资源（资产）有偿使用收入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政府住房基金收入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上级一般公共预算安排转移支付</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一般债券</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其他</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其中：政府性基金收入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专项债券对应项目专项收入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上级政府性基金预算安排转移支付</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专项债券</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w:t>
            </w: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其中：国有资本经营收入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上级国有资本经营预算安排转移支付</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w:t>
            </w: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w:t>
            </w: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其中：事业收入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上级补助收入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附属单位上缴收入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事业单位经营收入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其他收入</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上年结转结余</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其中：一般公共预算拨款</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基金预算拨款</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国有资本经营预算拨款</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其中：财政专户核拨</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单位资金</w:t>
            </w:r>
          </w:p>
        </w:tc>
        <w:tc>
          <w:tcPr>
            <w:tcW w:w="2910"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基本支出</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其中：人员经费</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日常公用经费</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1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487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项目支出</w:t>
            </w:r>
          </w:p>
        </w:tc>
        <w:tc>
          <w:tcPr>
            <w:tcW w:w="291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45.70</w:t>
            </w:r>
          </w:p>
        </w:tc>
      </w:tr>
    </w:tbl>
    <w:p>
      <w:pPr>
        <w:spacing w:line="570" w:lineRule="exact"/>
        <w:rPr>
          <w:rFonts w:hint="eastAsia" w:ascii="宋体" w:hAnsi="宋体" w:eastAsia="方正仿宋简体"/>
          <w:sz w:val="32"/>
          <w:szCs w:val="32"/>
        </w:rPr>
        <w:sectPr>
          <w:pgSz w:w="11900" w:h="16840"/>
          <w:pgMar w:top="1020" w:right="1020" w:bottom="1020" w:left="1020" w:header="720" w:footer="720" w:gutter="0"/>
          <w:cols w:space="720" w:num="1"/>
        </w:sectPr>
      </w:pPr>
    </w:p>
    <w:p>
      <w:pPr>
        <w:spacing w:line="570" w:lineRule="exact"/>
        <w:jc w:val="center"/>
        <w:outlineLvl w:val="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925"/>
        <w:gridCol w:w="925"/>
        <w:gridCol w:w="4804"/>
        <w:gridCol w:w="1288"/>
        <w:gridCol w:w="1423"/>
        <w:gridCol w:w="884"/>
        <w:gridCol w:w="929"/>
        <w:gridCol w:w="689"/>
        <w:gridCol w:w="854"/>
        <w:gridCol w:w="1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81" w:type="dxa"/>
            <w:gridSpan w:val="7"/>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389003遵化市光荣院</w:t>
            </w:r>
          </w:p>
        </w:tc>
        <w:tc>
          <w:tcPr>
            <w:tcW w:w="3735" w:type="dxa"/>
            <w:gridSpan w:val="4"/>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14"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92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部门经济分类编码</w:t>
            </w:r>
          </w:p>
        </w:tc>
        <w:tc>
          <w:tcPr>
            <w:tcW w:w="92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政府经济分类编码</w:t>
            </w:r>
          </w:p>
        </w:tc>
        <w:tc>
          <w:tcPr>
            <w:tcW w:w="4815"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预算支出项目</w:t>
            </w:r>
          </w:p>
        </w:tc>
        <w:tc>
          <w:tcPr>
            <w:tcW w:w="7335" w:type="dxa"/>
            <w:gridSpan w:val="7"/>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14" w:type="dxa"/>
            <w:vMerge w:val="continue"/>
          </w:tcPr>
          <w:p>
            <w:pPr>
              <w:jc w:val="center"/>
              <w:rPr>
                <w:rFonts w:hint="eastAsia" w:ascii="方正仿宋简体" w:hAnsi="方正仿宋简体" w:eastAsia="方正仿宋简体" w:cs="方正仿宋简体"/>
                <w:sz w:val="20"/>
                <w:szCs w:val="20"/>
              </w:rPr>
            </w:pPr>
          </w:p>
        </w:tc>
        <w:tc>
          <w:tcPr>
            <w:tcW w:w="926" w:type="dxa"/>
            <w:vMerge w:val="continue"/>
          </w:tcPr>
          <w:p>
            <w:pPr>
              <w:jc w:val="center"/>
              <w:rPr>
                <w:rFonts w:hint="eastAsia" w:ascii="方正仿宋简体" w:hAnsi="方正仿宋简体" w:eastAsia="方正仿宋简体" w:cs="方正仿宋简体"/>
                <w:sz w:val="20"/>
                <w:szCs w:val="20"/>
              </w:rPr>
            </w:pPr>
          </w:p>
        </w:tc>
        <w:tc>
          <w:tcPr>
            <w:tcW w:w="926" w:type="dxa"/>
            <w:vMerge w:val="continue"/>
          </w:tcPr>
          <w:p>
            <w:pPr>
              <w:jc w:val="center"/>
              <w:rPr>
                <w:rFonts w:hint="eastAsia" w:ascii="方正仿宋简体" w:hAnsi="方正仿宋简体" w:eastAsia="方正仿宋简体" w:cs="方正仿宋简体"/>
                <w:sz w:val="20"/>
                <w:szCs w:val="20"/>
              </w:rPr>
            </w:pPr>
          </w:p>
        </w:tc>
        <w:tc>
          <w:tcPr>
            <w:tcW w:w="4815" w:type="dxa"/>
            <w:vMerge w:val="continue"/>
          </w:tcPr>
          <w:p>
            <w:pPr>
              <w:jc w:val="center"/>
              <w:rPr>
                <w:rFonts w:hint="eastAsia" w:ascii="方正仿宋简体" w:hAnsi="方正仿宋简体" w:eastAsia="方正仿宋简体" w:cs="方正仿宋简体"/>
                <w:sz w:val="20"/>
                <w:szCs w:val="20"/>
              </w:rPr>
            </w:pPr>
          </w:p>
        </w:tc>
        <w:tc>
          <w:tcPr>
            <w:tcW w:w="129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42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88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93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69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85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6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58.64</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58.64</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一、工资福利支出</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48.08</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48.08</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1、基本工资</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17.03</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17.03</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2、津贴补贴</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0.29</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0.29</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（1）地区附加津贴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（2）艰苦边远地区津贴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（3）（特殊）岗位津贴（补贴）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1）国家出台与实际天数无关的岗位津贴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2）国家出台按实际天数发放的岗位津贴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（4）规范津贴补贴后仍继续保留的补贴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1）回族补贴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2）职工劳模荣誉津贴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（5）乡镇补贴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（6）上述项目之外的津贴补贴</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0.29</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0.29</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3、奖金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4、社会保障缴费</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13.77</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13.77</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2080505</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（1）基本养老保险费</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5.34</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5.34</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（2）职业年金缴费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（3）基本医疗保险费</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2.50</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2.50</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（4）大病医疗保险费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30111</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（5）公务员医疗补助</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2.67</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2.67</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30307</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（6）全额离退休人员医疗保险费</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2.91</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2.91</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（7）事业单位失业保险费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（8）工伤保险费</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0.25</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0.25</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（9）生育保险费</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（10）其他社保缴费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30106</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5、伙食补助费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6、绩效工资</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15.99</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15.99</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（1）基础绩效工资</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11.19</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11.19</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（2）奖励绩效工资</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4.80</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4.80</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（3）应纳入绩效工资的津贴补贴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7、自收自支人员支出</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（1）自收自支人员工资</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（2）自收自支人员养老保险、失业险及工伤保险</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（3）自收自支人员职业年金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（4）自收自支人员医疗保险及生育险</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（5）自收自支人员住房公积金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（6）自收自支人员住宅取暖费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8、招聘人员支出</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（1）招聘人员工资</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（2）招聘人员养老保险、失业险及工伤保险</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（3）招聘人员职业年金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（4）招聘人员医疗保险及生育险</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（5）招聘人员住房公积金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（6）招聘人员住宅取暖费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9、定额人员支出</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（1）定额人员工资</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（2）定额人员保险</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10、预留增资</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1.00</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二、对个人和家庭的补助</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10.56</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10.56</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1、离休费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（1）离休金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（2）离休人员补贴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（3）离休人员特殊补贴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（4）离休人员上述项目之外的补贴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（5）社保机构开支人员单位应负担的离休费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2、退休费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（1）退休金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（2）退休人员补贴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（3）退休人员特殊补贴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（4）退休人员上述项目之外的补贴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（5）社保机构开支人员单位应负担的退休费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3、退职（役）费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（1）退职生活费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（2）退职人员补贴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（3）退职人员特殊补贴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（4）退职人员上述项目之外的补贴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（5）社保机构开支人员单位应负担的退职生活费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30304</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4、抚恤金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30305</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5、生活补助</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30307</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6、医疗费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30308</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7、助学金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8、奖励金</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0.03</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0.03</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（1)独生子女父母奖励</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0.03</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0.03</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30309</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（2)其他奖励金</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2210201</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9、住房公积金</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4.00</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4.00</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10、待规范津贴补贴人员提租补贴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（1）在职人员提租补贴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（2）离休人员提租补贴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（3）退休人员提租补贴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（4）退职（役）人员提租补贴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11、购房补贴</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12、其他对个人和家庭的补助支出</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6.53</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6.53</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（1）住宅取暖费</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6.53</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6.53</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1）在职住宅取暖费</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2.73</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2.73</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2）离休住宅取暖费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50905</w:t>
            </w: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3）退休住宅取暖费</w:t>
            </w:r>
          </w:p>
        </w:tc>
        <w:tc>
          <w:tcPr>
            <w:tcW w:w="129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3.80</w:t>
            </w:r>
          </w:p>
        </w:tc>
        <w:tc>
          <w:tcPr>
            <w:tcW w:w="14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3.80</w:t>
            </w: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4）退职住宅取暖费</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30399</w:t>
            </w:r>
          </w:p>
        </w:tc>
        <w:tc>
          <w:tcPr>
            <w:tcW w:w="926" w:type="dxa"/>
            <w:vAlign w:val="center"/>
          </w:tcPr>
          <w:p>
            <w:pPr>
              <w:rPr>
                <w:rFonts w:hint="eastAsia" w:ascii="方正仿宋简体" w:hAnsi="方正仿宋简体" w:eastAsia="方正仿宋简体" w:cs="方正仿宋简体"/>
                <w:sz w:val="20"/>
                <w:szCs w:val="20"/>
              </w:rPr>
            </w:pPr>
          </w:p>
        </w:tc>
        <w:tc>
          <w:tcPr>
            <w:tcW w:w="481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（2）其他</w:t>
            </w:r>
          </w:p>
        </w:tc>
        <w:tc>
          <w:tcPr>
            <w:tcW w:w="1290" w:type="dxa"/>
            <w:vAlign w:val="center"/>
          </w:tcPr>
          <w:p>
            <w:pPr>
              <w:jc w:val="right"/>
              <w:rPr>
                <w:rFonts w:hint="eastAsia" w:ascii="方正仿宋简体" w:hAnsi="方正仿宋简体" w:eastAsia="方正仿宋简体" w:cs="方正仿宋简体"/>
                <w:sz w:val="20"/>
                <w:szCs w:val="20"/>
              </w:rPr>
            </w:pPr>
          </w:p>
        </w:tc>
        <w:tc>
          <w:tcPr>
            <w:tcW w:w="1425" w:type="dxa"/>
            <w:vAlign w:val="center"/>
          </w:tcPr>
          <w:p>
            <w:pPr>
              <w:jc w:val="right"/>
              <w:rPr>
                <w:rFonts w:hint="eastAsia" w:ascii="方正仿宋简体" w:hAnsi="方正仿宋简体" w:eastAsia="方正仿宋简体" w:cs="方正仿宋简体"/>
                <w:sz w:val="20"/>
                <w:szCs w:val="20"/>
              </w:rPr>
            </w:pPr>
          </w:p>
        </w:tc>
        <w:tc>
          <w:tcPr>
            <w:tcW w:w="88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90" w:type="dxa"/>
            <w:vAlign w:val="center"/>
          </w:tcPr>
          <w:p>
            <w:pPr>
              <w:rPr>
                <w:rFonts w:hint="eastAsia" w:ascii="方正仿宋简体" w:hAnsi="方正仿宋简体" w:eastAsia="方正仿宋简体" w:cs="方正仿宋简体"/>
                <w:sz w:val="20"/>
                <w:szCs w:val="20"/>
              </w:rPr>
            </w:pPr>
          </w:p>
        </w:tc>
        <w:tc>
          <w:tcPr>
            <w:tcW w:w="85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25"/>
        <w:gridCol w:w="1037"/>
        <w:gridCol w:w="1304"/>
        <w:gridCol w:w="4238"/>
        <w:gridCol w:w="1124"/>
        <w:gridCol w:w="1483"/>
        <w:gridCol w:w="929"/>
        <w:gridCol w:w="929"/>
        <w:gridCol w:w="645"/>
        <w:gridCol w:w="944"/>
        <w:gridCol w:w="1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36" w:type="dxa"/>
            <w:gridSpan w:val="7"/>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389003遵化市光荣院</w:t>
            </w:r>
          </w:p>
        </w:tc>
        <w:tc>
          <w:tcPr>
            <w:tcW w:w="3780" w:type="dxa"/>
            <w:gridSpan w:val="4"/>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1020"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部门经济分类编码</w:t>
            </w:r>
          </w:p>
        </w:tc>
        <w:tc>
          <w:tcPr>
            <w:tcW w:w="1305"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政府经济分类编码</w:t>
            </w:r>
          </w:p>
        </w:tc>
        <w:tc>
          <w:tcPr>
            <w:tcW w:w="4245"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预算支出项目</w:t>
            </w:r>
          </w:p>
        </w:tc>
        <w:tc>
          <w:tcPr>
            <w:tcW w:w="7320" w:type="dxa"/>
            <w:gridSpan w:val="7"/>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6" w:type="dxa"/>
            <w:vMerge w:val="continue"/>
          </w:tcPr>
          <w:p>
            <w:pPr>
              <w:jc w:val="center"/>
              <w:rPr>
                <w:rFonts w:hint="eastAsia" w:ascii="方正仿宋简体" w:hAnsi="方正仿宋简体" w:eastAsia="方正仿宋简体" w:cs="方正仿宋简体"/>
                <w:sz w:val="20"/>
                <w:szCs w:val="20"/>
              </w:rPr>
            </w:pPr>
          </w:p>
        </w:tc>
        <w:tc>
          <w:tcPr>
            <w:tcW w:w="1020" w:type="dxa"/>
            <w:vMerge w:val="continue"/>
          </w:tcPr>
          <w:p>
            <w:pPr>
              <w:jc w:val="center"/>
              <w:rPr>
                <w:rFonts w:hint="eastAsia" w:ascii="方正仿宋简体" w:hAnsi="方正仿宋简体" w:eastAsia="方正仿宋简体" w:cs="方正仿宋简体"/>
                <w:sz w:val="20"/>
                <w:szCs w:val="20"/>
              </w:rPr>
            </w:pPr>
          </w:p>
        </w:tc>
        <w:tc>
          <w:tcPr>
            <w:tcW w:w="1305" w:type="dxa"/>
            <w:vMerge w:val="continue"/>
          </w:tcPr>
          <w:p>
            <w:pPr>
              <w:jc w:val="center"/>
              <w:rPr>
                <w:rFonts w:hint="eastAsia" w:ascii="方正仿宋简体" w:hAnsi="方正仿宋简体" w:eastAsia="方正仿宋简体" w:cs="方正仿宋简体"/>
                <w:sz w:val="20"/>
                <w:szCs w:val="20"/>
              </w:rPr>
            </w:pPr>
          </w:p>
        </w:tc>
        <w:tc>
          <w:tcPr>
            <w:tcW w:w="4245" w:type="dxa"/>
            <w:vMerge w:val="continue"/>
          </w:tcPr>
          <w:p>
            <w:pPr>
              <w:jc w:val="center"/>
              <w:rPr>
                <w:rFonts w:hint="eastAsia" w:ascii="方正仿宋简体" w:hAnsi="方正仿宋简体" w:eastAsia="方正仿宋简体" w:cs="方正仿宋简体"/>
                <w:sz w:val="20"/>
                <w:szCs w:val="20"/>
              </w:rPr>
            </w:pPr>
          </w:p>
        </w:tc>
        <w:tc>
          <w:tcPr>
            <w:tcW w:w="112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48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93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93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6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9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6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1.45</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1.45</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1、基础定额项目</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0.62</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0.62</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30201</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（1）办公费</w:t>
            </w:r>
          </w:p>
        </w:tc>
        <w:tc>
          <w:tcPr>
            <w:tcW w:w="1125" w:type="dxa"/>
            <w:vAlign w:val="center"/>
          </w:tcPr>
          <w:p>
            <w:pPr>
              <w:jc w:val="right"/>
              <w:rPr>
                <w:rFonts w:hint="default" w:ascii="方正仿宋简体" w:hAnsi="方正仿宋简体" w:eastAsia="方正仿宋简体" w:cs="方正仿宋简体"/>
                <w:sz w:val="20"/>
                <w:szCs w:val="20"/>
                <w:lang w:val="en-US" w:eastAsia="zh-CN"/>
              </w:rPr>
            </w:pPr>
            <w:r>
              <w:rPr>
                <w:rFonts w:hint="eastAsia" w:ascii="方正仿宋简体" w:hAnsi="方正仿宋简体" w:eastAsia="方正仿宋简体" w:cs="方正仿宋简体"/>
                <w:sz w:val="20"/>
                <w:szCs w:val="20"/>
              </w:rPr>
              <w:t>0.</w:t>
            </w:r>
            <w:r>
              <w:rPr>
                <w:rFonts w:hint="eastAsia" w:ascii="方正仿宋简体" w:hAnsi="方正仿宋简体" w:eastAsia="方正仿宋简体" w:cs="方正仿宋简体"/>
                <w:sz w:val="20"/>
                <w:szCs w:val="20"/>
                <w:lang w:val="en-US" w:eastAsia="zh-CN"/>
              </w:rPr>
              <w:t>20</w:t>
            </w:r>
          </w:p>
        </w:tc>
        <w:tc>
          <w:tcPr>
            <w:tcW w:w="1485" w:type="dxa"/>
            <w:vAlign w:val="center"/>
          </w:tcPr>
          <w:p>
            <w:pPr>
              <w:jc w:val="right"/>
              <w:rPr>
                <w:rFonts w:hint="default" w:ascii="方正仿宋简体" w:hAnsi="方正仿宋简体" w:eastAsia="方正仿宋简体" w:cs="方正仿宋简体"/>
                <w:sz w:val="20"/>
                <w:szCs w:val="20"/>
                <w:lang w:val="en-US" w:eastAsia="zh-CN"/>
              </w:rPr>
            </w:pPr>
            <w:r>
              <w:rPr>
                <w:rFonts w:hint="eastAsia" w:ascii="方正仿宋简体" w:hAnsi="方正仿宋简体" w:eastAsia="方正仿宋简体" w:cs="方正仿宋简体"/>
                <w:sz w:val="20"/>
                <w:szCs w:val="20"/>
              </w:rPr>
              <w:t>0.</w:t>
            </w:r>
            <w:r>
              <w:rPr>
                <w:rFonts w:hint="eastAsia" w:ascii="方正仿宋简体" w:hAnsi="方正仿宋简体" w:eastAsia="方正仿宋简体" w:cs="方正仿宋简体"/>
                <w:sz w:val="20"/>
                <w:szCs w:val="20"/>
                <w:lang w:val="en-US" w:eastAsia="zh-CN"/>
              </w:rPr>
              <w:t>20</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30205</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（2）水费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30206</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（3）电费</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（4）邮电费</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0.05</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0.05</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1）公务移动通讯费用补贴</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2）其他邮电费</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0.05</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0.05</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30208</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（5）办公取暖费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（6）物业管理费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30211</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（7）差旅费</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0.10</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30213</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（8）维修（护）费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30215</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（9）会议费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30216</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（10）培训费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31002</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（11）办公设备购置费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3021202</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（12）因公出国（境）费用</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（13）公务用车运行维护费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1）燃料费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2）维修费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3）保险费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4）其他交通费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（14）离退休干部经费</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0.12</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0.12</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1）离休干部公用经费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2）离休干部特需费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3）离休干部住宅公用电话费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4）离休人员福利费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5）退休干部公用经费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6）退休干部特需费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7）退休干部住宅公用电话费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8）退休人员福利费</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0.12</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0.12</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9）退职人员福利费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10）离休干部参观休养经费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（15）公车补贴费用</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30202</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（16）印刷费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30203</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（17）咨询费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30204</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（18）手续费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30214</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（19）租赁费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30218</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（20）专用材料费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30224</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（21）被装购置费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30225</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（22）专用燃料费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30226</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（23）劳务费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30227</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（24）委托业务费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（25）其他业务费</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0.05</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0.05</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2、按规定比例计提项目</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0.83</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0.83</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30217</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（1）公务接待费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30228</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（2）工会经费</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0.40</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0.40</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30229</w:t>
            </w:r>
          </w:p>
        </w:tc>
        <w:tc>
          <w:tcPr>
            <w:tcW w:w="1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（3）福利费</w:t>
            </w:r>
          </w:p>
        </w:tc>
        <w:tc>
          <w:tcPr>
            <w:tcW w:w="112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0.43</w:t>
            </w:r>
          </w:p>
        </w:tc>
        <w:tc>
          <w:tcPr>
            <w:tcW w:w="14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0.43</w:t>
            </w: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（4）党组织活动经费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3、特殊因素项目</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（1）业务用房运行费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（2）办公用房运行补助</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30213</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（3）网络运行维护费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30202</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（4）大宗印刷费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（5）专项邮电费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31003</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（6）专项购置费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（7）执法执勤及特种业务车辆运行费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（8）临时办公室经费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（9）中央空调及电梯运行费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6" w:type="dxa"/>
            <w:vAlign w:val="center"/>
          </w:tcPr>
          <w:p>
            <w:pPr>
              <w:rPr>
                <w:rFonts w:hint="eastAsia" w:ascii="方正仿宋简体" w:hAnsi="方正仿宋简体" w:eastAsia="方正仿宋简体" w:cs="方正仿宋简体"/>
                <w:sz w:val="20"/>
                <w:szCs w:val="20"/>
              </w:rPr>
            </w:pPr>
          </w:p>
        </w:tc>
        <w:tc>
          <w:tcPr>
            <w:tcW w:w="102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305" w:type="dxa"/>
            <w:vAlign w:val="center"/>
          </w:tcPr>
          <w:p>
            <w:pPr>
              <w:rPr>
                <w:rFonts w:hint="eastAsia" w:ascii="方正仿宋简体" w:hAnsi="方正仿宋简体" w:eastAsia="方正仿宋简体" w:cs="方正仿宋简体"/>
                <w:sz w:val="20"/>
                <w:szCs w:val="20"/>
              </w:rPr>
            </w:pPr>
          </w:p>
        </w:tc>
        <w:tc>
          <w:tcPr>
            <w:tcW w:w="4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（10）不可预见费</w:t>
            </w:r>
          </w:p>
        </w:tc>
        <w:tc>
          <w:tcPr>
            <w:tcW w:w="1125" w:type="dxa"/>
            <w:vAlign w:val="center"/>
          </w:tcPr>
          <w:p>
            <w:pPr>
              <w:jc w:val="right"/>
              <w:rPr>
                <w:rFonts w:hint="eastAsia" w:ascii="方正仿宋简体" w:hAnsi="方正仿宋简体" w:eastAsia="方正仿宋简体" w:cs="方正仿宋简体"/>
                <w:sz w:val="20"/>
                <w:szCs w:val="20"/>
              </w:rPr>
            </w:pPr>
          </w:p>
        </w:tc>
        <w:tc>
          <w:tcPr>
            <w:tcW w:w="1485" w:type="dxa"/>
            <w:vAlign w:val="center"/>
          </w:tcPr>
          <w:p>
            <w:pPr>
              <w:jc w:val="right"/>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645" w:type="dxa"/>
            <w:vAlign w:val="center"/>
          </w:tcPr>
          <w:p>
            <w:pPr>
              <w:rPr>
                <w:rFonts w:hint="eastAsia" w:ascii="方正仿宋简体" w:hAnsi="方正仿宋简体" w:eastAsia="方正仿宋简体" w:cs="方正仿宋简体"/>
                <w:sz w:val="20"/>
                <w:szCs w:val="20"/>
              </w:rPr>
            </w:pPr>
          </w:p>
        </w:tc>
        <w:tc>
          <w:tcPr>
            <w:tcW w:w="945"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36"/>
        <w:gridCol w:w="1350"/>
        <w:gridCol w:w="1320"/>
        <w:gridCol w:w="1496"/>
        <w:gridCol w:w="1302"/>
        <w:gridCol w:w="1258"/>
        <w:gridCol w:w="1073"/>
        <w:gridCol w:w="805"/>
        <w:gridCol w:w="1088"/>
        <w:gridCol w:w="12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tblHeader/>
          <w:jc w:val="center"/>
        </w:trPr>
        <w:tc>
          <w:tcPr>
            <w:tcW w:w="8202" w:type="dxa"/>
            <w:gridSpan w:val="4"/>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389003遵化市光荣院</w:t>
            </w:r>
          </w:p>
        </w:tc>
        <w:tc>
          <w:tcPr>
            <w:tcW w:w="6814"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tblHeader/>
          <w:jc w:val="center"/>
        </w:trPr>
        <w:tc>
          <w:tcPr>
            <w:tcW w:w="403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项目名称</w:t>
            </w:r>
          </w:p>
        </w:tc>
        <w:tc>
          <w:tcPr>
            <w:tcW w:w="1350"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9630" w:type="dxa"/>
            <w:gridSpan w:val="8"/>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2" w:hRule="atLeast"/>
          <w:tblHeader/>
          <w:jc w:val="center"/>
        </w:trPr>
        <w:tc>
          <w:tcPr>
            <w:tcW w:w="4036" w:type="dxa"/>
            <w:vMerge w:val="continue"/>
          </w:tcPr>
          <w:p>
            <w:pPr>
              <w:jc w:val="center"/>
              <w:rPr>
                <w:rFonts w:hint="eastAsia" w:ascii="方正仿宋简体" w:hAnsi="方正仿宋简体" w:eastAsia="方正仿宋简体" w:cs="方正仿宋简体"/>
                <w:sz w:val="20"/>
                <w:szCs w:val="20"/>
              </w:rPr>
            </w:pPr>
          </w:p>
        </w:tc>
        <w:tc>
          <w:tcPr>
            <w:tcW w:w="1350" w:type="dxa"/>
            <w:vMerge w:val="continue"/>
          </w:tcPr>
          <w:p>
            <w:pPr>
              <w:jc w:val="center"/>
              <w:rPr>
                <w:rFonts w:hint="eastAsia" w:ascii="方正仿宋简体" w:hAnsi="方正仿宋简体" w:eastAsia="方正仿宋简体" w:cs="方正仿宋简体"/>
                <w:sz w:val="20"/>
                <w:szCs w:val="20"/>
              </w:rPr>
            </w:pPr>
          </w:p>
        </w:tc>
        <w:tc>
          <w:tcPr>
            <w:tcW w:w="132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496"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    预算拨款</w:t>
            </w:r>
          </w:p>
        </w:tc>
        <w:tc>
          <w:tcPr>
            <w:tcW w:w="130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    拨款</w:t>
            </w:r>
          </w:p>
        </w:tc>
        <w:tc>
          <w:tcPr>
            <w:tcW w:w="1258"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1073"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    核拨</w:t>
            </w:r>
          </w:p>
        </w:tc>
        <w:tc>
          <w:tcPr>
            <w:tcW w:w="80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1088"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    结转</w:t>
            </w:r>
          </w:p>
        </w:tc>
        <w:tc>
          <w:tcPr>
            <w:tcW w:w="1288"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4036"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350" w:type="dxa"/>
            <w:vAlign w:val="center"/>
          </w:tcPr>
          <w:p>
            <w:pPr>
              <w:rPr>
                <w:rFonts w:hint="eastAsia" w:ascii="方正仿宋简体" w:hAnsi="方正仿宋简体" w:eastAsia="方正仿宋简体" w:cs="方正仿宋简体"/>
                <w:sz w:val="20"/>
                <w:szCs w:val="20"/>
              </w:rPr>
            </w:pPr>
          </w:p>
        </w:tc>
        <w:tc>
          <w:tcPr>
            <w:tcW w:w="132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45.70</w:t>
            </w:r>
          </w:p>
        </w:tc>
        <w:tc>
          <w:tcPr>
            <w:tcW w:w="1496"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45.70</w:t>
            </w:r>
          </w:p>
        </w:tc>
        <w:tc>
          <w:tcPr>
            <w:tcW w:w="1302" w:type="dxa"/>
            <w:vAlign w:val="center"/>
          </w:tcPr>
          <w:p>
            <w:pPr>
              <w:rPr>
                <w:rFonts w:hint="eastAsia" w:ascii="方正仿宋简体" w:hAnsi="方正仿宋简体" w:eastAsia="方正仿宋简体" w:cs="方正仿宋简体"/>
                <w:sz w:val="20"/>
                <w:szCs w:val="20"/>
              </w:rPr>
            </w:pPr>
          </w:p>
        </w:tc>
        <w:tc>
          <w:tcPr>
            <w:tcW w:w="1258" w:type="dxa"/>
            <w:vAlign w:val="center"/>
          </w:tcPr>
          <w:p>
            <w:pPr>
              <w:rPr>
                <w:rFonts w:hint="eastAsia" w:ascii="方正仿宋简体" w:hAnsi="方正仿宋简体" w:eastAsia="方正仿宋简体" w:cs="方正仿宋简体"/>
                <w:sz w:val="20"/>
                <w:szCs w:val="20"/>
              </w:rPr>
            </w:pPr>
          </w:p>
        </w:tc>
        <w:tc>
          <w:tcPr>
            <w:tcW w:w="1073" w:type="dxa"/>
            <w:vAlign w:val="center"/>
          </w:tcPr>
          <w:p>
            <w:pPr>
              <w:rPr>
                <w:rFonts w:hint="eastAsia" w:ascii="方正仿宋简体" w:hAnsi="方正仿宋简体" w:eastAsia="方正仿宋简体" w:cs="方正仿宋简体"/>
                <w:sz w:val="20"/>
                <w:szCs w:val="20"/>
              </w:rPr>
            </w:pPr>
          </w:p>
        </w:tc>
        <w:tc>
          <w:tcPr>
            <w:tcW w:w="805" w:type="dxa"/>
            <w:vAlign w:val="center"/>
          </w:tcPr>
          <w:p>
            <w:pPr>
              <w:rPr>
                <w:rFonts w:hint="eastAsia" w:ascii="方正仿宋简体" w:hAnsi="方正仿宋简体" w:eastAsia="方正仿宋简体" w:cs="方正仿宋简体"/>
                <w:sz w:val="20"/>
                <w:szCs w:val="20"/>
              </w:rPr>
            </w:pPr>
          </w:p>
        </w:tc>
        <w:tc>
          <w:tcPr>
            <w:tcW w:w="1088" w:type="dxa"/>
            <w:vAlign w:val="center"/>
          </w:tcPr>
          <w:p>
            <w:pPr>
              <w:rPr>
                <w:rFonts w:hint="eastAsia" w:ascii="方正仿宋简体" w:hAnsi="方正仿宋简体" w:eastAsia="方正仿宋简体" w:cs="方正仿宋简体"/>
                <w:sz w:val="20"/>
                <w:szCs w:val="20"/>
              </w:rPr>
            </w:pPr>
          </w:p>
        </w:tc>
        <w:tc>
          <w:tcPr>
            <w:tcW w:w="128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403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光荣院老人生活费</w:t>
            </w:r>
          </w:p>
        </w:tc>
        <w:tc>
          <w:tcPr>
            <w:tcW w:w="135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32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1496"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20.00</w:t>
            </w:r>
          </w:p>
        </w:tc>
        <w:tc>
          <w:tcPr>
            <w:tcW w:w="1302" w:type="dxa"/>
            <w:vAlign w:val="center"/>
          </w:tcPr>
          <w:p>
            <w:pPr>
              <w:rPr>
                <w:rFonts w:hint="eastAsia" w:ascii="方正仿宋简体" w:hAnsi="方正仿宋简体" w:eastAsia="方正仿宋简体" w:cs="方正仿宋简体"/>
                <w:sz w:val="20"/>
                <w:szCs w:val="20"/>
              </w:rPr>
            </w:pPr>
          </w:p>
        </w:tc>
        <w:tc>
          <w:tcPr>
            <w:tcW w:w="1258" w:type="dxa"/>
            <w:vAlign w:val="center"/>
          </w:tcPr>
          <w:p>
            <w:pPr>
              <w:rPr>
                <w:rFonts w:hint="eastAsia" w:ascii="方正仿宋简体" w:hAnsi="方正仿宋简体" w:eastAsia="方正仿宋简体" w:cs="方正仿宋简体"/>
                <w:sz w:val="20"/>
                <w:szCs w:val="20"/>
              </w:rPr>
            </w:pPr>
          </w:p>
        </w:tc>
        <w:tc>
          <w:tcPr>
            <w:tcW w:w="1073" w:type="dxa"/>
            <w:vAlign w:val="center"/>
          </w:tcPr>
          <w:p>
            <w:pPr>
              <w:rPr>
                <w:rFonts w:hint="eastAsia" w:ascii="方正仿宋简体" w:hAnsi="方正仿宋简体" w:eastAsia="方正仿宋简体" w:cs="方正仿宋简体"/>
                <w:sz w:val="20"/>
                <w:szCs w:val="20"/>
              </w:rPr>
            </w:pPr>
          </w:p>
        </w:tc>
        <w:tc>
          <w:tcPr>
            <w:tcW w:w="805" w:type="dxa"/>
            <w:vAlign w:val="center"/>
          </w:tcPr>
          <w:p>
            <w:pPr>
              <w:rPr>
                <w:rFonts w:hint="eastAsia" w:ascii="方正仿宋简体" w:hAnsi="方正仿宋简体" w:eastAsia="方正仿宋简体" w:cs="方正仿宋简体"/>
                <w:sz w:val="20"/>
                <w:szCs w:val="20"/>
              </w:rPr>
            </w:pPr>
          </w:p>
        </w:tc>
        <w:tc>
          <w:tcPr>
            <w:tcW w:w="1088" w:type="dxa"/>
            <w:vAlign w:val="center"/>
          </w:tcPr>
          <w:p>
            <w:pPr>
              <w:rPr>
                <w:rFonts w:hint="eastAsia" w:ascii="方正仿宋简体" w:hAnsi="方正仿宋简体" w:eastAsia="方正仿宋简体" w:cs="方正仿宋简体"/>
                <w:sz w:val="20"/>
                <w:szCs w:val="20"/>
              </w:rPr>
            </w:pPr>
          </w:p>
        </w:tc>
        <w:tc>
          <w:tcPr>
            <w:tcW w:w="128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403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光荣院老人医药费</w:t>
            </w:r>
          </w:p>
        </w:tc>
        <w:tc>
          <w:tcPr>
            <w:tcW w:w="135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32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8.00</w:t>
            </w:r>
          </w:p>
        </w:tc>
        <w:tc>
          <w:tcPr>
            <w:tcW w:w="1496"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8.00</w:t>
            </w:r>
          </w:p>
        </w:tc>
        <w:tc>
          <w:tcPr>
            <w:tcW w:w="1302" w:type="dxa"/>
            <w:vAlign w:val="center"/>
          </w:tcPr>
          <w:p>
            <w:pPr>
              <w:rPr>
                <w:rFonts w:hint="eastAsia" w:ascii="方正仿宋简体" w:hAnsi="方正仿宋简体" w:eastAsia="方正仿宋简体" w:cs="方正仿宋简体"/>
                <w:sz w:val="20"/>
                <w:szCs w:val="20"/>
              </w:rPr>
            </w:pPr>
          </w:p>
        </w:tc>
        <w:tc>
          <w:tcPr>
            <w:tcW w:w="1258" w:type="dxa"/>
            <w:vAlign w:val="center"/>
          </w:tcPr>
          <w:p>
            <w:pPr>
              <w:rPr>
                <w:rFonts w:hint="eastAsia" w:ascii="方正仿宋简体" w:hAnsi="方正仿宋简体" w:eastAsia="方正仿宋简体" w:cs="方正仿宋简体"/>
                <w:sz w:val="20"/>
                <w:szCs w:val="20"/>
              </w:rPr>
            </w:pPr>
          </w:p>
        </w:tc>
        <w:tc>
          <w:tcPr>
            <w:tcW w:w="1073" w:type="dxa"/>
            <w:vAlign w:val="center"/>
          </w:tcPr>
          <w:p>
            <w:pPr>
              <w:rPr>
                <w:rFonts w:hint="eastAsia" w:ascii="方正仿宋简体" w:hAnsi="方正仿宋简体" w:eastAsia="方正仿宋简体" w:cs="方正仿宋简体"/>
                <w:sz w:val="20"/>
                <w:szCs w:val="20"/>
              </w:rPr>
            </w:pPr>
          </w:p>
        </w:tc>
        <w:tc>
          <w:tcPr>
            <w:tcW w:w="805" w:type="dxa"/>
            <w:vAlign w:val="center"/>
          </w:tcPr>
          <w:p>
            <w:pPr>
              <w:rPr>
                <w:rFonts w:hint="eastAsia" w:ascii="方正仿宋简体" w:hAnsi="方正仿宋简体" w:eastAsia="方正仿宋简体" w:cs="方正仿宋简体"/>
                <w:sz w:val="20"/>
                <w:szCs w:val="20"/>
              </w:rPr>
            </w:pPr>
          </w:p>
        </w:tc>
        <w:tc>
          <w:tcPr>
            <w:tcW w:w="1088" w:type="dxa"/>
            <w:vAlign w:val="center"/>
          </w:tcPr>
          <w:p>
            <w:pPr>
              <w:rPr>
                <w:rFonts w:hint="eastAsia" w:ascii="方正仿宋简体" w:hAnsi="方正仿宋简体" w:eastAsia="方正仿宋简体" w:cs="方正仿宋简体"/>
                <w:sz w:val="20"/>
                <w:szCs w:val="20"/>
              </w:rPr>
            </w:pPr>
          </w:p>
        </w:tc>
        <w:tc>
          <w:tcPr>
            <w:tcW w:w="128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403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光荣院综合业务工作经费</w:t>
            </w:r>
          </w:p>
        </w:tc>
        <w:tc>
          <w:tcPr>
            <w:tcW w:w="135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2080899</w:t>
            </w:r>
          </w:p>
        </w:tc>
        <w:tc>
          <w:tcPr>
            <w:tcW w:w="132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1496"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5.00</w:t>
            </w:r>
          </w:p>
        </w:tc>
        <w:tc>
          <w:tcPr>
            <w:tcW w:w="1302" w:type="dxa"/>
            <w:vAlign w:val="center"/>
          </w:tcPr>
          <w:p>
            <w:pPr>
              <w:rPr>
                <w:rFonts w:hint="eastAsia" w:ascii="方正仿宋简体" w:hAnsi="方正仿宋简体" w:eastAsia="方正仿宋简体" w:cs="方正仿宋简体"/>
                <w:sz w:val="20"/>
                <w:szCs w:val="20"/>
              </w:rPr>
            </w:pPr>
          </w:p>
        </w:tc>
        <w:tc>
          <w:tcPr>
            <w:tcW w:w="1258" w:type="dxa"/>
            <w:vAlign w:val="center"/>
          </w:tcPr>
          <w:p>
            <w:pPr>
              <w:rPr>
                <w:rFonts w:hint="eastAsia" w:ascii="方正仿宋简体" w:hAnsi="方正仿宋简体" w:eastAsia="方正仿宋简体" w:cs="方正仿宋简体"/>
                <w:sz w:val="20"/>
                <w:szCs w:val="20"/>
              </w:rPr>
            </w:pPr>
          </w:p>
        </w:tc>
        <w:tc>
          <w:tcPr>
            <w:tcW w:w="1073" w:type="dxa"/>
            <w:vAlign w:val="center"/>
          </w:tcPr>
          <w:p>
            <w:pPr>
              <w:rPr>
                <w:rFonts w:hint="eastAsia" w:ascii="方正仿宋简体" w:hAnsi="方正仿宋简体" w:eastAsia="方正仿宋简体" w:cs="方正仿宋简体"/>
                <w:sz w:val="20"/>
                <w:szCs w:val="20"/>
              </w:rPr>
            </w:pPr>
          </w:p>
        </w:tc>
        <w:tc>
          <w:tcPr>
            <w:tcW w:w="805" w:type="dxa"/>
            <w:vAlign w:val="center"/>
          </w:tcPr>
          <w:p>
            <w:pPr>
              <w:rPr>
                <w:rFonts w:hint="eastAsia" w:ascii="方正仿宋简体" w:hAnsi="方正仿宋简体" w:eastAsia="方正仿宋简体" w:cs="方正仿宋简体"/>
                <w:sz w:val="20"/>
                <w:szCs w:val="20"/>
              </w:rPr>
            </w:pPr>
          </w:p>
        </w:tc>
        <w:tc>
          <w:tcPr>
            <w:tcW w:w="1088" w:type="dxa"/>
            <w:vAlign w:val="center"/>
          </w:tcPr>
          <w:p>
            <w:pPr>
              <w:rPr>
                <w:rFonts w:hint="eastAsia" w:ascii="方正仿宋简体" w:hAnsi="方正仿宋简体" w:eastAsia="方正仿宋简体" w:cs="方正仿宋简体"/>
                <w:sz w:val="20"/>
                <w:szCs w:val="20"/>
              </w:rPr>
            </w:pPr>
          </w:p>
        </w:tc>
        <w:tc>
          <w:tcPr>
            <w:tcW w:w="1288"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9" w:hRule="atLeast"/>
          <w:jc w:val="center"/>
        </w:trPr>
        <w:tc>
          <w:tcPr>
            <w:tcW w:w="403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冀财社【2021】197号关于提前下达2022年省级优抚事业单位补助资金预算的通知</w:t>
            </w:r>
          </w:p>
        </w:tc>
        <w:tc>
          <w:tcPr>
            <w:tcW w:w="135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2080804</w:t>
            </w:r>
          </w:p>
        </w:tc>
        <w:tc>
          <w:tcPr>
            <w:tcW w:w="132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12.70</w:t>
            </w:r>
          </w:p>
        </w:tc>
        <w:tc>
          <w:tcPr>
            <w:tcW w:w="1496"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12.70</w:t>
            </w:r>
          </w:p>
        </w:tc>
        <w:tc>
          <w:tcPr>
            <w:tcW w:w="1302" w:type="dxa"/>
            <w:vAlign w:val="center"/>
          </w:tcPr>
          <w:p>
            <w:pPr>
              <w:rPr>
                <w:rFonts w:hint="eastAsia" w:ascii="方正仿宋简体" w:hAnsi="方正仿宋简体" w:eastAsia="方正仿宋简体" w:cs="方正仿宋简体"/>
                <w:sz w:val="20"/>
                <w:szCs w:val="20"/>
              </w:rPr>
            </w:pPr>
          </w:p>
        </w:tc>
        <w:tc>
          <w:tcPr>
            <w:tcW w:w="1258" w:type="dxa"/>
            <w:vAlign w:val="center"/>
          </w:tcPr>
          <w:p>
            <w:pPr>
              <w:rPr>
                <w:rFonts w:hint="eastAsia" w:ascii="方正仿宋简体" w:hAnsi="方正仿宋简体" w:eastAsia="方正仿宋简体" w:cs="方正仿宋简体"/>
                <w:sz w:val="20"/>
                <w:szCs w:val="20"/>
              </w:rPr>
            </w:pPr>
          </w:p>
        </w:tc>
        <w:tc>
          <w:tcPr>
            <w:tcW w:w="1073" w:type="dxa"/>
            <w:vAlign w:val="center"/>
          </w:tcPr>
          <w:p>
            <w:pPr>
              <w:rPr>
                <w:rFonts w:hint="eastAsia" w:ascii="方正仿宋简体" w:hAnsi="方正仿宋简体" w:eastAsia="方正仿宋简体" w:cs="方正仿宋简体"/>
                <w:sz w:val="20"/>
                <w:szCs w:val="20"/>
              </w:rPr>
            </w:pPr>
          </w:p>
        </w:tc>
        <w:tc>
          <w:tcPr>
            <w:tcW w:w="805" w:type="dxa"/>
            <w:vAlign w:val="center"/>
          </w:tcPr>
          <w:p>
            <w:pPr>
              <w:rPr>
                <w:rFonts w:hint="eastAsia" w:ascii="方正仿宋简体" w:hAnsi="方正仿宋简体" w:eastAsia="方正仿宋简体" w:cs="方正仿宋简体"/>
                <w:sz w:val="20"/>
                <w:szCs w:val="20"/>
              </w:rPr>
            </w:pPr>
          </w:p>
        </w:tc>
        <w:tc>
          <w:tcPr>
            <w:tcW w:w="1088" w:type="dxa"/>
            <w:vAlign w:val="center"/>
          </w:tcPr>
          <w:p>
            <w:pPr>
              <w:rPr>
                <w:rFonts w:hint="eastAsia" w:ascii="方正仿宋简体" w:hAnsi="方正仿宋简体" w:eastAsia="方正仿宋简体" w:cs="方正仿宋简体"/>
                <w:sz w:val="20"/>
                <w:szCs w:val="20"/>
              </w:rPr>
            </w:pPr>
          </w:p>
        </w:tc>
        <w:tc>
          <w:tcPr>
            <w:tcW w:w="1288"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宋体" w:hAnsi="宋体" w:eastAsia="方正仿宋简体"/>
          <w:sz w:val="32"/>
          <w:szCs w:val="32"/>
        </w:rPr>
      </w:pPr>
      <w:r>
        <w:rPr>
          <w:rFonts w:hint="eastAsia" w:ascii="宋体" w:hAnsi="宋体" w:eastAsia="方正仿宋简体" w:cs="方正小标宋_GBK"/>
          <w:color w:val="000000"/>
          <w:sz w:val="32"/>
          <w:szCs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389003遵化市光荣院</w:t>
            </w:r>
          </w:p>
        </w:tc>
        <w:tc>
          <w:tcPr>
            <w:tcW w:w="4252" w:type="dxa"/>
            <w:gridSpan w:val="3"/>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w:t>
            </w:r>
          </w:p>
        </w:tc>
        <w:tc>
          <w:tcPr>
            <w:tcW w:w="11480" w:type="dxa"/>
            <w:gridSpan w:val="8"/>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jc w:val="center"/>
              <w:rPr>
                <w:rFonts w:hint="eastAsia" w:ascii="方正仿宋简体" w:hAnsi="方正仿宋简体" w:eastAsia="方正仿宋简体" w:cs="方正仿宋简体"/>
                <w:sz w:val="20"/>
                <w:szCs w:val="20"/>
              </w:rPr>
            </w:pP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    预算拨款</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    拨款</w:t>
            </w:r>
          </w:p>
        </w:tc>
        <w:tc>
          <w:tcPr>
            <w:tcW w:w="1559"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    预算拨款</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    核拨</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    结转</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105.79</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105.79</w:t>
            </w: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501机关工资福利支出</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502机关商品和服务支出</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2.95</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2.95</w:t>
            </w: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503机关资本性支出（一）</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504机关资本性支出（二）</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505对事业单位经常性补助</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68.10</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68.10</w:t>
            </w: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506对事业单位资本性补助</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507对企业补助</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508对企业资本性支出</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509对个人和家庭的补助</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34.74</w:t>
            </w:r>
          </w:p>
        </w:tc>
        <w:tc>
          <w:tcPr>
            <w:tcW w:w="1417"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34.74</w:t>
            </w: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511债务利息及费用支出</w:t>
            </w: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jc w:val="right"/>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513转移性支出</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599其他支出</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389003遵化市光荣院</w:t>
            </w:r>
          </w:p>
        </w:tc>
        <w:tc>
          <w:tcPr>
            <w:tcW w:w="4252" w:type="dxa"/>
            <w:gridSpan w:val="3"/>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支出内容</w:t>
            </w:r>
          </w:p>
        </w:tc>
        <w:tc>
          <w:tcPr>
            <w:tcW w:w="11480" w:type="dxa"/>
            <w:gridSpan w:val="8"/>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jc w:val="center"/>
              <w:rPr>
                <w:rFonts w:hint="eastAsia" w:ascii="方正仿宋简体" w:hAnsi="方正仿宋简体" w:eastAsia="方正仿宋简体" w:cs="方正仿宋简体"/>
                <w:sz w:val="20"/>
                <w:szCs w:val="20"/>
              </w:rPr>
            </w:pP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559"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“三公”经费小计</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一、因公出国（境）费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二、公务用车购置及运维费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其中：公务用车购置费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公务用车运行维护费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三、公务接待费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四、会议费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五、培训费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3"/>
        <w:rPr>
          <w:rFonts w:hint="eastAsia" w:ascii="宋体" w:hAnsi="宋体" w:eastAsia="方正黑体简体" w:cs="方正黑体简体"/>
          <w:sz w:val="32"/>
          <w:szCs w:val="32"/>
        </w:rPr>
      </w:pPr>
      <w:bookmarkStart w:id="9" w:name="_Toc_4_4_0000000010"/>
      <w:r>
        <w:rPr>
          <w:rFonts w:hint="eastAsia" w:ascii="宋体" w:hAnsi="宋体" w:eastAsia="方正黑体简体" w:cs="方正黑体简体"/>
          <w:color w:val="000000"/>
          <w:sz w:val="32"/>
          <w:szCs w:val="32"/>
        </w:rPr>
        <w:t>三、遵化市离退休干部休养所收支预算</w:t>
      </w:r>
      <w:bookmarkEnd w:id="9"/>
    </w:p>
    <w:p>
      <w:pPr>
        <w:spacing w:line="570" w:lineRule="exact"/>
        <w:jc w:val="center"/>
        <w:rPr>
          <w:rFonts w:hint="eastAsia" w:ascii="宋体" w:hAnsi="宋体" w:eastAsia="方正仿宋简体"/>
          <w:sz w:val="32"/>
          <w:szCs w:val="32"/>
        </w:rPr>
      </w:pPr>
    </w:p>
    <w:p>
      <w:pPr>
        <w:spacing w:line="570" w:lineRule="exact"/>
        <w:jc w:val="center"/>
        <w:outlineLvl w:val="4"/>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8"/>
        <w:gridCol w:w="5032"/>
        <w:gridCol w:w="2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130" w:type="dxa"/>
            <w:gridSpan w:val="2"/>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389004遵化市离退休干部休养所</w:t>
            </w:r>
          </w:p>
        </w:tc>
        <w:tc>
          <w:tcPr>
            <w:tcW w:w="2929" w:type="dxa"/>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8"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项目代码</w:t>
            </w:r>
          </w:p>
        </w:tc>
        <w:tc>
          <w:tcPr>
            <w:tcW w:w="5032"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预算收支项目</w:t>
            </w:r>
          </w:p>
        </w:tc>
        <w:tc>
          <w:tcPr>
            <w:tcW w:w="2929"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预算收入</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本年收入</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其中：一般财力</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行政事业性收费</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专项收入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国有资源（资产）有偿使用收入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政府住房基金收入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上级一般公共预算安排转移支付</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一般债券</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其他</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其中：政府性基金收入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专项债券对应项目专项收入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上级政府性基金预算安排转移支付</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专项债券</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w:t>
            </w: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其中：国有资本经营收入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上级国有资本经营预算安排转移支付</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w:t>
            </w: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w:t>
            </w: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其中：事业收入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上级补助收入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附属单位上缴收入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事业单位经营收入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其他收入</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上年结转结余</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其中：一般公共预算拨款</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基金预算拨款</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国有资本经营预算拨款</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其中：财政专户核拨</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单位资金</w:t>
            </w:r>
          </w:p>
        </w:tc>
        <w:tc>
          <w:tcPr>
            <w:tcW w:w="2929" w:type="dxa"/>
            <w:vAlign w:val="center"/>
          </w:tcPr>
          <w:p>
            <w:pPr>
              <w:jc w:val="right"/>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w:t>
            </w: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基本支出</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其中：人员经费</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日常公用经费</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98"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w:t>
            </w:r>
          </w:p>
        </w:tc>
        <w:tc>
          <w:tcPr>
            <w:tcW w:w="5032"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项目支出</w:t>
            </w:r>
          </w:p>
        </w:tc>
        <w:tc>
          <w:tcPr>
            <w:tcW w:w="2929"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1634.00</w:t>
            </w:r>
          </w:p>
        </w:tc>
      </w:tr>
    </w:tbl>
    <w:p>
      <w:pPr>
        <w:spacing w:line="570" w:lineRule="exact"/>
        <w:rPr>
          <w:rFonts w:hint="eastAsia" w:ascii="宋体" w:hAnsi="宋体" w:eastAsia="方正仿宋简体"/>
          <w:sz w:val="32"/>
          <w:szCs w:val="32"/>
        </w:rPr>
        <w:sectPr>
          <w:pgSz w:w="11900" w:h="16840"/>
          <w:pgMar w:top="1020" w:right="1020" w:bottom="1020" w:left="1020" w:header="720" w:footer="720" w:gutter="0"/>
          <w:cols w:space="720" w:num="1"/>
        </w:sectPr>
      </w:pPr>
    </w:p>
    <w:p>
      <w:pPr>
        <w:spacing w:line="570" w:lineRule="exact"/>
        <w:jc w:val="center"/>
        <w:outlineLvl w:val="4"/>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926"/>
        <w:gridCol w:w="926"/>
        <w:gridCol w:w="4564"/>
        <w:gridCol w:w="1647"/>
        <w:gridCol w:w="1303"/>
        <w:gridCol w:w="839"/>
        <w:gridCol w:w="958"/>
        <w:gridCol w:w="674"/>
        <w:gridCol w:w="869"/>
        <w:gridCol w:w="1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36" w:type="dxa"/>
            <w:gridSpan w:val="7"/>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389004遵化市离退休干部休养所</w:t>
            </w:r>
          </w:p>
        </w:tc>
        <w:tc>
          <w:tcPr>
            <w:tcW w:w="3780" w:type="dxa"/>
            <w:gridSpan w:val="4"/>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14"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92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部门经济分类编码</w:t>
            </w:r>
          </w:p>
        </w:tc>
        <w:tc>
          <w:tcPr>
            <w:tcW w:w="92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政府经济分类编码</w:t>
            </w:r>
          </w:p>
        </w:tc>
        <w:tc>
          <w:tcPr>
            <w:tcW w:w="4575"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预算支出项目</w:t>
            </w:r>
          </w:p>
        </w:tc>
        <w:tc>
          <w:tcPr>
            <w:tcW w:w="7575" w:type="dxa"/>
            <w:gridSpan w:val="7"/>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14" w:type="dxa"/>
            <w:vMerge w:val="continue"/>
          </w:tcPr>
          <w:p>
            <w:pPr>
              <w:jc w:val="center"/>
              <w:rPr>
                <w:rFonts w:hint="eastAsia" w:ascii="方正仿宋简体" w:hAnsi="方正仿宋简体" w:eastAsia="方正仿宋简体" w:cs="方正仿宋简体"/>
                <w:sz w:val="20"/>
                <w:szCs w:val="20"/>
              </w:rPr>
            </w:pPr>
          </w:p>
        </w:tc>
        <w:tc>
          <w:tcPr>
            <w:tcW w:w="926" w:type="dxa"/>
            <w:vMerge w:val="continue"/>
          </w:tcPr>
          <w:p>
            <w:pPr>
              <w:jc w:val="center"/>
              <w:rPr>
                <w:rFonts w:hint="eastAsia" w:ascii="方正仿宋简体" w:hAnsi="方正仿宋简体" w:eastAsia="方正仿宋简体" w:cs="方正仿宋简体"/>
                <w:sz w:val="20"/>
                <w:szCs w:val="20"/>
              </w:rPr>
            </w:pPr>
          </w:p>
        </w:tc>
        <w:tc>
          <w:tcPr>
            <w:tcW w:w="926" w:type="dxa"/>
            <w:vMerge w:val="continue"/>
          </w:tcPr>
          <w:p>
            <w:pPr>
              <w:jc w:val="center"/>
              <w:rPr>
                <w:rFonts w:hint="eastAsia" w:ascii="方正仿宋简体" w:hAnsi="方正仿宋简体" w:eastAsia="方正仿宋简体" w:cs="方正仿宋简体"/>
                <w:sz w:val="20"/>
                <w:szCs w:val="20"/>
              </w:rPr>
            </w:pPr>
          </w:p>
        </w:tc>
        <w:tc>
          <w:tcPr>
            <w:tcW w:w="4575" w:type="dxa"/>
            <w:vMerge w:val="continue"/>
          </w:tcPr>
          <w:p>
            <w:pPr>
              <w:jc w:val="center"/>
              <w:rPr>
                <w:rFonts w:hint="eastAsia" w:ascii="方正仿宋简体" w:hAnsi="方正仿宋简体" w:eastAsia="方正仿宋简体" w:cs="方正仿宋简体"/>
                <w:sz w:val="20"/>
                <w:szCs w:val="20"/>
              </w:rPr>
            </w:pPr>
          </w:p>
        </w:tc>
        <w:tc>
          <w:tcPr>
            <w:tcW w:w="165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30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84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96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67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87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7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jc w:val="center"/>
              <w:rPr>
                <w:rFonts w:hint="eastAsia" w:ascii="方正仿宋简体" w:hAnsi="方正仿宋简体" w:eastAsia="方正仿宋简体" w:cs="方正仿宋简体"/>
                <w:sz w:val="20"/>
                <w:szCs w:val="20"/>
              </w:rPr>
            </w:pPr>
          </w:p>
        </w:tc>
        <w:tc>
          <w:tcPr>
            <w:tcW w:w="457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28.33</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28.33</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一、工资福利支出</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23.55</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23.55</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1、基本工资</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8.84</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8.84</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2、津贴补贴</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0.04</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0.04</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（1）地区附加津贴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（2）艰苦边远地区津贴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（3）（特殊）岗位津贴（补贴）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1）国家出台与实际天数无关的岗位津贴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2）国家出台按实际天数发放的岗位津贴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（4）规范津贴补贴后仍继续保留的补贴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1）回族补贴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2）职工劳模荣誉津贴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（5）乡镇补贴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（6）上述项目之外的津贴补贴</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0.04</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0.04</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3、奖金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4、社会保障缴费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7.28</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7.28</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2080505</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（1）基本养老保险费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2.54</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2.54</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2080506</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（2）职业年金缴费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（3）基本医疗保险费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1.11</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1.11</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（4）大病医疗保险费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30111</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（5）公务员医疗补助</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1.27</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2101102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30307</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（6）全额离退休人员医疗保险费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0.97</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0.97</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（7）事业单位失业保险费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（8）工伤保险费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0.08</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0.08</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（9）生育保险费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0.04</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0.04</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（10）其他社保缴费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30106</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5、伙食补助费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6、绩效工资</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6.99</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6.99</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（1）基础绩效工资</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4.89</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4.89</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（2）奖励绩效工资</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30107</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（3）应纳入绩效工资的津贴补贴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7、自收自支人员支出</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（1）自收自支人员工资</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（2）自收自支人员养老保险、失业险及工伤保险</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（3）自收自支人员职业年金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（4）自收自支人员医疗保险及生育险</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（5）自收自支人员住房公积金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（6）自收自支人员住宅取暖费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8、招聘人员支出</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（1）招聘人员工资</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（2）招聘人员养老保险、失业险及工伤保险</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30109</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（3）招聘人员职业年金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30110</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（4）招聘人员医疗保险及生育险</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（5）招聘人员住房公积金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（6）招聘人员住宅取暖费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9、定额人员支出</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（1）定额人员工资</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30108</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（2）定额人员保险</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10、预留增资</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0.40</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0.40</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二、对个人和家庭的补助</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4.78</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4.78</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1、离休费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（1）离休金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（2）离休人员补贴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（3）离休人员特殊补贴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（4）离休人员上述项目之外的补贴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（5）社保机构开支人员单位应负担的离休费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2、退休费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（1）退休金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（2）退休人员补贴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（3）退休人员特殊补贴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（4）退休人员上述项目之外的补贴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（5）社保机构开支人员单位应负担的退休费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3、退职（役）费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（1）退职生活费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（2）退职人员补贴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（3）退职人员特殊补贴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（4）退职人员上述项目之外的补贴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（5）社保机构开支人员单位应负担的退职生活费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30304</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4、抚恤金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30305</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5、生活补助</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30307</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6、医疗费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30308</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7、助学金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8、奖励金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30309</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（1)独生子女父母奖励</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30309</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（2)其他奖励金</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2210201</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30113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9、住房公积金</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1.91</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1.91</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10、待规范津贴补贴人员提租补贴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（1）在职人员提租补贴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（2）离休人员提租补贴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（3）退休人员提租补贴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（4）退职（役）人员提租补贴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11、购房补贴</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12、其他对个人和家庭的补助支出</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2.87</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2.87</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（1）住宅取暖费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2.87</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2.87</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30102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50501</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1）在职住宅取暖费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1.31</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1.31</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30301</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2）离休住宅取暖费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30302</w:t>
            </w: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50905</w:t>
            </w: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3）退休住宅取暖费</w:t>
            </w:r>
          </w:p>
        </w:tc>
        <w:tc>
          <w:tcPr>
            <w:tcW w:w="165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1.56</w:t>
            </w:r>
          </w:p>
        </w:tc>
        <w:tc>
          <w:tcPr>
            <w:tcW w:w="130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1.56</w:t>
            </w: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30303</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4）退职住宅取暖费</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14" w:type="dxa"/>
            <w:vAlign w:val="center"/>
          </w:tcPr>
          <w:p>
            <w:pPr>
              <w:rPr>
                <w:rFonts w:hint="eastAsia" w:ascii="方正仿宋简体" w:hAnsi="方正仿宋简体" w:eastAsia="方正仿宋简体" w:cs="方正仿宋简体"/>
                <w:sz w:val="20"/>
                <w:szCs w:val="20"/>
              </w:rPr>
            </w:pPr>
          </w:p>
        </w:tc>
        <w:tc>
          <w:tcPr>
            <w:tcW w:w="9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30399</w:t>
            </w:r>
          </w:p>
        </w:tc>
        <w:tc>
          <w:tcPr>
            <w:tcW w:w="926" w:type="dxa"/>
            <w:vAlign w:val="center"/>
          </w:tcPr>
          <w:p>
            <w:pPr>
              <w:rPr>
                <w:rFonts w:hint="eastAsia" w:ascii="方正仿宋简体" w:hAnsi="方正仿宋简体" w:eastAsia="方正仿宋简体" w:cs="方正仿宋简体"/>
                <w:sz w:val="20"/>
                <w:szCs w:val="20"/>
              </w:rPr>
            </w:pPr>
          </w:p>
        </w:tc>
        <w:tc>
          <w:tcPr>
            <w:tcW w:w="457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（2）其他</w:t>
            </w:r>
          </w:p>
        </w:tc>
        <w:tc>
          <w:tcPr>
            <w:tcW w:w="1650" w:type="dxa"/>
            <w:vAlign w:val="center"/>
          </w:tcPr>
          <w:p>
            <w:pPr>
              <w:jc w:val="right"/>
              <w:rPr>
                <w:rFonts w:hint="eastAsia" w:ascii="方正仿宋简体" w:hAnsi="方正仿宋简体" w:eastAsia="方正仿宋简体" w:cs="方正仿宋简体"/>
                <w:sz w:val="20"/>
                <w:szCs w:val="20"/>
              </w:rPr>
            </w:pPr>
          </w:p>
        </w:tc>
        <w:tc>
          <w:tcPr>
            <w:tcW w:w="1305" w:type="dxa"/>
            <w:vAlign w:val="center"/>
          </w:tcPr>
          <w:p>
            <w:pPr>
              <w:jc w:val="right"/>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960" w:type="dxa"/>
            <w:vAlign w:val="center"/>
          </w:tcPr>
          <w:p>
            <w:pPr>
              <w:rPr>
                <w:rFonts w:hint="eastAsia" w:ascii="方正仿宋简体" w:hAnsi="方正仿宋简体" w:eastAsia="方正仿宋简体" w:cs="方正仿宋简体"/>
                <w:sz w:val="20"/>
                <w:szCs w:val="20"/>
              </w:rPr>
            </w:pPr>
          </w:p>
        </w:tc>
        <w:tc>
          <w:tcPr>
            <w:tcW w:w="6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1275"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1243"/>
        <w:gridCol w:w="1491"/>
        <w:gridCol w:w="4259"/>
        <w:gridCol w:w="1177"/>
        <w:gridCol w:w="1074"/>
        <w:gridCol w:w="968"/>
        <w:gridCol w:w="864"/>
        <w:gridCol w:w="731"/>
        <w:gridCol w:w="923"/>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21" w:type="dxa"/>
            <w:gridSpan w:val="7"/>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389004遵化市离退休干部休养所</w:t>
            </w:r>
          </w:p>
        </w:tc>
        <w:tc>
          <w:tcPr>
            <w:tcW w:w="3795" w:type="dxa"/>
            <w:gridSpan w:val="4"/>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29"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1247"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部门经济分类编码</w:t>
            </w:r>
          </w:p>
        </w:tc>
        <w:tc>
          <w:tcPr>
            <w:tcW w:w="1500"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政府经济分类编码</w:t>
            </w:r>
          </w:p>
        </w:tc>
        <w:tc>
          <w:tcPr>
            <w:tcW w:w="4305"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预算支出项目</w:t>
            </w:r>
          </w:p>
        </w:tc>
        <w:tc>
          <w:tcPr>
            <w:tcW w:w="7035" w:type="dxa"/>
            <w:gridSpan w:val="7"/>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29" w:type="dxa"/>
            <w:vMerge w:val="continue"/>
          </w:tcPr>
          <w:p>
            <w:pPr>
              <w:jc w:val="center"/>
              <w:rPr>
                <w:rFonts w:hint="eastAsia" w:ascii="方正仿宋简体" w:hAnsi="方正仿宋简体" w:eastAsia="方正仿宋简体" w:cs="方正仿宋简体"/>
                <w:sz w:val="20"/>
                <w:szCs w:val="20"/>
              </w:rPr>
            </w:pPr>
          </w:p>
        </w:tc>
        <w:tc>
          <w:tcPr>
            <w:tcW w:w="1247" w:type="dxa"/>
            <w:vMerge w:val="continue"/>
          </w:tcPr>
          <w:p>
            <w:pPr>
              <w:jc w:val="center"/>
              <w:rPr>
                <w:rFonts w:hint="eastAsia" w:ascii="方正仿宋简体" w:hAnsi="方正仿宋简体" w:eastAsia="方正仿宋简体" w:cs="方正仿宋简体"/>
                <w:sz w:val="20"/>
                <w:szCs w:val="20"/>
              </w:rPr>
            </w:pPr>
          </w:p>
        </w:tc>
        <w:tc>
          <w:tcPr>
            <w:tcW w:w="1500" w:type="dxa"/>
            <w:vMerge w:val="continue"/>
          </w:tcPr>
          <w:p>
            <w:pPr>
              <w:jc w:val="center"/>
              <w:rPr>
                <w:rFonts w:hint="eastAsia" w:ascii="方正仿宋简体" w:hAnsi="方正仿宋简体" w:eastAsia="方正仿宋简体" w:cs="方正仿宋简体"/>
                <w:sz w:val="20"/>
                <w:szCs w:val="20"/>
              </w:rPr>
            </w:pPr>
          </w:p>
        </w:tc>
        <w:tc>
          <w:tcPr>
            <w:tcW w:w="4305" w:type="dxa"/>
            <w:vMerge w:val="continue"/>
          </w:tcPr>
          <w:p>
            <w:pPr>
              <w:jc w:val="center"/>
              <w:rPr>
                <w:rFonts w:hint="eastAsia" w:ascii="方正仿宋简体" w:hAnsi="方正仿宋简体" w:eastAsia="方正仿宋简体" w:cs="方正仿宋简体"/>
                <w:sz w:val="20"/>
                <w:szCs w:val="20"/>
              </w:rPr>
            </w:pPr>
          </w:p>
        </w:tc>
        <w:tc>
          <w:tcPr>
            <w:tcW w:w="118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08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97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87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73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93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6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0.55</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0.55</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1、基础定额项目</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0.26</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30201</w:t>
            </w:r>
          </w:p>
        </w:tc>
        <w:tc>
          <w:tcPr>
            <w:tcW w:w="150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（1）办公费</w:t>
            </w:r>
          </w:p>
        </w:tc>
        <w:tc>
          <w:tcPr>
            <w:tcW w:w="1185" w:type="dxa"/>
            <w:vAlign w:val="center"/>
          </w:tcPr>
          <w:p>
            <w:pPr>
              <w:jc w:val="right"/>
              <w:rPr>
                <w:rFonts w:hint="eastAsia" w:ascii="方正仿宋简体" w:hAnsi="方正仿宋简体" w:eastAsia="方正仿宋简体" w:cs="方正仿宋简体"/>
                <w:sz w:val="20"/>
                <w:szCs w:val="20"/>
                <w:lang w:eastAsia="zh-CN"/>
              </w:rPr>
            </w:pPr>
            <w:r>
              <w:rPr>
                <w:rFonts w:hint="eastAsia" w:ascii="方正仿宋简体" w:hAnsi="方正仿宋简体" w:eastAsia="方正仿宋简体" w:cs="方正仿宋简体"/>
                <w:sz w:val="20"/>
                <w:szCs w:val="20"/>
              </w:rPr>
              <w:t>0.0</w:t>
            </w:r>
            <w:r>
              <w:rPr>
                <w:rFonts w:hint="eastAsia" w:ascii="方正仿宋简体" w:hAnsi="方正仿宋简体" w:eastAsia="方正仿宋简体" w:cs="方正仿宋简体"/>
                <w:sz w:val="20"/>
                <w:szCs w:val="20"/>
                <w:lang w:val="en-US" w:eastAsia="zh-CN"/>
              </w:rPr>
              <w:t>8</w:t>
            </w:r>
          </w:p>
        </w:tc>
        <w:tc>
          <w:tcPr>
            <w:tcW w:w="1080" w:type="dxa"/>
            <w:vAlign w:val="center"/>
          </w:tcPr>
          <w:p>
            <w:pPr>
              <w:jc w:val="right"/>
              <w:rPr>
                <w:rFonts w:hint="eastAsia" w:ascii="方正仿宋简体" w:hAnsi="方正仿宋简体" w:eastAsia="方正仿宋简体" w:cs="方正仿宋简体"/>
                <w:sz w:val="20"/>
                <w:szCs w:val="20"/>
                <w:lang w:eastAsia="zh-CN"/>
              </w:rPr>
            </w:pPr>
            <w:r>
              <w:rPr>
                <w:rFonts w:hint="eastAsia" w:ascii="方正仿宋简体" w:hAnsi="方正仿宋简体" w:eastAsia="方正仿宋简体" w:cs="方正仿宋简体"/>
                <w:sz w:val="20"/>
                <w:szCs w:val="20"/>
              </w:rPr>
              <w:t>0.0</w:t>
            </w:r>
            <w:r>
              <w:rPr>
                <w:rFonts w:hint="eastAsia" w:ascii="方正仿宋简体" w:hAnsi="方正仿宋简体" w:eastAsia="方正仿宋简体" w:cs="方正仿宋简体"/>
                <w:sz w:val="20"/>
                <w:szCs w:val="20"/>
                <w:lang w:val="en-US" w:eastAsia="zh-CN"/>
              </w:rPr>
              <w:t>8</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30205</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（2）水费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30206</w:t>
            </w:r>
          </w:p>
        </w:tc>
        <w:tc>
          <w:tcPr>
            <w:tcW w:w="150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（3）电费</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0.04</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0.04</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（4）邮电费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1）公务移动通讯费用补贴</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2）其他邮电费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30208</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（5）办公取暖费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（6）物业管理费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30211</w:t>
            </w:r>
          </w:p>
        </w:tc>
        <w:tc>
          <w:tcPr>
            <w:tcW w:w="150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（7）差旅费</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0.06</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30213</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（8）维修（护）费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30215</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（9）会议费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30216</w:t>
            </w:r>
          </w:p>
        </w:tc>
        <w:tc>
          <w:tcPr>
            <w:tcW w:w="150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（10）培训费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31002</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（11）办公设备购置费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3021202</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（12）因公出国（境）费用</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（13）公务用车运行维护费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1）燃料费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2）维修费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3）保险费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4）其他交通费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（14）离退休干部经费</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0.06</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1）离休干部公用经费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2）离休干部特需费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3）离休干部住宅公用电话费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4）离休人员福利费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5）退休干部公用经费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6）退休干部特需费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7）退休干部住宅公用电话费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8）退休人员福利费</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0.06</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9）退职人员福利费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10）离休干部参观休养经费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（15）公车补贴费用</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30202</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（16）印刷费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30203</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（17）咨询费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30204</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（18）手续费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30214</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（19）租赁费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30218</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（20）专用材料费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30224</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（21）被装购置费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30225</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（22）专用燃料费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30226</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（23）劳务费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30227</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（24）委托业务费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（25）其他业务费</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0.02</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0.02</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2、按规定比例计提项目</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0.29</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0.29</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30217</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（1）公务接待费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30228</w:t>
            </w:r>
          </w:p>
        </w:tc>
        <w:tc>
          <w:tcPr>
            <w:tcW w:w="150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（2）工会经费</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0.16</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0.16</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30229</w:t>
            </w:r>
          </w:p>
        </w:tc>
        <w:tc>
          <w:tcPr>
            <w:tcW w:w="150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50502</w:t>
            </w: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（3）福利费</w:t>
            </w:r>
          </w:p>
        </w:tc>
        <w:tc>
          <w:tcPr>
            <w:tcW w:w="118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0.13</w:t>
            </w:r>
          </w:p>
        </w:tc>
        <w:tc>
          <w:tcPr>
            <w:tcW w:w="108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0.13</w:t>
            </w: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（4）党组织活动经费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3、特殊因素项目</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（1）业务用房运行费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（2）办公用房运行补助</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30213</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（3）网络运行维护费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30202</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（4）大宗印刷费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30207</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（5）专项邮电费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31003</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（6）专项购置费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30231</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（7）执法执勤及特种业务车辆运行费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（8）临时办公室经费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（9）中央空调及电梯运行费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29" w:type="dxa"/>
            <w:vAlign w:val="center"/>
          </w:tcPr>
          <w:p>
            <w:pPr>
              <w:rPr>
                <w:rFonts w:hint="eastAsia" w:ascii="方正仿宋简体" w:hAnsi="方正仿宋简体" w:eastAsia="方正仿宋简体" w:cs="方正仿宋简体"/>
                <w:sz w:val="20"/>
                <w:szCs w:val="20"/>
              </w:rPr>
            </w:pPr>
          </w:p>
        </w:tc>
        <w:tc>
          <w:tcPr>
            <w:tcW w:w="1247"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30299</w:t>
            </w:r>
          </w:p>
        </w:tc>
        <w:tc>
          <w:tcPr>
            <w:tcW w:w="1500" w:type="dxa"/>
            <w:vAlign w:val="center"/>
          </w:tcPr>
          <w:p>
            <w:pPr>
              <w:rPr>
                <w:rFonts w:hint="eastAsia" w:ascii="方正仿宋简体" w:hAnsi="方正仿宋简体" w:eastAsia="方正仿宋简体" w:cs="方正仿宋简体"/>
                <w:sz w:val="20"/>
                <w:szCs w:val="20"/>
              </w:rPr>
            </w:pPr>
          </w:p>
        </w:tc>
        <w:tc>
          <w:tcPr>
            <w:tcW w:w="43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（10）不可预见费</w:t>
            </w:r>
          </w:p>
        </w:tc>
        <w:tc>
          <w:tcPr>
            <w:tcW w:w="1185" w:type="dxa"/>
            <w:vAlign w:val="center"/>
          </w:tcPr>
          <w:p>
            <w:pPr>
              <w:jc w:val="right"/>
              <w:rPr>
                <w:rFonts w:hint="eastAsia" w:ascii="方正仿宋简体" w:hAnsi="方正仿宋简体" w:eastAsia="方正仿宋简体" w:cs="方正仿宋简体"/>
                <w:sz w:val="20"/>
                <w:szCs w:val="20"/>
              </w:rPr>
            </w:pPr>
          </w:p>
        </w:tc>
        <w:tc>
          <w:tcPr>
            <w:tcW w:w="1080" w:type="dxa"/>
            <w:vAlign w:val="center"/>
          </w:tcPr>
          <w:p>
            <w:pPr>
              <w:jc w:val="right"/>
              <w:rPr>
                <w:rFonts w:hint="eastAsia" w:ascii="方正仿宋简体" w:hAnsi="方正仿宋简体" w:eastAsia="方正仿宋简体" w:cs="方正仿宋简体"/>
                <w:sz w:val="20"/>
                <w:szCs w:val="20"/>
              </w:rPr>
            </w:pPr>
          </w:p>
        </w:tc>
        <w:tc>
          <w:tcPr>
            <w:tcW w:w="975" w:type="dxa"/>
            <w:vAlign w:val="center"/>
          </w:tcPr>
          <w:p>
            <w:pPr>
              <w:rPr>
                <w:rFonts w:hint="eastAsia" w:ascii="方正仿宋简体" w:hAnsi="方正仿宋简体" w:eastAsia="方正仿宋简体" w:cs="方正仿宋简体"/>
                <w:sz w:val="20"/>
                <w:szCs w:val="20"/>
              </w:rPr>
            </w:pPr>
          </w:p>
        </w:tc>
        <w:tc>
          <w:tcPr>
            <w:tcW w:w="87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60"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pPr>
    </w:p>
    <w:p>
      <w:pPr>
        <w:spacing w:line="570" w:lineRule="exact"/>
        <w:rPr>
          <w:rFonts w:hint="eastAsia" w:ascii="宋体" w:hAnsi="宋体" w:eastAsia="方正仿宋简体"/>
          <w:sz w:val="32"/>
          <w:szCs w:val="32"/>
        </w:rPr>
      </w:pPr>
    </w:p>
    <w:p>
      <w:pPr>
        <w:spacing w:line="570" w:lineRule="exact"/>
        <w:rPr>
          <w:rFonts w:hint="eastAsia" w:ascii="宋体" w:hAnsi="宋体" w:eastAsia="方正仿宋简体"/>
          <w:sz w:val="32"/>
          <w:szCs w:val="32"/>
        </w:rPr>
      </w:pPr>
    </w:p>
    <w:p>
      <w:pPr>
        <w:spacing w:line="570" w:lineRule="exact"/>
        <w:rPr>
          <w:rFonts w:hint="eastAsia" w:ascii="宋体" w:hAnsi="宋体" w:eastAsia="方正仿宋简体"/>
          <w:sz w:val="32"/>
          <w:szCs w:val="32"/>
        </w:rPr>
      </w:pPr>
    </w:p>
    <w:p>
      <w:pPr>
        <w:spacing w:line="570" w:lineRule="exact"/>
        <w:rPr>
          <w:rFonts w:hint="eastAsia" w:ascii="宋体" w:hAnsi="宋体" w:eastAsia="方正仿宋简体"/>
          <w:sz w:val="32"/>
          <w:szCs w:val="32"/>
        </w:rPr>
      </w:pPr>
    </w:p>
    <w:p>
      <w:pPr>
        <w:spacing w:line="570" w:lineRule="exact"/>
        <w:rPr>
          <w:rFonts w:hint="eastAsia" w:ascii="宋体" w:hAnsi="宋体" w:eastAsia="方正仿宋简体"/>
          <w:sz w:val="32"/>
          <w:szCs w:val="32"/>
        </w:rPr>
      </w:pPr>
    </w:p>
    <w:p>
      <w:pPr>
        <w:spacing w:line="570" w:lineRule="exact"/>
        <w:rPr>
          <w:rFonts w:hint="eastAsia" w:ascii="宋体" w:hAnsi="宋体" w:eastAsia="方正仿宋简体"/>
          <w:sz w:val="32"/>
          <w:szCs w:val="32"/>
        </w:rPr>
      </w:pPr>
    </w:p>
    <w:tbl>
      <w:tblPr>
        <w:tblStyle w:val="7"/>
        <w:tblpPr w:leftFromText="180" w:rightFromText="180" w:vertAnchor="text" w:horzAnchor="page" w:tblpX="1014" w:tblpY="-4260"/>
        <w:tblOverlap w:val="never"/>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521"/>
        <w:gridCol w:w="1125"/>
        <w:gridCol w:w="1005"/>
        <w:gridCol w:w="1365"/>
        <w:gridCol w:w="885"/>
        <w:gridCol w:w="1365"/>
        <w:gridCol w:w="840"/>
        <w:gridCol w:w="735"/>
        <w:gridCol w:w="930"/>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16" w:type="dxa"/>
            <w:gridSpan w:val="4"/>
            <w:tcBorders>
              <w:top w:val="single" w:color="FFFFFF" w:sz="6" w:space="0"/>
              <w:left w:val="single" w:color="FFFFFF" w:sz="6" w:space="0"/>
              <w:right w:val="single" w:color="FFFFFF" w:sz="6" w:space="0"/>
            </w:tcBorders>
            <w:vAlign w:val="center"/>
          </w:tcPr>
          <w:p>
            <w:pPr>
              <w:spacing w:line="570" w:lineRule="exact"/>
              <w:jc w:val="center"/>
              <w:outlineLvl w:val="4"/>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项目支出预算</w:t>
            </w:r>
          </w:p>
          <w:p>
            <w:pPr>
              <w:spacing w:line="570" w:lineRule="exact"/>
              <w:rPr>
                <w:rFonts w:hint="eastAsia" w:ascii="宋体" w:hAnsi="宋体" w:eastAsia="方正仿宋简体"/>
                <w:sz w:val="32"/>
                <w:szCs w:val="32"/>
              </w:rPr>
            </w:pPr>
          </w:p>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389004遵化市离退休干部休养所</w:t>
            </w:r>
          </w:p>
        </w:tc>
        <w:tc>
          <w:tcPr>
            <w:tcW w:w="6000"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21" w:type="dxa"/>
            <w:vMerge w:val="restar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项目名称</w:t>
            </w:r>
          </w:p>
        </w:tc>
        <w:tc>
          <w:tcPr>
            <w:tcW w:w="1125" w:type="dxa"/>
            <w:vMerge w:val="restart"/>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功能分类科目编码</w:t>
            </w:r>
          </w:p>
        </w:tc>
        <w:tc>
          <w:tcPr>
            <w:tcW w:w="8370" w:type="dxa"/>
            <w:gridSpan w:val="8"/>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21" w:type="dxa"/>
            <w:vMerge w:val="continue"/>
          </w:tcPr>
          <w:p>
            <w:pPr>
              <w:rPr>
                <w:rFonts w:hint="eastAsia" w:ascii="方正仿宋简体" w:hAnsi="方正仿宋简体" w:eastAsia="方正仿宋简体" w:cs="方正仿宋简体"/>
                <w:sz w:val="20"/>
                <w:szCs w:val="20"/>
              </w:rPr>
            </w:pPr>
          </w:p>
        </w:tc>
        <w:tc>
          <w:tcPr>
            <w:tcW w:w="1125" w:type="dxa"/>
            <w:vMerge w:val="continue"/>
          </w:tcPr>
          <w:p>
            <w:pPr>
              <w:rPr>
                <w:rFonts w:hint="eastAsia" w:ascii="方正仿宋简体" w:hAnsi="方正仿宋简体" w:eastAsia="方正仿宋简体" w:cs="方正仿宋简体"/>
                <w:sz w:val="20"/>
                <w:szCs w:val="20"/>
              </w:rPr>
            </w:pPr>
          </w:p>
        </w:tc>
        <w:tc>
          <w:tcPr>
            <w:tcW w:w="100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3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88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36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84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73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930"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24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52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125" w:type="dxa"/>
            <w:vAlign w:val="center"/>
          </w:tcPr>
          <w:p>
            <w:pPr>
              <w:rPr>
                <w:rFonts w:hint="eastAsia" w:ascii="方正仿宋简体" w:hAnsi="方正仿宋简体" w:eastAsia="方正仿宋简体" w:cs="方正仿宋简体"/>
                <w:sz w:val="20"/>
                <w:szCs w:val="20"/>
              </w:rPr>
            </w:pPr>
          </w:p>
        </w:tc>
        <w:tc>
          <w:tcPr>
            <w:tcW w:w="100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1634.00</w:t>
            </w:r>
          </w:p>
        </w:tc>
        <w:tc>
          <w:tcPr>
            <w:tcW w:w="136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1634.00</w:t>
            </w:r>
          </w:p>
        </w:tc>
        <w:tc>
          <w:tcPr>
            <w:tcW w:w="885" w:type="dxa"/>
            <w:vAlign w:val="center"/>
          </w:tcPr>
          <w:p>
            <w:pPr>
              <w:jc w:val="center"/>
              <w:rPr>
                <w:rFonts w:hint="eastAsia" w:ascii="方正仿宋简体" w:hAnsi="方正仿宋简体" w:eastAsia="方正仿宋简体" w:cs="方正仿宋简体"/>
                <w:sz w:val="20"/>
                <w:szCs w:val="20"/>
              </w:rPr>
            </w:pPr>
          </w:p>
        </w:tc>
        <w:tc>
          <w:tcPr>
            <w:tcW w:w="1365" w:type="dxa"/>
            <w:vAlign w:val="center"/>
          </w:tcPr>
          <w:p>
            <w:pPr>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4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2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冀财社【2021】146号河北省财政厅关于提前下达2022年中央退役安置补助经费预算的通知（机构经费）</w:t>
            </w:r>
          </w:p>
        </w:tc>
        <w:tc>
          <w:tcPr>
            <w:tcW w:w="112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2080903</w:t>
            </w:r>
          </w:p>
        </w:tc>
        <w:tc>
          <w:tcPr>
            <w:tcW w:w="100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90.00</w:t>
            </w:r>
          </w:p>
        </w:tc>
        <w:tc>
          <w:tcPr>
            <w:tcW w:w="136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90.00</w:t>
            </w:r>
          </w:p>
        </w:tc>
        <w:tc>
          <w:tcPr>
            <w:tcW w:w="885" w:type="dxa"/>
            <w:vAlign w:val="center"/>
          </w:tcPr>
          <w:p>
            <w:pPr>
              <w:jc w:val="center"/>
              <w:rPr>
                <w:rFonts w:hint="eastAsia" w:ascii="方正仿宋简体" w:hAnsi="方正仿宋简体" w:eastAsia="方正仿宋简体" w:cs="方正仿宋简体"/>
                <w:sz w:val="20"/>
                <w:szCs w:val="20"/>
              </w:rPr>
            </w:pPr>
          </w:p>
        </w:tc>
        <w:tc>
          <w:tcPr>
            <w:tcW w:w="1365" w:type="dxa"/>
            <w:vAlign w:val="center"/>
          </w:tcPr>
          <w:p>
            <w:pPr>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4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2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冀财社【2021】146号河北省财政厅关于提前下达2022年中央退役安置补助经费预算的通知（人员经费）</w:t>
            </w:r>
          </w:p>
        </w:tc>
        <w:tc>
          <w:tcPr>
            <w:tcW w:w="112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2080902</w:t>
            </w:r>
          </w:p>
        </w:tc>
        <w:tc>
          <w:tcPr>
            <w:tcW w:w="100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1432.00</w:t>
            </w:r>
          </w:p>
        </w:tc>
        <w:tc>
          <w:tcPr>
            <w:tcW w:w="136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1432.00</w:t>
            </w:r>
          </w:p>
        </w:tc>
        <w:tc>
          <w:tcPr>
            <w:tcW w:w="885" w:type="dxa"/>
            <w:vAlign w:val="center"/>
          </w:tcPr>
          <w:p>
            <w:pPr>
              <w:jc w:val="center"/>
              <w:rPr>
                <w:rFonts w:hint="eastAsia" w:ascii="方正仿宋简体" w:hAnsi="方正仿宋简体" w:eastAsia="方正仿宋简体" w:cs="方正仿宋简体"/>
                <w:sz w:val="20"/>
                <w:szCs w:val="20"/>
              </w:rPr>
            </w:pPr>
          </w:p>
        </w:tc>
        <w:tc>
          <w:tcPr>
            <w:tcW w:w="1365" w:type="dxa"/>
            <w:vAlign w:val="center"/>
          </w:tcPr>
          <w:p>
            <w:pPr>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4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2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冀财社【2021】193号关于提前下达2022年省级退役安置补助经费预算的通知（离退休干部及无经济收入家属遗属医疗生活补助）</w:t>
            </w:r>
          </w:p>
        </w:tc>
        <w:tc>
          <w:tcPr>
            <w:tcW w:w="112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2080902</w:t>
            </w:r>
          </w:p>
        </w:tc>
        <w:tc>
          <w:tcPr>
            <w:tcW w:w="100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21.00</w:t>
            </w:r>
          </w:p>
        </w:tc>
        <w:tc>
          <w:tcPr>
            <w:tcW w:w="136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21.00</w:t>
            </w:r>
          </w:p>
        </w:tc>
        <w:tc>
          <w:tcPr>
            <w:tcW w:w="885" w:type="dxa"/>
            <w:vAlign w:val="center"/>
          </w:tcPr>
          <w:p>
            <w:pPr>
              <w:jc w:val="center"/>
              <w:rPr>
                <w:rFonts w:hint="eastAsia" w:ascii="方正仿宋简体" w:hAnsi="方正仿宋简体" w:eastAsia="方正仿宋简体" w:cs="方正仿宋简体"/>
                <w:sz w:val="20"/>
                <w:szCs w:val="20"/>
              </w:rPr>
            </w:pPr>
          </w:p>
        </w:tc>
        <w:tc>
          <w:tcPr>
            <w:tcW w:w="1365" w:type="dxa"/>
            <w:vAlign w:val="center"/>
          </w:tcPr>
          <w:p>
            <w:pPr>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45"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21"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冀财社【2021】193号关于提前下达2022年省级退役安置补助经费预算的通知（无军籍退休职工津补贴）</w:t>
            </w:r>
          </w:p>
        </w:tc>
        <w:tc>
          <w:tcPr>
            <w:tcW w:w="1125"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2080902</w:t>
            </w:r>
          </w:p>
        </w:tc>
        <w:tc>
          <w:tcPr>
            <w:tcW w:w="100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91.00</w:t>
            </w:r>
          </w:p>
        </w:tc>
        <w:tc>
          <w:tcPr>
            <w:tcW w:w="136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91.00</w:t>
            </w:r>
          </w:p>
        </w:tc>
        <w:tc>
          <w:tcPr>
            <w:tcW w:w="885" w:type="dxa"/>
            <w:vAlign w:val="center"/>
          </w:tcPr>
          <w:p>
            <w:pPr>
              <w:jc w:val="center"/>
              <w:rPr>
                <w:rFonts w:hint="eastAsia" w:ascii="方正仿宋简体" w:hAnsi="方正仿宋简体" w:eastAsia="方正仿宋简体" w:cs="方正仿宋简体"/>
                <w:sz w:val="20"/>
                <w:szCs w:val="20"/>
              </w:rPr>
            </w:pPr>
          </w:p>
        </w:tc>
        <w:tc>
          <w:tcPr>
            <w:tcW w:w="1365" w:type="dxa"/>
            <w:vAlign w:val="center"/>
          </w:tcPr>
          <w:p>
            <w:pPr>
              <w:rPr>
                <w:rFonts w:hint="eastAsia" w:ascii="方正仿宋简体" w:hAnsi="方正仿宋简体" w:eastAsia="方正仿宋简体" w:cs="方正仿宋简体"/>
                <w:sz w:val="20"/>
                <w:szCs w:val="20"/>
              </w:rPr>
            </w:pPr>
          </w:p>
        </w:tc>
        <w:tc>
          <w:tcPr>
            <w:tcW w:w="840" w:type="dxa"/>
            <w:vAlign w:val="center"/>
          </w:tcPr>
          <w:p>
            <w:pPr>
              <w:rPr>
                <w:rFonts w:hint="eastAsia" w:ascii="方正仿宋简体" w:hAnsi="方正仿宋简体" w:eastAsia="方正仿宋简体" w:cs="方正仿宋简体"/>
                <w:sz w:val="20"/>
                <w:szCs w:val="20"/>
              </w:rPr>
            </w:pPr>
          </w:p>
        </w:tc>
        <w:tc>
          <w:tcPr>
            <w:tcW w:w="735" w:type="dxa"/>
            <w:vAlign w:val="center"/>
          </w:tcPr>
          <w:p>
            <w:pPr>
              <w:rPr>
                <w:rFonts w:hint="eastAsia" w:ascii="方正仿宋简体" w:hAnsi="方正仿宋简体" w:eastAsia="方正仿宋简体" w:cs="方正仿宋简体"/>
                <w:sz w:val="20"/>
                <w:szCs w:val="20"/>
              </w:rPr>
            </w:pPr>
          </w:p>
        </w:tc>
        <w:tc>
          <w:tcPr>
            <w:tcW w:w="930" w:type="dxa"/>
            <w:vAlign w:val="center"/>
          </w:tcPr>
          <w:p>
            <w:pPr>
              <w:rPr>
                <w:rFonts w:hint="eastAsia" w:ascii="方正仿宋简体" w:hAnsi="方正仿宋简体" w:eastAsia="方正仿宋简体" w:cs="方正仿宋简体"/>
                <w:sz w:val="20"/>
                <w:szCs w:val="20"/>
              </w:rPr>
            </w:pPr>
          </w:p>
        </w:tc>
        <w:tc>
          <w:tcPr>
            <w:tcW w:w="1245"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26"/>
        <w:gridCol w:w="1215"/>
        <w:gridCol w:w="1830"/>
        <w:gridCol w:w="1530"/>
        <w:gridCol w:w="1545"/>
        <w:gridCol w:w="1890"/>
        <w:gridCol w:w="1560"/>
        <w:gridCol w:w="900"/>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36"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389004遵化市离退休干部休养所</w:t>
            </w:r>
          </w:p>
        </w:tc>
        <w:tc>
          <w:tcPr>
            <w:tcW w:w="3780" w:type="dxa"/>
            <w:gridSpan w:val="3"/>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22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政府经济分类</w:t>
            </w:r>
          </w:p>
        </w:tc>
        <w:tc>
          <w:tcPr>
            <w:tcW w:w="11790" w:type="dxa"/>
            <w:gridSpan w:val="8"/>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226" w:type="dxa"/>
            <w:vMerge w:val="continue"/>
          </w:tcPr>
          <w:p>
            <w:pPr>
              <w:jc w:val="center"/>
              <w:rPr>
                <w:rFonts w:hint="eastAsia" w:ascii="方正仿宋简体" w:hAnsi="方正仿宋简体" w:eastAsia="方正仿宋简体" w:cs="方正仿宋简体"/>
                <w:sz w:val="20"/>
                <w:szCs w:val="20"/>
              </w:rPr>
            </w:pPr>
          </w:p>
        </w:tc>
        <w:tc>
          <w:tcPr>
            <w:tcW w:w="121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83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一般公共预算拨款</w:t>
            </w:r>
          </w:p>
        </w:tc>
        <w:tc>
          <w:tcPr>
            <w:tcW w:w="153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基金预算拨款</w:t>
            </w:r>
          </w:p>
        </w:tc>
        <w:tc>
          <w:tcPr>
            <w:tcW w:w="1545"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国有资本经营预算拨款</w:t>
            </w:r>
          </w:p>
        </w:tc>
        <w:tc>
          <w:tcPr>
            <w:tcW w:w="189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财政专户核拨</w:t>
            </w:r>
          </w:p>
        </w:tc>
        <w:tc>
          <w:tcPr>
            <w:tcW w:w="156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90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财政拨款结转</w:t>
            </w:r>
          </w:p>
        </w:tc>
        <w:tc>
          <w:tcPr>
            <w:tcW w:w="1320"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  计</w:t>
            </w:r>
          </w:p>
        </w:tc>
        <w:tc>
          <w:tcPr>
            <w:tcW w:w="121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1662.88</w:t>
            </w:r>
          </w:p>
        </w:tc>
        <w:tc>
          <w:tcPr>
            <w:tcW w:w="183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1662.88</w:t>
            </w: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501机关工资福利支出</w:t>
            </w:r>
          </w:p>
        </w:tc>
        <w:tc>
          <w:tcPr>
            <w:tcW w:w="1215" w:type="dxa"/>
            <w:vAlign w:val="center"/>
          </w:tcPr>
          <w:p>
            <w:pPr>
              <w:jc w:val="right"/>
              <w:rPr>
                <w:rFonts w:hint="eastAsia" w:ascii="方正仿宋简体" w:hAnsi="方正仿宋简体" w:eastAsia="方正仿宋简体" w:cs="方正仿宋简体"/>
                <w:sz w:val="20"/>
                <w:szCs w:val="20"/>
              </w:rPr>
            </w:pPr>
          </w:p>
        </w:tc>
        <w:tc>
          <w:tcPr>
            <w:tcW w:w="1830" w:type="dxa"/>
            <w:vAlign w:val="center"/>
          </w:tcPr>
          <w:p>
            <w:pPr>
              <w:jc w:val="right"/>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502机关商品和服务支出</w:t>
            </w:r>
          </w:p>
        </w:tc>
        <w:tc>
          <w:tcPr>
            <w:tcW w:w="1215" w:type="dxa"/>
            <w:vAlign w:val="center"/>
          </w:tcPr>
          <w:p>
            <w:pPr>
              <w:jc w:val="right"/>
              <w:rPr>
                <w:rFonts w:hint="eastAsia" w:ascii="方正仿宋简体" w:hAnsi="方正仿宋简体" w:eastAsia="方正仿宋简体" w:cs="方正仿宋简体"/>
                <w:sz w:val="20"/>
                <w:szCs w:val="20"/>
              </w:rPr>
            </w:pPr>
          </w:p>
        </w:tc>
        <w:tc>
          <w:tcPr>
            <w:tcW w:w="1830" w:type="dxa"/>
            <w:vAlign w:val="center"/>
          </w:tcPr>
          <w:p>
            <w:pPr>
              <w:jc w:val="right"/>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503机关资本性支出（一）</w:t>
            </w:r>
          </w:p>
        </w:tc>
        <w:tc>
          <w:tcPr>
            <w:tcW w:w="1215" w:type="dxa"/>
            <w:vAlign w:val="center"/>
          </w:tcPr>
          <w:p>
            <w:pPr>
              <w:jc w:val="right"/>
              <w:rPr>
                <w:rFonts w:hint="eastAsia" w:ascii="方正仿宋简体" w:hAnsi="方正仿宋简体" w:eastAsia="方正仿宋简体" w:cs="方正仿宋简体"/>
                <w:sz w:val="20"/>
                <w:szCs w:val="20"/>
              </w:rPr>
            </w:pPr>
          </w:p>
        </w:tc>
        <w:tc>
          <w:tcPr>
            <w:tcW w:w="1830" w:type="dxa"/>
            <w:vAlign w:val="center"/>
          </w:tcPr>
          <w:p>
            <w:pPr>
              <w:jc w:val="right"/>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504机关资本性支出（二）</w:t>
            </w:r>
          </w:p>
        </w:tc>
        <w:tc>
          <w:tcPr>
            <w:tcW w:w="1215" w:type="dxa"/>
            <w:vAlign w:val="center"/>
          </w:tcPr>
          <w:p>
            <w:pPr>
              <w:jc w:val="right"/>
              <w:rPr>
                <w:rFonts w:hint="eastAsia" w:ascii="方正仿宋简体" w:hAnsi="方正仿宋简体" w:eastAsia="方正仿宋简体" w:cs="方正仿宋简体"/>
                <w:sz w:val="20"/>
                <w:szCs w:val="20"/>
              </w:rPr>
            </w:pPr>
          </w:p>
        </w:tc>
        <w:tc>
          <w:tcPr>
            <w:tcW w:w="1830" w:type="dxa"/>
            <w:vAlign w:val="center"/>
          </w:tcPr>
          <w:p>
            <w:pPr>
              <w:jc w:val="right"/>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505对事业单位经常性补助</w:t>
            </w:r>
          </w:p>
        </w:tc>
        <w:tc>
          <w:tcPr>
            <w:tcW w:w="121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26.35</w:t>
            </w:r>
          </w:p>
        </w:tc>
        <w:tc>
          <w:tcPr>
            <w:tcW w:w="183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26.35</w:t>
            </w: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506对事业单位资本性补助</w:t>
            </w:r>
          </w:p>
        </w:tc>
        <w:tc>
          <w:tcPr>
            <w:tcW w:w="1215" w:type="dxa"/>
            <w:vAlign w:val="center"/>
          </w:tcPr>
          <w:p>
            <w:pPr>
              <w:jc w:val="right"/>
              <w:rPr>
                <w:rFonts w:hint="eastAsia" w:ascii="方正仿宋简体" w:hAnsi="方正仿宋简体" w:eastAsia="方正仿宋简体" w:cs="方正仿宋简体"/>
                <w:sz w:val="20"/>
                <w:szCs w:val="20"/>
              </w:rPr>
            </w:pPr>
          </w:p>
        </w:tc>
        <w:tc>
          <w:tcPr>
            <w:tcW w:w="1830" w:type="dxa"/>
            <w:vAlign w:val="center"/>
          </w:tcPr>
          <w:p>
            <w:pPr>
              <w:jc w:val="right"/>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507对企业补助</w:t>
            </w:r>
          </w:p>
        </w:tc>
        <w:tc>
          <w:tcPr>
            <w:tcW w:w="1215" w:type="dxa"/>
            <w:vAlign w:val="center"/>
          </w:tcPr>
          <w:p>
            <w:pPr>
              <w:jc w:val="right"/>
              <w:rPr>
                <w:rFonts w:hint="eastAsia" w:ascii="方正仿宋简体" w:hAnsi="方正仿宋简体" w:eastAsia="方正仿宋简体" w:cs="方正仿宋简体"/>
                <w:sz w:val="20"/>
                <w:szCs w:val="20"/>
              </w:rPr>
            </w:pPr>
          </w:p>
        </w:tc>
        <w:tc>
          <w:tcPr>
            <w:tcW w:w="1830" w:type="dxa"/>
            <w:vAlign w:val="center"/>
          </w:tcPr>
          <w:p>
            <w:pPr>
              <w:jc w:val="right"/>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508对企业资本性支出</w:t>
            </w:r>
          </w:p>
        </w:tc>
        <w:tc>
          <w:tcPr>
            <w:tcW w:w="1215" w:type="dxa"/>
            <w:vAlign w:val="center"/>
          </w:tcPr>
          <w:p>
            <w:pPr>
              <w:jc w:val="right"/>
              <w:rPr>
                <w:rFonts w:hint="eastAsia" w:ascii="方正仿宋简体" w:hAnsi="方正仿宋简体" w:eastAsia="方正仿宋简体" w:cs="方正仿宋简体"/>
                <w:sz w:val="20"/>
                <w:szCs w:val="20"/>
              </w:rPr>
            </w:pPr>
          </w:p>
        </w:tc>
        <w:tc>
          <w:tcPr>
            <w:tcW w:w="1830" w:type="dxa"/>
            <w:vAlign w:val="center"/>
          </w:tcPr>
          <w:p>
            <w:pPr>
              <w:jc w:val="right"/>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509对个人和家庭的补助</w:t>
            </w:r>
          </w:p>
        </w:tc>
        <w:tc>
          <w:tcPr>
            <w:tcW w:w="1215"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1636.53</w:t>
            </w:r>
          </w:p>
        </w:tc>
        <w:tc>
          <w:tcPr>
            <w:tcW w:w="1830" w:type="dxa"/>
            <w:vAlign w:val="center"/>
          </w:tcPr>
          <w:p>
            <w:pPr>
              <w:jc w:val="right"/>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1636.53</w:t>
            </w: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511债务利息及费用支出</w:t>
            </w:r>
          </w:p>
        </w:tc>
        <w:tc>
          <w:tcPr>
            <w:tcW w:w="1215" w:type="dxa"/>
            <w:vAlign w:val="center"/>
          </w:tcPr>
          <w:p>
            <w:pPr>
              <w:rPr>
                <w:rFonts w:hint="eastAsia" w:ascii="方正仿宋简体" w:hAnsi="方正仿宋简体" w:eastAsia="方正仿宋简体" w:cs="方正仿宋简体"/>
                <w:sz w:val="20"/>
                <w:szCs w:val="20"/>
              </w:rPr>
            </w:pPr>
          </w:p>
        </w:tc>
        <w:tc>
          <w:tcPr>
            <w:tcW w:w="1830" w:type="dxa"/>
            <w:vAlign w:val="center"/>
          </w:tcPr>
          <w:p>
            <w:pPr>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513转移性支出</w:t>
            </w:r>
          </w:p>
        </w:tc>
        <w:tc>
          <w:tcPr>
            <w:tcW w:w="1215" w:type="dxa"/>
            <w:vAlign w:val="center"/>
          </w:tcPr>
          <w:p>
            <w:pPr>
              <w:rPr>
                <w:rFonts w:hint="eastAsia" w:ascii="方正仿宋简体" w:hAnsi="方正仿宋简体" w:eastAsia="方正仿宋简体" w:cs="方正仿宋简体"/>
                <w:sz w:val="20"/>
                <w:szCs w:val="20"/>
              </w:rPr>
            </w:pPr>
          </w:p>
        </w:tc>
        <w:tc>
          <w:tcPr>
            <w:tcW w:w="1830" w:type="dxa"/>
            <w:vAlign w:val="center"/>
          </w:tcPr>
          <w:p>
            <w:pPr>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22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599其他支出</w:t>
            </w:r>
          </w:p>
        </w:tc>
        <w:tc>
          <w:tcPr>
            <w:tcW w:w="1215" w:type="dxa"/>
            <w:vAlign w:val="center"/>
          </w:tcPr>
          <w:p>
            <w:pPr>
              <w:rPr>
                <w:rFonts w:hint="eastAsia" w:ascii="方正仿宋简体" w:hAnsi="方正仿宋简体" w:eastAsia="方正仿宋简体" w:cs="方正仿宋简体"/>
                <w:sz w:val="20"/>
                <w:szCs w:val="20"/>
              </w:rPr>
            </w:pPr>
          </w:p>
        </w:tc>
        <w:tc>
          <w:tcPr>
            <w:tcW w:w="1830" w:type="dxa"/>
            <w:vAlign w:val="center"/>
          </w:tcPr>
          <w:p>
            <w:pPr>
              <w:rPr>
                <w:rFonts w:hint="eastAsia" w:ascii="方正仿宋简体" w:hAnsi="方正仿宋简体" w:eastAsia="方正仿宋简体" w:cs="方正仿宋简体"/>
                <w:sz w:val="20"/>
                <w:szCs w:val="20"/>
              </w:rPr>
            </w:pPr>
          </w:p>
        </w:tc>
        <w:tc>
          <w:tcPr>
            <w:tcW w:w="1530" w:type="dxa"/>
            <w:vAlign w:val="center"/>
          </w:tcPr>
          <w:p>
            <w:pPr>
              <w:rPr>
                <w:rFonts w:hint="eastAsia" w:ascii="方正仿宋简体" w:hAnsi="方正仿宋简体" w:eastAsia="方正仿宋简体" w:cs="方正仿宋简体"/>
                <w:sz w:val="20"/>
                <w:szCs w:val="20"/>
              </w:rPr>
            </w:pPr>
          </w:p>
        </w:tc>
        <w:tc>
          <w:tcPr>
            <w:tcW w:w="1545" w:type="dxa"/>
            <w:vAlign w:val="center"/>
          </w:tcPr>
          <w:p>
            <w:pPr>
              <w:rPr>
                <w:rFonts w:hint="eastAsia" w:ascii="方正仿宋简体" w:hAnsi="方正仿宋简体" w:eastAsia="方正仿宋简体" w:cs="方正仿宋简体"/>
                <w:sz w:val="20"/>
                <w:szCs w:val="20"/>
              </w:rPr>
            </w:pPr>
          </w:p>
        </w:tc>
        <w:tc>
          <w:tcPr>
            <w:tcW w:w="1890" w:type="dxa"/>
            <w:vAlign w:val="center"/>
          </w:tcPr>
          <w:p>
            <w:pPr>
              <w:rPr>
                <w:rFonts w:hint="eastAsia" w:ascii="方正仿宋简体" w:hAnsi="方正仿宋简体" w:eastAsia="方正仿宋简体" w:cs="方正仿宋简体"/>
                <w:sz w:val="20"/>
                <w:szCs w:val="20"/>
              </w:rPr>
            </w:pPr>
          </w:p>
        </w:tc>
        <w:tc>
          <w:tcPr>
            <w:tcW w:w="1560" w:type="dxa"/>
            <w:vAlign w:val="center"/>
          </w:tcPr>
          <w:p>
            <w:pPr>
              <w:rPr>
                <w:rFonts w:hint="eastAsia" w:ascii="方正仿宋简体" w:hAnsi="方正仿宋简体" w:eastAsia="方正仿宋简体" w:cs="方正仿宋简体"/>
                <w:sz w:val="20"/>
                <w:szCs w:val="20"/>
              </w:rPr>
            </w:pPr>
          </w:p>
        </w:tc>
        <w:tc>
          <w:tcPr>
            <w:tcW w:w="900" w:type="dxa"/>
            <w:vAlign w:val="center"/>
          </w:tcPr>
          <w:p>
            <w:pPr>
              <w:rPr>
                <w:rFonts w:hint="eastAsia" w:ascii="方正仿宋简体" w:hAnsi="方正仿宋简体" w:eastAsia="方正仿宋简体" w:cs="方正仿宋简体"/>
                <w:sz w:val="20"/>
                <w:szCs w:val="20"/>
              </w:rPr>
            </w:pPr>
          </w:p>
        </w:tc>
        <w:tc>
          <w:tcPr>
            <w:tcW w:w="1320"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宋体" w:hAnsi="宋体" w:eastAsia="方正仿宋简体"/>
          <w:sz w:val="32"/>
          <w:szCs w:val="32"/>
        </w:rPr>
        <w:sectPr>
          <w:pgSz w:w="16840" w:h="11900" w:orient="landscape"/>
          <w:pgMar w:top="1361" w:right="1020" w:bottom="1361" w:left="1020" w:header="720" w:footer="720" w:gutter="0"/>
          <w:cols w:space="720" w:num="1"/>
        </w:sectPr>
      </w:pPr>
    </w:p>
    <w:p>
      <w:pPr>
        <w:spacing w:line="570" w:lineRule="exact"/>
        <w:jc w:val="center"/>
        <w:outlineLvl w:val="4"/>
        <w:rPr>
          <w:rFonts w:hint="eastAsia" w:ascii="宋体" w:hAnsi="宋体" w:eastAsia="方正楷体简体" w:cs="方正楷体简体"/>
          <w:sz w:val="32"/>
          <w:szCs w:val="32"/>
        </w:rPr>
      </w:pPr>
      <w:r>
        <w:rPr>
          <w:rFonts w:hint="eastAsia" w:ascii="宋体" w:hAnsi="宋体" w:eastAsia="方正楷体简体" w:cs="方正楷体简体"/>
          <w:color w:val="000000"/>
          <w:sz w:val="32"/>
          <w:szCs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389004遵化市离退休干部休养所</w:t>
            </w:r>
          </w:p>
        </w:tc>
        <w:tc>
          <w:tcPr>
            <w:tcW w:w="4252" w:type="dxa"/>
            <w:gridSpan w:val="3"/>
            <w:tcBorders>
              <w:top w:val="single" w:color="FFFFFF" w:sz="6" w:space="0"/>
              <w:left w:val="single" w:color="FFFFFF" w:sz="6" w:space="0"/>
              <w:right w:val="single" w:color="FFFFFF" w:sz="6" w:space="0"/>
            </w:tcBorders>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支出内容</w:t>
            </w:r>
          </w:p>
        </w:tc>
        <w:tc>
          <w:tcPr>
            <w:tcW w:w="11480" w:type="dxa"/>
            <w:gridSpan w:val="8"/>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jc w:val="center"/>
              <w:rPr>
                <w:rFonts w:hint="eastAsia" w:ascii="方正仿宋简体" w:hAnsi="方正仿宋简体" w:eastAsia="方正仿宋简体" w:cs="方正仿宋简体"/>
                <w:sz w:val="20"/>
                <w:szCs w:val="20"/>
              </w:rPr>
            </w:pP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一般公共    预算拨款</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基金预算    拨款</w:t>
            </w:r>
          </w:p>
        </w:tc>
        <w:tc>
          <w:tcPr>
            <w:tcW w:w="1559"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国有资本经营    预算拨款</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财政专户    核拨</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单位资金</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财政拨款    结转</w:t>
            </w:r>
          </w:p>
        </w:tc>
        <w:tc>
          <w:tcPr>
            <w:tcW w:w="1417" w:type="dxa"/>
            <w:vAlign w:val="center"/>
          </w:tcPr>
          <w:p>
            <w:pPr>
              <w:jc w:val="cente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合计</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“三公”经费小计</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一、因公出国（境）费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二、公务用车购置及运维费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其中：公务用车购置费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 xml:space="preserve">          公务用车运行维护费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三、公务接待费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四、会议费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rPr>
                <w:rFonts w:hint="eastAsia" w:ascii="方正仿宋简体" w:hAnsi="方正仿宋简体" w:eastAsia="方正仿宋简体" w:cs="方正仿宋简体"/>
                <w:sz w:val="20"/>
                <w:szCs w:val="20"/>
              </w:rPr>
            </w:pPr>
            <w:r>
              <w:rPr>
                <w:rFonts w:hint="eastAsia" w:ascii="方正仿宋简体" w:hAnsi="方正仿宋简体" w:eastAsia="方正仿宋简体" w:cs="方正仿宋简体"/>
                <w:sz w:val="20"/>
                <w:szCs w:val="20"/>
              </w:rPr>
              <w:t>五、培训费</w:t>
            </w: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559"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c>
          <w:tcPr>
            <w:tcW w:w="1417" w:type="dxa"/>
            <w:vAlign w:val="center"/>
          </w:tcPr>
          <w:p>
            <w:pPr>
              <w:rPr>
                <w:rFonts w:hint="eastAsia" w:ascii="方正仿宋简体" w:hAnsi="方正仿宋简体" w:eastAsia="方正仿宋简体" w:cs="方正仿宋简体"/>
                <w:sz w:val="20"/>
                <w:szCs w:val="20"/>
              </w:rPr>
            </w:pPr>
          </w:p>
        </w:tc>
      </w:tr>
    </w:tbl>
    <w:p>
      <w:pPr>
        <w:spacing w:line="570" w:lineRule="exact"/>
        <w:rPr>
          <w:rFonts w:hint="eastAsia" w:ascii="方正仿宋简体" w:eastAsia="方正仿宋简体"/>
          <w:sz w:val="32"/>
          <w:szCs w:val="32"/>
        </w:rPr>
      </w:pP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jc w:val="right"/>
                          </w:pPr>
                          <w:r>
                            <w:fldChar w:fldCharType="begin"/>
                          </w:r>
                          <w:r>
                            <w:instrText xml:space="preserve">PAGE "page number"</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SHkOcBAADHAwAADgAAAGRycy9lMm9Eb2MueG1srVNLbtswEN0XyB0I&#10;7mMpR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QxIeQ5wEAAMcD&#10;AAAOAAAAAAAAAAEAIAAAAB4BAABkcnMvZTJvRG9jLnhtbFBLBQYAAAAABgAGAFkBAAB3BQ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
                            <w:fldChar w:fldCharType="begin"/>
                          </w:r>
                          <w:r>
                            <w:instrText xml:space="preserve">PAGE "page number"</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ahvrT5wEAAMcD&#10;AAAOAAAAAAAAAAEAIAAAAB4BAABkcnMvZTJvRG9jLnhtbFBLBQYAAAAABgAGAFkBAAB3BQ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AD"/>
    <w:rsid w:val="00100FAD"/>
    <w:rsid w:val="002B5DDA"/>
    <w:rsid w:val="004C2D76"/>
    <w:rsid w:val="4AE968CA"/>
    <w:rsid w:val="5F2C2CEE"/>
    <w:rsid w:val="617F1956"/>
    <w:rsid w:val="6343053B"/>
    <w:rsid w:val="67E40A11"/>
    <w:rsid w:val="6D2E3576"/>
    <w:rsid w:val="6E6A4D46"/>
    <w:rsid w:val="72C57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pPr>
    <w:rPr>
      <w:sz w:val="18"/>
      <w:szCs w:val="18"/>
    </w:rPr>
  </w:style>
  <w:style w:type="paragraph" w:styleId="3">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1">
    <w:name w:val="单元格样式23"/>
    <w:basedOn w:val="1"/>
    <w:qFormat/>
    <w:uiPriority w:val="0"/>
    <w:pPr>
      <w:jc w:val="right"/>
    </w:pPr>
    <w:rPr>
      <w:rFonts w:ascii="方正书宋_GBK" w:hAnsi="方正书宋_GBK" w:eastAsia="方正书宋_GBK" w:cs="方正书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character" w:customStyle="1" w:styleId="20">
    <w:name w:val="页眉 Char"/>
    <w:basedOn w:val="9"/>
    <w:link w:val="3"/>
    <w:semiHidden/>
    <w:qFormat/>
    <w:uiPriority w:val="99"/>
    <w:rPr>
      <w:rFonts w:ascii="Times New Roman" w:hAnsi="Times New Roman" w:eastAsia="Times New Roman"/>
      <w:sz w:val="18"/>
      <w:szCs w:val="18"/>
      <w:lang w:eastAsia="uk-UA"/>
    </w:rPr>
  </w:style>
  <w:style w:type="character" w:customStyle="1" w:styleId="21">
    <w:name w:val="页脚 Char"/>
    <w:basedOn w:val="9"/>
    <w:link w:val="2"/>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2022-03-17T10:27:53Z</dcterms:created>
  <dcterms:modified xsi:type="dcterms:W3CDTF">2022-03-17T02:27:53Z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2022-03-17T10:27:52Z</dcterms:created>
  <dcterms:modified xsi:type="dcterms:W3CDTF">2022-03-17T02:27:52Z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2022-03-17T10:27:54Z</dcterms:created>
  <dcterms:modified xsi:type="dcterms:W3CDTF">2022-03-17T02:27:54Z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2022-03-17T10:27:52Z</dcterms:created>
  <dcterms:modified xsi:type="dcterms:W3CDTF">2022-03-17T02:27:51Z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2022-03-17T10:27:53Z</dcterms:created>
  <dcterms:modified xsi:type="dcterms:W3CDTF">2022-03-17T02:27:52Z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BDE5671-4678-41EC-98BA-B82D86B985FB}">
  <ds:schemaRefs/>
</ds:datastoreItem>
</file>

<file path=customXml/itemProps11.xml><?xml version="1.0" encoding="utf-8"?>
<ds:datastoreItem xmlns:ds="http://schemas.openxmlformats.org/officeDocument/2006/customXml" ds:itemID="{816CAE1C-45C6-429E-95B2-41B63FFD0C7E}">
  <ds:schemaRefs/>
</ds:datastoreItem>
</file>

<file path=customXml/itemProps2.xml><?xml version="1.0" encoding="utf-8"?>
<ds:datastoreItem xmlns:ds="http://schemas.openxmlformats.org/officeDocument/2006/customXml" ds:itemID="{FBF74BE4-5291-4B84-B603-2DA5647C4B93}">
  <ds:schemaRefs/>
</ds:datastoreItem>
</file>

<file path=customXml/itemProps3.xml><?xml version="1.0" encoding="utf-8"?>
<ds:datastoreItem xmlns:ds="http://schemas.openxmlformats.org/officeDocument/2006/customXml" ds:itemID="{B9DDD8BE-9F95-4EFA-A558-9B92882CAD68}">
  <ds:schemaRefs/>
</ds:datastoreItem>
</file>

<file path=customXml/itemProps4.xml><?xml version="1.0" encoding="utf-8"?>
<ds:datastoreItem xmlns:ds="http://schemas.openxmlformats.org/officeDocument/2006/customXml" ds:itemID="{5D1CCED2-826D-40B0-8903-8CC3ED4E9880}">
  <ds:schemaRefs/>
</ds:datastoreItem>
</file>

<file path=customXml/itemProps5.xml><?xml version="1.0" encoding="utf-8"?>
<ds:datastoreItem xmlns:ds="http://schemas.openxmlformats.org/officeDocument/2006/customXml" ds:itemID="{3812CFFA-7BD0-4072-943A-9BAE4878FE60}">
  <ds:schemaRefs/>
</ds:datastoreItem>
</file>

<file path=customXml/itemProps6.xml><?xml version="1.0" encoding="utf-8"?>
<ds:datastoreItem xmlns:ds="http://schemas.openxmlformats.org/officeDocument/2006/customXml" ds:itemID="{A3FCBE0C-D76E-4D62-B414-8A24E7C54C8C}">
  <ds:schemaRefs/>
</ds:datastoreItem>
</file>

<file path=customXml/itemProps7.xml><?xml version="1.0" encoding="utf-8"?>
<ds:datastoreItem xmlns:ds="http://schemas.openxmlformats.org/officeDocument/2006/customXml" ds:itemID="{E75EDDC5-4556-427D-8165-5E5338EC3EFD}">
  <ds:schemaRefs/>
</ds:datastoreItem>
</file>

<file path=customXml/itemProps8.xml><?xml version="1.0" encoding="utf-8"?>
<ds:datastoreItem xmlns:ds="http://schemas.openxmlformats.org/officeDocument/2006/customXml" ds:itemID="{F6BCEFE4-93BE-4F5A-AFF7-07EA2DC16B60}">
  <ds:schemaRefs/>
</ds:datastoreItem>
</file>

<file path=customXml/itemProps9.xml><?xml version="1.0" encoding="utf-8"?>
<ds:datastoreItem xmlns:ds="http://schemas.openxmlformats.org/officeDocument/2006/customXml" ds:itemID="{65D5FB48-4D79-4B8A-B27E-C83E5C247C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5031</Words>
  <Characters>28678</Characters>
  <Lines>238</Lines>
  <Paragraphs>67</Paragraphs>
  <TotalTime>3</TotalTime>
  <ScaleCrop>false</ScaleCrop>
  <LinksUpToDate>false</LinksUpToDate>
  <CharactersWithSpaces>33642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2022-03-17T10:27:00Z</dcterms:created>
  <dc:creator>Lenovo</dc:creator>
  <cp:lastModifiedBy>Administrator</cp:lastModifiedBy>
  <dcterms:modified xsi:type="dcterms:W3CDTF">2024-03-18T08:00:49Z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61DB4FD2E7B34FA488A2B393E90155BF</vt:lpwstr>
  </property>
</Properties>
</file>