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6E1EF">
      <w:pPr>
        <w:widowControl/>
        <w:spacing w:line="520" w:lineRule="exact"/>
        <w:rPr>
          <w:rFonts w:hint="eastAsia" w:ascii="黑体" w:hAnsi="黑体" w:eastAsia="黑体" w:cs="黑体"/>
          <w:bCs/>
          <w:kern w:val="21"/>
          <w:sz w:val="32"/>
          <w:szCs w:val="32"/>
        </w:rPr>
      </w:pPr>
      <w:r>
        <w:rPr>
          <w:rFonts w:hint="eastAsia" w:ascii="黑体" w:hAnsi="黑体" w:eastAsia="黑体" w:cs="黑体"/>
          <w:bCs/>
          <w:kern w:val="21"/>
          <w:sz w:val="32"/>
          <w:szCs w:val="32"/>
        </w:rPr>
        <w:t>附件1</w:t>
      </w:r>
    </w:p>
    <w:p w14:paraId="56E64B7D">
      <w:pPr>
        <w:widowControl/>
        <w:spacing w:line="520" w:lineRule="exact"/>
        <w:jc w:val="center"/>
        <w:rPr>
          <w:rFonts w:hint="eastAsia" w:ascii="方正小标宋简体" w:hAnsi="方正小标宋简体" w:eastAsia="方正小标宋简体" w:cs="方正小标宋简体"/>
          <w:bCs/>
          <w:kern w:val="21"/>
          <w:sz w:val="44"/>
          <w:szCs w:val="44"/>
        </w:rPr>
      </w:pPr>
    </w:p>
    <w:p w14:paraId="5BEAE70E">
      <w:pPr>
        <w:widowControl/>
        <w:spacing w:line="520" w:lineRule="exact"/>
        <w:jc w:val="center"/>
        <w:rPr>
          <w:rFonts w:hint="eastAsia" w:ascii="方正小标宋简体" w:hAnsi="方正小标宋简体" w:eastAsia="方正小标宋简体" w:cs="方正小标宋简体"/>
          <w:bCs/>
          <w:kern w:val="21"/>
          <w:sz w:val="44"/>
          <w:szCs w:val="44"/>
        </w:rPr>
      </w:pPr>
      <w:r>
        <w:rPr>
          <w:rFonts w:hint="eastAsia" w:ascii="方正小标宋简体" w:hAnsi="方正小标宋简体" w:eastAsia="方正小标宋简体" w:cs="方正小标宋简体"/>
          <w:bCs/>
          <w:kern w:val="21"/>
          <w:sz w:val="44"/>
          <w:szCs w:val="44"/>
        </w:rPr>
        <w:t>河北省卫生健康</w:t>
      </w:r>
      <w:r>
        <w:rPr>
          <w:rFonts w:hint="eastAsia" w:ascii="方正小标宋简体" w:hAnsi="方正小标宋简体" w:eastAsia="方正小标宋简体" w:cs="方正小标宋简体"/>
          <w:bCs/>
          <w:color w:val="000000" w:themeColor="text1"/>
          <w:kern w:val="21"/>
          <w:sz w:val="44"/>
          <w:szCs w:val="44"/>
          <w14:textFill>
            <w14:solidFill>
              <w14:schemeClr w14:val="tx1"/>
            </w14:solidFill>
          </w14:textFill>
        </w:rPr>
        <w:t>领域</w:t>
      </w:r>
      <w:r>
        <w:rPr>
          <w:rFonts w:hint="eastAsia" w:ascii="方正小标宋简体" w:hAnsi="方正小标宋简体" w:eastAsia="方正小标宋简体" w:cs="方正小标宋简体"/>
          <w:bCs/>
          <w:kern w:val="21"/>
          <w:sz w:val="44"/>
          <w:szCs w:val="44"/>
        </w:rPr>
        <w:t>行政处罚裁量权基准</w:t>
      </w:r>
    </w:p>
    <w:p w14:paraId="5DAEEC76">
      <w:pPr>
        <w:widowControl/>
        <w:spacing w:line="520" w:lineRule="exact"/>
        <w:jc w:val="center"/>
        <w:rPr>
          <w:rFonts w:hint="eastAsia" w:ascii="黑体" w:hAnsi="黑体" w:eastAsia="黑体"/>
          <w:bCs/>
          <w:kern w:val="21"/>
          <w:sz w:val="36"/>
          <w:szCs w:val="36"/>
          <w:lang w:val="zh-CN"/>
        </w:rPr>
      </w:pPr>
      <w:r>
        <w:rPr>
          <w:rFonts w:hint="eastAsia" w:ascii="方正小标宋简体" w:hAnsi="方正小标宋简体" w:eastAsia="方正小标宋简体" w:cs="方正小标宋简体"/>
          <w:bCs/>
          <w:kern w:val="21"/>
          <w:sz w:val="44"/>
          <w:szCs w:val="44"/>
          <w:lang w:val="zh-CN"/>
        </w:rPr>
        <w:t>（</w:t>
      </w:r>
      <w:r>
        <w:rPr>
          <w:rFonts w:hint="eastAsia" w:ascii="方正小标宋简体" w:hAnsi="方正小标宋简体" w:eastAsia="方正小标宋简体" w:cs="方正小标宋简体"/>
          <w:bCs/>
          <w:kern w:val="21"/>
          <w:sz w:val="44"/>
          <w:szCs w:val="44"/>
        </w:rPr>
        <w:t>2024版</w:t>
      </w:r>
      <w:r>
        <w:rPr>
          <w:rFonts w:hint="eastAsia" w:ascii="方正小标宋简体" w:hAnsi="方正小标宋简体" w:eastAsia="方正小标宋简体" w:cs="方正小标宋简体"/>
          <w:bCs/>
          <w:kern w:val="21"/>
          <w:sz w:val="44"/>
          <w:szCs w:val="44"/>
          <w:lang w:val="zh-CN"/>
        </w:rPr>
        <w:t>）</w:t>
      </w:r>
    </w:p>
    <w:p w14:paraId="1AB245AF">
      <w:pPr>
        <w:widowControl/>
        <w:spacing w:line="520" w:lineRule="exact"/>
        <w:jc w:val="center"/>
        <w:rPr>
          <w:rFonts w:hint="eastAsia" w:ascii="黑体" w:hAnsi="黑体" w:eastAsia="黑体"/>
          <w:bCs/>
          <w:kern w:val="21"/>
          <w:sz w:val="36"/>
          <w:szCs w:val="36"/>
          <w:lang w:val="zh-CN"/>
        </w:rPr>
      </w:pPr>
    </w:p>
    <w:p w14:paraId="442803BF">
      <w:pPr>
        <w:widowControl/>
        <w:spacing w:line="520" w:lineRule="exact"/>
        <w:jc w:val="center"/>
        <w:rPr>
          <w:rFonts w:hint="eastAsia" w:ascii="黑体" w:hAnsi="黑体" w:eastAsia="黑体"/>
          <w:bCs/>
          <w:kern w:val="21"/>
          <w:sz w:val="28"/>
          <w:lang w:val="zh-CN"/>
        </w:rPr>
      </w:pPr>
      <w:r>
        <w:rPr>
          <w:rFonts w:hint="eastAsia" w:ascii="黑体" w:hAnsi="黑体" w:eastAsia="黑体"/>
          <w:bCs/>
          <w:kern w:val="21"/>
          <w:sz w:val="28"/>
          <w:lang w:val="zh-CN"/>
        </w:rPr>
        <w:t>第一章</w:t>
      </w:r>
      <w:r>
        <w:rPr>
          <w:rFonts w:hint="eastAsia" w:ascii="黑体" w:hAnsi="黑体" w:eastAsia="黑体"/>
          <w:bCs/>
          <w:kern w:val="21"/>
          <w:sz w:val="28"/>
        </w:rPr>
        <w:t xml:space="preserve">  </w:t>
      </w:r>
      <w:r>
        <w:rPr>
          <w:rFonts w:hint="eastAsia" w:ascii="黑体" w:hAnsi="黑体" w:eastAsia="黑体"/>
          <w:bCs/>
          <w:kern w:val="21"/>
          <w:sz w:val="28"/>
          <w:lang w:val="zh-CN"/>
        </w:rPr>
        <w:t>适用规则</w:t>
      </w:r>
    </w:p>
    <w:p w14:paraId="4E248091">
      <w:pPr>
        <w:widowControl/>
        <w:spacing w:line="520" w:lineRule="exact"/>
        <w:jc w:val="center"/>
        <w:rPr>
          <w:rFonts w:hint="eastAsia" w:ascii="黑体" w:hAnsi="黑体" w:eastAsia="黑体"/>
          <w:bCs/>
          <w:kern w:val="21"/>
          <w:sz w:val="28"/>
          <w:lang w:val="zh-CN"/>
        </w:rPr>
      </w:pPr>
    </w:p>
    <w:p w14:paraId="69650DC5">
      <w:pPr>
        <w:widowControl/>
        <w:spacing w:line="520" w:lineRule="exact"/>
        <w:ind w:firstLine="48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实施</w:t>
      </w:r>
      <w:r>
        <w:rPr>
          <w:rFonts w:hint="eastAsia" w:ascii="仿宋" w:hAnsi="仿宋" w:eastAsia="仿宋" w:cs="仿宋"/>
          <w:bCs/>
          <w:kern w:val="21"/>
          <w:sz w:val="24"/>
        </w:rPr>
        <w:t>本</w:t>
      </w:r>
      <w:r>
        <w:rPr>
          <w:rFonts w:hint="eastAsia" w:ascii="仿宋" w:hAnsi="仿宋" w:eastAsia="仿宋" w:cs="仿宋"/>
          <w:bCs/>
          <w:kern w:val="21"/>
          <w:sz w:val="24"/>
          <w:lang w:val="zh-CN"/>
        </w:rPr>
        <w:t>基准，应当遵循下列原则：</w:t>
      </w:r>
    </w:p>
    <w:p w14:paraId="64CE2943">
      <w:pPr>
        <w:widowControl/>
        <w:spacing w:line="520" w:lineRule="exact"/>
        <w:ind w:firstLine="480" w:firstLineChars="20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（一）合法裁量原则。符合法律、法规、规章规定的处罚种类和幅度，不得与法律、法规、规章的规定相抵触。</w:t>
      </w:r>
    </w:p>
    <w:p w14:paraId="5411E25B">
      <w:pPr>
        <w:pStyle w:val="7"/>
        <w:widowControl/>
        <w:spacing w:line="520" w:lineRule="exact"/>
        <w:ind w:firstLine="480" w:firstLineChars="200"/>
        <w:jc w:val="both"/>
        <w:rPr>
          <w:rFonts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（二）过罚相当原则。处罚的种类和幅度，应当与违法行为的事实、性质、情节及社会危害程度相当。</w:t>
      </w:r>
    </w:p>
    <w:p w14:paraId="4D258FEE">
      <w:pPr>
        <w:pStyle w:val="7"/>
        <w:widowControl/>
        <w:spacing w:line="520" w:lineRule="exact"/>
        <w:ind w:firstLine="480" w:firstLineChars="200"/>
        <w:jc w:val="both"/>
        <w:rPr>
          <w:rFonts w:ascii="微软雅黑" w:hAnsi="微软雅黑" w:eastAsia="仿宋" w:cs="微软雅黑"/>
          <w:bCs/>
          <w:color w:val="auto"/>
          <w:kern w:val="21"/>
          <w:sz w:val="24"/>
          <w:szCs w:val="24"/>
        </w:rPr>
      </w:pPr>
      <w:r>
        <w:rPr>
          <w:rFonts w:ascii="仿宋" w:hAnsi="仿宋" w:eastAsia="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14:paraId="350F7341">
      <w:pPr>
        <w:pStyle w:val="7"/>
        <w:widowControl/>
        <w:spacing w:line="520" w:lineRule="exact"/>
        <w:ind w:firstLine="420"/>
        <w:jc w:val="both"/>
        <w:rPr>
          <w:rFonts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（四）处罚和教育相结合原则。依法处罚违法行为，教育和引导当事人自觉守法。</w:t>
      </w:r>
    </w:p>
    <w:p w14:paraId="2CC55DA1">
      <w:pPr>
        <w:widowControl/>
        <w:spacing w:line="520" w:lineRule="exact"/>
        <w:ind w:firstLine="480" w:firstLineChars="20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（五）综合裁量原则。综合考虑个案情况，兼顾地区经济社会发展状况、当事人主客观情况等相关因素，实现政治效果、社会效果、法律效果的统一。</w:t>
      </w:r>
    </w:p>
    <w:p w14:paraId="2AA5BB3D">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二条 </w:t>
      </w:r>
      <w:r>
        <w:rPr>
          <w:rFonts w:hint="eastAsia" w:ascii="仿宋" w:hAnsi="仿宋" w:eastAsia="仿宋" w:cs="仿宋"/>
          <w:bCs/>
          <w:kern w:val="21"/>
          <w:sz w:val="24"/>
          <w:lang w:val="zh-CN"/>
        </w:rPr>
        <w:t xml:space="preserve">同一行为违反不同法律规范的，位阶高的法律规范优先适用；法律规范位阶相同的，特别法优于一般法、新法优于旧法。 </w:t>
      </w:r>
    </w:p>
    <w:p w14:paraId="330CCD28">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法律、法规、规章规定直接实施处罚的，应当区分违法行为的情节、性质、后果和社会影响，具体分析适用法律，依据本基准进行裁量，确保处罚合法适当。</w:t>
      </w:r>
    </w:p>
    <w:p w14:paraId="0D2741A4">
      <w:pPr>
        <w:widowControl/>
        <w:spacing w:line="520" w:lineRule="exact"/>
        <w:ind w:firstLine="470" w:firstLineChars="196"/>
        <w:rPr>
          <w:rFonts w:hint="eastAsia" w:ascii="仿宋" w:hAnsi="仿宋" w:eastAsia="仿宋" w:cs="仿宋"/>
          <w:bCs/>
          <w:kern w:val="21"/>
          <w:sz w:val="24"/>
          <w:lang w:val="zh-CN"/>
        </w:rPr>
      </w:pPr>
      <w:r>
        <w:rPr>
          <w:rFonts w:hint="eastAsia" w:ascii="仿宋" w:hAnsi="仿宋" w:eastAsia="仿宋" w:cs="仿宋"/>
          <w:bCs/>
          <w:kern w:val="21"/>
          <w:sz w:val="24"/>
          <w:lang w:val="zh-CN"/>
        </w:rPr>
        <w:t>本基准裁量幅度未达到法律、法规、规章规定处罚上限的，视违法情形和情节，可以给予裁量幅度以上直至法律规范上限的处罚。</w:t>
      </w:r>
    </w:p>
    <w:p w14:paraId="360DD658">
      <w:pPr>
        <w:widowControl/>
        <w:spacing w:line="520" w:lineRule="exact"/>
        <w:ind w:firstLine="480" w:firstLineChars="200"/>
        <w:rPr>
          <w:rFonts w:hint="eastAsia" w:ascii="仿宋" w:hAnsi="仿宋" w:eastAsia="仿宋" w:cs="仿宋"/>
          <w:bCs/>
          <w:kern w:val="21"/>
          <w:sz w:val="24"/>
          <w:shd w:val="clear" w:color="auto" w:fill="FFFFFF"/>
        </w:rPr>
      </w:pPr>
      <w:r>
        <w:rPr>
          <w:rFonts w:hint="eastAsia" w:ascii="黑体" w:hAnsi="黑体" w:eastAsia="黑体" w:cs="黑体"/>
          <w:bCs/>
          <w:kern w:val="21"/>
          <w:sz w:val="24"/>
          <w:shd w:val="clear" w:color="auto" w:fill="FFFFFF"/>
        </w:rPr>
        <w:t xml:space="preserve">第三条 </w:t>
      </w:r>
      <w:r>
        <w:rPr>
          <w:rFonts w:hint="eastAsia" w:ascii="仿宋" w:hAnsi="仿宋" w:eastAsia="仿宋" w:cs="仿宋"/>
          <w:bCs/>
          <w:kern w:val="21"/>
          <w:sz w:val="24"/>
          <w:shd w:val="clear" w:color="auto" w:fill="FFFFFF"/>
        </w:rPr>
        <w:t>对同一行政处罚事项，省卫生健康主管部门已经制定行政处罚裁量权基准的，应当直接适用；如不能直接适用的，设区市级卫生健康主管部门可以结合当地经济社会发展状况，在法律、法规、规章规定的行政处罚裁量权范围内进行细化量化，但不能超出</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划定的阶次或者幅度。</w:t>
      </w:r>
    </w:p>
    <w:p w14:paraId="4BE4B66D">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shd w:val="clear" w:color="auto" w:fill="FFFFFF"/>
        </w:rPr>
        <w:t>设区市级卫生健康主管部门制定的行政处罚裁量权基准与</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有冲突的，适用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的规定</w:t>
      </w:r>
      <w:r>
        <w:rPr>
          <w:rFonts w:hint="eastAsia" w:ascii="仿宋" w:hAnsi="仿宋" w:eastAsia="仿宋" w:cs="仿宋"/>
          <w:bCs/>
          <w:kern w:val="21"/>
          <w:sz w:val="24"/>
          <w:shd w:val="clear" w:color="auto" w:fill="FFFFFF"/>
        </w:rPr>
        <w:t>。</w:t>
      </w:r>
    </w:p>
    <w:p w14:paraId="20373FE0">
      <w:pPr>
        <w:pStyle w:val="7"/>
        <w:widowControl/>
        <w:spacing w:line="520" w:lineRule="exact"/>
        <w:ind w:firstLine="480" w:firstLineChars="200"/>
        <w:jc w:val="both"/>
        <w:rPr>
          <w:rFonts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第四条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当事人既有从轻或者减轻行政处罚情节，又有从重行政处罚情节的，</w:t>
      </w:r>
      <w:r>
        <w:rPr>
          <w:rFonts w:ascii="仿宋" w:hAnsi="仿宋" w:eastAsia="仿宋" w:cs="仿宋"/>
          <w:bCs/>
          <w:color w:val="auto"/>
          <w:kern w:val="21"/>
          <w:sz w:val="24"/>
          <w:shd w:val="clear" w:color="auto" w:fill="FFFFFF"/>
        </w:rPr>
        <w:t>卫生健康</w:t>
      </w:r>
      <w:r>
        <w:rPr>
          <w:rFonts w:ascii="仿宋" w:hAnsi="仿宋" w:eastAsia="仿宋" w:cs="仿宋"/>
          <w:bCs/>
          <w:kern w:val="21"/>
          <w:sz w:val="24"/>
          <w:shd w:val="clear" w:color="auto" w:fill="FFFFFF"/>
        </w:rPr>
        <w:t>主管</w:t>
      </w:r>
      <w:r>
        <w:rPr>
          <w:rFonts w:ascii="仿宋" w:hAnsi="仿宋" w:eastAsia="仿宋" w:cs="仿宋"/>
          <w:bCs/>
          <w:color w:val="auto"/>
          <w:kern w:val="21"/>
          <w:sz w:val="24"/>
          <w:szCs w:val="24"/>
          <w:shd w:val="clear" w:color="auto" w:fill="FFFFFF"/>
        </w:rPr>
        <w:t>部门应当结合案件情况综合考虑后作出裁量决定。</w:t>
      </w:r>
    </w:p>
    <w:p w14:paraId="029A4AC5">
      <w:pPr>
        <w:widowControl/>
        <w:spacing w:line="520" w:lineRule="exact"/>
        <w:ind w:firstLine="480" w:firstLineChars="200"/>
        <w:rPr>
          <w:rFonts w:hint="eastAsia" w:ascii="仿宋" w:hAnsi="仿宋" w:eastAsia="仿宋" w:cs="仿宋"/>
          <w:bCs/>
          <w:kern w:val="21"/>
          <w:sz w:val="24"/>
          <w:shd w:val="clear" w:color="auto" w:fill="FFFFFF"/>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五条 </w:t>
      </w:r>
      <w:r>
        <w:rPr>
          <w:rFonts w:hint="eastAsia" w:ascii="仿宋" w:hAnsi="仿宋" w:eastAsia="仿宋" w:cs="仿宋"/>
          <w:bCs/>
          <w:kern w:val="21"/>
          <w:sz w:val="24"/>
          <w:lang w:val="zh-CN"/>
        </w:rPr>
        <w:t>违法行为轻微</w:t>
      </w:r>
      <w:r>
        <w:rPr>
          <w:rFonts w:hint="eastAsia" w:ascii="仿宋" w:hAnsi="仿宋" w:eastAsia="仿宋" w:cs="仿宋"/>
          <w:bCs/>
          <w:kern w:val="21"/>
          <w:sz w:val="24"/>
        </w:rPr>
        <w:t>并及时改正</w:t>
      </w:r>
      <w:r>
        <w:rPr>
          <w:rFonts w:hint="eastAsia" w:ascii="仿宋" w:hAnsi="仿宋" w:eastAsia="仿宋" w:cs="仿宋"/>
          <w:bCs/>
          <w:kern w:val="21"/>
          <w:sz w:val="24"/>
          <w:lang w:val="zh-CN"/>
        </w:rPr>
        <w:t>，没有造成危害后果的，不予行政处罚。</w:t>
      </w:r>
      <w:r>
        <w:rPr>
          <w:rFonts w:hint="eastAsia" w:ascii="仿宋" w:hAnsi="仿宋" w:eastAsia="仿宋" w:cs="仿宋"/>
          <w:bCs/>
          <w:kern w:val="21"/>
          <w:sz w:val="24"/>
        </w:rPr>
        <w:t>初次违法且危害后果轻微并及时改正的，可以不予行政处罚。</w:t>
      </w:r>
      <w:r>
        <w:rPr>
          <w:rFonts w:hint="eastAsia" w:ascii="仿宋" w:hAnsi="仿宋" w:eastAsia="仿宋" w:cs="仿宋"/>
          <w:bCs/>
          <w:kern w:val="21"/>
          <w:sz w:val="24"/>
          <w:shd w:val="clear" w:color="auto" w:fill="FFFFFF"/>
        </w:rPr>
        <w:t>国家和省卫生健康主管部门对包容免罚另有规定的，从其规定。</w:t>
      </w:r>
    </w:p>
    <w:p w14:paraId="74332B99">
      <w:pPr>
        <w:widowControl/>
        <w:spacing w:line="520" w:lineRule="exact"/>
        <w:ind w:firstLine="480" w:firstLineChars="20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当事人有证据足以证明没有主观过错的，不予行政处罚。但是法律、行政法规另有规定的，从其规定。</w:t>
      </w:r>
    </w:p>
    <w:p w14:paraId="6A1C8A16">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法律、法规和规章明确规定对违法行为应当先行责令限期改正的行为，应当采取教育规范、限期整改等措施予以纠正。对仍不改正的，再给予处罚。</w:t>
      </w:r>
    </w:p>
    <w:p w14:paraId="63EA6859">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rPr>
        <w:t>第六条</w:t>
      </w:r>
      <w:r>
        <w:rPr>
          <w:rFonts w:hint="eastAsia" w:ascii="仿宋" w:hAnsi="仿宋" w:eastAsia="仿宋" w:cs="仿宋"/>
          <w:bCs/>
          <w:kern w:val="21"/>
          <w:sz w:val="24"/>
        </w:rPr>
        <w:t xml:space="preserve"> 当事人有违法所得，除依法应当退赔的外，应当予以没收。违法所得是指实施违法行为所取得的款项。法律、行政法规、部门规章对违法所得的计算另有规定的，从其规定。</w:t>
      </w:r>
    </w:p>
    <w:p w14:paraId="32B20FED">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rPr>
        <w:t xml:space="preserve">第七条 </w:t>
      </w:r>
      <w:r>
        <w:rPr>
          <w:rFonts w:hint="eastAsia" w:ascii="仿宋" w:hAnsi="仿宋" w:eastAsia="仿宋" w:cs="仿宋"/>
          <w:bCs/>
          <w:kern w:val="21"/>
          <w:sz w:val="24"/>
        </w:rPr>
        <w:t xml:space="preserve">同一个违法行为违反多个法律规范应当给予罚款处罚的，按照罚款数额高的规定处罚。 </w:t>
      </w:r>
    </w:p>
    <w:p w14:paraId="7419B8A8">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当事人有下列情形之一的，</w:t>
      </w:r>
      <w:r>
        <w:rPr>
          <w:rFonts w:hint="eastAsia" w:ascii="仿宋" w:hAnsi="仿宋" w:eastAsia="仿宋" w:cs="仿宋"/>
          <w:bCs/>
          <w:kern w:val="21"/>
          <w:sz w:val="24"/>
        </w:rPr>
        <w:t>应当从轻或者减轻处罚：</w:t>
      </w:r>
    </w:p>
    <w:p w14:paraId="19CE02C3">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（一）主动消除或者减轻违法行为危害后果的；</w:t>
      </w:r>
    </w:p>
    <w:p w14:paraId="0F4CC4E4">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（二）受他人胁迫或者诱骗实施违法行为的；</w:t>
      </w:r>
    </w:p>
    <w:p w14:paraId="0F2A0E56">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（三）主动供述行政机关尚未掌握的违法行为的；</w:t>
      </w:r>
    </w:p>
    <w:p w14:paraId="5B74B2DC">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（四）配合行政机关查处违法行为有立功表现的；</w:t>
      </w:r>
    </w:p>
    <w:p w14:paraId="26FE95EA">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（五）法律、法规、规章规定其他应当从轻或者减轻行政处罚的。</w:t>
      </w:r>
    </w:p>
    <w:p w14:paraId="0FC9EC61">
      <w:pPr>
        <w:widowControl/>
        <w:spacing w:line="520" w:lineRule="exact"/>
        <w:ind w:firstLine="600" w:firstLineChars="250"/>
        <w:rPr>
          <w:rFonts w:hint="eastAsia" w:ascii="仿宋" w:hAnsi="仿宋" w:eastAsia="仿宋" w:cs="仿宋"/>
          <w:bCs/>
          <w:kern w:val="21"/>
          <w:sz w:val="24"/>
          <w:lang w:val="zh-CN"/>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rPr>
        <w:t>从轻处罚可以在本基准设定的处罚幅度内降低一至二个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，但是从轻处罚裁量后的罚款金额不得小于法定最低数额。</w:t>
      </w:r>
      <w:r>
        <w:rPr>
          <w:rFonts w:hint="eastAsia" w:ascii="仿宋" w:hAnsi="仿宋" w:eastAsia="仿宋" w:cs="仿宋"/>
          <w:bCs/>
          <w:kern w:val="21"/>
          <w:sz w:val="24"/>
          <w:lang w:val="zh-CN"/>
        </w:rPr>
        <w:t xml:space="preserve"> </w:t>
      </w:r>
    </w:p>
    <w:p w14:paraId="507E0BD2">
      <w:pPr>
        <w:widowControl/>
        <w:spacing w:line="520" w:lineRule="exact"/>
        <w:ind w:firstLine="600" w:firstLineChars="250"/>
        <w:rPr>
          <w:rFonts w:hint="eastAsia" w:ascii="仿宋" w:hAnsi="仿宋" w:eastAsia="仿宋" w:cs="仿宋"/>
          <w:bCs/>
          <w:kern w:val="21"/>
          <w:sz w:val="24"/>
          <w:shd w:val="clear" w:color="auto" w:fill="FFFFFF"/>
        </w:rPr>
      </w:pPr>
      <w:r>
        <w:rPr>
          <w:rFonts w:hint="eastAsia" w:ascii="黑体" w:hAnsi="黑体" w:eastAsia="黑体" w:cs="仿宋"/>
          <w:bCs/>
          <w:kern w:val="21"/>
          <w:sz w:val="24"/>
          <w:lang w:val="zh-CN"/>
        </w:rPr>
        <w:t xml:space="preserve">第十条 </w:t>
      </w:r>
      <w:r>
        <w:rPr>
          <w:rFonts w:hint="eastAsia" w:ascii="仿宋" w:hAnsi="仿宋" w:eastAsia="仿宋" w:cs="仿宋"/>
          <w:bCs/>
          <w:kern w:val="21"/>
          <w:sz w:val="24"/>
          <w:lang w:val="zh-CN"/>
        </w:rPr>
        <w:t>减轻处罚可以在</w:t>
      </w:r>
      <w:r>
        <w:rPr>
          <w:rFonts w:hint="eastAsia" w:ascii="仿宋" w:hAnsi="仿宋" w:eastAsia="仿宋" w:cs="仿宋"/>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14:paraId="0E98552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lang w:val="zh-CN"/>
        </w:rPr>
        <w:t>减轻处罚应当报请</w:t>
      </w:r>
      <w:r>
        <w:rPr>
          <w:rFonts w:hint="eastAsia" w:ascii="仿宋" w:hAnsi="仿宋" w:eastAsia="仿宋" w:cs="仿宋"/>
          <w:bCs/>
          <w:kern w:val="21"/>
          <w:sz w:val="24"/>
          <w:shd w:val="clear" w:color="auto" w:fill="FFFFFF"/>
        </w:rPr>
        <w:t>本级行政机关主要负责人批准，或者经本级行政机关负责人集体讨论通过</w:t>
      </w:r>
      <w:r>
        <w:rPr>
          <w:rFonts w:hint="eastAsia" w:ascii="仿宋" w:hAnsi="仿宋" w:eastAsia="仿宋" w:cs="仿宋"/>
          <w:bCs/>
          <w:kern w:val="21"/>
          <w:sz w:val="24"/>
        </w:rPr>
        <w:t>。</w:t>
      </w:r>
    </w:p>
    <w:p w14:paraId="050869AE">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第十一条</w:t>
      </w:r>
      <w:r>
        <w:rPr>
          <w:rFonts w:hint="eastAsia" w:ascii="仿宋" w:hAnsi="仿宋" w:eastAsia="仿宋" w:cs="仿宋"/>
          <w:bCs/>
          <w:kern w:val="21"/>
          <w:sz w:val="24"/>
          <w:lang w:val="zh-CN"/>
        </w:rPr>
        <w:t xml:space="preserve"> 当事人有下列情形之一的，</w:t>
      </w:r>
      <w:r>
        <w:rPr>
          <w:rFonts w:hint="eastAsia" w:ascii="仿宋" w:hAnsi="仿宋" w:eastAsia="仿宋" w:cs="仿宋"/>
          <w:bCs/>
          <w:kern w:val="21"/>
          <w:sz w:val="24"/>
        </w:rPr>
        <w:t>可以从重处罚，在本基准设定的处罚幅度内提高一至二个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但是从重处罚裁量后罚款金额不得大于法定最高数额：</w:t>
      </w:r>
    </w:p>
    <w:p w14:paraId="2ECAF2E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（一）在重大传染病疫情等突发事件期间，有违反突发事件应对措施行为的；</w:t>
      </w:r>
    </w:p>
    <w:p w14:paraId="3AD4843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（二）违法行为造成他人人身伤亡或者重大财产损失等严重危害后果的；</w:t>
      </w:r>
    </w:p>
    <w:p w14:paraId="05E03F9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（三）教唆、胁迫、诱骗他人实施违法行为的；</w:t>
      </w:r>
    </w:p>
    <w:p w14:paraId="06F3698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（四）因同一性质的违法行为受过刑事处罚</w:t>
      </w:r>
      <w:r>
        <w:rPr>
          <w:rFonts w:hint="eastAsia" w:ascii="仿宋" w:hAnsi="仿宋" w:eastAsia="仿宋" w:cs="仿宋"/>
          <w:bCs/>
          <w:kern w:val="21"/>
          <w:sz w:val="24"/>
        </w:rPr>
        <w:t>的</w:t>
      </w:r>
      <w:r>
        <w:rPr>
          <w:rFonts w:hint="eastAsia" w:ascii="仿宋" w:hAnsi="仿宋" w:eastAsia="仿宋" w:cs="仿宋"/>
          <w:bCs/>
          <w:kern w:val="21"/>
          <w:sz w:val="24"/>
          <w:lang w:val="zh-CN"/>
        </w:rPr>
        <w:t>；</w:t>
      </w:r>
    </w:p>
    <w:p w14:paraId="43234CCF">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（五）阻碍或者拒不配合行政执法人员依法执行职务或者对行政执法人员打击报复的；</w:t>
      </w:r>
    </w:p>
    <w:p w14:paraId="3C467DF6">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（六）</w:t>
      </w:r>
      <w:r>
        <w:rPr>
          <w:rFonts w:hint="eastAsia" w:ascii="仿宋" w:hAnsi="仿宋" w:eastAsia="仿宋" w:cs="仿宋"/>
          <w:bCs/>
          <w:kern w:val="21"/>
          <w:sz w:val="24"/>
        </w:rPr>
        <w:t>隐匿</w:t>
      </w:r>
      <w:r>
        <w:rPr>
          <w:rFonts w:hint="eastAsia" w:ascii="仿宋" w:hAnsi="仿宋" w:eastAsia="仿宋" w:cs="仿宋"/>
          <w:bCs/>
          <w:kern w:val="21"/>
          <w:sz w:val="24"/>
          <w:lang w:val="zh-CN"/>
        </w:rPr>
        <w:t>、转移、损毁、使用、处置卫生健康行政部门依法查封、扣押的</w:t>
      </w:r>
      <w:r>
        <w:rPr>
          <w:rFonts w:hint="eastAsia" w:ascii="仿宋" w:hAnsi="仿宋" w:eastAsia="仿宋" w:cs="仿宋"/>
          <w:bCs/>
          <w:kern w:val="21"/>
          <w:sz w:val="24"/>
        </w:rPr>
        <w:t>物品、场所</w:t>
      </w:r>
      <w:r>
        <w:rPr>
          <w:rFonts w:hint="eastAsia" w:ascii="仿宋" w:hAnsi="仿宋" w:eastAsia="仿宋" w:cs="仿宋"/>
          <w:bCs/>
          <w:kern w:val="21"/>
          <w:sz w:val="24"/>
          <w:lang w:val="zh-CN"/>
        </w:rPr>
        <w:t>或者先行登记保存的证据的；</w:t>
      </w:r>
      <w:r>
        <w:rPr>
          <w:rFonts w:hint="eastAsia" w:ascii="仿宋" w:hAnsi="仿宋" w:eastAsia="仿宋" w:cs="仿宋"/>
          <w:bCs/>
          <w:kern w:val="21"/>
          <w:sz w:val="24"/>
          <w:lang w:val="zh-CN"/>
        </w:rPr>
        <w:tab/>
      </w:r>
    </w:p>
    <w:p w14:paraId="775B1B4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rPr>
        <w:t>（七）</w:t>
      </w:r>
      <w:r>
        <w:rPr>
          <w:rFonts w:hint="eastAsia" w:ascii="仿宋" w:hAnsi="仿宋" w:eastAsia="仿宋" w:cs="仿宋"/>
          <w:bCs/>
          <w:kern w:val="21"/>
          <w:sz w:val="24"/>
          <w:lang w:val="zh-CN"/>
        </w:rPr>
        <w:t>一年内因同一违法行为受过处罚的；</w:t>
      </w:r>
    </w:p>
    <w:p w14:paraId="7D31AB75">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w:t>
      </w:r>
      <w:r>
        <w:rPr>
          <w:rFonts w:hint="eastAsia" w:ascii="仿宋" w:hAnsi="仿宋" w:eastAsia="仿宋" w:cs="仿宋"/>
          <w:bCs/>
          <w:kern w:val="21"/>
          <w:sz w:val="24"/>
        </w:rPr>
        <w:t>八</w:t>
      </w:r>
      <w:r>
        <w:rPr>
          <w:rFonts w:hint="eastAsia" w:ascii="仿宋" w:hAnsi="仿宋" w:eastAsia="仿宋" w:cs="仿宋"/>
          <w:bCs/>
          <w:kern w:val="21"/>
          <w:sz w:val="24"/>
          <w:lang w:val="zh-CN"/>
        </w:rPr>
        <w:t>）造成不良社会影响的；</w:t>
      </w:r>
    </w:p>
    <w:p w14:paraId="758BAAB3">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rPr>
        <w:t>（九）其他依法应当从重行政处罚的。</w:t>
      </w:r>
    </w:p>
    <w:p w14:paraId="0A209755">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cs="黑体"/>
          <w:bCs/>
          <w:kern w:val="21"/>
          <w:sz w:val="24"/>
        </w:rPr>
        <w:t xml:space="preserve">第十二条 </w:t>
      </w:r>
      <w:r>
        <w:rPr>
          <w:rFonts w:hint="eastAsia" w:ascii="仿宋" w:hAnsi="仿宋" w:eastAsia="仿宋" w:cs="仿宋"/>
          <w:bCs/>
          <w:kern w:val="21"/>
          <w:sz w:val="24"/>
          <w:lang w:val="zh-CN"/>
        </w:rPr>
        <w:t>法律、法规、规章处罚条款中有“</w:t>
      </w:r>
      <w:r>
        <w:rPr>
          <w:rFonts w:hint="eastAsia" w:ascii="仿宋" w:hAnsi="仿宋" w:eastAsia="仿宋" w:cs="仿宋"/>
          <w:bCs/>
          <w:kern w:val="21"/>
          <w:sz w:val="24"/>
        </w:rPr>
        <w:t>违反本办法的其他行为”“违反《</w:t>
      </w:r>
      <w:r>
        <w:rPr>
          <w:rFonts w:ascii="Arial" w:hAnsi="Arial" w:eastAsia="仿宋" w:cs="Arial"/>
          <w:bCs/>
          <w:kern w:val="21"/>
          <w:sz w:val="24"/>
          <w:lang w:val="zh-CN"/>
        </w:rPr>
        <w:t>××</w:t>
      </w:r>
      <w:r>
        <w:rPr>
          <w:rFonts w:hint="eastAsia" w:ascii="仿宋" w:hAnsi="仿宋" w:eastAsia="仿宋" w:cs="仿宋"/>
          <w:bCs/>
          <w:kern w:val="21"/>
          <w:sz w:val="24"/>
        </w:rPr>
        <w:t>办法》其他规定的”等</w:t>
      </w:r>
      <w:r>
        <w:rPr>
          <w:rFonts w:hint="eastAsia" w:ascii="仿宋" w:hAnsi="仿宋" w:eastAsia="仿宋" w:cs="仿宋"/>
          <w:bCs/>
          <w:kern w:val="21"/>
          <w:sz w:val="24"/>
          <w:lang w:val="zh-CN"/>
        </w:rPr>
        <w:t>情形的，可以在本基准原法条规定的裁量幅度内按照“类似”原则选择。</w:t>
      </w:r>
    </w:p>
    <w:p w14:paraId="1F5A4690">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十三条 </w:t>
      </w:r>
      <w:r>
        <w:rPr>
          <w:rFonts w:hint="eastAsia" w:ascii="仿宋" w:hAnsi="仿宋" w:eastAsia="仿宋" w:cs="仿宋"/>
          <w:bCs/>
          <w:kern w:val="21"/>
          <w:sz w:val="24"/>
          <w:lang w:val="zh-CN"/>
        </w:rPr>
        <w:t>本基准中的“比照”执行，是指本条规定的违法主体、情形与另一某条类似时，</w:t>
      </w:r>
      <w:r>
        <w:rPr>
          <w:rFonts w:hint="eastAsia" w:ascii="仿宋" w:hAnsi="仿宋" w:eastAsia="仿宋" w:cs="仿宋"/>
          <w:bCs/>
          <w:kern w:val="21"/>
          <w:sz w:val="24"/>
        </w:rPr>
        <w:t>按</w:t>
      </w:r>
      <w:r>
        <w:rPr>
          <w:rFonts w:hint="eastAsia" w:ascii="仿宋" w:hAnsi="仿宋" w:eastAsia="仿宋" w:cs="仿宋"/>
          <w:bCs/>
          <w:kern w:val="21"/>
          <w:sz w:val="24"/>
          <w:lang w:val="zh-CN"/>
        </w:rPr>
        <w:t>另一条</w:t>
      </w:r>
      <w:r>
        <w:rPr>
          <w:rFonts w:hint="eastAsia" w:ascii="仿宋" w:hAnsi="仿宋" w:eastAsia="仿宋" w:cs="仿宋"/>
          <w:bCs/>
          <w:kern w:val="21"/>
          <w:sz w:val="24"/>
        </w:rPr>
        <w:t>的裁量幅度</w:t>
      </w:r>
      <w:r>
        <w:rPr>
          <w:rFonts w:hint="eastAsia" w:ascii="仿宋" w:hAnsi="仿宋" w:eastAsia="仿宋" w:cs="仿宋"/>
          <w:bCs/>
          <w:kern w:val="21"/>
          <w:sz w:val="24"/>
          <w:lang w:val="zh-CN"/>
        </w:rPr>
        <w:t>执行。</w:t>
      </w:r>
    </w:p>
    <w:p w14:paraId="6551BC01">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14:paraId="0BA66D53">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对同一类违法主体实施的性质相同、情节相近或者相似、危害后果基本相当的违法行为，适用的法律依据、处罚种类应当基本一致，处罚幅度应当基本相当。</w:t>
      </w:r>
    </w:p>
    <w:p w14:paraId="0ABCBF67">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rPr>
        <w:t>第十六条</w:t>
      </w:r>
      <w:r>
        <w:rPr>
          <w:rFonts w:hint="eastAsia" w:ascii="仿宋" w:hAnsi="仿宋" w:eastAsia="仿宋" w:cs="仿宋"/>
          <w:bCs/>
          <w:kern w:val="21"/>
          <w:sz w:val="24"/>
        </w:rPr>
        <w:t xml:space="preserve"> 本基准生效前发生的违法行为，行政处罚应当适用原裁量基准。但是，本基准规定的相关处罚裁量较轻或者不予处罚的，执行本基准规定。</w:t>
      </w:r>
    </w:p>
    <w:p w14:paraId="06079961">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适用本</w:t>
      </w:r>
      <w:r>
        <w:rPr>
          <w:rFonts w:hint="eastAsia" w:ascii="仿宋" w:hAnsi="仿宋" w:eastAsia="仿宋" w:cs="仿宋"/>
          <w:bCs/>
          <w:kern w:val="21"/>
          <w:sz w:val="24"/>
        </w:rPr>
        <w:t>章</w:t>
      </w:r>
      <w:r>
        <w:rPr>
          <w:rFonts w:hint="eastAsia" w:ascii="仿宋" w:hAnsi="仿宋" w:eastAsia="仿宋" w:cs="仿宋"/>
          <w:bCs/>
          <w:kern w:val="21"/>
          <w:sz w:val="24"/>
          <w:lang w:val="zh-CN"/>
        </w:rPr>
        <w:t>第</w:t>
      </w:r>
      <w:r>
        <w:rPr>
          <w:rFonts w:hint="eastAsia" w:ascii="仿宋" w:hAnsi="仿宋" w:eastAsia="仿宋" w:cs="仿宋"/>
          <w:bCs/>
          <w:kern w:val="21"/>
          <w:sz w:val="24"/>
        </w:rPr>
        <w:t>八</w:t>
      </w:r>
      <w:r>
        <w:rPr>
          <w:rFonts w:hint="eastAsia" w:ascii="仿宋" w:hAnsi="仿宋" w:eastAsia="仿宋" w:cs="仿宋"/>
          <w:bCs/>
          <w:kern w:val="21"/>
          <w:sz w:val="24"/>
          <w:lang w:val="zh-CN"/>
        </w:rPr>
        <w:t>条至第</w:t>
      </w:r>
      <w:r>
        <w:rPr>
          <w:rFonts w:hint="eastAsia" w:ascii="仿宋" w:hAnsi="仿宋" w:eastAsia="仿宋" w:cs="仿宋"/>
          <w:bCs/>
          <w:kern w:val="21"/>
          <w:sz w:val="24"/>
        </w:rPr>
        <w:t>十一</w:t>
      </w:r>
      <w:r>
        <w:rPr>
          <w:rFonts w:hint="eastAsia" w:ascii="仿宋" w:hAnsi="仿宋" w:eastAsia="仿宋" w:cs="仿宋"/>
          <w:bCs/>
          <w:kern w:val="21"/>
          <w:sz w:val="24"/>
          <w:lang w:val="zh-CN"/>
        </w:rPr>
        <w:t>条规定的，应当附有相应证据，并在案卷调查终结报告、行政处罚决定书中予以说明。</w:t>
      </w:r>
    </w:p>
    <w:p w14:paraId="6C93D23C">
      <w:pPr>
        <w:widowControl/>
        <w:spacing w:line="520" w:lineRule="exact"/>
        <w:ind w:firstLine="470" w:firstLineChars="196"/>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案件承办人员在调查取证时，应当结合</w:t>
      </w:r>
      <w:r>
        <w:rPr>
          <w:rFonts w:hint="eastAsia" w:ascii="仿宋" w:hAnsi="仿宋" w:eastAsia="仿宋" w:cs="仿宋"/>
          <w:bCs/>
          <w:kern w:val="21"/>
          <w:sz w:val="24"/>
        </w:rPr>
        <w:t>本基准</w:t>
      </w:r>
      <w:r>
        <w:rPr>
          <w:rFonts w:hint="eastAsia" w:ascii="仿宋" w:hAnsi="仿宋" w:eastAsia="仿宋" w:cs="仿宋"/>
          <w:bCs/>
          <w:kern w:val="21"/>
          <w:sz w:val="24"/>
          <w:lang w:val="zh-CN"/>
        </w:rPr>
        <w:t>相关裁量因素，全面收集证据，准确规范裁量权的行使。</w:t>
      </w:r>
    </w:p>
    <w:p w14:paraId="7DF54A3E">
      <w:pPr>
        <w:widowControl/>
        <w:spacing w:line="520" w:lineRule="exact"/>
        <w:ind w:firstLine="470" w:firstLineChars="196"/>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当事人有两种以上违法行为均应当给予行政处罚的，应当分别裁量，合并处罚。</w:t>
      </w:r>
    </w:p>
    <w:p w14:paraId="462E35DE">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14:paraId="75D55D89">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rPr>
        <w:t>第二十一条</w:t>
      </w:r>
      <w:r>
        <w:rPr>
          <w:rFonts w:hint="eastAsia" w:ascii="仿宋" w:hAnsi="仿宋" w:eastAsia="仿宋" w:cs="仿宋"/>
          <w:bCs/>
          <w:kern w:val="21"/>
          <w:sz w:val="24"/>
        </w:rPr>
        <w:t xml:space="preserve"> 省卫生健康主管部门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14:paraId="1572537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设区市和县级</w:t>
      </w:r>
      <w:r>
        <w:rPr>
          <w:rFonts w:hint="eastAsia" w:ascii="仿宋" w:hAnsi="仿宋" w:eastAsia="仿宋" w:cs="仿宋"/>
          <w:bCs/>
          <w:kern w:val="21"/>
          <w:sz w:val="24"/>
          <w:shd w:val="clear" w:color="auto" w:fill="FFFFFF"/>
        </w:rPr>
        <w:t>卫生健康主管</w:t>
      </w:r>
      <w:r>
        <w:rPr>
          <w:rFonts w:hint="eastAsia" w:ascii="仿宋" w:hAnsi="仿宋" w:eastAsia="仿宋" w:cs="仿宋"/>
          <w:bCs/>
          <w:kern w:val="21"/>
          <w:sz w:val="24"/>
        </w:rPr>
        <w:t>部门适用本基准，可能出现明显不当、显失公平，或者适用的客观情况发生变化的，经逐级报请省卫生健康主管部门批准后，可以按照过罚相当的原则调整适用。设区市级卫生健康主管部门应当在收到县级卫生健康主管部门申请后十个工作日内报请省卫生健康主管部门，省卫生健康主管部门应当在收到申请后十五个工作日内作出批复。</w:t>
      </w:r>
    </w:p>
    <w:p w14:paraId="5DF80DDC">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因故不能适用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的，应当在案件调查终结报告或者内部审批表中加以说明。</w:t>
      </w:r>
    </w:p>
    <w:p w14:paraId="10389BC6">
      <w:pPr>
        <w:widowControl/>
        <w:spacing w:line="520" w:lineRule="exact"/>
        <w:ind w:firstLine="480" w:firstLineChars="200"/>
        <w:rPr>
          <w:rFonts w:hint="eastAsia" w:ascii="仿宋" w:hAnsi="仿宋" w:eastAsia="仿宋" w:cs="仿宋"/>
          <w:b/>
          <w:kern w:val="21"/>
          <w:sz w:val="24"/>
          <w:lang w:val="zh-CN"/>
        </w:rPr>
      </w:pPr>
      <w:r>
        <w:rPr>
          <w:rFonts w:hint="eastAsia" w:ascii="黑体" w:hAnsi="黑体" w:eastAsia="黑体" w:cs="仿宋"/>
          <w:bCs/>
          <w:kern w:val="21"/>
          <w:sz w:val="24"/>
          <w:lang w:val="zh-CN"/>
        </w:rPr>
        <w:t>第二十三条</w:t>
      </w:r>
      <w:r>
        <w:rPr>
          <w:rFonts w:hint="eastAsia" w:ascii="仿宋" w:hAnsi="仿宋" w:eastAsia="仿宋" w:cs="仿宋"/>
          <w:b/>
          <w:kern w:val="21"/>
          <w:sz w:val="24"/>
          <w:lang w:val="zh-CN"/>
        </w:rPr>
        <w:t xml:space="preserve"> </w:t>
      </w:r>
      <w:r>
        <w:rPr>
          <w:rFonts w:hint="eastAsia" w:ascii="仿宋" w:hAnsi="仿宋" w:eastAsia="仿宋" w:cs="仿宋"/>
          <w:bCs/>
          <w:kern w:val="21"/>
          <w:sz w:val="24"/>
          <w:lang w:val="zh-CN"/>
        </w:rPr>
        <w:t>本基准所称“卫生健康主管部门”，包括卫生健康委（局）、中医药管理局、疾病预防控制局。</w:t>
      </w:r>
    </w:p>
    <w:p w14:paraId="66BCAF27">
      <w:pPr>
        <w:widowControl/>
        <w:spacing w:line="520" w:lineRule="exact"/>
        <w:jc w:val="center"/>
        <w:rPr>
          <w:rFonts w:hint="eastAsia" w:ascii="黑体" w:hAnsi="黑体" w:eastAsia="黑体"/>
          <w:bCs/>
          <w:kern w:val="21"/>
          <w:sz w:val="28"/>
          <w:szCs w:val="28"/>
        </w:rPr>
      </w:pPr>
    </w:p>
    <w:p w14:paraId="6F985C28">
      <w:pPr>
        <w:widowControl/>
        <w:spacing w:line="520" w:lineRule="exact"/>
        <w:jc w:val="center"/>
        <w:rPr>
          <w:rFonts w:hint="eastAsia" w:ascii="黑体" w:hAnsi="黑体" w:eastAsia="黑体"/>
          <w:bCs/>
          <w:kern w:val="21"/>
          <w:sz w:val="28"/>
          <w:szCs w:val="28"/>
        </w:rPr>
      </w:pPr>
      <w:r>
        <w:rPr>
          <w:rFonts w:hint="eastAsia" w:ascii="黑体" w:hAnsi="黑体" w:eastAsia="黑体"/>
          <w:bCs/>
          <w:kern w:val="21"/>
          <w:sz w:val="28"/>
          <w:szCs w:val="28"/>
        </w:rPr>
        <w:t>第二章  医疗卫生处罚裁量权基准</w:t>
      </w:r>
    </w:p>
    <w:p w14:paraId="43146770">
      <w:pPr>
        <w:widowControl/>
        <w:spacing w:line="520" w:lineRule="exact"/>
        <w:jc w:val="center"/>
        <w:rPr>
          <w:rFonts w:hint="eastAsia" w:ascii="黑体" w:hAnsi="黑体" w:eastAsia="黑体"/>
          <w:bCs/>
          <w:kern w:val="21"/>
          <w:sz w:val="28"/>
          <w:szCs w:val="28"/>
        </w:rPr>
      </w:pPr>
    </w:p>
    <w:p w14:paraId="00D105BD">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第一节  中华人民共和国基本医疗卫生与健康促进法</w:t>
      </w:r>
    </w:p>
    <w:p w14:paraId="6DD5D32A">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 xml:space="preserve">第一条 </w:t>
      </w:r>
      <w:r>
        <w:rPr>
          <w:rFonts w:hint="eastAsia" w:ascii="仿宋" w:hAnsi="仿宋" w:eastAsia="仿宋" w:cs="仿宋"/>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14:paraId="3F12D23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50186DC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5437B87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78AD8DC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352489C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55C718A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（三）有下列情形之一的，处以违法所得九倍以上十四倍以下的罚款：</w:t>
      </w:r>
    </w:p>
    <w:p w14:paraId="520A55D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718C5E1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310286A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48F4768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65740C4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30080DE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（四）有下列情形之一的，处以违法所得十四倍以上二十倍以下的罚款：</w:t>
      </w:r>
    </w:p>
    <w:p w14:paraId="400B534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0D85BEC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5EF3B94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4718618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4.使用假药的；</w:t>
      </w:r>
    </w:p>
    <w:p w14:paraId="0D61D4A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7D28D4E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227B820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7737E2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法人或其他组织未取得《医疗机构执业许可证》擅自执业，且执业人员未取得医师资格的，按照前款规定提高一至两个阶次裁量。</w:t>
      </w:r>
    </w:p>
    <w:p w14:paraId="35F30C5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非医师行医的处罚，执行本章第十条规定。</w:t>
      </w:r>
    </w:p>
    <w:p w14:paraId="482DD68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①时间；②违法所得；③后果。</w:t>
      </w:r>
    </w:p>
    <w:p w14:paraId="218AC55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63C26AF5">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348E219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 xml:space="preserve">第二条 </w:t>
      </w:r>
      <w:r>
        <w:rPr>
          <w:rFonts w:hint="eastAsia" w:ascii="仿宋" w:hAnsi="仿宋" w:eastAsia="仿宋" w:cs="仿宋"/>
          <w:bCs/>
          <w:kern w:val="21"/>
          <w:sz w:val="24"/>
          <w:szCs w:val="32"/>
        </w:rPr>
        <w:t>依据《中华人民共和国基本医疗卫生与健康促进法》第九十九条第二款规定，伪造、变造、买卖、出租、出借的医疗机构执业许可证的，责令改正，没收违法所得，并按下列规定罚款：</w:t>
      </w:r>
    </w:p>
    <w:p w14:paraId="4BAC00A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20A24CE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0D6E11C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52AC54B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383B838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5E323DC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（三）有下列情形之一的，处以违法所得九倍以上十五倍以下的罚款：</w:t>
      </w:r>
    </w:p>
    <w:p w14:paraId="487872F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1.执业时间在六个月以上的； </w:t>
      </w:r>
    </w:p>
    <w:p w14:paraId="4FDFB47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2.违法所得在五万元以上的；</w:t>
      </w:r>
    </w:p>
    <w:p w14:paraId="541A21C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3.使用失效、过期等劣药或假药的；</w:t>
      </w:r>
    </w:p>
    <w:p w14:paraId="098F8BA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4.以行医为名骗取患者钱物的；</w:t>
      </w:r>
    </w:p>
    <w:p w14:paraId="62ECE81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5.造成患者五级以上伤残或者死亡的；</w:t>
      </w:r>
    </w:p>
    <w:p w14:paraId="358FDE0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6B462E3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伪造《医疗机构执业许可证》的，按照第一条规定提高一至两个阶次裁量。</w:t>
      </w:r>
    </w:p>
    <w:p w14:paraId="7E6845E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变造、买卖、出租、出借医疗机构执业许可证，情节严重的，吊销医疗机构执业许可证。</w:t>
      </w:r>
    </w:p>
    <w:p w14:paraId="014F93C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64E5FF4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66803963">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60267F67">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 xml:space="preserve">第三条 </w:t>
      </w:r>
      <w:r>
        <w:rPr>
          <w:rFonts w:hint="eastAsia" w:ascii="仿宋" w:hAnsi="仿宋" w:eastAsia="仿宋" w:cs="仿宋"/>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14:paraId="3FF2769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（一）执业时间三个月以下且违法所得不足一万元的，</w:t>
      </w:r>
      <w:r>
        <w:rPr>
          <w:rFonts w:hint="eastAsia" w:ascii="仿宋" w:hAnsi="仿宋" w:eastAsia="仿宋" w:cs="仿宋"/>
          <w:bCs/>
          <w:kern w:val="21"/>
          <w:sz w:val="24"/>
        </w:rPr>
        <w:t>处以违法所得二倍的罚款</w:t>
      </w:r>
      <w:r>
        <w:rPr>
          <w:rFonts w:hint="eastAsia" w:ascii="仿宋" w:hAnsi="仿宋" w:eastAsia="仿宋" w:cs="仿宋"/>
          <w:bCs/>
          <w:kern w:val="21"/>
          <w:sz w:val="24"/>
          <w:szCs w:val="32"/>
        </w:rPr>
        <w:t>。</w:t>
      </w:r>
    </w:p>
    <w:p w14:paraId="53BC9FC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（二）有下列情形之一的，处以违法所得二倍以上五倍以下的罚款：</w:t>
      </w:r>
    </w:p>
    <w:p w14:paraId="064B5B9C">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140624E0">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4AC15780">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7646B73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（三）有下列情形之一的，处以违法所得五倍以上八倍以下的罚款：</w:t>
      </w:r>
    </w:p>
    <w:p w14:paraId="11EED002">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11AEA449">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73E149E6">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24DD0467">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4DFEA308">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3CC14BE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（四）有下列情形之一的，处以违法所得八倍以上十倍以下的罚款：</w:t>
      </w:r>
    </w:p>
    <w:p w14:paraId="5E8A19F6">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7312D6EB">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34CBEC6F">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0E3A29EE">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4.使用假药的；</w:t>
      </w:r>
    </w:p>
    <w:p w14:paraId="68674D80">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5E15109F">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6.受过一次处罚仍不改正的；</w:t>
      </w:r>
    </w:p>
    <w:p w14:paraId="692B9DE5">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495536E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652723A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2990070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14:paraId="15696777">
      <w:pPr>
        <w:spacing w:line="500" w:lineRule="exact"/>
        <w:ind w:firstLine="480" w:firstLineChars="200"/>
        <w:rPr>
          <w:rFonts w:hint="eastAsia" w:ascii="仿宋" w:hAnsi="仿宋" w:eastAsia="仿宋" w:cs="仿宋"/>
          <w:kern w:val="21"/>
          <w:sz w:val="24"/>
          <w:szCs w:val="32"/>
        </w:rPr>
      </w:pPr>
      <w:r>
        <w:rPr>
          <w:rFonts w:hint="eastAsia" w:ascii="黑体" w:hAnsi="黑体" w:eastAsia="黑体" w:cs="仿宋"/>
          <w:kern w:val="21"/>
          <w:sz w:val="24"/>
          <w:szCs w:val="32"/>
        </w:rPr>
        <w:t xml:space="preserve">第四条 </w:t>
      </w:r>
      <w:r>
        <w:rPr>
          <w:rFonts w:hint="eastAsia" w:ascii="仿宋" w:hAnsi="仿宋" w:eastAsia="仿宋" w:cs="仿宋"/>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罚款：</w:t>
      </w:r>
    </w:p>
    <w:p w14:paraId="07B2F941">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（一）医疗质量管理和医疗技术管理制度、安全措施不健全的，处以一万元以上二万元以下的罚款。</w:t>
      </w:r>
    </w:p>
    <w:p w14:paraId="7810EEDA">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（二）有下列情形之一的，处以二万元以上三万元以下的罚款：</w:t>
      </w:r>
    </w:p>
    <w:p w14:paraId="3CA822E6">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1.医疗卫生机构等的医疗信息安全制度、保障措施不健全，可能导致医疗信息泄露的；</w:t>
      </w:r>
    </w:p>
    <w:p w14:paraId="194F9538">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2.未建立医疗质量管理和医疗技术临床应用管理制度的；</w:t>
      </w:r>
    </w:p>
    <w:p w14:paraId="1D1C39A5">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3.有第一项规定情形经处罚仍不改正的。</w:t>
      </w:r>
    </w:p>
    <w:p w14:paraId="5EDC4089">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（三）有下列情形之一的，处以三万元以上五万元以下的罚款：</w:t>
      </w:r>
    </w:p>
    <w:p w14:paraId="42A4C08E">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1.医疗质量管理和医疗技术临床应用制度、安全措施不健全造成患者伤残的；</w:t>
      </w:r>
    </w:p>
    <w:p w14:paraId="457BD9EF">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2.医疗卫生机构等的医疗信息安全制度、保障措施不健全，导致医疗信息泄露的；</w:t>
      </w:r>
    </w:p>
    <w:p w14:paraId="3B647134">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3.有第二项规定情形经处罚仍不改正的。</w:t>
      </w:r>
    </w:p>
    <w:p w14:paraId="1757A764">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情节严重的，可以责令停止相应执业活动，对直接负责的主管人员和其他直接责任人员依法追究法律责任。</w:t>
      </w:r>
    </w:p>
    <w:p w14:paraId="18BD7675">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77612CA">
      <w:pPr>
        <w:widowControl/>
        <w:spacing w:line="520" w:lineRule="exact"/>
        <w:ind w:firstLine="422" w:firstLineChars="200"/>
        <w:rPr>
          <w:rFonts w:hint="eastAsia" w:ascii="黑体" w:hAnsi="黑体" w:eastAsia="黑体"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bCs/>
          <w:kern w:val="21"/>
          <w:szCs w:val="21"/>
        </w:rPr>
        <w:t>。</w:t>
      </w:r>
    </w:p>
    <w:p w14:paraId="47BB904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第二节  中华人民共和国医师法</w:t>
      </w:r>
    </w:p>
    <w:p w14:paraId="019A8C7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五条</w:t>
      </w:r>
      <w:r>
        <w:rPr>
          <w:rFonts w:hint="eastAsia" w:ascii="仿宋" w:hAnsi="仿宋" w:eastAsia="仿宋" w:cs="仿宋"/>
          <w:bCs/>
          <w:kern w:val="21"/>
          <w:sz w:val="24"/>
          <w:szCs w:val="32"/>
        </w:rPr>
        <w:t xml:space="preserve"> 依据《中华人民共和国医师法》第五十四条第三款规定，伪造、变造、买卖、出租、出借医师执业证书的，责令改正，无违法所得的，处以</w:t>
      </w:r>
      <w:r>
        <w:rPr>
          <w:rFonts w:hint="eastAsia" w:ascii="仿宋" w:hAnsi="仿宋" w:eastAsia="仿宋" w:cs="仿宋"/>
          <w:kern w:val="21"/>
          <w:sz w:val="24"/>
          <w:szCs w:val="32"/>
        </w:rPr>
        <w:t>二万元</w:t>
      </w:r>
      <w:r>
        <w:rPr>
          <w:rFonts w:hint="eastAsia" w:ascii="仿宋" w:hAnsi="仿宋" w:eastAsia="仿宋" w:cs="仿宋"/>
          <w:bCs/>
          <w:kern w:val="21"/>
          <w:sz w:val="24"/>
          <w:szCs w:val="32"/>
        </w:rPr>
        <w:t>的罚款。</w:t>
      </w:r>
    </w:p>
    <w:p w14:paraId="210AC20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有违法所得的，没收违法所得并按下列规定处罚：</w:t>
      </w:r>
    </w:p>
    <w:p w14:paraId="34C2BE3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（一）买卖、出租、出借医师执业证书的，处以违法所得二倍以上三倍以下的罚款；</w:t>
      </w:r>
    </w:p>
    <w:p w14:paraId="2E074AD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（二）伪造、变造医师执业证书的，处以违法所得三倍以上四倍以下的罚款；</w:t>
      </w:r>
    </w:p>
    <w:p w14:paraId="68CFAF1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（三）伪造、变造、买卖、出租、出借医师执业证书导致患者伤残或者造成群体上访、负面舆情等严重社会影响的，处以违法所得四倍以上五倍以下的罚款，并依法吊销医师执业证书。</w:t>
      </w:r>
    </w:p>
    <w:p w14:paraId="027C699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9EBCDC6">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664211C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《中华人民共和国医师法》第五十四条　在医师资格考试中有违反考试纪律等行为，情节严重的，一年至三年内禁止参加医师资格考试。</w:t>
      </w:r>
    </w:p>
    <w:p w14:paraId="0FB1D365">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以不正当手段取得医师资格证书或者医师执业证书的，由发给证书的卫生健康主管部门予以撤销，三年内不受理其相应申请。</w:t>
      </w:r>
    </w:p>
    <w:p w14:paraId="34078F13">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2108AD63">
      <w:pPr>
        <w:widowControl/>
        <w:spacing w:line="520" w:lineRule="exact"/>
        <w:ind w:firstLine="480" w:firstLineChars="200"/>
        <w:rPr>
          <w:rFonts w:hint="eastAsia"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依据《中华人民共和国医师法》第五十五条规定，医师在执业活动中有下列行为之一的，责令改正，给予警告：</w:t>
      </w:r>
    </w:p>
    <w:p w14:paraId="64F06E8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在提供医疗卫生服务或者开展医学临床研究中，未按照规定履行告知义务或者取得知情同意</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6CC25E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0D6DCF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遇有自然灾害、事故灾难、公共卫生事件和社会安全事件等严重威胁人民生命健康的突发事件时，不服从卫生健康主管部门调遣</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DE8E09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未按照规定报告有关情形</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9FD561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违反法律、法规、规章或者执业规范，造成医疗事故或者其他严重后果</w:t>
      </w:r>
      <w:r>
        <w:rPr>
          <w:rFonts w:hint="eastAsia" w:ascii="仿宋" w:hAnsi="仿宋" w:eastAsia="仿宋" w:cs="仿宋"/>
          <w:bCs/>
          <w:kern w:val="21"/>
          <w:sz w:val="24"/>
          <w:szCs w:val="32"/>
        </w:rPr>
        <w:t>的。</w:t>
      </w:r>
    </w:p>
    <w:p w14:paraId="56DCFB5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有下列情形之一的，责令暂停六个月以上九个月以下的执业活动：</w:t>
      </w:r>
    </w:p>
    <w:p w14:paraId="76A2EE8D">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一）有前款第一项情形，经处罚仍不改正的；</w:t>
      </w:r>
    </w:p>
    <w:p w14:paraId="63A68F08">
      <w:pPr>
        <w:widowControl/>
        <w:spacing w:line="520" w:lineRule="exact"/>
        <w:ind w:firstLine="481"/>
        <w:rPr>
          <w:rFonts w:hint="eastAsia"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，导致医患矛盾激化的</w:t>
      </w:r>
      <w:r>
        <w:rPr>
          <w:rFonts w:ascii="仿宋" w:hAnsi="仿宋" w:eastAsia="仿宋" w:cs="仿宋"/>
          <w:bCs/>
          <w:kern w:val="21"/>
          <w:sz w:val="24"/>
          <w:szCs w:val="32"/>
        </w:rPr>
        <w:t>；</w:t>
      </w:r>
    </w:p>
    <w:p w14:paraId="07CA10D5">
      <w:pPr>
        <w:widowControl/>
        <w:spacing w:line="520" w:lineRule="exact"/>
        <w:ind w:firstLine="481"/>
        <w:rPr>
          <w:rFonts w:hint="eastAsia" w:ascii="仿宋" w:hAnsi="仿宋" w:eastAsia="仿宋" w:cs="仿宋"/>
          <w:bCs/>
          <w:kern w:val="21"/>
          <w:sz w:val="24"/>
          <w:szCs w:val="32"/>
        </w:rPr>
      </w:pPr>
      <w:r>
        <w:rPr>
          <w:rFonts w:hint="eastAsia" w:ascii="仿宋" w:hAnsi="仿宋" w:eastAsia="仿宋" w:cs="仿宋"/>
          <w:bCs/>
          <w:kern w:val="21"/>
          <w:sz w:val="24"/>
          <w:szCs w:val="32"/>
        </w:rPr>
        <w:t>（三）发现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未及时上报的；</w:t>
      </w:r>
    </w:p>
    <w:p w14:paraId="6DF4769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（四）一年内发生二次医疗事故的；</w:t>
      </w:r>
    </w:p>
    <w:p w14:paraId="5675ABE9">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（五）违反法律、法规、规章或者执业规范，造成医疗事故，有下列情形之一的：</w:t>
      </w:r>
    </w:p>
    <w:p w14:paraId="7B50E0A2">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1.</w:t>
      </w:r>
      <w:r>
        <w:rPr>
          <w:rFonts w:hint="eastAsia" w:ascii="仿宋" w:hAnsi="仿宋" w:eastAsia="仿宋" w:cs="仿宋"/>
          <w:b/>
          <w:bCs/>
          <w:kern w:val="21"/>
          <w:sz w:val="24"/>
          <w:szCs w:val="32"/>
        </w:rPr>
        <w:t>三</w:t>
      </w:r>
      <w:r>
        <w:rPr>
          <w:rFonts w:hint="eastAsia" w:ascii="仿宋" w:hAnsi="仿宋" w:eastAsia="仿宋" w:cs="仿宋"/>
          <w:kern w:val="21"/>
          <w:sz w:val="24"/>
          <w:szCs w:val="32"/>
        </w:rPr>
        <w:t>级医疗事故负完全责任的；</w:t>
      </w:r>
    </w:p>
    <w:p w14:paraId="68C6A2A2">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2.</w:t>
      </w:r>
      <w:r>
        <w:rPr>
          <w:rFonts w:hint="eastAsia" w:ascii="仿宋" w:hAnsi="仿宋" w:eastAsia="仿宋" w:cs="仿宋"/>
          <w:b/>
          <w:bCs/>
          <w:kern w:val="21"/>
          <w:sz w:val="24"/>
          <w:szCs w:val="32"/>
        </w:rPr>
        <w:t>二</w:t>
      </w:r>
      <w:r>
        <w:rPr>
          <w:rFonts w:hint="eastAsia" w:ascii="仿宋" w:hAnsi="仿宋" w:eastAsia="仿宋" w:cs="仿宋"/>
          <w:kern w:val="21"/>
          <w:sz w:val="24"/>
          <w:szCs w:val="32"/>
        </w:rPr>
        <w:t>级医疗事故负主要责任的；</w:t>
      </w:r>
    </w:p>
    <w:p w14:paraId="2759FD64">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3.一级医疗事故负次要责任的；</w:t>
      </w:r>
    </w:p>
    <w:p w14:paraId="425AA551">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（六）违反法律、法规、规章或者执业规范，造成患者伤残，有下列情形之一的：</w:t>
      </w:r>
    </w:p>
    <w:p w14:paraId="2A84F2E9">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1.十级至六级伤残负完全责任的；</w:t>
      </w:r>
    </w:p>
    <w:p w14:paraId="4967B05B">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2.五级至二级伤残负主要责任的；</w:t>
      </w:r>
    </w:p>
    <w:p w14:paraId="29E5797D">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3.一级伤残负次要或同等责任的。</w:t>
      </w:r>
    </w:p>
    <w:p w14:paraId="63726F7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有下列情形之一的，责令暂停九个月以上一年以下的执业活动：</w:t>
      </w:r>
    </w:p>
    <w:p w14:paraId="382C591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（一）有前款第一项情形，经处罚仍不改正的；</w:t>
      </w:r>
    </w:p>
    <w:p w14:paraId="1862AE29">
      <w:pPr>
        <w:widowControl/>
        <w:spacing w:line="520" w:lineRule="exact"/>
        <w:ind w:firstLine="48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未及时上报，造成社会影响的；</w:t>
      </w:r>
    </w:p>
    <w:p w14:paraId="1CC01677">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（三）违反法律、法规、规章或者执业规范，造成医疗事故，有下列情形之一的：</w:t>
      </w:r>
    </w:p>
    <w:p w14:paraId="102A9638">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w:t>
      </w:r>
      <w:r>
        <w:rPr>
          <w:rFonts w:hint="eastAsia" w:ascii="仿宋" w:hAnsi="仿宋" w:eastAsia="仿宋" w:cs="仿宋"/>
          <w:b/>
          <w:kern w:val="21"/>
          <w:sz w:val="24"/>
          <w:szCs w:val="32"/>
        </w:rPr>
        <w:t>二</w:t>
      </w:r>
      <w:r>
        <w:rPr>
          <w:rFonts w:hint="eastAsia" w:ascii="仿宋" w:hAnsi="仿宋" w:eastAsia="仿宋" w:cs="仿宋"/>
          <w:bCs/>
          <w:kern w:val="21"/>
          <w:sz w:val="24"/>
          <w:szCs w:val="32"/>
        </w:rPr>
        <w:t>级医疗事故负完全责任的；</w:t>
      </w:r>
    </w:p>
    <w:p w14:paraId="4CD1A4A8">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2.一级医疗事故负主要责任的；</w:t>
      </w:r>
    </w:p>
    <w:p w14:paraId="21A6915B">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（四）违反法律、法规、规章或者执业规范，造成患者伤残，有下列情形之一的：</w:t>
      </w:r>
    </w:p>
    <w:p w14:paraId="0E231F1C">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1.五级至二级伤残负完全责任的；</w:t>
      </w:r>
    </w:p>
    <w:p w14:paraId="746D40D9">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2.一级伤残负主要责任的；</w:t>
      </w:r>
    </w:p>
    <w:p w14:paraId="1E5DB035">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（五）造成群体上访、负面舆情等严重社会影响的。</w:t>
      </w:r>
    </w:p>
    <w:p w14:paraId="0B3D9FF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有下列情形之一的，吊销医师执业证书：</w:t>
      </w:r>
    </w:p>
    <w:p w14:paraId="562EC83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（一）在提供医疗卫生服务或者开展医学临床研究中，未按照规定履行告知义务或者取得知情同意造成患者死亡的；</w:t>
      </w:r>
    </w:p>
    <w:p w14:paraId="5BC36E4C">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造成患者死亡的；</w:t>
      </w:r>
    </w:p>
    <w:p w14:paraId="736B39AA">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w:t>
      </w:r>
      <w:r>
        <w:rPr>
          <w:rFonts w:hint="eastAsia" w:ascii="仿宋" w:hAnsi="仿宋" w:eastAsia="仿宋" w:cs="仿宋"/>
          <w:bCs/>
          <w:kern w:val="21"/>
          <w:sz w:val="24"/>
          <w:szCs w:val="32"/>
        </w:rPr>
        <w:t>突发</w:t>
      </w:r>
      <w:r>
        <w:rPr>
          <w:rFonts w:ascii="仿宋" w:hAnsi="仿宋" w:eastAsia="仿宋" w:cs="仿宋"/>
          <w:bCs/>
          <w:kern w:val="21"/>
          <w:sz w:val="24"/>
          <w:szCs w:val="32"/>
        </w:rPr>
        <w:t>公共卫生事件、自然灾害、事故灾难和社会安全事件等严重威胁人民生命健康的突发事件时，</w:t>
      </w:r>
      <w:r>
        <w:rPr>
          <w:rFonts w:hint="eastAsia" w:ascii="仿宋" w:hAnsi="仿宋" w:eastAsia="仿宋" w:cs="仿宋"/>
          <w:bCs/>
          <w:kern w:val="21"/>
          <w:sz w:val="24"/>
          <w:szCs w:val="32"/>
        </w:rPr>
        <w:t>经处罚仍</w:t>
      </w:r>
      <w:r>
        <w:rPr>
          <w:rFonts w:ascii="仿宋" w:hAnsi="仿宋" w:eastAsia="仿宋" w:cs="仿宋"/>
          <w:bCs/>
          <w:kern w:val="21"/>
          <w:sz w:val="24"/>
          <w:szCs w:val="32"/>
        </w:rPr>
        <w:t>不服从卫生健康主管部门调遣</w:t>
      </w:r>
      <w:r>
        <w:rPr>
          <w:rFonts w:hint="eastAsia" w:ascii="仿宋" w:hAnsi="仿宋" w:eastAsia="仿宋" w:cs="仿宋"/>
          <w:bCs/>
          <w:kern w:val="21"/>
          <w:sz w:val="24"/>
          <w:szCs w:val="32"/>
        </w:rPr>
        <w:t>的；</w:t>
      </w:r>
    </w:p>
    <w:p w14:paraId="739029B6">
      <w:pPr>
        <w:widowControl/>
        <w:spacing w:line="520" w:lineRule="exact"/>
        <w:ind w:firstLine="48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未及时上报，造成传染病传播的；</w:t>
      </w:r>
    </w:p>
    <w:p w14:paraId="7C9D2E2A">
      <w:pPr>
        <w:widowControl/>
        <w:spacing w:line="520" w:lineRule="exact"/>
        <w:ind w:firstLine="480"/>
        <w:rPr>
          <w:rFonts w:hint="eastAsia" w:ascii="仿宋" w:hAnsi="仿宋" w:eastAsia="仿宋" w:cs="仿宋"/>
          <w:kern w:val="21"/>
          <w:sz w:val="24"/>
          <w:szCs w:val="32"/>
        </w:rPr>
      </w:pPr>
      <w:r>
        <w:rPr>
          <w:rFonts w:hint="eastAsia" w:ascii="仿宋" w:hAnsi="仿宋" w:eastAsia="仿宋" w:cs="仿宋"/>
          <w:kern w:val="21"/>
          <w:sz w:val="24"/>
          <w:szCs w:val="32"/>
        </w:rPr>
        <w:t>（五）违反法律、法规、规章或者执业规范，造成患者死亡、一级医疗事故负完全责任或一级伤残负完全责任的。</w:t>
      </w:r>
    </w:p>
    <w:p w14:paraId="3500F59F">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0DBB20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责任划分包括：1.全部责任（过错参与度为95-100%）;2.主要责任（过错参与度为60-95%）；3.同等责任（过错参与度为40-60%）；4.次要责任（过错参与度为20-40%）；5.轻微责任（过错参与度为5-20%）；6.无责任（过错参与度为0-5%）。</w:t>
      </w:r>
    </w:p>
    <w:p w14:paraId="074A55AC">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14:paraId="49C55CC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33846970">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（一）在提供医疗卫生服务或者开展医学临床研究中，未按照规定履行告知义务或者取得知情同意；</w:t>
      </w:r>
    </w:p>
    <w:p w14:paraId="79CDBF82">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（二）对需要紧急救治的患者，拒绝急救处置，或者由于不负责任延误诊治；</w:t>
      </w:r>
    </w:p>
    <w:p w14:paraId="6538C58D">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（三）遇有自然灾害、事故灾难、公共卫生事件和社会安全事件等严重威胁人民生命健康的突发事件时，不服从卫生健康主管部门调遣；</w:t>
      </w:r>
    </w:p>
    <w:p w14:paraId="4DFF9EA5">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（四）未按照规定报告有关情形；</w:t>
      </w:r>
    </w:p>
    <w:p w14:paraId="6275F369">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（五）违反法律、法规、规章或者执业规范，造成医疗事故或者其他严重后果。</w:t>
      </w:r>
    </w:p>
    <w:p w14:paraId="6207EA52">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依据《中华人民共和国医师法》第五十六条规定，医师在执业活动中有下列情形之一的，责令改正，给予警告，没收违法所得，处以一万元的罚款:</w:t>
      </w:r>
    </w:p>
    <w:p w14:paraId="64B52A3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（一）泄露患者隐私或者个人信息的；</w:t>
      </w:r>
    </w:p>
    <w:p w14:paraId="1520BB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（二）出具虚假医学证明文件，或者未经亲自诊查、调查，签署诊断、治疗、流行病学等证明文件或者有关出生、死亡等证明文件的；</w:t>
      </w:r>
    </w:p>
    <w:p w14:paraId="23BD309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（三）隐匿、伪造、篡改或者擅自销毁病历等医学文书及有关资料的；</w:t>
      </w:r>
    </w:p>
    <w:p w14:paraId="2BFEDC1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（四）未按照规定使用麻醉药品、医疗用毒性药品、精神药品、放射性药品等无违法所得的；</w:t>
      </w:r>
    </w:p>
    <w:p w14:paraId="6B4F1FA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（五）利用职务之便，索要、非法收受财物或者牟取其他不正当利益，或者违反诊疗规范，对患者实施不必要的检查、治疗造成不良后果，违法所得在一万元以下的；</w:t>
      </w:r>
    </w:p>
    <w:p w14:paraId="557DF85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（六）开展禁止类医疗技术临床应用，违法所得在一万元以下的。</w:t>
      </w:r>
    </w:p>
    <w:p w14:paraId="5CAD4E7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有下列情形之一，责令改正，给予警告，没收违法所得，处以一万元以上二万元以下的罚款，并责令暂停六个月以上九个月以下的执业活动：</w:t>
      </w:r>
    </w:p>
    <w:p w14:paraId="7FA806C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（一）泄露二人次以上五人次以下患者隐私或者个人信息的；</w:t>
      </w:r>
    </w:p>
    <w:p w14:paraId="6C19723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（二）出具二人份以上五人份以下虚假医学证明文件，或者未经亲自诊查、调查，签署二人份以上五人份以下诊断、治疗、流行病学等证明文件或者有关出生、死亡等证明文件的；</w:t>
      </w:r>
    </w:p>
    <w:p w14:paraId="2740559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（三）隐匿、伪造、篡改或者擅自销毁病历等医学文书及有关资料导致医疗纠纷的；</w:t>
      </w:r>
    </w:p>
    <w:p w14:paraId="6A1F798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（四）未按照规定使用麻醉药品、医疗用毒性药品、精神药品、放射性药品，违法所得在一万元以下的；</w:t>
      </w:r>
    </w:p>
    <w:p w14:paraId="548753A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（五）利用职务之便，索要、非法收受财物或者牟取其他不正当利益，或者违反诊疗规范，对患者实施不必要的检查、治疗，违法所得在一万元以上五万元以下的；</w:t>
      </w:r>
    </w:p>
    <w:p w14:paraId="66A09B9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（六）开展禁止类医疗技术临床应用，违法所得在一万元以上五万元以下的。</w:t>
      </w:r>
    </w:p>
    <w:p w14:paraId="3A7E922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有下列情形之一的，责令改正，给予警告，没收违法所得，处以二万元以上三万元以下的罚款，并责令暂停九个月以上一年以下的执业活动:</w:t>
      </w:r>
    </w:p>
    <w:p w14:paraId="24B8C96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（一）泄露五人次以上患者隐私或者个人信息的；</w:t>
      </w:r>
    </w:p>
    <w:p w14:paraId="6012CD2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（二）出具五人份以上虚假医学证明文件，或者未经亲自诊查、调查，签署五人份以上诊断、治疗、流行病学等证明文件或者有关出生、死亡等证明文件的；</w:t>
      </w:r>
    </w:p>
    <w:p w14:paraId="4C554A7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（三）隐匿、伪造、篡改或者擅自销毁病历等医学文书及有关资料导致无法进行技术鉴定的；</w:t>
      </w:r>
    </w:p>
    <w:p w14:paraId="7F17071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（四）未按照规定使用麻醉药品、医疗用毒性药品、精神药品、放射性药品，违法所得在一万元以上的；</w:t>
      </w:r>
    </w:p>
    <w:p w14:paraId="3177858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（五）利用职务之便，索要、非法收受财物或者牟取其他不正当利益，或者违反诊疗规范，对患者实施不必要的检查、治疗，违法所得在五万元以上的；</w:t>
      </w:r>
    </w:p>
    <w:p w14:paraId="514A37E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（六）开展禁止类医疗技术临床应用，违法所得在五万元以上的。</w:t>
      </w:r>
    </w:p>
    <w:p w14:paraId="274E702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有第一款情形之一，造成患者伤害或群体上访、负面舆情等严重社会影响的，责令改正，给予警告，没收违法所得，处以三万元的罚款，并吊销医师执业证书。</w:t>
      </w:r>
    </w:p>
    <w:p w14:paraId="07326C75">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4776C84">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648ADDA4">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（一）泄露患者隐私或者个人信息；</w:t>
      </w:r>
    </w:p>
    <w:p w14:paraId="3E65C6AD">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（二）出具虚假医学证明文件，或者未经亲自诊查、调查，签署诊断、治疗、流行病学等证明文件或者有关出生、死亡等证明文件；</w:t>
      </w:r>
    </w:p>
    <w:p w14:paraId="6183BC7A">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（三）隐匿、伪造、篡改或者擅自销毁病历等医学文书及有关资料；</w:t>
      </w:r>
    </w:p>
    <w:p w14:paraId="15E2882A">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（四）未按照规定使用麻醉药品、医疗用毒性药品、精神药品、放射性药品等；</w:t>
      </w:r>
    </w:p>
    <w:p w14:paraId="2E8E5FB1">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（五）利用职务之便，索要、非法收受财物或者牟取其他不正当利益，或者违反诊疗规范，对患者实施不必要的检查、治疗造成不良后果；</w:t>
      </w:r>
    </w:p>
    <w:p w14:paraId="26F9D821">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（六）开展禁止类医疗技术临床应用。</w:t>
      </w:r>
    </w:p>
    <w:p w14:paraId="59E520C2">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依据《中华人民共和国医师法》第五十七条规定，医师未按照注册的执业地点、执业类别、执业范围执业的，责令改正，给予警告，没收违法所得，并按下列规定处罚：</w:t>
      </w:r>
    </w:p>
    <w:p w14:paraId="4626AA3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（一）无违法所得的，处以一万元的罚款；</w:t>
      </w:r>
    </w:p>
    <w:p w14:paraId="545CBD7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（二）违法所得在五千元以下的，处以一万元以上二万元以下的罚款；</w:t>
      </w:r>
    </w:p>
    <w:p w14:paraId="04DE8FD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（三）违法所得在五千元以上一万元以下的，处以二万元以上三万元以下的罚款，责令暂停六个月以上九个月以下的执业活动；</w:t>
      </w:r>
    </w:p>
    <w:p w14:paraId="6941421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（四）违法所得在一万元以上的，处以三万元的罚款，责令暂停九个月以上一年以下的执业活动；</w:t>
      </w:r>
    </w:p>
    <w:p w14:paraId="0791200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（五）造成患者伤害的，处以三万元的罚款，并吊销医师执业证书。</w:t>
      </w:r>
    </w:p>
    <w:p w14:paraId="65879FA9">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1F0509C9">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1F55335F">
      <w:pPr>
        <w:widowControl/>
        <w:spacing w:line="520" w:lineRule="exact"/>
        <w:ind w:firstLine="480" w:firstLineChars="200"/>
        <w:rPr>
          <w:rFonts w:hint="eastAsia"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依据《中华人民共和国医师法》第五十八条规定，</w:t>
      </w:r>
      <w:r>
        <w:rPr>
          <w:rFonts w:ascii="仿宋" w:hAnsi="仿宋" w:eastAsia="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14:paraId="22A084B4">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依据《中华人民共和国医师法》第五十九条规定，违反本法规定，非医师行医的，责令停止非法执业活动，没收违法所得和药品、医疗器械，并按下列规定罚款：</w:t>
      </w:r>
    </w:p>
    <w:p w14:paraId="030FA1EB">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（一）执业时间六个月以下且违法所得在一万元以下的，处以违法所得二倍以上五倍以下的罚款；</w:t>
      </w:r>
    </w:p>
    <w:p w14:paraId="09C37483">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（二）执业时间六个月以上或者违法所得在一万元以上的，或经处罚仍不改正的，处以五倍以上八倍以下的罚款；</w:t>
      </w:r>
    </w:p>
    <w:p w14:paraId="2A598BA7">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（三）经两次处罚仍不改正或者给患者造成伤害的，处以八倍以上十倍以下的罚款。</w:t>
      </w:r>
    </w:p>
    <w:p w14:paraId="484F49C5">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①执业时间；②违法所得；③后果。</w:t>
      </w:r>
    </w:p>
    <w:p w14:paraId="24CDD96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081B1E71">
      <w:pPr>
        <w:widowControl/>
        <w:spacing w:line="520" w:lineRule="exact"/>
        <w:ind w:firstLine="480"/>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136B817C">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第三节  中华人民共和国精神卫生法</w:t>
      </w:r>
    </w:p>
    <w:p w14:paraId="1E5340E0">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 xml:space="preserve">十一条 </w:t>
      </w:r>
      <w:r>
        <w:rPr>
          <w:rFonts w:hint="eastAsia" w:ascii="仿宋" w:hAnsi="仿宋" w:eastAsia="仿宋" w:cs="仿宋"/>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14:paraId="7AEC8825">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（一）精神障碍诊断、治疗管理制度和质量监控制度不完善的，处以五千元以上六千元以下的罚款；</w:t>
      </w:r>
    </w:p>
    <w:p w14:paraId="5F2FEB2D">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（二）设施和设备不能满足开展精神障碍诊断、治疗需要的，处以六千元以上七千元以下的罚款；</w:t>
      </w:r>
    </w:p>
    <w:p w14:paraId="4C5E0160">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（三）精神科执业医师、护士数量未达到规定要求的，处以七千元以上八千元以下的罚款；</w:t>
      </w:r>
    </w:p>
    <w:p w14:paraId="4D67AC85">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（四）从事精神障碍诊断、治疗的专科医疗机构未配备从事心理治疗人员的，处以八千元以上一万元以下的罚款。</w:t>
      </w:r>
    </w:p>
    <w:p w14:paraId="1D5252B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①情形；②诊疗人次；③后果。</w:t>
      </w:r>
    </w:p>
    <w:p w14:paraId="7A3B2B1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4AF1D712">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依据《中华人民共和国精神卫生法》第七十四条的规定，有下列情形之一的，责令改正，给予警告，情节严重的，按下列规定处罚：</w:t>
      </w:r>
    </w:p>
    <w:p w14:paraId="3AD497CB">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（一）拒绝对送诊的</w:t>
      </w:r>
      <w:r>
        <w:rPr>
          <w:rFonts w:hint="eastAsia" w:ascii="仿宋" w:hAnsi="仿宋" w:eastAsia="仿宋" w:cs="仿宋"/>
          <w:bCs/>
          <w:kern w:val="21"/>
          <w:sz w:val="24"/>
          <w:szCs w:val="32"/>
        </w:rPr>
        <w:t>三例以下</w:t>
      </w:r>
      <w:r>
        <w:rPr>
          <w:rFonts w:hint="eastAsia" w:ascii="仿宋" w:hAnsi="仿宋" w:eastAsia="仿宋" w:cs="仿宋"/>
          <w:bCs/>
          <w:kern w:val="21"/>
          <w:sz w:val="24"/>
          <w:szCs w:val="32"/>
          <w:lang w:val="zh-CN"/>
        </w:rPr>
        <w:t>疑似精神障碍患者作出诊断的，责令暂停有关医务人员一个月以上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08D020D0">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（二）拒绝对送诊的</w:t>
      </w:r>
      <w:r>
        <w:rPr>
          <w:rFonts w:hint="eastAsia" w:ascii="仿宋" w:hAnsi="仿宋" w:eastAsia="仿宋" w:cs="仿宋"/>
          <w:bCs/>
          <w:kern w:val="21"/>
          <w:sz w:val="24"/>
          <w:szCs w:val="32"/>
        </w:rPr>
        <w:t>三例以上</w:t>
      </w:r>
      <w:r>
        <w:rPr>
          <w:rFonts w:hint="eastAsia" w:ascii="仿宋" w:hAnsi="仿宋" w:eastAsia="仿宋" w:cs="仿宋"/>
          <w:bCs/>
          <w:kern w:val="21"/>
          <w:sz w:val="24"/>
          <w:szCs w:val="32"/>
          <w:lang w:val="zh-CN"/>
        </w:rPr>
        <w:t>疑似精神障碍患者作出诊断的，责令暂停有关医务人员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33878BC7">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（三）未对已经发生伤害自身的行为，或者有伤害自身的危险的住院患者及时检查评估或者未根据评估结果处理的，责令暂停有关医务人员一个月以上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720A1E51">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0939FF24">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0FDC95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14:paraId="7321F076">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依据《中华人民共和国精神卫生法》第七十五条规定，有下列情形之一的，责令改正，暂停有关医务人员六个月以上九个月以下的执业活动：</w:t>
      </w:r>
    </w:p>
    <w:p w14:paraId="7812C13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（一）违反规定实施约束、隔离等保护性医疗措施的；</w:t>
      </w:r>
    </w:p>
    <w:p w14:paraId="028C7AC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（二）强迫精神障碍患者劳动的；</w:t>
      </w:r>
    </w:p>
    <w:p w14:paraId="624E3B7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（三）违反规定对精神障碍患者实施外科手术或者实验性临床医疗的；</w:t>
      </w:r>
    </w:p>
    <w:p w14:paraId="6E4C400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（四）侵害精神障碍患者的通讯和会见探访者等权利的；  </w:t>
      </w:r>
    </w:p>
    <w:p w14:paraId="7E40A6A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（五）违反精神障碍诊断标准，将非精神障碍患者诊断为精神障碍患者的。</w:t>
      </w:r>
    </w:p>
    <w:p w14:paraId="11454BE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有前款两项以上情形的，责令改正，暂停有关医务人员九个月以上一年以下的执业活动。</w:t>
      </w:r>
    </w:p>
    <w:p w14:paraId="2A7E8A0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有下列情形之一的，吊销有关医务人员执业证书： </w:t>
      </w:r>
    </w:p>
    <w:p w14:paraId="5383157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（一）受过暂停执业活动处罚仍不改正的；</w:t>
      </w:r>
    </w:p>
    <w:p w14:paraId="66DAB8D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（二）有第一款情形，造成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w:t>
      </w:r>
    </w:p>
    <w:p w14:paraId="6FF2D930">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282FDA6">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14:paraId="0649A2D9">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依据《中华人民共和国精神卫生法》第七十六条规定，从事心理咨询、治疗人员违反本法的，责令改正，警告，没收违法所得，并按下列规定处罚：</w:t>
      </w:r>
    </w:p>
    <w:p w14:paraId="51F914A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二千元以下的，处以五千元的罚款：</w:t>
      </w:r>
    </w:p>
    <w:p w14:paraId="5B994E5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1.心理咨询人员从事心理治疗或者精神障碍的诊断、治疗的；</w:t>
      </w:r>
    </w:p>
    <w:p w14:paraId="2360128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2.从事心理治疗的人员在医疗机构以外开展心理治疗活动的；</w:t>
      </w:r>
    </w:p>
    <w:p w14:paraId="37B3056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3.专门从事心理治疗的人员从事精神障碍的诊断的；</w:t>
      </w:r>
    </w:p>
    <w:p w14:paraId="69E41EA1">
      <w:pPr>
        <w:widowControl/>
        <w:spacing w:line="520" w:lineRule="exact"/>
        <w:ind w:firstLine="360" w:firstLineChars="15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4.专门从事心理治疗的人员为精神障碍患者开具处方或者提供外科治疗的。</w:t>
      </w:r>
    </w:p>
    <w:p w14:paraId="6F78063D">
      <w:pPr>
        <w:widowControl/>
        <w:numPr>
          <w:ilvl w:val="0"/>
          <w:numId w:val="1"/>
        </w:numPr>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二千元以上一万元以下的，处以五千元以上八千元以下的罚款。</w:t>
      </w:r>
    </w:p>
    <w:p w14:paraId="6A9446BF">
      <w:pPr>
        <w:widowControl/>
        <w:numPr>
          <w:ilvl w:val="0"/>
          <w:numId w:val="1"/>
        </w:numPr>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一万元以上的，处以八千元以上一万元以下的罚款。</w:t>
      </w:r>
    </w:p>
    <w:p w14:paraId="556AFF8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（四）有第一项第2目、第3目、第4目情形之一，造成患者</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或者社会影响的，处以一万元的罚款，责令暂停六个月以上一年以下的执业活动。</w:t>
      </w:r>
    </w:p>
    <w:p w14:paraId="04D8C3D8">
      <w:pPr>
        <w:widowControl/>
        <w:spacing w:line="520" w:lineRule="exact"/>
        <w:ind w:firstLine="422" w:firstLineChars="200"/>
        <w:rPr>
          <w:rFonts w:hint="eastAsia" w:ascii="仿宋" w:hAnsi="仿宋" w:eastAsia="仿宋" w:cs="仿宋"/>
          <w:bCs/>
          <w:i/>
          <w:i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0ADDEFFE">
      <w:pPr>
        <w:widowControl/>
        <w:spacing w:line="520" w:lineRule="exact"/>
        <w:ind w:firstLine="422" w:firstLineChars="200"/>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14:paraId="7F4C916D">
      <w:pPr>
        <w:widowControl/>
        <w:tabs>
          <w:tab w:val="left" w:pos="4630"/>
        </w:tabs>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第四节  中华人民共和国药品管理法</w:t>
      </w:r>
    </w:p>
    <w:p w14:paraId="3773FE9B">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14:paraId="77FB4B75">
      <w:pPr>
        <w:pStyle w:val="7"/>
        <w:widowControl/>
        <w:spacing w:line="520" w:lineRule="exact"/>
        <w:ind w:firstLine="420"/>
        <w:rPr>
          <w:rFonts w:ascii="仿宋" w:hAnsi="仿宋" w:eastAsia="仿宋" w:cs="仿宋"/>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7E8ACED2">
      <w:pPr>
        <w:widowControl/>
        <w:tabs>
          <w:tab w:val="left" w:pos="729"/>
          <w:tab w:val="left" w:pos="2570"/>
        </w:tabs>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第五节  中华人民共和国广告法</w:t>
      </w:r>
    </w:p>
    <w:p w14:paraId="2E2D504B">
      <w:pPr>
        <w:widowControl/>
        <w:tabs>
          <w:tab w:val="left" w:pos="729"/>
          <w:tab w:val="left" w:pos="2570"/>
        </w:tabs>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依据《中华人民共和国广告法》第五十五条第二款规定，医疗机构发布虚假广告，有下列情形之一的，可以吊销诊疗科目或者医疗机构执业许可证：</w:t>
      </w:r>
    </w:p>
    <w:p w14:paraId="1B6E066B">
      <w:pPr>
        <w:widowControl/>
        <w:numPr>
          <w:ilvl w:val="0"/>
          <w:numId w:val="2"/>
        </w:numPr>
        <w:tabs>
          <w:tab w:val="left" w:pos="729"/>
          <w:tab w:val="left" w:pos="2570"/>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两年内有三次以上违法行为的；</w:t>
      </w:r>
    </w:p>
    <w:p w14:paraId="66F9010C">
      <w:pPr>
        <w:widowControl/>
        <w:numPr>
          <w:ilvl w:val="0"/>
          <w:numId w:val="2"/>
        </w:numPr>
        <w:tabs>
          <w:tab w:val="left" w:pos="729"/>
          <w:tab w:val="left" w:pos="2570"/>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造成人身伤害等严重后果的。</w:t>
      </w:r>
    </w:p>
    <w:p w14:paraId="79AA22D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F0696A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《中华人民共和国广告法》</w:t>
      </w:r>
      <w:r>
        <w:rPr>
          <w:rFonts w:ascii="仿宋" w:hAnsi="仿宋" w:eastAsia="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0ACD44C8">
      <w:pPr>
        <w:widowControl/>
        <w:spacing w:line="520" w:lineRule="exact"/>
        <w:ind w:firstLine="420" w:firstLineChars="200"/>
        <w:rPr>
          <w:rFonts w:hint="eastAsia" w:ascii="仿宋" w:hAnsi="仿宋" w:eastAsia="仿宋" w:cs="仿宋"/>
          <w:bCs/>
          <w:kern w:val="21"/>
          <w:sz w:val="24"/>
          <w:szCs w:val="32"/>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p w14:paraId="7FD45929">
      <w:pPr>
        <w:widowControl/>
        <w:tabs>
          <w:tab w:val="left" w:pos="729"/>
          <w:tab w:val="left" w:pos="2570"/>
        </w:tabs>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依据《中华人民共和国广告法》第五十八条第二款规定，医疗广告含有下列内容之一，情节严重的，可以吊销诊疗科目或者医疗机构执业许可证：</w:t>
      </w:r>
    </w:p>
    <w:p w14:paraId="106D760E">
      <w:pPr>
        <w:pStyle w:val="11"/>
        <w:spacing w:beforeAutospacing="0" w:afterAutospacing="0" w:line="520" w:lineRule="exact"/>
        <w:ind w:right="240" w:firstLine="480" w:firstLineChars="200"/>
        <w:rPr>
          <w:rFonts w:hint="eastAsia" w:ascii="仿宋" w:hAnsi="仿宋" w:eastAsia="仿宋" w:cs="仿宋"/>
          <w:bCs/>
          <w:kern w:val="21"/>
          <w:szCs w:val="32"/>
        </w:rPr>
      </w:pPr>
      <w:r>
        <w:rPr>
          <w:rFonts w:hint="eastAsia" w:ascii="仿宋" w:hAnsi="仿宋" w:eastAsia="仿宋" w:cs="仿宋"/>
          <w:bCs/>
          <w:kern w:val="21"/>
          <w:szCs w:val="32"/>
        </w:rPr>
        <w:t>（一）表示功效、安全性的断言或者保证的;</w:t>
      </w:r>
    </w:p>
    <w:p w14:paraId="5256A9D0">
      <w:pPr>
        <w:pStyle w:val="11"/>
        <w:spacing w:beforeAutospacing="0" w:afterAutospacing="0" w:line="520" w:lineRule="exact"/>
        <w:ind w:right="240" w:firstLine="480" w:firstLineChars="200"/>
        <w:rPr>
          <w:rFonts w:hint="eastAsia" w:ascii="仿宋" w:hAnsi="仿宋" w:eastAsia="仿宋" w:cs="仿宋"/>
          <w:bCs/>
          <w:kern w:val="21"/>
          <w:szCs w:val="32"/>
        </w:rPr>
      </w:pPr>
      <w:r>
        <w:rPr>
          <w:rFonts w:hint="eastAsia" w:ascii="仿宋" w:hAnsi="仿宋" w:eastAsia="仿宋" w:cs="仿宋"/>
          <w:bCs/>
          <w:kern w:val="21"/>
          <w:szCs w:val="32"/>
        </w:rPr>
        <w:t>（二）说明治愈率或者有效率的;</w:t>
      </w:r>
    </w:p>
    <w:p w14:paraId="61BD6947">
      <w:pPr>
        <w:widowControl/>
        <w:tabs>
          <w:tab w:val="left" w:pos="729"/>
          <w:tab w:val="left" w:pos="2570"/>
        </w:tabs>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（三）与其他医疗机构比较的;</w:t>
      </w:r>
    </w:p>
    <w:p w14:paraId="3A7CA508">
      <w:pPr>
        <w:widowControl/>
        <w:tabs>
          <w:tab w:val="left" w:pos="729"/>
          <w:tab w:val="left" w:pos="2570"/>
        </w:tabs>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（四）利用广告代言人作推荐、证明的；</w:t>
      </w:r>
    </w:p>
    <w:p w14:paraId="5AD3EE62">
      <w:pPr>
        <w:widowControl/>
        <w:tabs>
          <w:tab w:val="left" w:pos="729"/>
          <w:tab w:val="left" w:pos="2570"/>
        </w:tabs>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（五）未经审查发布广告的；</w:t>
      </w:r>
    </w:p>
    <w:p w14:paraId="0F6D1493">
      <w:pPr>
        <w:widowControl/>
        <w:tabs>
          <w:tab w:val="left" w:pos="729"/>
          <w:tab w:val="left" w:pos="2570"/>
        </w:tabs>
        <w:spacing w:line="520" w:lineRule="exact"/>
        <w:ind w:firstLine="480" w:firstLineChars="200"/>
        <w:jc w:val="left"/>
        <w:rPr>
          <w:rFonts w:hint="eastAsia" w:ascii="仿宋" w:hAnsi="仿宋" w:eastAsia="仿宋" w:cs="仿宋"/>
          <w:bCs/>
          <w:kern w:val="21"/>
          <w:szCs w:val="21"/>
        </w:rPr>
      </w:pPr>
      <w:r>
        <w:rPr>
          <w:rFonts w:hint="eastAsia" w:ascii="仿宋" w:hAnsi="仿宋" w:eastAsia="仿宋" w:cs="仿宋"/>
          <w:bCs/>
          <w:kern w:val="21"/>
          <w:sz w:val="24"/>
          <w:szCs w:val="32"/>
        </w:rPr>
        <w:t>（六）法律、行政法规规定禁止的其他内容。</w:t>
      </w:r>
    </w:p>
    <w:p w14:paraId="66BAFF40">
      <w:pPr>
        <w:pStyle w:val="7"/>
        <w:widowControl/>
        <w:spacing w:line="520" w:lineRule="exact"/>
        <w:ind w:firstLine="420"/>
        <w:rPr>
          <w:rFonts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《中华人民共和国广告法》</w:t>
      </w:r>
      <w:r>
        <w:rPr>
          <w:rFonts w:hint="default" w:ascii="仿宋" w:hAnsi="仿宋" w:eastAsia="仿宋" w:cs="仿宋"/>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Cs/>
          <w:color w:val="auto"/>
          <w:kern w:val="21"/>
          <w:sz w:val="21"/>
          <w:szCs w:val="21"/>
        </w:rPr>
        <w:t>……</w:t>
      </w:r>
      <w:r>
        <w:rPr>
          <w:rFonts w:hint="default" w:ascii="仿宋" w:hAnsi="仿宋" w:eastAsia="仿宋" w:cs="仿宋"/>
          <w:bCs/>
          <w:color w:val="auto"/>
          <w:kern w:val="21"/>
          <w:sz w:val="21"/>
          <w:szCs w:val="21"/>
        </w:rPr>
        <w:t>（十四）违反本法第四十六条规定，未经审查发布广告的。</w:t>
      </w:r>
    </w:p>
    <w:p w14:paraId="2EDF2EC4">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bookmarkEnd w:id="0"/>
    <w:p w14:paraId="4311D9FD">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第十六条</w:t>
      </w:r>
      <w:r>
        <w:rPr>
          <w:rFonts w:hint="eastAsia" w:ascii="仿宋" w:hAnsi="仿宋" w:eastAsia="仿宋" w:cs="仿宋"/>
          <w:bCs/>
          <w:kern w:val="21"/>
          <w:szCs w:val="21"/>
        </w:rPr>
        <w:t xml:space="preserve">第一款 </w:t>
      </w:r>
      <w:r>
        <w:rPr>
          <w:rFonts w:ascii="仿宋" w:hAnsi="仿宋" w:eastAsia="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14:paraId="1EE48F03">
      <w:pPr>
        <w:widowControl/>
        <w:spacing w:line="520" w:lineRule="exact"/>
        <w:ind w:firstLine="420" w:firstLineChars="200"/>
        <w:rPr>
          <w:rFonts w:hint="eastAsia" w:ascii="仿宋" w:hAnsi="仿宋" w:eastAsia="仿宋" w:cs="仿宋"/>
          <w:bCs/>
          <w:kern w:val="21"/>
          <w:sz w:val="24"/>
          <w:szCs w:val="32"/>
        </w:rPr>
      </w:pPr>
      <w:r>
        <w:rPr>
          <w:rFonts w:ascii="仿宋" w:hAnsi="仿宋" w:eastAsia="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14:paraId="414F203C">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第六节  中华人民共和国禁毒法</w:t>
      </w:r>
    </w:p>
    <w:p w14:paraId="139475D7">
      <w:pPr>
        <w:widowControl/>
        <w:spacing w:line="520" w:lineRule="exact"/>
        <w:ind w:firstLine="481"/>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依据《中华人民共和国禁毒法》第六十六条规定，未经批准擅自从事戒毒治疗业务的，责令停止违法业务活动，没收违法所得和使用的药品、医疗器械等物品。</w:t>
      </w:r>
    </w:p>
    <w:p w14:paraId="41797CFE">
      <w:pPr>
        <w:widowControl/>
        <w:spacing w:line="520" w:lineRule="exact"/>
        <w:ind w:firstLine="481"/>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14:paraId="6CBCE57A">
      <w:pPr>
        <w:widowControl/>
        <w:spacing w:line="520" w:lineRule="exact"/>
        <w:ind w:firstLine="481"/>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14:paraId="25BC64EB">
      <w:pPr>
        <w:widowControl/>
        <w:spacing w:line="520" w:lineRule="exact"/>
        <w:ind w:firstLine="481"/>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14:paraId="47785EEA">
      <w:pPr>
        <w:widowControl/>
        <w:spacing w:line="520" w:lineRule="exact"/>
        <w:ind w:firstLine="480" w:firstLineChars="200"/>
        <w:rPr>
          <w:rStyle w:val="10"/>
          <w:rFonts w:hint="eastAsia"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 xml:space="preserve">条 </w:t>
      </w:r>
      <w:r>
        <w:rPr>
          <w:rStyle w:val="12"/>
          <w:rFonts w:hint="eastAsia" w:ascii="仿宋" w:hAnsi="仿宋" w:eastAsia="仿宋" w:cs="仿宋"/>
          <w:bCs/>
          <w:kern w:val="21"/>
          <w:sz w:val="24"/>
          <w:szCs w:val="32"/>
        </w:rPr>
        <w:t>依据</w:t>
      </w:r>
      <w:r>
        <w:rPr>
          <w:rFonts w:hint="eastAsia" w:ascii="仿宋" w:hAnsi="仿宋" w:eastAsia="仿宋" w:cs="仿宋"/>
          <w:bCs/>
          <w:kern w:val="21"/>
          <w:sz w:val="24"/>
          <w:szCs w:val="32"/>
        </w:rPr>
        <w:t>《中华人民共和国禁毒法》</w:t>
      </w:r>
      <w:r>
        <w:rPr>
          <w:rStyle w:val="10"/>
          <w:rFonts w:hint="eastAsia" w:ascii="仿宋" w:hAnsi="仿宋" w:eastAsia="仿宋" w:cs="仿宋"/>
          <w:b w:val="0"/>
          <w:bCs/>
          <w:kern w:val="21"/>
          <w:sz w:val="24"/>
          <w:szCs w:val="32"/>
        </w:rPr>
        <w:t>第六十八条规定，</w:t>
      </w:r>
      <w:r>
        <w:rPr>
          <w:rFonts w:hint="eastAsia" w:ascii="仿宋" w:hAnsi="仿宋" w:eastAsia="仿宋" w:cs="仿宋"/>
          <w:bCs/>
          <w:kern w:val="21"/>
          <w:sz w:val="24"/>
          <w:szCs w:val="32"/>
        </w:rPr>
        <w:t>强制隔离戒毒场所、医疗机构、医师违反规定使用麻醉药品、精神药品</w:t>
      </w:r>
      <w:r>
        <w:rPr>
          <w:rStyle w:val="10"/>
          <w:rFonts w:hint="eastAsia" w:ascii="仿宋" w:hAnsi="仿宋" w:eastAsia="仿宋" w:cs="仿宋"/>
          <w:b w:val="0"/>
          <w:bCs/>
          <w:kern w:val="21"/>
          <w:sz w:val="24"/>
          <w:szCs w:val="32"/>
        </w:rPr>
        <w:t>的处罚</w:t>
      </w:r>
      <w:r>
        <w:rPr>
          <w:rFonts w:hint="eastAsia" w:ascii="仿宋" w:hAnsi="仿宋" w:eastAsia="仿宋" w:cs="仿宋"/>
          <w:bCs/>
          <w:kern w:val="21"/>
          <w:sz w:val="24"/>
          <w:szCs w:val="32"/>
        </w:rPr>
        <w:t>，</w:t>
      </w:r>
      <w:r>
        <w:rPr>
          <w:rStyle w:val="10"/>
          <w:rFonts w:hint="eastAsia" w:ascii="仿宋" w:hAnsi="仿宋" w:eastAsia="仿宋" w:cs="仿宋"/>
          <w:b w:val="0"/>
          <w:bCs/>
          <w:kern w:val="21"/>
          <w:sz w:val="24"/>
          <w:szCs w:val="32"/>
        </w:rPr>
        <w:t>执行本</w:t>
      </w:r>
      <w:r>
        <w:rPr>
          <w:rFonts w:hint="eastAsia" w:ascii="仿宋" w:hAnsi="仿宋" w:eastAsia="仿宋" w:cs="仿宋"/>
          <w:bCs/>
          <w:kern w:val="21"/>
          <w:sz w:val="24"/>
          <w:szCs w:val="32"/>
        </w:rPr>
        <w:t>章第七条、第</w:t>
      </w:r>
      <w:r>
        <w:rPr>
          <w:rStyle w:val="10"/>
          <w:rFonts w:hint="eastAsia" w:ascii="仿宋" w:hAnsi="仿宋" w:eastAsia="仿宋" w:cs="仿宋"/>
          <w:b w:val="0"/>
          <w:bCs/>
          <w:kern w:val="21"/>
          <w:sz w:val="24"/>
          <w:szCs w:val="32"/>
        </w:rPr>
        <w:t>五十一条、第五十二条规定。</w:t>
      </w:r>
    </w:p>
    <w:p w14:paraId="6FDE2526">
      <w:pPr>
        <w:widowControl/>
        <w:spacing w:line="520" w:lineRule="exact"/>
        <w:ind w:firstLine="482"/>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bCs/>
          <w:kern w:val="21"/>
          <w:sz w:val="24"/>
        </w:rPr>
        <w:t xml:space="preserve">    </w:t>
      </w:r>
    </w:p>
    <w:p w14:paraId="3844237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第七节  医疗机构管理条例</w:t>
      </w:r>
    </w:p>
    <w:p w14:paraId="291114B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依据《医疗机构管理条例》第四十三条第一款，未取得《医疗机构执业许可证》擅自执业的，执行本章第一条规定。</w:t>
      </w:r>
    </w:p>
    <w:p w14:paraId="0F53DEA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依据《医疗机构管理条例》第四十三条第二款，诊所未经备案执业的，责令改正，没收违法所得，并按以下规定处罚：</w:t>
      </w:r>
    </w:p>
    <w:p w14:paraId="1F91C5C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（一）执业时间在三个月以下且无违法所得的，处以一万元以下的罚款。</w:t>
      </w:r>
    </w:p>
    <w:p w14:paraId="365C0DC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（二）有下列情形之一的，处以一万元以上两万元以下的罚款：</w:t>
      </w:r>
    </w:p>
    <w:p w14:paraId="04883EA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79D8D74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0EC7784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（三）有下列情形之一的，处以二万元以上三万元以下的罚款：</w:t>
      </w:r>
    </w:p>
    <w:p w14:paraId="155D887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1.执业时间在六个月以上的；</w:t>
      </w:r>
    </w:p>
    <w:p w14:paraId="40492D2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5256D90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（四）有下列情形之一的，处以三万元的罚款：</w:t>
      </w:r>
    </w:p>
    <w:p w14:paraId="68D1F9C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1.受过处罚仍擅自执业的；</w:t>
      </w:r>
    </w:p>
    <w:p w14:paraId="5A672AC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2.给患者造成伤害的。</w:t>
      </w:r>
    </w:p>
    <w:p w14:paraId="42E0903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受到过行政处罚仍擅自执业或存在其他拒不改正情节的，并处责令停止执业活动。</w:t>
      </w:r>
    </w:p>
    <w:p w14:paraId="3C0AA212">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7EF85691">
      <w:pPr>
        <w:widowControl/>
        <w:spacing w:line="520" w:lineRule="exact"/>
        <w:ind w:firstLine="422" w:firstLineChars="200"/>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14:paraId="181DE43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14:paraId="4DC8452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1712C896">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依据《医疗机构管理条例》第四十五条规定，出卖、转让、出借《医疗机构执业许可证》的，执行本章第二条规定。</w:t>
      </w:r>
    </w:p>
    <w:p w14:paraId="46A5D1EC">
      <w:pPr>
        <w:widowControl/>
        <w:spacing w:line="520" w:lineRule="exact"/>
        <w:ind w:firstLine="422" w:firstLineChars="200"/>
        <w:rPr>
          <w:rFonts w:hint="eastAsia" w:ascii="仿宋" w:hAnsi="仿宋" w:eastAsia="仿宋" w:cs="仿宋"/>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《医疗机构管理条例》第四十五条 违反本条例第二十二条规定，出卖、转让、出借《医疗机构执业许可证》的，依照《中华人民共和国基本医疗卫生与健康促进法》的规定予以处罚。</w:t>
      </w:r>
    </w:p>
    <w:p w14:paraId="627323BF">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依据《医疗机构管理条例》第四十六条规定，诊疗活动超出登记或者备案范围的，予以警告、责令其改正，没收违法所得，并按以下规定处罚：</w:t>
      </w:r>
    </w:p>
    <w:p w14:paraId="762F4E7E">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（一）违法所得在一万元以下，处以一万元以上三万元以下的罚款。</w:t>
      </w:r>
    </w:p>
    <w:p w14:paraId="0FE33E7F">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（二）违法所得在一万元以上五万元以下的，处以三万元以上五万元以下的罚款。</w:t>
      </w:r>
    </w:p>
    <w:p w14:paraId="1BE15865">
      <w:pPr>
        <w:widowControl/>
        <w:spacing w:line="520" w:lineRule="exact"/>
        <w:ind w:left="48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（三）有下列情形之一的，处以五万元以上八万元以下的罚款：</w:t>
      </w:r>
    </w:p>
    <w:p w14:paraId="2F08CE65">
      <w:pPr>
        <w:widowControl/>
        <w:spacing w:line="520" w:lineRule="exact"/>
        <w:ind w:left="48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1.违法所得在五万元以上十万元以下的；</w:t>
      </w:r>
    </w:p>
    <w:p w14:paraId="7FE2B8E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37DC694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3.经罚款处罚仍不改正的。</w:t>
      </w:r>
    </w:p>
    <w:p w14:paraId="1DC0CB0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（四）有下列情形之一的，处以八万元以上十万元以下的罚款：</w:t>
      </w:r>
    </w:p>
    <w:p w14:paraId="083A72EA">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1.违法所得在十万元以上的；</w:t>
      </w:r>
    </w:p>
    <w:p w14:paraId="45572F8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3CC75AE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（五）有下列情形之一的，处以十万元的罚款，并吊销《医疗机构执业许可证》或者责令其停止执业活动：</w:t>
      </w:r>
    </w:p>
    <w:p w14:paraId="46F762B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1.造成患者二级以上伤残或者死亡的；</w:t>
      </w:r>
    </w:p>
    <w:p w14:paraId="1B9266D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2.经两次罚款处罚仍不改正的。</w:t>
      </w:r>
    </w:p>
    <w:p w14:paraId="5A80ED1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1F14B67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78A9D484">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依据《医疗机构管理条例》第四十七条规定，使用非卫生技术人员从事诊疗活动，责令限期改正，并按下列规定罚款：</w:t>
      </w:r>
    </w:p>
    <w:p w14:paraId="264AB681">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（一）使用一名的，处以一万元以上三万元以下的罚款。</w:t>
      </w:r>
    </w:p>
    <w:p w14:paraId="1B4831BB">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（二）使用二名的，处以三万元以上五万元以下的罚款。</w:t>
      </w:r>
    </w:p>
    <w:p w14:paraId="3BA8959F">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（三）有以下情形的，处以五万元以上八万元以下的罚款：</w:t>
      </w:r>
    </w:p>
    <w:p w14:paraId="4D80C190">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1.使用三名的；</w:t>
      </w:r>
    </w:p>
    <w:p w14:paraId="5F8E921E">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7B887CCF">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（四）有以下情形的，处以八万元以上十万元以下的罚款：</w:t>
      </w:r>
    </w:p>
    <w:p w14:paraId="3E291154">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1.使用四名的；</w:t>
      </w:r>
    </w:p>
    <w:p w14:paraId="488A8E5E">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0684979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（五）有以下情形的，处以十万元的罚款，并吊销《医疗机构执业许可证》或者责令其停止执业活动：</w:t>
      </w:r>
    </w:p>
    <w:p w14:paraId="27B88E31">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1.使用五名以上的；</w:t>
      </w:r>
    </w:p>
    <w:p w14:paraId="6E33BDD2">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2.造成患者二级以上伤残或者导致患者死亡的。</w:t>
      </w:r>
    </w:p>
    <w:p w14:paraId="52062131">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连续使用非卫生技术人员时间超过一年的，提高一至二个阶次处罚。</w:t>
      </w:r>
    </w:p>
    <w:p w14:paraId="50343109">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①情形；②数量；③资质；④后果。</w:t>
      </w:r>
    </w:p>
    <w:p w14:paraId="7D4A171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1E657C25">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依据《医疗机构管理条例》第四十八条规定，出具虚假证明文件的，给予警告。对造成危害后果，有下列情形之一的，并处以一万元以上五万元以下的罚款：</w:t>
      </w:r>
    </w:p>
    <w:p w14:paraId="36584B5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（一）出具五人份以下的；</w:t>
      </w:r>
    </w:p>
    <w:p w14:paraId="74502A44">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二）违法所得在一万元以下的。</w:t>
      </w:r>
    </w:p>
    <w:p w14:paraId="427259B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有以下情形之一的，并处以五万元以上十万元以下的罚款：</w:t>
      </w:r>
    </w:p>
    <w:p w14:paraId="37E92B7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（一）出具五人份以上的；</w:t>
      </w:r>
    </w:p>
    <w:p w14:paraId="0735F1A4">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二）违法所得在一万元以上的；</w:t>
      </w:r>
    </w:p>
    <w:p w14:paraId="3B83DFE5">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三）造成患者伤残的；</w:t>
      </w:r>
    </w:p>
    <w:p w14:paraId="4D311A53">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四）造成群体上访、负面舆情等严重社会影响的。</w:t>
      </w:r>
    </w:p>
    <w:p w14:paraId="6FCBBC9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60ECFE8">
      <w:pPr>
        <w:widowControl/>
        <w:spacing w:line="520" w:lineRule="exact"/>
        <w:ind w:firstLine="422" w:firstLineChars="200"/>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314AFC94">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第八节  护士条例</w:t>
      </w:r>
    </w:p>
    <w:p w14:paraId="24C89900">
      <w:pPr>
        <w:widowControl/>
        <w:spacing w:line="520" w:lineRule="exact"/>
        <w:ind w:firstLine="600" w:firstLineChars="25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依据《护士条例》第三十一条处罚的裁量基准：</w:t>
      </w:r>
    </w:p>
    <w:p w14:paraId="3EA269AB">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（一）发现患者病情危急未立即通知医师或者发现医嘱违反法律、法规、规章或者诊疗技术规范的规定，未按规定向医师提出或者向科室负责人、单位负责人报告的，按照下列规定处罚：</w:t>
      </w:r>
    </w:p>
    <w:p w14:paraId="77BCA8B3">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1.未造成患者伤害的，给予警告；</w:t>
      </w:r>
    </w:p>
    <w:p w14:paraId="1BA0C43B">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2.造成患者轻度伤害的，责令暂停六个月以上九个月以下的执业活动；</w:t>
      </w:r>
    </w:p>
    <w:p w14:paraId="0194BFD0">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3.造成患者中度伤害的，责令暂停九个月以上一年以下的执业活动；</w:t>
      </w:r>
    </w:p>
    <w:p w14:paraId="428F40C4">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4.造成患者严重伤害或死亡的，吊销执业证书。</w:t>
      </w:r>
    </w:p>
    <w:p w14:paraId="0CB46D82">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14:paraId="00D9CC0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（三）泄露患者隐私的，按照下列规定处罚：</w:t>
      </w:r>
    </w:p>
    <w:p w14:paraId="3E75CE9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1.泄露一人次的，给予警告；</w:t>
      </w:r>
    </w:p>
    <w:p w14:paraId="48823AD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2.泄露二人次以上五人次以下患者隐私的，责令暂停六个月以上九个月以下的执业活动；</w:t>
      </w:r>
    </w:p>
    <w:p w14:paraId="4718F9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3.泄露五人次以上患者隐私的，责令暂停九个月以上一年以下的执业活动；</w:t>
      </w:r>
    </w:p>
    <w:p w14:paraId="24225C4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4.有前三目情形之一，造成群体上访、负面舆情等严重社会影响的，吊销护士执业证书。</w:t>
      </w:r>
    </w:p>
    <w:p w14:paraId="553A787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F2D40CE">
      <w:pPr>
        <w:widowControl/>
        <w:spacing w:line="520" w:lineRule="exact"/>
        <w:ind w:firstLine="422" w:firstLineChars="200"/>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《护士条例》第三十一条 护士在执业活动中有下列情形之一的，由县级以上地方人民政府卫生主管部门依据职责分工</w:t>
      </w:r>
      <w:bookmarkStart w:id="1" w:name="OLE_LINK7"/>
      <w:r>
        <w:rPr>
          <w:rFonts w:hint="eastAsia" w:ascii="仿宋" w:hAnsi="仿宋" w:eastAsia="仿宋" w:cs="仿宋"/>
          <w:bCs/>
          <w:kern w:val="21"/>
          <w:szCs w:val="21"/>
        </w:rPr>
        <w:t>责令改正</w:t>
      </w:r>
      <w:bookmarkEnd w:id="1"/>
      <w:r>
        <w:rPr>
          <w:rFonts w:hint="eastAsia" w:ascii="仿宋" w:hAnsi="仿宋" w:eastAsia="仿宋" w:cs="仿宋"/>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14:paraId="461C002B">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第九节  乡村医生从业管理条例</w:t>
      </w:r>
    </w:p>
    <w:p w14:paraId="3B3F4996">
      <w:pPr>
        <w:widowControl/>
        <w:spacing w:line="520" w:lineRule="exact"/>
        <w:rPr>
          <w:rFonts w:hint="eastAsia" w:ascii="仿宋" w:hAnsi="仿宋" w:eastAsia="仿宋" w:cs="仿宋"/>
          <w:bCs/>
          <w:kern w:val="21"/>
          <w:sz w:val="24"/>
          <w:szCs w:val="32"/>
        </w:rPr>
      </w:pPr>
      <w:r>
        <w:rPr>
          <w:rFonts w:hint="eastAsia" w:ascii="黑体" w:hAnsi="黑体" w:eastAsia="黑体"/>
          <w:bCs/>
          <w:kern w:val="21"/>
          <w:sz w:val="24"/>
          <w:lang w:val="zh-CN"/>
        </w:rPr>
        <w:t xml:space="preserve">     第</w:t>
      </w:r>
      <w:r>
        <w:rPr>
          <w:rFonts w:hint="eastAsia" w:ascii="黑体" w:hAnsi="黑体" w:eastAsia="黑体"/>
          <w:bCs/>
          <w:kern w:val="21"/>
          <w:sz w:val="24"/>
        </w:rPr>
        <w:t>二十八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依据《乡村医生从业管理条例》第三十八条处罚的裁量基准：</w:t>
      </w:r>
    </w:p>
    <w:p w14:paraId="05F6E2C7">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（一）执业活动超出规定的执业范围、未按规定进行转诊或者违反规定使用乡村医生基本用药目录以外的处方药品的，责令限期改正，给予警告；逾期不改正的，按照下列规定处罚：</w:t>
      </w:r>
    </w:p>
    <w:p w14:paraId="6B669341">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592C0FD6">
      <w:pPr>
        <w:widowControl/>
        <w:tabs>
          <w:tab w:val="left" w:pos="11278"/>
          <w:tab w:val="left" w:pos="11339"/>
          <w:tab w:val="left" w:pos="11367"/>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2.造成患者伤害的，责令暂停三个月以上六个月以下的执业活动；</w:t>
      </w:r>
    </w:p>
    <w:p w14:paraId="0A685BE3">
      <w:pPr>
        <w:widowControl/>
        <w:tabs>
          <w:tab w:val="left" w:pos="11278"/>
          <w:tab w:val="left" w:pos="11339"/>
          <w:tab w:val="left" w:pos="11367"/>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3.造成患者死亡或者其他严重后果的，暂扣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6099D074">
      <w:pPr>
        <w:widowControl/>
        <w:tabs>
          <w:tab w:val="left" w:pos="11278"/>
          <w:tab w:val="left" w:pos="11339"/>
          <w:tab w:val="left" w:pos="11367"/>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（二）违反规定出具医学证明，或者伪造卫生统计资料的，责令限期改正，给予警告；逾期不改正的，按照下列规定处罚：</w:t>
      </w:r>
    </w:p>
    <w:p w14:paraId="07DEECCD">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1.违反规定出具医学证明的，责令暂停三个月的执业活动；</w:t>
      </w:r>
    </w:p>
    <w:p w14:paraId="0E2F3537">
      <w:pPr>
        <w:widowControl/>
        <w:tabs>
          <w:tab w:val="left" w:pos="11278"/>
          <w:tab w:val="left" w:pos="11339"/>
          <w:tab w:val="left" w:pos="11367"/>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2.伪造卫生统计资料的，责令暂停三个月以上六个月以下的执业活动；</w:t>
      </w:r>
    </w:p>
    <w:p w14:paraId="4419300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1555885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（三）发现传染病疫情、中毒事件不按规定报告的，责令限期改正，给予警告；逾期不改正的，按照下列规定处罚：</w:t>
      </w:r>
    </w:p>
    <w:p w14:paraId="0D5B4F3D">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02FB9967">
      <w:pPr>
        <w:widowControl/>
        <w:tabs>
          <w:tab w:val="left" w:pos="11278"/>
          <w:tab w:val="left" w:pos="11339"/>
          <w:tab w:val="left" w:pos="11367"/>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2.造成传染病流行或者中毒事件致人伤害的，责令暂停三个月以上六个月以下的执业活动；</w:t>
      </w:r>
    </w:p>
    <w:p w14:paraId="0938A76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3.造成传染病暴发或者中毒事件致人死亡的，暂扣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5D7B3A5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B7917B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14:paraId="4F8FEAC0">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依据《乡村医生从业管理条例》第三十九条处罚的裁量基准：</w:t>
      </w:r>
    </w:p>
    <w:p w14:paraId="5F2D99B8">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（一）违反规定进行实验性临床医疗活动的，按照下列规定处罚：</w:t>
      </w:r>
    </w:p>
    <w:p w14:paraId="736F1D1B">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08BC78EB">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2.经责令改正仍不改正的，处以一千元以下的罚款；</w:t>
      </w:r>
    </w:p>
    <w:p w14:paraId="41777642">
      <w:pPr>
        <w:widowControl/>
        <w:tabs>
          <w:tab w:val="left" w:pos="11278"/>
          <w:tab w:val="left" w:pos="11339"/>
          <w:tab w:val="left" w:pos="11367"/>
        </w:tabs>
        <w:spacing w:line="520" w:lineRule="exact"/>
        <w:ind w:left="149" w:leftChars="71"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3.造成患者伤害的，暂扣或者吊销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 xml:space="preserve">执业证书。  </w:t>
      </w:r>
    </w:p>
    <w:p w14:paraId="1F00A63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（二）重复使用一次性医疗器械和卫生材料的，按照下列规定处罚：</w:t>
      </w:r>
    </w:p>
    <w:p w14:paraId="76F6009E">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5682AFC6">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2.经责令改正仍不改正的，处以五百元以下的罚款；</w:t>
      </w:r>
    </w:p>
    <w:p w14:paraId="6E9E1AD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3.造成患者伤害的，处以五百元以上一千元以下的罚款并暂扣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42798B9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4.造成严重后果的，处以五百元以上一千元以下的罚款并吊销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4BEE05A3">
      <w:pPr>
        <w:widowControl/>
        <w:spacing w:line="520" w:lineRule="exact"/>
        <w:ind w:firstLine="527" w:firstLineChars="25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55B24DF">
      <w:pPr>
        <w:widowControl/>
        <w:spacing w:line="520" w:lineRule="exact"/>
        <w:ind w:firstLine="527" w:firstLineChars="25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14:paraId="14A22CA5">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依据《乡村医生从业管理条例》第四十二条规定，未经注册在村医疗卫生机构从事医疗活动的，予以取缔，没收违法所得及药品、医疗器械，并按下列规定罚款：</w:t>
      </w:r>
    </w:p>
    <w:p w14:paraId="2C97812C">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（一）没有违法所得或者违法所得不足五千元的，处以一千元以上三千元以下的罚款；</w:t>
      </w:r>
    </w:p>
    <w:p w14:paraId="4B43368C">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（二）违法所得在五千元以上一万元以下的，处以违法所得一倍的罚款；</w:t>
      </w:r>
    </w:p>
    <w:p w14:paraId="6C907039">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（三）违法所得在一万元以上三万元以下的，处以违法所得一倍以上两倍以下的罚款；</w:t>
      </w:r>
    </w:p>
    <w:p w14:paraId="7C2E32F7">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（四）违法所得在三万元以上的，处以违法所得两倍以上三倍以下的罚款。</w:t>
      </w:r>
    </w:p>
    <w:p w14:paraId="13661C1A">
      <w:pPr>
        <w:widowControl/>
        <w:tabs>
          <w:tab w:val="left" w:pos="11278"/>
          <w:tab w:val="left" w:pos="11339"/>
          <w:tab w:val="left" w:pos="11367"/>
        </w:tabs>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4F50DA5A">
      <w:pPr>
        <w:widowControl/>
        <w:tabs>
          <w:tab w:val="left" w:pos="11278"/>
          <w:tab w:val="left" w:pos="11339"/>
          <w:tab w:val="left" w:pos="11367"/>
        </w:tabs>
        <w:spacing w:line="520" w:lineRule="exact"/>
        <w:ind w:firstLine="480"/>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14:paraId="6BD57E6B">
      <w:pPr>
        <w:widowControl/>
        <w:spacing w:line="520" w:lineRule="exact"/>
        <w:jc w:val="center"/>
        <w:rPr>
          <w:rFonts w:hint="eastAsia" w:ascii="黑体" w:hAnsi="黑体" w:eastAsia="黑体" w:cs="黑体"/>
          <w:bCs/>
          <w:kern w:val="21"/>
          <w:sz w:val="28"/>
          <w:szCs w:val="28"/>
        </w:rPr>
      </w:pPr>
      <w:r>
        <w:rPr>
          <w:rFonts w:hint="eastAsia" w:ascii="仿宋" w:hAnsi="仿宋" w:eastAsia="仿宋" w:cs="仿宋"/>
          <w:b/>
          <w:kern w:val="21"/>
          <w:sz w:val="28"/>
          <w:szCs w:val="28"/>
        </w:rPr>
        <w:t>第十节  人体器官捐献和移植条例</w:t>
      </w:r>
    </w:p>
    <w:p w14:paraId="785FB2E6">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依据《人体器官捐献和移植条例》第三十七条规定，</w:t>
      </w:r>
      <w:r>
        <w:rPr>
          <w:rFonts w:ascii="仿宋" w:hAnsi="仿宋" w:eastAsia="仿宋" w:cs="仿宋"/>
          <w:bCs/>
          <w:kern w:val="21"/>
          <w:sz w:val="24"/>
          <w:szCs w:val="32"/>
        </w:rPr>
        <w:t>买卖人体器官或者从事与买卖人体器官有关活动的，没收违法所得，</w:t>
      </w:r>
      <w:r>
        <w:rPr>
          <w:rFonts w:hint="eastAsia" w:ascii="仿宋" w:hAnsi="仿宋" w:eastAsia="仿宋" w:cs="仿宋"/>
          <w:bCs/>
          <w:kern w:val="21"/>
          <w:sz w:val="24"/>
          <w:szCs w:val="32"/>
        </w:rPr>
        <w:t>并按下列规定罚款：</w:t>
      </w:r>
    </w:p>
    <w:p w14:paraId="0A5F0E4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（一）交易额不足一万元的，处以交易额十倍以上十三倍以下的罚款；</w:t>
      </w:r>
    </w:p>
    <w:p w14:paraId="7BB382D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（二）交易额在一万元以上五万元以下的，处以交易额十三倍以上十七倍以下的罚款；</w:t>
      </w:r>
    </w:p>
    <w:p w14:paraId="30AF9C7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（三）交易额在五万元以上的，处以交易额十七倍以上二十倍以下的罚款。</w:t>
      </w:r>
    </w:p>
    <w:p w14:paraId="5C1369B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医疗机构参与上述活动的，有前款第一项、第二项情形的，并</w:t>
      </w:r>
      <w:r>
        <w:rPr>
          <w:rFonts w:ascii="仿宋" w:hAnsi="仿宋" w:eastAsia="仿宋" w:cs="仿宋"/>
          <w:bCs/>
          <w:kern w:val="21"/>
          <w:sz w:val="24"/>
          <w:szCs w:val="32"/>
        </w:rPr>
        <w:t>吊销该医疗机构的人体器官移植诊疗科目，禁止其</w:t>
      </w:r>
      <w:r>
        <w:rPr>
          <w:rFonts w:hint="eastAsia" w:ascii="仿宋" w:hAnsi="仿宋" w:eastAsia="仿宋" w:cs="仿宋"/>
          <w:bCs/>
          <w:kern w:val="21"/>
          <w:sz w:val="24"/>
          <w:szCs w:val="32"/>
        </w:rPr>
        <w:t>十</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有第三项情形的，并</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w:t>
      </w:r>
    </w:p>
    <w:p w14:paraId="6FCB4015">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医务人员买卖人体器官或者从事与买卖人体器官有关活动的</w:t>
      </w:r>
      <w:r>
        <w:rPr>
          <w:rFonts w:hint="eastAsia" w:ascii="仿宋" w:hAnsi="仿宋" w:eastAsia="仿宋" w:cs="仿宋"/>
          <w:bCs/>
          <w:kern w:val="21"/>
          <w:sz w:val="24"/>
          <w:szCs w:val="32"/>
        </w:rPr>
        <w:t>，并</w:t>
      </w:r>
      <w:r>
        <w:rPr>
          <w:rFonts w:ascii="仿宋" w:hAnsi="仿宋" w:eastAsia="仿宋" w:cs="仿宋"/>
          <w:bCs/>
          <w:kern w:val="21"/>
          <w:sz w:val="24"/>
          <w:szCs w:val="32"/>
        </w:rPr>
        <w:t>吊销其执业证书</w:t>
      </w:r>
      <w:r>
        <w:rPr>
          <w:rFonts w:hint="eastAsia" w:ascii="仿宋" w:hAnsi="仿宋" w:eastAsia="仿宋" w:cs="仿宋"/>
          <w:bCs/>
          <w:kern w:val="21"/>
          <w:sz w:val="24"/>
          <w:szCs w:val="32"/>
        </w:rPr>
        <w:t>，终身禁止其从事医疗卫生服务</w:t>
      </w:r>
      <w:r>
        <w:rPr>
          <w:rFonts w:ascii="仿宋" w:hAnsi="仿宋" w:eastAsia="仿宋" w:cs="仿宋"/>
          <w:bCs/>
          <w:kern w:val="21"/>
          <w:sz w:val="24"/>
          <w:szCs w:val="32"/>
        </w:rPr>
        <w:t>。</w:t>
      </w:r>
    </w:p>
    <w:p w14:paraId="63666515">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6A40AF6B">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第三十七条　违反本条例规定，买卖人体器官或者从事与</w:t>
      </w:r>
      <w:r>
        <w:rPr>
          <w:rFonts w:hint="eastAsia" w:ascii="仿宋" w:hAnsi="仿宋" w:eastAsia="仿宋" w:cs="仿宋"/>
          <w:bCs/>
          <w:kern w:val="21"/>
          <w:szCs w:val="21"/>
        </w:rPr>
        <w:t>买卖</w:t>
      </w:r>
      <w:r>
        <w:rPr>
          <w:rFonts w:ascii="仿宋" w:hAnsi="仿宋" w:eastAsia="仿宋" w:cs="仿宋"/>
          <w:bCs/>
          <w:kern w:val="21"/>
          <w:szCs w:val="21"/>
        </w:rPr>
        <w:t>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14:paraId="4E967F13">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公职人员参与买卖人体器官或者从事与买卖人体器官有关活动的，依法给予撤职、开除处分；构成犯罪的，依法追究刑事责任。</w:t>
      </w:r>
    </w:p>
    <w:p w14:paraId="7E95E89F">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依据《人体器官捐献和移植条例》第三十八条第一款规定，</w:t>
      </w:r>
      <w:r>
        <w:rPr>
          <w:rFonts w:ascii="仿宋" w:hAnsi="仿宋" w:eastAsia="仿宋" w:cs="仿宋"/>
          <w:bCs/>
          <w:kern w:val="21"/>
          <w:sz w:val="24"/>
          <w:szCs w:val="32"/>
        </w:rPr>
        <w:t>医疗机构未办理人体器官移植诊疗科目登记，擅自从事人体器官移植的，没收违法所得</w:t>
      </w:r>
      <w:r>
        <w:rPr>
          <w:rFonts w:hint="eastAsia" w:ascii="仿宋" w:hAnsi="仿宋" w:eastAsia="仿宋" w:cs="仿宋"/>
          <w:bCs/>
          <w:kern w:val="21"/>
          <w:sz w:val="24"/>
          <w:szCs w:val="32"/>
        </w:rPr>
        <w:t>，并按下列规定处罚：</w:t>
      </w:r>
    </w:p>
    <w:p w14:paraId="580A0B1B">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一）交易额不足五万元的，处以交易额十倍以上十五倍以下的罚款；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其五</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，并</w:t>
      </w:r>
      <w:r>
        <w:rPr>
          <w:rFonts w:ascii="仿宋" w:hAnsi="仿宋" w:eastAsia="仿宋" w:cs="仿宋"/>
          <w:bCs/>
          <w:kern w:val="21"/>
          <w:sz w:val="24"/>
          <w:szCs w:val="32"/>
        </w:rPr>
        <w:t>对有关医务人员责令暂停</w:t>
      </w:r>
      <w:r>
        <w:rPr>
          <w:rFonts w:hint="eastAsia" w:ascii="仿宋" w:hAnsi="仿宋" w:eastAsia="仿宋" w:cs="仿宋"/>
          <w:bCs/>
          <w:kern w:val="21"/>
          <w:sz w:val="24"/>
          <w:szCs w:val="32"/>
        </w:rPr>
        <w:t>一</w:t>
      </w:r>
      <w:r>
        <w:rPr>
          <w:rFonts w:ascii="仿宋" w:hAnsi="仿宋" w:eastAsia="仿宋" w:cs="仿宋"/>
          <w:bCs/>
          <w:kern w:val="21"/>
          <w:sz w:val="24"/>
          <w:szCs w:val="32"/>
        </w:rPr>
        <w:t>年执业活动；</w:t>
      </w:r>
    </w:p>
    <w:p w14:paraId="1458E1A7">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二）交易额在五万元以上的，处以交易额十五倍以上二十倍以下的罚款；</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并</w:t>
      </w:r>
      <w:r>
        <w:rPr>
          <w:rFonts w:ascii="仿宋" w:hAnsi="仿宋" w:eastAsia="仿宋" w:cs="仿宋"/>
          <w:bCs/>
          <w:kern w:val="21"/>
          <w:sz w:val="24"/>
          <w:szCs w:val="32"/>
        </w:rPr>
        <w:t>吊销有关医务人员的执业证书。</w:t>
      </w:r>
    </w:p>
    <w:p w14:paraId="30D58B2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依据《人体器官移植条例》第三十八条第二款规定，</w:t>
      </w:r>
      <w:r>
        <w:rPr>
          <w:rFonts w:ascii="仿宋" w:hAnsi="仿宋" w:eastAsia="仿宋" w:cs="仿宋"/>
          <w:bCs/>
          <w:kern w:val="21"/>
          <w:sz w:val="24"/>
          <w:szCs w:val="32"/>
        </w:rPr>
        <w:t>医疗机构</w:t>
      </w:r>
      <w:r>
        <w:rPr>
          <w:rFonts w:hint="eastAsia" w:ascii="仿宋" w:hAnsi="仿宋" w:eastAsia="仿宋" w:cs="仿宋"/>
          <w:bCs/>
          <w:kern w:val="21"/>
          <w:sz w:val="24"/>
          <w:szCs w:val="32"/>
        </w:rPr>
        <w:t>不再具备本条例规定的条件，</w:t>
      </w:r>
      <w:r>
        <w:rPr>
          <w:rFonts w:ascii="仿宋" w:hAnsi="仿宋" w:eastAsia="仿宋" w:cs="仿宋"/>
          <w:bCs/>
          <w:kern w:val="21"/>
          <w:sz w:val="24"/>
          <w:szCs w:val="32"/>
        </w:rPr>
        <w:t>仍从事人体器官移植的，没收违法所得，</w:t>
      </w:r>
      <w:r>
        <w:rPr>
          <w:rFonts w:hint="eastAsia" w:ascii="仿宋" w:hAnsi="仿宋" w:eastAsia="仿宋" w:cs="仿宋"/>
          <w:bCs/>
          <w:kern w:val="21"/>
          <w:sz w:val="24"/>
          <w:szCs w:val="32"/>
        </w:rPr>
        <w:t>并按下列规定处罚：</w:t>
      </w:r>
    </w:p>
    <w:p w14:paraId="0B481596">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一）交易额不足五万元的，处以交易额五倍以上七倍以下的罚款；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r>
        <w:rPr>
          <w:rFonts w:ascii="仿宋" w:hAnsi="仿宋" w:eastAsia="仿宋" w:cs="仿宋"/>
          <w:bCs/>
          <w:kern w:val="21"/>
          <w:sz w:val="24"/>
          <w:szCs w:val="32"/>
        </w:rPr>
        <w:t>吊销该医疗机构的人体器官移植诊疗科目；</w:t>
      </w:r>
    </w:p>
    <w:p w14:paraId="6770DABB">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二）交易额在五万元以上的，处以交易额七倍以上九倍以下的罚款；</w:t>
      </w:r>
      <w:r>
        <w:rPr>
          <w:rFonts w:ascii="仿宋" w:hAnsi="仿宋" w:eastAsia="仿宋" w:cs="仿宋"/>
          <w:bCs/>
          <w:kern w:val="21"/>
          <w:sz w:val="24"/>
          <w:szCs w:val="32"/>
        </w:rPr>
        <w:t>吊销该医疗机构的执业许可证，</w:t>
      </w:r>
      <w:r>
        <w:rPr>
          <w:rFonts w:hint="eastAsia" w:ascii="仿宋" w:hAnsi="仿宋" w:eastAsia="仿宋" w:cs="仿宋"/>
          <w:bCs/>
          <w:kern w:val="21"/>
          <w:sz w:val="24"/>
          <w:szCs w:val="32"/>
        </w:rPr>
        <w:t>并对</w:t>
      </w:r>
      <w:r>
        <w:rPr>
          <w:rFonts w:ascii="仿宋" w:hAnsi="仿宋" w:eastAsia="仿宋" w:cs="仿宋"/>
          <w:bCs/>
          <w:kern w:val="21"/>
          <w:sz w:val="24"/>
          <w:szCs w:val="32"/>
        </w:rPr>
        <w:t>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6F841D75">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三）造成患者伤害的，处以交易额九倍以上十倍以下的罚款；</w:t>
      </w:r>
      <w:r>
        <w:rPr>
          <w:rFonts w:ascii="仿宋" w:hAnsi="仿宋" w:eastAsia="仿宋" w:cs="仿宋"/>
          <w:bCs/>
          <w:kern w:val="21"/>
          <w:sz w:val="24"/>
          <w:szCs w:val="32"/>
        </w:rPr>
        <w:t>吊销该医疗机构的执业许可证，并对有关医务人员责令暂停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3A6B166D">
      <w:pPr>
        <w:widowControl/>
        <w:spacing w:line="520" w:lineRule="exact"/>
        <w:ind w:firstLine="422" w:firstLineChars="200"/>
        <w:rPr>
          <w:rFonts w:hint="eastAsia" w:ascii="仿宋" w:hAnsi="仿宋" w:eastAsia="仿宋" w:cs="仿宋"/>
          <w:b/>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3948366E">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黑体"/>
          <w:bCs/>
          <w:kern w:val="21"/>
          <w:szCs w:val="21"/>
        </w:rPr>
        <w:t>第三十八条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14:paraId="225CE3D8">
      <w:pPr>
        <w:widowControl/>
        <w:spacing w:line="520" w:lineRule="exact"/>
        <w:ind w:firstLine="420" w:firstLineChars="200"/>
        <w:rPr>
          <w:rFonts w:hint="eastAsia" w:ascii="仿宋" w:hAnsi="仿宋" w:eastAsia="仿宋" w:cs="黑体"/>
          <w:bCs/>
          <w:kern w:val="21"/>
          <w:szCs w:val="21"/>
        </w:rPr>
      </w:pPr>
      <w:r>
        <w:rPr>
          <w:rFonts w:ascii="仿宋" w:hAnsi="仿宋" w:eastAsia="仿宋" w:cs="黑体"/>
          <w:bCs/>
          <w:kern w:val="21"/>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14:paraId="609D8CB0">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依据《人体器官捐献和移植条例》第三十九条规定，</w:t>
      </w:r>
      <w:r>
        <w:rPr>
          <w:rFonts w:ascii="仿宋" w:hAnsi="仿宋" w:eastAsia="仿宋" w:cs="仿宋"/>
          <w:bCs/>
          <w:kern w:val="21"/>
          <w:sz w:val="24"/>
          <w:szCs w:val="32"/>
        </w:rPr>
        <w:t>医疗机构安排不符合本条例第二十七条规定的人员实施人体器官移植手术的，没收违法所得，</w:t>
      </w:r>
      <w:r>
        <w:rPr>
          <w:rFonts w:hint="eastAsia" w:ascii="仿宋" w:hAnsi="仿宋" w:eastAsia="仿宋" w:cs="仿宋"/>
          <w:bCs/>
          <w:kern w:val="21"/>
          <w:sz w:val="24"/>
          <w:szCs w:val="32"/>
        </w:rPr>
        <w:t>并按下列规定处罚：</w:t>
      </w:r>
    </w:p>
    <w:p w14:paraId="172B371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（一）安排使用三名以下人员的，处以十万元以上三十万元以下的罚款；吊销该医疗机构的人体器官移植诊疗科目，禁止其三年内从事人体器官获取或者申请从事人体器官移植；</w:t>
      </w:r>
    </w:p>
    <w:p w14:paraId="6FEE6B6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（二）安排使用四名以上人员的，处以三十万元以上五十万元以下的罚款；</w:t>
      </w:r>
      <w:r>
        <w:rPr>
          <w:rFonts w:ascii="仿宋" w:hAnsi="仿宋" w:eastAsia="仿宋" w:cs="仿宋"/>
          <w:bCs/>
          <w:kern w:val="21"/>
          <w:sz w:val="24"/>
          <w:szCs w:val="32"/>
        </w:rPr>
        <w:t>吊销该医疗机构的执业许可证。</w:t>
      </w:r>
    </w:p>
    <w:p w14:paraId="289BA27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对医师的处罚，执行本章第六条、第七条、第八条的规定。</w:t>
      </w:r>
    </w:p>
    <w:p w14:paraId="75B48AD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2A40461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14:paraId="7ECE6387">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医疗机构有下列情形之一的，没收违法所得，并处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三十</w:t>
      </w:r>
      <w:r>
        <w:rPr>
          <w:rFonts w:ascii="仿宋" w:hAnsi="仿宋" w:eastAsia="仿宋" w:cs="仿宋"/>
          <w:bCs/>
          <w:kern w:val="21"/>
          <w:sz w:val="24"/>
          <w:szCs w:val="32"/>
        </w:rPr>
        <w:t>万元以下的罚款，对有关医务人员责令暂停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4ECD3D8F">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（一）不具备本条例第十五条第一款规定的条件从事遗体器官获取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2BF792E">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（二）未按照所在地省、自治区、直辖市人民政府卫生健康部门划定的区域提供遗体器官获取服务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698B891">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（三）从事人体器官获取、移植的医务人员参与遗体器官捐献人的死亡判定</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BED913A">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（四）未通过分配系统分配遗体器官，或者不执行分配系统分配结果</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3E95655">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（五）使用未经分配系统分配的遗体器官或者来源不明的人体器官实施人体器官移植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9A1C2CF">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（六）获取活体器官前未依照本条例第二十九条第一款的规定履行说明、查验、确认义务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DBB676C">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（七）以伪造、篡改数据等方式干扰遗体器官分配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97B8D7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医疗机构有前款两项情形的，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三十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万元以下的罚款，吊销该医疗机构的人体器官移植诊疗科目，禁止其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33EF42E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医疗机构有第一款三项以上情形的，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万元以下的罚款，吊销该医疗机构的执业许可证或者责令其停止执业活动，吊销有关医务人员的执业证书。</w:t>
      </w:r>
    </w:p>
    <w:p w14:paraId="7CE5AF7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1289607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二）未按照所在地省、自治区、直辖市人民政府卫生健康部门划定的区域提供遗体器官获取服务；（三）从事人体器官获取、移植的医务人员参与遗体器官捐献人的死亡判定；（四）未通过分配系统分配遗体器官，或者不执行分配系统分配结果；（五）使用未经分配系统分配的遗体器官或者来源不明的人体器官实施人体器官移植；（六）获取活体器官前未依照本条例第二十九条第一款的规定履行说明、查验、确认义务；（七）以伪造、篡改数据等方式干扰遗体器官分配。</w:t>
      </w:r>
    </w:p>
    <w:p w14:paraId="3B4789C8">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w:t>
      </w:r>
      <w:r>
        <w:rPr>
          <w:rFonts w:hint="eastAsia" w:ascii="仿宋" w:hAnsi="仿宋" w:eastAsia="仿宋" w:cs="仿宋"/>
          <w:bCs/>
          <w:kern w:val="21"/>
          <w:sz w:val="24"/>
          <w:szCs w:val="32"/>
        </w:rPr>
        <w:t>一</w:t>
      </w:r>
      <w:r>
        <w:rPr>
          <w:rFonts w:ascii="仿宋" w:hAnsi="仿宋" w:eastAsia="仿宋" w:cs="仿宋"/>
          <w:bCs/>
          <w:kern w:val="21"/>
          <w:sz w:val="24"/>
          <w:szCs w:val="32"/>
        </w:rPr>
        <w:t>条</w:t>
      </w:r>
      <w:r>
        <w:rPr>
          <w:rFonts w:hint="eastAsia" w:ascii="仿宋" w:hAnsi="仿宋" w:eastAsia="仿宋" w:cs="仿宋"/>
          <w:bCs/>
          <w:kern w:val="21"/>
          <w:sz w:val="24"/>
          <w:szCs w:val="32"/>
        </w:rPr>
        <w:t>规定，</w:t>
      </w:r>
      <w:r>
        <w:rPr>
          <w:rFonts w:ascii="仿宋" w:hAnsi="仿宋" w:eastAsia="仿宋" w:cs="仿宋"/>
          <w:bCs/>
          <w:kern w:val="21"/>
          <w:sz w:val="24"/>
          <w:szCs w:val="32"/>
        </w:rPr>
        <w:t>有下列情形之一，</w:t>
      </w:r>
      <w:r>
        <w:rPr>
          <w:rFonts w:hint="eastAsia" w:ascii="仿宋" w:hAnsi="仿宋" w:eastAsia="仿宋" w:cs="仿宋"/>
          <w:bCs/>
          <w:kern w:val="21"/>
          <w:sz w:val="24"/>
          <w:szCs w:val="32"/>
        </w:rPr>
        <w:t>且违法所得不足一万元的，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427D867D">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（一）以获取遗体器官为目的跨区域转运潜在遗体器官捐献人</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49D322A">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（二）违反本条例第十六条第四款规定，转介潜在遗体器官捐献人的相关信息</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D9A5D68">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（三）在人体器官捐献和移植中提供虚假材料</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5FE4B0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有第一款情形之一，且违法所得在一万元以上五万元以下的，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27921DB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有第一款情形之一，且违法所得在五万元以上的，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吊销</w:t>
      </w:r>
      <w:r>
        <w:rPr>
          <w:rFonts w:ascii="仿宋" w:hAnsi="仿宋" w:eastAsia="仿宋" w:cs="仿宋"/>
          <w:bCs/>
          <w:kern w:val="21"/>
          <w:sz w:val="24"/>
          <w:szCs w:val="32"/>
        </w:rPr>
        <w:t>医疗机构执业许可证或者责令停止执业活动；对有关医务人员吊销其执业证书</w:t>
      </w:r>
      <w:r>
        <w:rPr>
          <w:rFonts w:hint="eastAsia" w:ascii="仿宋" w:hAnsi="仿宋" w:eastAsia="仿宋" w:cs="仿宋"/>
          <w:bCs/>
          <w:kern w:val="21"/>
          <w:sz w:val="24"/>
          <w:szCs w:val="32"/>
        </w:rPr>
        <w:t>。</w:t>
      </w:r>
    </w:p>
    <w:p w14:paraId="2B8A05B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69090A7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一</w:t>
      </w:r>
      <w:r>
        <w:rPr>
          <w:rFonts w:ascii="仿宋" w:hAnsi="仿宋" w:eastAsia="仿宋" w:cs="仿宋"/>
          <w:bCs/>
          <w:kern w:val="21"/>
          <w:szCs w:val="21"/>
        </w:rPr>
        <w:t>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二）违反本条例第十六条第四款规定，转介潜在遗体器官捐献人的相关信息；（三）在人体器官捐献和移植中提供虚假材料。</w:t>
      </w:r>
    </w:p>
    <w:p w14:paraId="1AE3C67C">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依据《人体器官捐献和移植条例》第四十二条第一款规定，</w:t>
      </w: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一例</w:t>
      </w:r>
      <w:r>
        <w:rPr>
          <w:rFonts w:ascii="仿宋" w:hAnsi="仿宋" w:eastAsia="仿宋" w:cs="仿宋"/>
          <w:bCs/>
          <w:kern w:val="21"/>
          <w:sz w:val="24"/>
          <w:szCs w:val="32"/>
        </w:rPr>
        <w:t>的，处</w:t>
      </w:r>
      <w:r>
        <w:rPr>
          <w:rFonts w:hint="eastAsia" w:ascii="仿宋" w:hAnsi="仿宋" w:eastAsia="仿宋" w:cs="仿宋"/>
          <w:bCs/>
          <w:kern w:val="21"/>
          <w:sz w:val="24"/>
          <w:szCs w:val="32"/>
        </w:rPr>
        <w:t>以二十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p>
    <w:p w14:paraId="2F42468F">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两例以上</w:t>
      </w:r>
      <w:r>
        <w:rPr>
          <w:rFonts w:ascii="仿宋" w:hAnsi="仿宋" w:eastAsia="仿宋" w:cs="仿宋"/>
          <w:bCs/>
          <w:kern w:val="21"/>
          <w:sz w:val="24"/>
          <w:szCs w:val="32"/>
        </w:rPr>
        <w:t>的，处</w:t>
      </w:r>
      <w:r>
        <w:rPr>
          <w:rFonts w:hint="eastAsia" w:ascii="仿宋" w:hAnsi="仿宋" w:eastAsia="仿宋" w:cs="仿宋"/>
          <w:bCs/>
          <w:kern w:val="21"/>
          <w:sz w:val="24"/>
          <w:szCs w:val="32"/>
        </w:rPr>
        <w:t>以四十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万元以下的罚款，吊销该医疗机构的执业许可证，吊销有关医务人员的执业证书。</w:t>
      </w:r>
    </w:p>
    <w:p w14:paraId="1C99A8A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4DE8CEB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二</w:t>
      </w:r>
      <w:r>
        <w:rPr>
          <w:rFonts w:ascii="仿宋" w:hAnsi="仿宋" w:eastAsia="仿宋" w:cs="仿宋"/>
          <w:bCs/>
          <w:kern w:val="21"/>
          <w:szCs w:val="21"/>
        </w:rPr>
        <w:t>条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14:paraId="774E079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依据《人体器官捐献和移植条例》第四十三条规定，</w:t>
      </w:r>
      <w:r>
        <w:rPr>
          <w:rFonts w:ascii="仿宋" w:hAnsi="仿宋" w:eastAsia="仿宋" w:cs="仿宋"/>
          <w:bCs/>
          <w:kern w:val="21"/>
          <w:sz w:val="24"/>
          <w:szCs w:val="32"/>
        </w:rPr>
        <w:t>医疗机构有下列情形之一的，处</w:t>
      </w:r>
      <w:r>
        <w:rPr>
          <w:rFonts w:hint="eastAsia" w:ascii="仿宋" w:hAnsi="仿宋" w:eastAsia="仿宋" w:cs="仿宋"/>
          <w:bCs/>
          <w:kern w:val="21"/>
          <w:sz w:val="24"/>
          <w:szCs w:val="32"/>
        </w:rPr>
        <w:t>以五</w:t>
      </w:r>
      <w:r>
        <w:rPr>
          <w:rFonts w:ascii="仿宋" w:hAnsi="仿宋" w:eastAsia="仿宋" w:cs="仿宋"/>
          <w:bCs/>
          <w:kern w:val="21"/>
          <w:sz w:val="24"/>
          <w:szCs w:val="32"/>
        </w:rPr>
        <w:t>万元以上</w:t>
      </w:r>
      <w:r>
        <w:rPr>
          <w:rFonts w:hint="eastAsia" w:ascii="仿宋" w:hAnsi="仿宋" w:eastAsia="仿宋" w:cs="仿宋"/>
          <w:bCs/>
          <w:kern w:val="21"/>
          <w:sz w:val="24"/>
          <w:szCs w:val="32"/>
        </w:rPr>
        <w:t>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w:t>
      </w:r>
    </w:p>
    <w:p w14:paraId="0786C511">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（一）负责遗体器官获取的部门未独立于负责人体器官移植的科室</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842C51D">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（二）未经人体器官捐献协调员见证实施遗体器官获取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490BC42">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（三）获取器官后，未依照本条例第十九条第三款的规定对遗体进行符合伦理原则的医学处理，恢复遗体外观</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F92F7D6">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（四）未依照本条例第三十四条的规定报告人体器官获取、移植实施情况</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43A87A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有前款两项以上情形的，</w:t>
      </w:r>
      <w:r>
        <w:rPr>
          <w:rFonts w:ascii="仿宋" w:hAnsi="仿宋" w:eastAsia="仿宋" w:cs="仿宋"/>
          <w:bCs/>
          <w:kern w:val="21"/>
          <w:sz w:val="24"/>
          <w:szCs w:val="32"/>
        </w:rPr>
        <w:t>处</w:t>
      </w:r>
      <w:r>
        <w:rPr>
          <w:rFonts w:hint="eastAsia" w:ascii="仿宋" w:hAnsi="仿宋" w:eastAsia="仿宋" w:cs="仿宋"/>
          <w:bCs/>
          <w:kern w:val="21"/>
          <w:sz w:val="24"/>
          <w:szCs w:val="32"/>
        </w:rPr>
        <w:t>以十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并</w:t>
      </w:r>
      <w:r>
        <w:rPr>
          <w:rFonts w:ascii="仿宋" w:hAnsi="仿宋" w:eastAsia="仿宋" w:cs="仿宋"/>
          <w:bCs/>
          <w:kern w:val="21"/>
          <w:sz w:val="24"/>
          <w:szCs w:val="32"/>
        </w:rPr>
        <w:t>吊销</w:t>
      </w:r>
      <w:r>
        <w:rPr>
          <w:rFonts w:hint="eastAsia" w:ascii="仿宋" w:hAnsi="仿宋" w:eastAsia="仿宋" w:cs="仿宋"/>
          <w:bCs/>
          <w:kern w:val="21"/>
          <w:sz w:val="24"/>
          <w:szCs w:val="32"/>
        </w:rPr>
        <w:t>该</w:t>
      </w:r>
      <w:r>
        <w:rPr>
          <w:rFonts w:ascii="仿宋" w:hAnsi="仿宋" w:eastAsia="仿宋" w:cs="仿宋"/>
          <w:bCs/>
          <w:kern w:val="21"/>
          <w:sz w:val="24"/>
          <w:szCs w:val="32"/>
        </w:rPr>
        <w:t>医疗机构的人体器官移植诊疗科目，禁止其</w:t>
      </w:r>
      <w:r>
        <w:rPr>
          <w:rFonts w:hint="eastAsia" w:ascii="仿宋" w:hAnsi="仿宋" w:eastAsia="仿宋" w:cs="仿宋"/>
          <w:bCs/>
          <w:kern w:val="21"/>
          <w:sz w:val="24"/>
          <w:szCs w:val="32"/>
        </w:rPr>
        <w:t>一</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2472493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F6F8405">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三</w:t>
      </w:r>
      <w:r>
        <w:rPr>
          <w:rFonts w:ascii="仿宋" w:hAnsi="仿宋" w:eastAsia="仿宋" w:cs="仿宋"/>
          <w:bCs/>
          <w:kern w:val="21"/>
          <w:szCs w:val="21"/>
        </w:rPr>
        <w:t>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二）未经人体器官捐献协调员见证实施遗体器官获取；（三）获取器官后，未依照本条例第十九条第三款的规定对遗体进行符合伦理原则的医学处理，恢复遗体外观；（四）未依照本条例第三十四条的规定报告人体器官获取、移植实施情况。</w:t>
      </w:r>
    </w:p>
    <w:p w14:paraId="042880C6">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依据《人体器官捐献和移植条例》第四十四条规定，</w:t>
      </w:r>
      <w:r>
        <w:rPr>
          <w:rFonts w:ascii="仿宋" w:hAnsi="仿宋" w:eastAsia="仿宋" w:cs="仿宋"/>
          <w:bCs/>
          <w:kern w:val="21"/>
          <w:sz w:val="24"/>
          <w:szCs w:val="32"/>
        </w:rPr>
        <w:t>医疗机构及其医务人员有下列情形之一的，</w:t>
      </w:r>
      <w:r>
        <w:rPr>
          <w:rFonts w:hint="eastAsia" w:ascii="仿宋" w:hAnsi="仿宋" w:eastAsia="仿宋" w:cs="仿宋"/>
          <w:bCs/>
          <w:kern w:val="21"/>
          <w:sz w:val="24"/>
          <w:szCs w:val="32"/>
        </w:rPr>
        <w:t>执行本章</w:t>
      </w:r>
      <w:r>
        <w:rPr>
          <w:rFonts w:hint="eastAsia" w:ascii="仿宋" w:hAnsi="仿宋" w:eastAsia="仿宋" w:cs="仿宋"/>
          <w:bCs/>
          <w:color w:val="000000" w:themeColor="text1"/>
          <w:kern w:val="21"/>
          <w:sz w:val="24"/>
          <w:szCs w:val="32"/>
          <w14:textFill>
            <w14:solidFill>
              <w14:schemeClr w14:val="tx1"/>
            </w14:solidFill>
          </w14:textFill>
        </w:rPr>
        <w:t>第四十条、第四十二条、第四十五条</w:t>
      </w:r>
      <w:r>
        <w:rPr>
          <w:rFonts w:hint="eastAsia" w:ascii="仿宋" w:hAnsi="仿宋" w:eastAsia="仿宋" w:cs="仿宋"/>
          <w:bCs/>
          <w:kern w:val="21"/>
          <w:sz w:val="24"/>
          <w:szCs w:val="32"/>
        </w:rPr>
        <w:t>等规定：</w:t>
      </w:r>
    </w:p>
    <w:p w14:paraId="20E0CDF3">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（一）未对人体器官捐献人或者获取的人体器官进行医学检查</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B49A895">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（二）未对接受人接受人体器官移植的风险进行评估并采取相应措施</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3D55D02">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（三）未遵守相关技术临床应用管理规范</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B5DD963">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四十四</w:t>
      </w:r>
      <w:r>
        <w:rPr>
          <w:rFonts w:ascii="仿宋" w:hAnsi="仿宋" w:eastAsia="仿宋" w:cs="仿宋"/>
          <w:bCs/>
          <w:kern w:val="21"/>
          <w:szCs w:val="21"/>
        </w:rPr>
        <w:t>条　医疗机构及其医务人员违反本条例规定，有下列情形之一的，依照有关医疗纠纷预防和处理、医疗事故处理的行政法规的规定予以处罚；构成犯罪的，依法追究刑事责任：（一）未对人体器官捐献人或者获取的人体器官进行医学检查；（二）未对接受人接受人体器官移植的风险进行评估并采取相应措施；（三）未遵守相关技术临床应用管理规范。</w:t>
      </w:r>
    </w:p>
    <w:p w14:paraId="4A6985A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依据《人体器官捐献和移植条例》第四十五条规定，</w:t>
      </w:r>
      <w:r>
        <w:rPr>
          <w:rFonts w:ascii="仿宋" w:hAnsi="仿宋" w:eastAsia="仿宋" w:cs="仿宋"/>
          <w:bCs/>
          <w:kern w:val="21"/>
          <w:sz w:val="24"/>
          <w:szCs w:val="32"/>
        </w:rPr>
        <w:t>医疗机构及其</w:t>
      </w:r>
      <w:r>
        <w:rPr>
          <w:rFonts w:hint="eastAsia" w:ascii="仿宋" w:hAnsi="仿宋" w:eastAsia="仿宋" w:cs="仿宋"/>
          <w:bCs/>
          <w:kern w:val="21"/>
          <w:sz w:val="24"/>
          <w:szCs w:val="32"/>
        </w:rPr>
        <w:t>工作</w:t>
      </w:r>
      <w:r>
        <w:rPr>
          <w:rFonts w:ascii="仿宋" w:hAnsi="仿宋" w:eastAsia="仿宋" w:cs="仿宋"/>
          <w:bCs/>
          <w:kern w:val="21"/>
          <w:sz w:val="24"/>
          <w:szCs w:val="32"/>
        </w:rPr>
        <w:t>人员泄露人体器官捐献人、接受人或者申请人体器官移植手术患者个人信息的</w:t>
      </w:r>
      <w:r>
        <w:rPr>
          <w:rFonts w:hint="eastAsia" w:ascii="仿宋" w:hAnsi="仿宋" w:eastAsia="仿宋" w:cs="仿宋"/>
          <w:bCs/>
          <w:kern w:val="21"/>
          <w:sz w:val="24"/>
          <w:szCs w:val="32"/>
        </w:rPr>
        <w:t>处罚</w:t>
      </w:r>
      <w:r>
        <w:rPr>
          <w:rFonts w:ascii="仿宋" w:hAnsi="仿宋" w:eastAsia="仿宋" w:cs="仿宋"/>
          <w:bCs/>
          <w:kern w:val="21"/>
          <w:sz w:val="24"/>
          <w:szCs w:val="32"/>
        </w:rPr>
        <w:t>，</w:t>
      </w:r>
      <w:r>
        <w:rPr>
          <w:rFonts w:hint="eastAsia" w:ascii="仿宋" w:hAnsi="仿宋" w:eastAsia="仿宋" w:cs="仿宋"/>
          <w:bCs/>
          <w:kern w:val="21"/>
          <w:sz w:val="24"/>
          <w:szCs w:val="32"/>
        </w:rPr>
        <w:t>执行本章第四条、第七条、第二十七条规定。</w:t>
      </w:r>
    </w:p>
    <w:p w14:paraId="4D384316">
      <w:pPr>
        <w:widowControl/>
        <w:spacing w:line="520" w:lineRule="exact"/>
        <w:ind w:firstLine="422" w:firstLineChars="200"/>
        <w:rPr>
          <w:rFonts w:hint="eastAsia" w:ascii="仿宋" w:hAnsi="仿宋" w:eastAsia="仿宋" w:cs="仿宋"/>
          <w:bCs/>
          <w:kern w:val="21"/>
          <w:sz w:val="24"/>
          <w:szCs w:val="32"/>
          <w:bdr w:val="single" w:color="auto" w:sz="4" w:space="0"/>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四十五</w:t>
      </w:r>
      <w:r>
        <w:rPr>
          <w:rFonts w:ascii="仿宋" w:hAnsi="仿宋" w:eastAsia="仿宋" w:cs="仿宋"/>
          <w:bCs/>
          <w:kern w:val="21"/>
          <w:szCs w:val="21"/>
        </w:rPr>
        <w:t>条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14:paraId="0272756B">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第十一节  医疗纠纷预防和处理条例</w:t>
      </w:r>
    </w:p>
    <w:p w14:paraId="7C0F35DA">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依据《医疗纠纷预防和处理条例》第四十五条规定，医疗机构篡改、伪造、隐匿、毁灭病历资料的，对有关医务人员按下列规定处罚：</w:t>
      </w:r>
    </w:p>
    <w:p w14:paraId="6E91DDF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（一）篡改、隐匿病历资料的，责令暂停六个月以上九个月以下执业活动。</w:t>
      </w:r>
    </w:p>
    <w:p w14:paraId="6CFC26C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（二）有下列情形之一的，责令暂停九个月以上一年以下执业活动：</w:t>
      </w:r>
    </w:p>
    <w:p w14:paraId="2067FA4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1.伪造、毁灭病历资料的；</w:t>
      </w:r>
    </w:p>
    <w:p w14:paraId="4FFA58B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2.曾经篡改、隐匿病历资料经处罚仍未改正的。</w:t>
      </w:r>
    </w:p>
    <w:p w14:paraId="522AC1F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篡改、伪造、隐匿、毁灭病历资料造成患者伤残的，吊销执业证书。</w:t>
      </w:r>
    </w:p>
    <w:p w14:paraId="4D601E3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医师篡改、伪造、隐匿、毁灭病历资料的，执行本章第七条规定。</w:t>
      </w:r>
    </w:p>
    <w:p w14:paraId="7B74C726">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A08F776">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550A510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四十一</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依据《医疗纠纷预防和处理条例》第四十六条规定，医疗机构将未通过技术评估和伦理审查的医疗新技术应用于临床的，没收违法所得，并按下列规定罚款：</w:t>
      </w:r>
    </w:p>
    <w:p w14:paraId="07D3F16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（一）医疗新技术应用于临床不足一个月且没有违法所得的，并处以五万元的罚款。</w:t>
      </w:r>
    </w:p>
    <w:p w14:paraId="68E0F78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1984BA3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13E9282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2.新技术应用于临床一个月以上六个月以下的；</w:t>
      </w:r>
    </w:p>
    <w:p w14:paraId="72B614E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3.应用两种新技术的。</w:t>
      </w:r>
    </w:p>
    <w:p w14:paraId="4E4D506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（三）有下列情形之一的，并处以七万元以上九万元以下的罚款：</w:t>
      </w:r>
    </w:p>
    <w:p w14:paraId="0712D2A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7827B92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2.新技术应用于临床六个月以上一年以下的；</w:t>
      </w:r>
    </w:p>
    <w:p w14:paraId="26F6729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3.应用三种以上新技术的。</w:t>
      </w:r>
    </w:p>
    <w:p w14:paraId="5796127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（四）有下列情形之一的，并处以九万元以上十万元以下的罚款：</w:t>
      </w:r>
    </w:p>
    <w:p w14:paraId="334E7D3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1.违法所得在一万元以上的；</w:t>
      </w:r>
    </w:p>
    <w:p w14:paraId="6526DD6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2.新技术应用于临床一年以上的；</w:t>
      </w:r>
    </w:p>
    <w:p w14:paraId="1F09AA1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3.经处罚仍不改正的；</w:t>
      </w:r>
    </w:p>
    <w:p w14:paraId="50CFFC9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4.造成患者伤残的；</w:t>
      </w:r>
    </w:p>
    <w:p w14:paraId="561B0A5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5.造成群体上访、负面舆情等严重社会影响的。</w:t>
      </w:r>
    </w:p>
    <w:p w14:paraId="6667CC3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将未通过技术评估和伦理审查的医疗新技术应用于临床的，对有关医务人员按照下列规定处罚：</w:t>
      </w:r>
    </w:p>
    <w:p w14:paraId="371277C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（一）责令暂停六个月的执业活动。</w:t>
      </w:r>
    </w:p>
    <w:p w14:paraId="5A89FBA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（二）有下列情形之一的，责令暂停六个月以上九个月以下执业活动：</w:t>
      </w:r>
    </w:p>
    <w:p w14:paraId="7A88719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1.造成患者十级至六级伤残或者三级医疗事故，负完全责任的；</w:t>
      </w:r>
    </w:p>
    <w:p w14:paraId="5F7A769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2.造成患者五级至二级伤残或者二级医疗事故，负主要责任的；</w:t>
      </w:r>
    </w:p>
    <w:p w14:paraId="782526E5">
      <w:pPr>
        <w:spacing w:line="50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3.造成患者一级伤残负次要或同等责任，或者一级医疗事故负次要责任的。</w:t>
      </w:r>
    </w:p>
    <w:p w14:paraId="4452126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（三）有下列情形之一的，责令暂停九个月以上十二个月以下执业活动：</w:t>
      </w:r>
    </w:p>
    <w:p w14:paraId="1B99EDE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1.造成患者五级至二级伤残负完全责任，或者一级医疗事故负主要责任的；</w:t>
      </w:r>
    </w:p>
    <w:p w14:paraId="7B47F4D4">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2.造成患者一级伤残或者一级医疗事故，负主要责任的。</w:t>
      </w:r>
    </w:p>
    <w:p w14:paraId="1288614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（四）有下列情形之一的，吊销执业许可证：</w:t>
      </w:r>
    </w:p>
    <w:p w14:paraId="1508A8C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造成患者死亡、一级伤残或者一级医疗事故负完全责任的。</w:t>
      </w:r>
    </w:p>
    <w:p w14:paraId="0840894F">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sym w:font="Wingdings" w:char="F083"/>
      </w:r>
      <w:r>
        <w:rPr>
          <w:rFonts w:hint="eastAsia" w:ascii="仿宋" w:hAnsi="仿宋" w:eastAsia="仿宋" w:cs="仿宋"/>
          <w:bCs/>
          <w:kern w:val="21"/>
          <w:szCs w:val="21"/>
        </w:rPr>
        <w:t>数量；④时间；⑤后果；⑥社会影响。</w:t>
      </w:r>
    </w:p>
    <w:p w14:paraId="2EE03E1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6BBAE081">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四十二</w:t>
      </w:r>
      <w:r>
        <w:rPr>
          <w:rFonts w:hint="eastAsia" w:ascii="黑体" w:hAnsi="黑体" w:eastAsia="黑体"/>
          <w:bCs/>
          <w:kern w:val="21"/>
          <w:sz w:val="24"/>
          <w:lang w:val="zh-CN"/>
        </w:rPr>
        <w:t xml:space="preserve">条 </w:t>
      </w:r>
      <w:r>
        <w:rPr>
          <w:rFonts w:hint="eastAsia" w:ascii="仿宋" w:hAnsi="仿宋" w:eastAsia="仿宋" w:cs="仿宋"/>
          <w:bCs/>
          <w:kern w:val="21"/>
          <w:sz w:val="24"/>
        </w:rPr>
        <w:t>依据《医疗纠纷预防和处理条例》第四十七条规定，医疗机构及其医务人员有下列情形之一的，责令改正，给予警告，并按下列规定罚款：</w:t>
      </w:r>
    </w:p>
    <w:p w14:paraId="7B43A122">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（一）未按规定填写病历，涉及患者三人次以下的，处以一万元的罚款。</w:t>
      </w:r>
    </w:p>
    <w:p w14:paraId="6C898152">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一万元以上三万元以下的罚款：</w:t>
      </w:r>
    </w:p>
    <w:p w14:paraId="72331D3F">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1.未全面告知患者病情、医疗措施、医疗风险、替代医疗方案等的；</w:t>
      </w:r>
    </w:p>
    <w:p w14:paraId="2DF600D6">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2.未按规定及时补记抢救记录病历的；</w:t>
      </w:r>
    </w:p>
    <w:p w14:paraId="518ACA76">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3.拖延患者查阅、复制病历资料超过一个月的；</w:t>
      </w:r>
    </w:p>
    <w:p w14:paraId="5485FDF6">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4.未及时报告发生死亡、严重伤残等重大医疗纠纷事项的；</w:t>
      </w:r>
    </w:p>
    <w:p w14:paraId="336CB23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5.未按规定填写病历，涉及患者三人次以上六人次以下的；</w:t>
      </w:r>
    </w:p>
    <w:p w14:paraId="6BFCC3E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6.未按规定实施医疗质量安全管理制度的。</w:t>
      </w:r>
    </w:p>
    <w:p w14:paraId="5AF3BD3F">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三万元以上五万元以下的罚款：</w:t>
      </w:r>
    </w:p>
    <w:p w14:paraId="53AFF560">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1.未告知患者病情、医疗措施、医疗风险、替代医疗方案等的；</w:t>
      </w:r>
    </w:p>
    <w:p w14:paraId="20653566">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2.开展具有较高医疗风险的诊疗活动，未提前预备应对方案防范突发风险的；</w:t>
      </w:r>
    </w:p>
    <w:p w14:paraId="65BE558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3.无病历资料的；</w:t>
      </w:r>
    </w:p>
    <w:p w14:paraId="51E332B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4.拒绝为患者提供查阅、复制病历资料的；</w:t>
      </w:r>
    </w:p>
    <w:p w14:paraId="141CA1AC">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5.未按规定报告重大医疗纠纷事项两次以上的；</w:t>
      </w:r>
    </w:p>
    <w:p w14:paraId="2972F025">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6.未建立投诉接待制度、设置统一投诉管理部门或者配备专（兼）职人员的；</w:t>
      </w:r>
    </w:p>
    <w:p w14:paraId="397378CF">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7.未按规定封存、保管、启封病历资料和现场实物的；</w:t>
      </w:r>
    </w:p>
    <w:p w14:paraId="1DEE6DF9">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8.未按规定填写病历，涉及患者六人次以上九人次以下的；</w:t>
      </w:r>
    </w:p>
    <w:p w14:paraId="5EFDBBF4">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9.使用无合格证明文件、过期等不合格的药品、医疗器械、消毒药剂、血液等的；</w:t>
      </w:r>
    </w:p>
    <w:p w14:paraId="472058F4">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10.未提前预备应对方案，开展手术、特殊检查、特殊治疗等具有较高医疗风险诊疗活动的；</w:t>
      </w:r>
    </w:p>
    <w:p w14:paraId="3F01764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11.未依照有关法律、法规规定，严格执行药品、医疗器械、消毒药剂、血液等进货查验、保管等制度的；</w:t>
      </w:r>
    </w:p>
    <w:p w14:paraId="3622B837">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12.未按规定实施医疗质量安全管理制度，造成患者伤残或其他严重后果的。</w:t>
      </w:r>
    </w:p>
    <w:p w14:paraId="6D01E195">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（四）未按规定填写病历，涉及患者九人次以上的，处以五万元的罚款。</w:t>
      </w:r>
    </w:p>
    <w:p w14:paraId="7C37F588">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14:paraId="09D34B89">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医疗机构未按规定制定医疗质量安全管理制度的处罚，执行本章第四条规定。</w:t>
      </w:r>
    </w:p>
    <w:p w14:paraId="0A05744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医师未告知患者病情、医疗措施、医疗风险、替代医疗方案等的处罚，执行本章第六条规定。</w:t>
      </w:r>
    </w:p>
    <w:p w14:paraId="0E499EE8">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3961F416">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14:paraId="7DDDC69B">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▲《医疗纠纷预防和处理条例》第四十七条第九项“其他未履行本条例义务的情形”，包括但不限于本条例第九条、第十二条、第十七条规定的内容。</w:t>
      </w:r>
    </w:p>
    <w:p w14:paraId="4019279D">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第九条　医疗机构及其医务人员在诊疗活动中应当以患者为中心，加强人文关怀，严格遵守医疗卫生法律、法规、规章和诊疗相关规范、常规，恪守职业道德。</w:t>
      </w:r>
    </w:p>
    <w:p w14:paraId="20117CE4">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医疗机构应当对其医务人员进行医疗卫生法律、法规、规章和诊疗相关规范、常规的培训，并加强职业道德教育。</w:t>
      </w:r>
    </w:p>
    <w:p w14:paraId="59F0FBE9">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14:paraId="0CFD059F">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14:paraId="61CD4E6C">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
          <w:kern w:val="21"/>
          <w:sz w:val="24"/>
        </w:rPr>
        <w:t>三</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依据《医疗纠纷预防和处理条例》四十八条，医学会出具虚假医疗损害鉴定意见的，没收违法所得，并按照下列规定处罚：</w:t>
      </w:r>
    </w:p>
    <w:p w14:paraId="1C465EC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（一）不符合标准和程序鉴定出具的，处以五万元以上六万元以下的罚款，对该医学会和有关鉴定人员责令暂停三个月以上六个月以下医疗损害鉴定业务；</w:t>
      </w:r>
    </w:p>
    <w:p w14:paraId="52AEAE1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14:paraId="1259923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出具虚假医疗损害鉴定意见给当事人造成不良影响等其他严重后果的，处以八万元以上十万元以下的罚款，对该医学会和有关鉴定人员责令暂停九个月以上一年以下医疗损害鉴定业务；该医学会和有关鉴定人员五年内不得从事医疗损害鉴定业务或者撤销登记。</w:t>
      </w:r>
    </w:p>
    <w:p w14:paraId="114BAE2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F6534B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08A4E1F9">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四十四</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387DC07C">
      <w:pPr>
        <w:widowControl/>
        <w:spacing w:line="520" w:lineRule="exact"/>
        <w:ind w:firstLine="2235" w:firstLineChars="795"/>
        <w:rPr>
          <w:rFonts w:hint="eastAsia" w:ascii="仿宋" w:hAnsi="仿宋" w:eastAsia="仿宋" w:cs="仿宋"/>
          <w:b/>
          <w:kern w:val="21"/>
          <w:sz w:val="28"/>
          <w:szCs w:val="28"/>
        </w:rPr>
      </w:pPr>
      <w:r>
        <w:rPr>
          <w:rFonts w:hint="eastAsia" w:ascii="仿宋" w:hAnsi="仿宋" w:eastAsia="仿宋" w:cs="仿宋"/>
          <w:b/>
          <w:kern w:val="21"/>
          <w:sz w:val="28"/>
          <w:szCs w:val="28"/>
        </w:rPr>
        <w:t>第十二节  医疗事故处理条例</w:t>
      </w:r>
    </w:p>
    <w:p w14:paraId="4B4E2346">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四十五</w:t>
      </w:r>
      <w:r>
        <w:rPr>
          <w:rFonts w:hint="eastAsia" w:ascii="黑体" w:hAnsi="黑体" w:eastAsia="黑体"/>
          <w:bCs/>
          <w:kern w:val="21"/>
          <w:sz w:val="24"/>
          <w:szCs w:val="32"/>
          <w:lang w:val="zh-CN"/>
        </w:rPr>
        <w:t>条</w:t>
      </w:r>
      <w:r>
        <w:rPr>
          <w:rFonts w:hint="eastAsia" w:ascii="黑体" w:hAnsi="黑体" w:eastAsia="黑体"/>
          <w:bCs/>
          <w:kern w:val="21"/>
          <w:sz w:val="24"/>
          <w:szCs w:val="32"/>
        </w:rPr>
        <w:t xml:space="preserve"> </w:t>
      </w:r>
      <w:r>
        <w:rPr>
          <w:rFonts w:hint="eastAsia" w:ascii="仿宋" w:hAnsi="仿宋" w:eastAsia="仿宋" w:cs="仿宋"/>
          <w:bCs/>
          <w:kern w:val="21"/>
          <w:sz w:val="24"/>
          <w:szCs w:val="32"/>
        </w:rPr>
        <w:t>依据《医疗事故处理条例》第五十五条对医疗机构处罚的裁量基准：</w:t>
      </w:r>
    </w:p>
    <w:p w14:paraId="0FAC002F">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szCs w:val="32"/>
        </w:rPr>
        <w:t>（一）造成三级以上医疗事故且负次要以上责任的，给予警告。</w:t>
      </w:r>
    </w:p>
    <w:p w14:paraId="548FD70D">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（二）有下列情形之一的，责令限期停业整顿：</w:t>
      </w:r>
    </w:p>
    <w:p w14:paraId="2D39EE9B">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1.经警告处罚，仍未采取有效防范措施的；</w:t>
      </w:r>
    </w:p>
    <w:p w14:paraId="228384D4">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2.一年内造成三起以上医疗事故，并均负主要责任以上的；</w:t>
      </w:r>
    </w:p>
    <w:p w14:paraId="2A8B8EA9">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3.造成不良社会影响的。</w:t>
      </w:r>
    </w:p>
    <w:p w14:paraId="46ECB479">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（三）有下列情形之一的，吊销执业许可证：</w:t>
      </w:r>
    </w:p>
    <w:p w14:paraId="01D45FF3">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1.有本条第二项第2目和第3目情形的；  </w:t>
      </w:r>
    </w:p>
    <w:p w14:paraId="4B71A686">
      <w:pPr>
        <w:widowControl/>
        <w:tabs>
          <w:tab w:val="left" w:pos="11278"/>
          <w:tab w:val="left" w:pos="11339"/>
          <w:tab w:val="left" w:pos="11367"/>
        </w:tabs>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2.一年内造成三起以上医疗事故，并均负完全责任的；</w:t>
      </w:r>
    </w:p>
    <w:p w14:paraId="620E33D4">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3.造成严重社会影响的。</w:t>
      </w:r>
    </w:p>
    <w:p w14:paraId="55E731FE">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rPr>
        <w:t>依据《医疗事故处理条例》第五十五条</w:t>
      </w:r>
      <w:r>
        <w:rPr>
          <w:rFonts w:hint="eastAsia" w:ascii="仿宋" w:hAnsi="仿宋" w:eastAsia="仿宋" w:cs="仿宋"/>
          <w:bCs/>
          <w:kern w:val="21"/>
          <w:sz w:val="24"/>
          <w:szCs w:val="32"/>
        </w:rPr>
        <w:t xml:space="preserve">对医务人员的处罚，比照本章第六条规定执行。 </w:t>
      </w:r>
    </w:p>
    <w:p w14:paraId="2175BF4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①情形；②后果；③事故等级、责任。</w:t>
      </w:r>
    </w:p>
    <w:p w14:paraId="3D37F71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14:paraId="270FD1BA">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四十六</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14:paraId="24ED9D45">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依据《医疗事故处理条例》第五十八条处罚的裁量基准：</w:t>
      </w:r>
    </w:p>
    <w:p w14:paraId="4AB72B98">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（一）承担尸检任务的机构无正当理由拒绝尸检，医疗机构涂改、伪造、隐匿、销毁病历资料的，责令改正，给予警告。</w:t>
      </w:r>
    </w:p>
    <w:p w14:paraId="701043A7">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（二）经警告处罚仍拒绝尸检或者涂改、伪造、隐匿、销毁病历资料影响医疗事故鉴定的，对负有责任的主管人员和其他直接责任人员，由原发证部门吊销其执业证书或者资格证书。</w:t>
      </w:r>
    </w:p>
    <w:p w14:paraId="3B004AEA">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546C68E">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14:paraId="573BFD5E">
      <w:pPr>
        <w:widowControl/>
        <w:tabs>
          <w:tab w:val="left" w:pos="4630"/>
        </w:tabs>
        <w:spacing w:line="520" w:lineRule="exact"/>
        <w:jc w:val="center"/>
        <w:rPr>
          <w:rFonts w:hint="eastAsia" w:ascii="仿宋_GB2312" w:hAnsi="仿宋" w:eastAsia="仿宋_GB2312" w:cs="仿宋"/>
          <w:b/>
          <w:kern w:val="21"/>
          <w:sz w:val="28"/>
          <w:szCs w:val="28"/>
        </w:rPr>
      </w:pPr>
      <w:r>
        <w:rPr>
          <w:rFonts w:hint="eastAsia" w:ascii="仿宋" w:hAnsi="仿宋" w:eastAsia="仿宋" w:cs="仿宋"/>
          <w:b/>
          <w:kern w:val="21"/>
          <w:sz w:val="28"/>
          <w:szCs w:val="28"/>
        </w:rPr>
        <w:t>第十三节  医疗器械监督管理条例</w:t>
      </w:r>
    </w:p>
    <w:p w14:paraId="3373D97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四十八</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依据《医疗器械监督管理条例》第八十二条规定，未经许可擅自配置使用大型医用设备的，责令停止使用，给予警告，没收违法所得，并按下列规定予以处罚：</w:t>
      </w:r>
    </w:p>
    <w:p w14:paraId="7E6972CD">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（一）没有违法所得且使用大型医用设备不足一个月的，并处以五万元的罚款。</w:t>
      </w:r>
    </w:p>
    <w:p w14:paraId="2E662FDD">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214701D6">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3C1E2C55">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2.使用大型医用设备一个月以上六个月以下的；</w:t>
      </w:r>
    </w:p>
    <w:p w14:paraId="6C979E8E">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3.使用两台大型医用设备的。</w:t>
      </w:r>
    </w:p>
    <w:p w14:paraId="0FAA9A16">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1EE5F212">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7684593A">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2.使用大型医用设备六个月以上的；</w:t>
      </w:r>
    </w:p>
    <w:p w14:paraId="4E600B38">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3.使用大型医用设备三台以上的。</w:t>
      </w:r>
    </w:p>
    <w:p w14:paraId="559B34A4">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（四）违法所得在一万元以上三万元以下的，并处以十倍以上十五倍以下的罚款。</w:t>
      </w:r>
    </w:p>
    <w:p w14:paraId="3E3F547D">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（五）违法所得在三万元以上五万元以下的，并处以十五倍以上二十倍以下的罚款。</w:t>
      </w:r>
    </w:p>
    <w:p w14:paraId="1E99223E">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（六）违法所得在五万元以上的，并处以二十倍以上三十倍以下的罚款。</w:t>
      </w:r>
    </w:p>
    <w:p w14:paraId="73C36E66">
      <w:pPr>
        <w:widowControl/>
        <w:adjustRightInd w:val="0"/>
        <w:snapToGrid w:val="0"/>
        <w:spacing w:line="520" w:lineRule="exact"/>
        <w:ind w:firstLine="480"/>
        <w:jc w:val="left"/>
        <w:rPr>
          <w:rFonts w:hint="eastAsia" w:ascii="黑体" w:hAnsi="黑体" w:eastAsia="黑体" w:cs="黑体"/>
          <w:bCs/>
          <w:kern w:val="21"/>
          <w:sz w:val="24"/>
          <w:szCs w:val="32"/>
        </w:rPr>
      </w:pPr>
      <w:r>
        <w:rPr>
          <w:rFonts w:hint="eastAsia" w:ascii="仿宋" w:hAnsi="仿宋" w:eastAsia="仿宋" w:cs="仿宋"/>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任人员，没收违法行为发生期间自本单位所获收入，并处以所获收入一倍以上三倍以下的罚款。</w:t>
      </w:r>
    </w:p>
    <w:p w14:paraId="2B6F4301">
      <w:pPr>
        <w:widowControl/>
        <w:adjustRightInd w:val="0"/>
        <w:snapToGrid w:val="0"/>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时间；④数量；⑤后果。</w:t>
      </w:r>
    </w:p>
    <w:p w14:paraId="666A5241">
      <w:pPr>
        <w:widowControl/>
        <w:adjustRightInd w:val="0"/>
        <w:snapToGrid w:val="0"/>
        <w:spacing w:line="520" w:lineRule="exact"/>
        <w:ind w:firstLine="482"/>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17E2801A">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黑体" w:hAnsi="黑体" w:eastAsia="黑体" w:cs="黑体"/>
          <w:bCs/>
          <w:kern w:val="21"/>
          <w:sz w:val="24"/>
          <w:szCs w:val="32"/>
          <w:lang w:val="zh-CN"/>
        </w:rPr>
        <w:t>第</w:t>
      </w:r>
      <w:r>
        <w:rPr>
          <w:rFonts w:hint="eastAsia" w:ascii="黑体" w:hAnsi="黑体" w:eastAsia="黑体" w:cs="黑体"/>
          <w:bCs/>
          <w:kern w:val="21"/>
          <w:sz w:val="24"/>
          <w:szCs w:val="32"/>
        </w:rPr>
        <w:t>四十九</w:t>
      </w:r>
      <w:r>
        <w:rPr>
          <w:rFonts w:hint="eastAsia" w:ascii="黑体" w:hAnsi="黑体" w:eastAsia="黑体" w:cs="黑体"/>
          <w:bCs/>
          <w:kern w:val="21"/>
          <w:sz w:val="24"/>
          <w:szCs w:val="32"/>
          <w:lang w:val="zh-CN"/>
        </w:rPr>
        <w:t>条</w:t>
      </w:r>
      <w:r>
        <w:rPr>
          <w:rFonts w:hint="eastAsia" w:ascii="仿宋" w:hAnsi="仿宋" w:eastAsia="仿宋" w:cs="仿宋"/>
          <w:bCs/>
          <w:kern w:val="21"/>
          <w:sz w:val="24"/>
          <w:szCs w:val="32"/>
        </w:rPr>
        <w:t xml:space="preserve"> 依据《医疗器械监督管理条例》第八十九条处罚的裁量基准：</w:t>
      </w:r>
    </w:p>
    <w:p w14:paraId="67591BEB">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6090E23B">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1.未按照要求提交质量管理体系自查报告的；</w:t>
      </w:r>
    </w:p>
    <w:p w14:paraId="3143E5CC">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2.从不具备合法资质的供货者购进医疗器械的；</w:t>
      </w:r>
    </w:p>
    <w:p w14:paraId="14D3A053">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3.未依照本条例规定建立并执行医疗器械进货查验记录制度的；</w:t>
      </w:r>
    </w:p>
    <w:p w14:paraId="15BA4222">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4.未依照本条例规定开展医疗器械不良事件监测，未按照要求报告不良事件，或者对卫生主管部门开展的不良事件调查不予配合的；</w:t>
      </w:r>
    </w:p>
    <w:p w14:paraId="2587CBC0">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14:paraId="65A03D78">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6.医疗器械使用单位未妥善保存购入第三类医疗器械的原始资料的。</w:t>
      </w:r>
    </w:p>
    <w:p w14:paraId="4F6311B0">
      <w:pPr>
        <w:widowControl/>
        <w:adjustRightInd w:val="0"/>
        <w:snapToGri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（二）有第一项情形之一，受过警告处罚仍不改正的，处以一万元以上四万元以下的罚款。</w:t>
      </w:r>
    </w:p>
    <w:p w14:paraId="26AA78C3">
      <w:pPr>
        <w:widowControl/>
        <w:adjustRightInd w:val="0"/>
        <w:snapToGri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14:paraId="74E792EC">
      <w:pPr>
        <w:widowControl/>
        <w:adjustRightInd w:val="0"/>
        <w:snapToGri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受过处罚仍不改正，造成人身伤残或者严重社会影响的，处以八万元以上十万元以下的罚款；对违法单位的法定代表人、主要负责人、直接负责的主管人员和其他责任人员处以二万元以上三万元以下的罚款。</w:t>
      </w:r>
    </w:p>
    <w:p w14:paraId="72FC6FE0">
      <w:pPr>
        <w:widowControl/>
        <w:adjustRightInd w:val="0"/>
        <w:snapToGrid w:val="0"/>
        <w:spacing w:line="520" w:lineRule="exact"/>
        <w:ind w:firstLine="632" w:firstLineChars="3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①情形；②配置。</w:t>
      </w:r>
    </w:p>
    <w:p w14:paraId="595CE639">
      <w:pPr>
        <w:widowControl/>
        <w:adjustRightInd w:val="0"/>
        <w:snapToGrid w:val="0"/>
        <w:spacing w:line="520" w:lineRule="exact"/>
        <w:ind w:firstLine="646"/>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14:paraId="5BF910AA">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五十</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依据《医疗器械监督管理条例》第九十条处罚的裁量基准：</w:t>
      </w:r>
    </w:p>
    <w:p w14:paraId="7D01428A">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3462A0D8">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1.对重复使用的医疗器械未按消毒和管理规定处理的；</w:t>
      </w:r>
    </w:p>
    <w:p w14:paraId="46C149EC">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2.重复使用一次性使用的医疗器械，或者使用后未按规定销毁的；</w:t>
      </w:r>
    </w:p>
    <w:p w14:paraId="003DB935">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3.未按照规定将大型医疗器械以及植入和介入类医疗器械的信息记载到病历等相关记录中的；</w:t>
      </w:r>
    </w:p>
    <w:p w14:paraId="5AF6CAE4">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4.发现使用的医疗器械存在安全隐患未立即停止使用、通知检修，或者继续使用经检修仍不能达到使用安全标准的医疗器械的；</w:t>
      </w:r>
    </w:p>
    <w:p w14:paraId="48D28637">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5.医疗器械使用单位违规使用大型医用设备，不能保障医疗质量安全的。 </w:t>
      </w:r>
    </w:p>
    <w:p w14:paraId="4F73B7BB">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（二）有第一项情形之一，受过警告处罚仍不改正的，处以五万元以上十万元以下的罚款。</w:t>
      </w:r>
    </w:p>
    <w:p w14:paraId="255C7347">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14:paraId="66BF254F">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14:paraId="4E074295">
      <w:pPr>
        <w:widowControl/>
        <w:adjustRightInd w:val="0"/>
        <w:snapToGrid w:val="0"/>
        <w:spacing w:line="520" w:lineRule="exact"/>
        <w:ind w:firstLine="646"/>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79223C7">
      <w:pPr>
        <w:widowControl/>
        <w:adjustRightInd w:val="0"/>
        <w:snapToGrid w:val="0"/>
        <w:spacing w:line="520" w:lineRule="exact"/>
        <w:ind w:firstLine="646"/>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14:paraId="0C732E03">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第十四节  麻醉药品和精神药品管理条例</w:t>
      </w:r>
    </w:p>
    <w:p w14:paraId="39B8DCB7">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依据《麻醉药品和精神药品管理条例》第七十二条处罚的裁量基准：</w:t>
      </w:r>
    </w:p>
    <w:p w14:paraId="03F83818">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（一）有《麻醉药品和精神药品管理条例》第七十二条规定情形之一的，责令限期改正，给予警告。</w:t>
      </w:r>
    </w:p>
    <w:p w14:paraId="648C9B80">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（二）逾期不改正的，处以五千元以上八千元以下的罚款。</w:t>
      </w:r>
    </w:p>
    <w:p w14:paraId="013672D8">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（三）逾期不改正，有下列情形之一的，处以八千元以上一万元以下的罚款：</w:t>
      </w:r>
    </w:p>
    <w:p w14:paraId="20E066D1">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1.有《麻醉药品和精神药品管理条例》第七十二条规定两种情形的；</w:t>
      </w:r>
    </w:p>
    <w:p w14:paraId="5BD5290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2.购入药品金额在五百元以上一千元以下的；</w:t>
      </w:r>
    </w:p>
    <w:p w14:paraId="1B94EE38">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3.造成社会影响的。</w:t>
      </w:r>
    </w:p>
    <w:p w14:paraId="3B839A55">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（四）有下列情形之一的，处以一万元的罚款，并吊销印鉴卡：</w:t>
      </w:r>
    </w:p>
    <w:p w14:paraId="42C48D5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1.用于非医学用途的； </w:t>
      </w:r>
    </w:p>
    <w:p w14:paraId="0970048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2.有《麻醉药品和精神药品管理条例》第七十二条规定三种以上情形的；</w:t>
      </w:r>
    </w:p>
    <w:p w14:paraId="2969629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3.购入药品金额在一千元以上的；</w:t>
      </w:r>
    </w:p>
    <w:p w14:paraId="4AF713C4">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4.造成人身伤害的；</w:t>
      </w:r>
    </w:p>
    <w:p w14:paraId="03BE1DC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5.造成严重社会影响的。</w:t>
      </w:r>
    </w:p>
    <w:p w14:paraId="2F89DB8D">
      <w:pPr>
        <w:widowControl/>
        <w:adjustRightInd w:val="0"/>
        <w:snapToGrid w:val="0"/>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①情形；②金额；③后果。</w:t>
      </w:r>
    </w:p>
    <w:p w14:paraId="56B86BCA">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14:paraId="7C0C0DBB">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14:paraId="7577A79B">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有下列情形之一，造成严重后果的，依据《麻醉药品和精神药品管理条例》第七十三条第一款、第三款的规定，吊销执业证书：</w:t>
      </w:r>
    </w:p>
    <w:p w14:paraId="0A65DC13">
      <w:pPr>
        <w:widowControl/>
        <w:numPr>
          <w:ilvl w:val="0"/>
          <w:numId w:val="3"/>
        </w:numPr>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具有麻醉药品和第一类精神药品处方资格的执业医师，违反规定开具麻醉药品和第一类精神药品处方的；</w:t>
      </w:r>
    </w:p>
    <w:p w14:paraId="00B874A3">
      <w:pPr>
        <w:widowControl/>
        <w:numPr>
          <w:ilvl w:val="0"/>
          <w:numId w:val="3"/>
        </w:numPr>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具有麻醉药品和第一类精神药品处方资格的执业医师，未按临床应用指导原则的要求使用麻醉药品和第一类精神药品的；</w:t>
      </w:r>
    </w:p>
    <w:p w14:paraId="3F5F3960">
      <w:pPr>
        <w:widowControl/>
        <w:numPr>
          <w:ilvl w:val="0"/>
          <w:numId w:val="3"/>
        </w:numPr>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执业医师未按临床应用指导原则的要求使用第二类精神药品或者未使用专用处方开具第二类精神药品的；</w:t>
      </w:r>
    </w:p>
    <w:p w14:paraId="4328FF81">
      <w:pPr>
        <w:widowControl/>
        <w:numPr>
          <w:ilvl w:val="0"/>
          <w:numId w:val="3"/>
        </w:numPr>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处方的调配人、核对人违反规定未对麻醉药品和第一类精神药品处方进行核对的。</w:t>
      </w:r>
    </w:p>
    <w:p w14:paraId="16DEBED3">
      <w:pPr>
        <w:widowControl/>
        <w:adjustRightInd w:val="0"/>
        <w:snapToGrid w:val="0"/>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A4B58A6">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14:paraId="3794DAC1">
      <w:pPr>
        <w:widowControl/>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14:paraId="64990117">
      <w:pPr>
        <w:widowControl/>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 xml:space="preserve">处方的调配人、核对人违反本条例的规定未对麻醉药品和第一类精神药品处方进行核对，造成严重后果的，由原发证部门吊销其执业证书。 </w:t>
      </w:r>
    </w:p>
    <w:p w14:paraId="5CCBCD8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14:paraId="1198D61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14:paraId="2F5AEC1B">
      <w:pPr>
        <w:widowControl/>
        <w:adjustRightInd w:val="0"/>
        <w:snapToGrid w:val="0"/>
        <w:spacing w:line="520" w:lineRule="exact"/>
        <w:ind w:firstLine="480" w:firstLineChars="200"/>
        <w:jc w:val="left"/>
        <w:rPr>
          <w:rFonts w:hint="eastAsia"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五十五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14:paraId="4E208BEB">
      <w:pPr>
        <w:widowControl/>
        <w:tabs>
          <w:tab w:val="left" w:pos="729"/>
          <w:tab w:val="left" w:pos="2570"/>
        </w:tabs>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第十五节  医疗质量管理办法</w:t>
      </w:r>
    </w:p>
    <w:p w14:paraId="51A4947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第五十六条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第四十三条</w:t>
      </w:r>
      <w:r>
        <w:rPr>
          <w:rFonts w:hint="eastAsia" w:ascii="仿宋" w:hAnsi="仿宋" w:eastAsia="仿宋" w:cs="仿宋"/>
          <w:bCs/>
          <w:kern w:val="21"/>
          <w:sz w:val="24"/>
          <w:szCs w:val="32"/>
        </w:rPr>
        <w:t>处罚的裁量基准：</w:t>
      </w:r>
    </w:p>
    <w:p w14:paraId="31E111EB">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医疗机构开展诊疗活动超出登记范围</w:t>
      </w:r>
      <w:r>
        <w:rPr>
          <w:rFonts w:hint="eastAsia" w:ascii="仿宋" w:hAnsi="仿宋" w:eastAsia="仿宋" w:cs="仿宋"/>
          <w:bCs/>
          <w:kern w:val="21"/>
          <w:sz w:val="24"/>
          <w:szCs w:val="32"/>
        </w:rPr>
        <w:t>的，依据本章第二十四条规定执行</w:t>
      </w:r>
      <w:r>
        <w:rPr>
          <w:rFonts w:hint="eastAsia" w:ascii="仿宋" w:hAnsi="仿宋" w:eastAsia="仿宋" w:cs="仿宋"/>
          <w:b/>
          <w:kern w:val="21"/>
          <w:sz w:val="24"/>
          <w:szCs w:val="32"/>
        </w:rPr>
        <w:t>；</w:t>
      </w:r>
    </w:p>
    <w:p w14:paraId="2279390B">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使用非卫生技术人员从事诊疗工作</w:t>
      </w:r>
      <w:r>
        <w:rPr>
          <w:rFonts w:hint="eastAsia" w:ascii="仿宋" w:hAnsi="仿宋" w:eastAsia="仿宋" w:cs="仿宋"/>
          <w:bCs/>
          <w:kern w:val="21"/>
          <w:sz w:val="24"/>
          <w:szCs w:val="32"/>
        </w:rPr>
        <w:t>的，执行本章第二十五条规定；</w:t>
      </w:r>
    </w:p>
    <w:p w14:paraId="1F8E1837">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违规开展禁止或者限制临床应用的医疗技术</w:t>
      </w:r>
      <w:r>
        <w:rPr>
          <w:rFonts w:hint="eastAsia" w:ascii="仿宋" w:hAnsi="仿宋" w:eastAsia="仿宋" w:cs="仿宋"/>
          <w:bCs/>
          <w:kern w:val="21"/>
          <w:sz w:val="24"/>
          <w:szCs w:val="32"/>
        </w:rPr>
        <w:t>，</w:t>
      </w:r>
      <w:r>
        <w:rPr>
          <w:rFonts w:ascii="仿宋" w:hAnsi="仿宋" w:eastAsia="仿宋" w:cs="仿宋"/>
          <w:bCs/>
          <w:kern w:val="21"/>
          <w:sz w:val="24"/>
          <w:szCs w:val="32"/>
        </w:rPr>
        <w:t>使用不合格或者未经批准的药品、医疗器械、耗材等开展诊疗活动的</w:t>
      </w:r>
      <w:r>
        <w:rPr>
          <w:rFonts w:hint="eastAsia" w:ascii="仿宋" w:hAnsi="仿宋" w:eastAsia="仿宋" w:cs="仿宋"/>
          <w:bCs/>
          <w:kern w:val="21"/>
          <w:sz w:val="24"/>
          <w:szCs w:val="32"/>
        </w:rPr>
        <w:t>，依据国家有关法律法规进行处理。</w:t>
      </w:r>
    </w:p>
    <w:p w14:paraId="2943B8D1">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①情形；②违法所得；③数量；④资质；⑤后果。</w:t>
      </w:r>
    </w:p>
    <w:p w14:paraId="261604AA">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bCs/>
          <w:kern w:val="21"/>
          <w:szCs w:val="21"/>
        </w:rPr>
        <w:t>。</w:t>
      </w:r>
    </w:p>
    <w:p w14:paraId="35BDC653">
      <w:pPr>
        <w:widowControl/>
        <w:spacing w:line="500" w:lineRule="exact"/>
        <w:ind w:firstLine="480"/>
        <w:rPr>
          <w:rFonts w:hint="eastAsia" w:ascii="仿宋" w:hAnsi="仿宋" w:eastAsia="仿宋" w:cs="仿宋"/>
          <w:kern w:val="21"/>
          <w:sz w:val="24"/>
          <w:szCs w:val="32"/>
        </w:rPr>
      </w:pPr>
      <w:r>
        <w:rPr>
          <w:rFonts w:hint="eastAsia" w:ascii="黑体" w:hAnsi="黑体" w:eastAsia="黑体"/>
          <w:kern w:val="21"/>
          <w:sz w:val="24"/>
        </w:rPr>
        <w:t xml:space="preserve">第五十七条 </w:t>
      </w:r>
      <w:r>
        <w:rPr>
          <w:rFonts w:hint="eastAsia" w:ascii="仿宋" w:hAnsi="仿宋" w:eastAsia="仿宋" w:cs="仿宋"/>
          <w:kern w:val="21"/>
          <w:sz w:val="24"/>
          <w:szCs w:val="32"/>
        </w:rPr>
        <w:t>依据《医疗质量管理办法》</w:t>
      </w:r>
      <w:r>
        <w:rPr>
          <w:rFonts w:ascii="仿宋" w:hAnsi="仿宋" w:eastAsia="仿宋" w:cs="仿宋"/>
          <w:kern w:val="21"/>
          <w:sz w:val="24"/>
          <w:szCs w:val="32"/>
        </w:rPr>
        <w:t>第四十四条</w:t>
      </w:r>
      <w:r>
        <w:rPr>
          <w:rFonts w:hint="eastAsia" w:ascii="仿宋" w:hAnsi="仿宋" w:eastAsia="仿宋" w:cs="仿宋"/>
          <w:kern w:val="21"/>
          <w:sz w:val="24"/>
          <w:szCs w:val="32"/>
        </w:rPr>
        <w:t>规定，</w:t>
      </w:r>
      <w:r>
        <w:rPr>
          <w:rFonts w:ascii="仿宋" w:hAnsi="仿宋" w:eastAsia="仿宋" w:cs="仿宋"/>
          <w:kern w:val="21"/>
          <w:sz w:val="24"/>
          <w:szCs w:val="32"/>
        </w:rPr>
        <w:t>医疗机构未建立医疗质量管理部门或者未指定专（兼）职人员负责医疗质量管理工作的</w:t>
      </w:r>
      <w:r>
        <w:rPr>
          <w:rFonts w:hint="eastAsia" w:ascii="仿宋" w:hAnsi="仿宋" w:eastAsia="仿宋" w:cs="仿宋"/>
          <w:kern w:val="21"/>
          <w:sz w:val="24"/>
          <w:szCs w:val="32"/>
        </w:rPr>
        <w:t>，</w:t>
      </w:r>
      <w:r>
        <w:rPr>
          <w:rFonts w:ascii="仿宋" w:hAnsi="仿宋" w:eastAsia="仿宋" w:cs="仿宋"/>
          <w:kern w:val="21"/>
          <w:sz w:val="24"/>
          <w:szCs w:val="32"/>
        </w:rPr>
        <w:t>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以五百元以上五千</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4C6E2C74">
      <w:pPr>
        <w:widowControl/>
        <w:spacing w:line="500" w:lineRule="exact"/>
        <w:ind w:firstLine="480"/>
        <w:rPr>
          <w:rFonts w:hint="eastAsia"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以五千元以上一万</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39AC30DD">
      <w:pPr>
        <w:widowControl/>
        <w:spacing w:line="500" w:lineRule="exact"/>
        <w:ind w:firstLine="480"/>
        <w:rPr>
          <w:rFonts w:hint="eastAsia" w:ascii="仿宋" w:hAnsi="仿宋" w:eastAsia="仿宋" w:cs="仿宋"/>
          <w:kern w:val="21"/>
          <w:sz w:val="24"/>
          <w:szCs w:val="32"/>
        </w:rPr>
      </w:pPr>
      <w:r>
        <w:rPr>
          <w:rFonts w:hint="eastAsia" w:ascii="仿宋" w:hAnsi="仿宋" w:eastAsia="仿宋" w:cs="仿宋"/>
          <w:kern w:val="21"/>
          <w:sz w:val="24"/>
          <w:szCs w:val="32"/>
        </w:rPr>
        <w:t>（一）发现一例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1DDB5625">
      <w:pPr>
        <w:widowControl/>
        <w:spacing w:line="500" w:lineRule="exact"/>
        <w:ind w:firstLine="480"/>
        <w:rPr>
          <w:rFonts w:hint="eastAsia" w:ascii="仿宋" w:hAnsi="仿宋" w:eastAsia="仿宋" w:cs="仿宋"/>
          <w:kern w:val="21"/>
          <w:sz w:val="24"/>
          <w:szCs w:val="32"/>
        </w:rPr>
      </w:pPr>
      <w:r>
        <w:rPr>
          <w:rFonts w:hint="eastAsia" w:ascii="仿宋" w:hAnsi="仿宋" w:eastAsia="仿宋" w:cs="仿宋"/>
          <w:kern w:val="21"/>
          <w:sz w:val="24"/>
          <w:szCs w:val="32"/>
        </w:rPr>
        <w:t>（二）有第一款规定情形经处罚仍不改正的。</w:t>
      </w:r>
    </w:p>
    <w:p w14:paraId="02848457">
      <w:pPr>
        <w:widowControl/>
        <w:spacing w:line="500" w:lineRule="exact"/>
        <w:ind w:firstLine="480"/>
        <w:rPr>
          <w:rFonts w:hint="eastAsia" w:ascii="仿宋" w:hAnsi="仿宋" w:eastAsia="仿宋" w:cs="仿宋"/>
          <w:kern w:val="21"/>
          <w:sz w:val="24"/>
          <w:szCs w:val="32"/>
        </w:rPr>
      </w:pPr>
      <w:r>
        <w:rPr>
          <w:rFonts w:ascii="仿宋" w:hAnsi="仿宋" w:eastAsia="仿宋" w:cs="仿宋"/>
          <w:kern w:val="21"/>
          <w:sz w:val="24"/>
          <w:szCs w:val="32"/>
        </w:rPr>
        <w:t xml:space="preserve"> 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以一万</w:t>
      </w:r>
      <w:r>
        <w:rPr>
          <w:rFonts w:ascii="仿宋" w:hAnsi="仿宋" w:eastAsia="仿宋" w:cs="仿宋"/>
          <w:kern w:val="21"/>
          <w:sz w:val="24"/>
          <w:szCs w:val="32"/>
        </w:rPr>
        <w:t>元</w:t>
      </w:r>
      <w:r>
        <w:rPr>
          <w:rFonts w:hint="eastAsia" w:ascii="仿宋" w:hAnsi="仿宋" w:eastAsia="仿宋" w:cs="仿宋"/>
          <w:kern w:val="21"/>
          <w:sz w:val="24"/>
          <w:szCs w:val="32"/>
        </w:rPr>
        <w:t>以上二万元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30D5A83E">
      <w:pPr>
        <w:widowControl/>
        <w:numPr>
          <w:ilvl w:val="0"/>
          <w:numId w:val="4"/>
        </w:numPr>
        <w:spacing w:line="500" w:lineRule="exact"/>
        <w:ind w:firstLine="480"/>
        <w:rPr>
          <w:rFonts w:hint="eastAsia" w:ascii="仿宋" w:hAnsi="仿宋" w:eastAsia="仿宋" w:cs="仿宋"/>
          <w:kern w:val="21"/>
          <w:sz w:val="24"/>
          <w:szCs w:val="32"/>
        </w:rPr>
      </w:pPr>
      <w:r>
        <w:rPr>
          <w:rFonts w:ascii="仿宋" w:hAnsi="仿宋" w:eastAsia="仿宋" w:cs="仿宋"/>
          <w:kern w:val="21"/>
          <w:sz w:val="24"/>
          <w:szCs w:val="32"/>
        </w:rPr>
        <w:t>发生</w:t>
      </w:r>
      <w:r>
        <w:rPr>
          <w:rFonts w:hint="eastAsia" w:ascii="仿宋" w:hAnsi="仿宋" w:eastAsia="仿宋" w:cs="仿宋"/>
          <w:kern w:val="21"/>
          <w:sz w:val="24"/>
          <w:szCs w:val="32"/>
        </w:rPr>
        <w:t>一例</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0FA41391">
      <w:pPr>
        <w:widowControl/>
        <w:numPr>
          <w:ilvl w:val="0"/>
          <w:numId w:val="4"/>
        </w:numPr>
        <w:spacing w:line="500" w:lineRule="exact"/>
        <w:ind w:firstLine="480"/>
        <w:rPr>
          <w:rFonts w:hint="eastAsia" w:ascii="仿宋" w:hAnsi="仿宋" w:eastAsia="仿宋" w:cs="仿宋"/>
          <w:kern w:val="21"/>
          <w:sz w:val="24"/>
          <w:szCs w:val="32"/>
        </w:rPr>
      </w:pPr>
      <w:r>
        <w:rPr>
          <w:rFonts w:hint="eastAsia" w:ascii="仿宋" w:hAnsi="仿宋" w:eastAsia="仿宋" w:cs="仿宋"/>
          <w:kern w:val="21"/>
          <w:sz w:val="24"/>
          <w:szCs w:val="32"/>
        </w:rPr>
        <w:t>发现一例以上五例以下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248F5F45">
      <w:pPr>
        <w:widowControl/>
        <w:numPr>
          <w:ilvl w:val="0"/>
          <w:numId w:val="4"/>
        </w:numPr>
        <w:spacing w:line="500" w:lineRule="exact"/>
        <w:ind w:firstLine="480"/>
        <w:rPr>
          <w:rFonts w:hint="eastAsia" w:ascii="仿宋" w:hAnsi="仿宋" w:eastAsia="仿宋" w:cs="仿宋"/>
          <w:kern w:val="21"/>
          <w:sz w:val="24"/>
          <w:szCs w:val="32"/>
        </w:rPr>
      </w:pPr>
      <w:r>
        <w:rPr>
          <w:rFonts w:hint="eastAsia" w:ascii="仿宋" w:hAnsi="仿宋" w:eastAsia="仿宋" w:cs="仿宋"/>
          <w:kern w:val="21"/>
          <w:sz w:val="24"/>
          <w:szCs w:val="32"/>
        </w:rPr>
        <w:t>有第二款规定情形经处罚仍不改正的。</w:t>
      </w:r>
    </w:p>
    <w:p w14:paraId="2B469962">
      <w:pPr>
        <w:widowControl/>
        <w:spacing w:line="500" w:lineRule="exact"/>
        <w:ind w:firstLine="480" w:firstLineChars="200"/>
        <w:rPr>
          <w:rFonts w:hint="eastAsia"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以二万</w:t>
      </w:r>
      <w:r>
        <w:rPr>
          <w:rFonts w:ascii="仿宋" w:hAnsi="仿宋" w:eastAsia="仿宋" w:cs="仿宋"/>
          <w:kern w:val="21"/>
          <w:sz w:val="24"/>
          <w:szCs w:val="32"/>
        </w:rPr>
        <w:t>元</w:t>
      </w:r>
      <w:r>
        <w:rPr>
          <w:rFonts w:hint="eastAsia" w:ascii="仿宋" w:hAnsi="仿宋" w:eastAsia="仿宋" w:cs="仿宋"/>
          <w:kern w:val="21"/>
          <w:sz w:val="24"/>
          <w:szCs w:val="32"/>
        </w:rPr>
        <w:t>以上三万元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4E770ABC">
      <w:pPr>
        <w:widowControl/>
        <w:spacing w:line="500" w:lineRule="exact"/>
        <w:rPr>
          <w:rFonts w:hint="eastAsia" w:ascii="仿宋" w:hAnsi="仿宋" w:eastAsia="仿宋" w:cs="仿宋"/>
          <w:kern w:val="21"/>
          <w:sz w:val="24"/>
          <w:szCs w:val="32"/>
        </w:rPr>
      </w:pPr>
      <w:r>
        <w:rPr>
          <w:rFonts w:hint="eastAsia" w:ascii="仿宋" w:hAnsi="仿宋" w:eastAsia="仿宋" w:cs="仿宋"/>
          <w:kern w:val="21"/>
          <w:sz w:val="24"/>
          <w:szCs w:val="32"/>
        </w:rPr>
        <w:t xml:space="preserve">    （一）</w:t>
      </w:r>
      <w:r>
        <w:rPr>
          <w:rFonts w:ascii="仿宋" w:hAnsi="仿宋" w:eastAsia="仿宋" w:cs="仿宋"/>
          <w:kern w:val="21"/>
          <w:sz w:val="24"/>
          <w:szCs w:val="32"/>
        </w:rPr>
        <w:t>发生</w:t>
      </w:r>
      <w:r>
        <w:rPr>
          <w:rFonts w:hint="eastAsia" w:ascii="仿宋" w:hAnsi="仿宋" w:eastAsia="仿宋" w:cs="仿宋"/>
          <w:kern w:val="21"/>
          <w:sz w:val="24"/>
          <w:szCs w:val="32"/>
        </w:rPr>
        <w:t>一例以上</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47E3A8BC">
      <w:pPr>
        <w:widowControl/>
        <w:spacing w:line="500" w:lineRule="exact"/>
        <w:rPr>
          <w:rFonts w:hint="eastAsia" w:ascii="仿宋" w:hAnsi="仿宋" w:eastAsia="仿宋" w:cs="仿宋"/>
          <w:kern w:val="21"/>
          <w:sz w:val="24"/>
          <w:szCs w:val="32"/>
        </w:rPr>
      </w:pPr>
      <w:r>
        <w:rPr>
          <w:rFonts w:hint="eastAsia" w:ascii="仿宋" w:hAnsi="仿宋" w:eastAsia="仿宋" w:cs="仿宋"/>
          <w:kern w:val="21"/>
          <w:sz w:val="24"/>
          <w:szCs w:val="32"/>
        </w:rPr>
        <w:t xml:space="preserve">    （二）发现五例以上</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03CD175B">
      <w:pPr>
        <w:widowControl/>
        <w:spacing w:line="500" w:lineRule="exact"/>
        <w:ind w:firstLine="480"/>
        <w:rPr>
          <w:rFonts w:hint="eastAsia" w:ascii="仿宋" w:hAnsi="仿宋" w:eastAsia="仿宋" w:cs="仿宋"/>
          <w:kern w:val="21"/>
          <w:sz w:val="24"/>
          <w:szCs w:val="32"/>
        </w:rPr>
      </w:pPr>
      <w:r>
        <w:rPr>
          <w:rFonts w:hint="eastAsia" w:ascii="仿宋" w:hAnsi="仿宋" w:eastAsia="仿宋" w:cs="仿宋"/>
          <w:kern w:val="21"/>
          <w:sz w:val="24"/>
          <w:szCs w:val="32"/>
        </w:rPr>
        <w:t>未建立医疗质量管理相关规章制度的处罚，执行本章第四条规定。</w:t>
      </w:r>
    </w:p>
    <w:p w14:paraId="6E05B67A">
      <w:pPr>
        <w:widowControl/>
        <w:spacing w:line="500" w:lineRule="exact"/>
        <w:ind w:firstLine="480"/>
        <w:rPr>
          <w:rFonts w:hint="eastAsia" w:ascii="仿宋" w:hAnsi="仿宋" w:eastAsia="仿宋" w:cs="仿宋"/>
          <w:bCs/>
          <w:kern w:val="21"/>
          <w:sz w:val="24"/>
          <w:szCs w:val="32"/>
        </w:rPr>
      </w:pPr>
      <w:r>
        <w:rPr>
          <w:rFonts w:hint="eastAsia" w:ascii="仿宋" w:hAnsi="仿宋" w:eastAsia="仿宋" w:cs="仿宋"/>
          <w:kern w:val="21"/>
          <w:sz w:val="24"/>
          <w:szCs w:val="32"/>
        </w:rPr>
        <w:t>医疗质量管理制度不落实或者落实不到位的处罚，执行本章第四十二条规定。</w:t>
      </w:r>
    </w:p>
    <w:p w14:paraId="6C365DE7">
      <w:pPr>
        <w:widowControl/>
        <w:spacing w:line="500" w:lineRule="exact"/>
        <w:ind w:firstLine="48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7CBD633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bCs/>
          <w:kern w:val="21"/>
          <w:szCs w:val="21"/>
        </w:rPr>
        <w:t>（</w:t>
      </w:r>
      <w:r>
        <w:rPr>
          <w:rFonts w:ascii="仿宋" w:hAnsi="仿宋" w:eastAsia="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bCs/>
          <w:kern w:val="21"/>
          <w:szCs w:val="21"/>
        </w:rPr>
        <w:t>。</w:t>
      </w:r>
    </w:p>
    <w:p w14:paraId="089468BD">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第五十八条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第四十五条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医疗机构执业</w:t>
      </w:r>
      <w:r>
        <w:rPr>
          <w:rFonts w:hint="eastAsia" w:ascii="仿宋" w:hAnsi="仿宋" w:eastAsia="仿宋" w:cs="仿宋"/>
          <w:bCs/>
          <w:kern w:val="21"/>
          <w:sz w:val="24"/>
          <w:szCs w:val="32"/>
        </w:rPr>
        <w:t>的</w:t>
      </w:r>
      <w:r>
        <w:rPr>
          <w:rFonts w:ascii="仿宋" w:hAnsi="仿宋" w:eastAsia="仿宋" w:cs="仿宋"/>
          <w:bCs/>
          <w:kern w:val="21"/>
          <w:sz w:val="24"/>
          <w:szCs w:val="32"/>
        </w:rPr>
        <w:t>医师、护士在执业活动中</w:t>
      </w:r>
      <w:r>
        <w:rPr>
          <w:rFonts w:hint="eastAsia" w:ascii="仿宋" w:hAnsi="仿宋" w:eastAsia="仿宋" w:cs="仿宋"/>
          <w:bCs/>
          <w:kern w:val="21"/>
          <w:sz w:val="24"/>
          <w:szCs w:val="32"/>
        </w:rPr>
        <w:t>有下列情形之一的，按照</w:t>
      </w:r>
      <w:r>
        <w:rPr>
          <w:rFonts w:ascii="仿宋" w:hAnsi="仿宋" w:eastAsia="仿宋" w:cs="仿宋"/>
          <w:bCs/>
          <w:kern w:val="21"/>
          <w:sz w:val="24"/>
          <w:szCs w:val="32"/>
        </w:rPr>
        <w:t>《</w:t>
      </w:r>
      <w:r>
        <w:rPr>
          <w:rFonts w:hint="eastAsia" w:ascii="仿宋" w:hAnsi="仿宋" w:eastAsia="仿宋" w:cs="仿宋"/>
          <w:bCs/>
          <w:kern w:val="21"/>
          <w:sz w:val="24"/>
          <w:szCs w:val="32"/>
        </w:rPr>
        <w:t>中华人民共和国医师法</w:t>
      </w:r>
      <w:r>
        <w:rPr>
          <w:rFonts w:ascii="仿宋" w:hAnsi="仿宋" w:eastAsia="仿宋" w:cs="仿宋"/>
          <w:bCs/>
          <w:kern w:val="21"/>
          <w:sz w:val="24"/>
          <w:szCs w:val="32"/>
        </w:rPr>
        <w:t>》、《护士条例》等有关法律</w:t>
      </w:r>
      <w:r>
        <w:rPr>
          <w:rFonts w:hint="eastAsia" w:ascii="仿宋" w:hAnsi="仿宋" w:eastAsia="仿宋" w:cs="仿宋"/>
          <w:bCs/>
          <w:kern w:val="21"/>
          <w:sz w:val="24"/>
          <w:szCs w:val="32"/>
        </w:rPr>
        <w:t>、</w:t>
      </w:r>
      <w:r>
        <w:rPr>
          <w:rFonts w:ascii="仿宋" w:hAnsi="仿宋" w:eastAsia="仿宋" w:cs="仿宋"/>
          <w:bCs/>
          <w:kern w:val="21"/>
          <w:sz w:val="24"/>
          <w:szCs w:val="32"/>
        </w:rPr>
        <w:t>法规的规定进行</w:t>
      </w:r>
      <w:r>
        <w:rPr>
          <w:rFonts w:hint="eastAsia" w:ascii="仿宋" w:hAnsi="仿宋" w:eastAsia="仿宋" w:cs="仿宋"/>
          <w:bCs/>
          <w:kern w:val="21"/>
          <w:sz w:val="24"/>
          <w:szCs w:val="32"/>
        </w:rPr>
        <w:t>处理，构成</w:t>
      </w:r>
      <w:r>
        <w:rPr>
          <w:rFonts w:ascii="仿宋" w:hAnsi="仿宋" w:eastAsia="仿宋" w:cs="仿宋"/>
          <w:bCs/>
          <w:kern w:val="21"/>
          <w:sz w:val="24"/>
          <w:szCs w:val="32"/>
        </w:rPr>
        <w:t>犯罪</w:t>
      </w:r>
      <w:r>
        <w:rPr>
          <w:rFonts w:hint="eastAsia" w:ascii="仿宋" w:hAnsi="仿宋" w:eastAsia="仿宋" w:cs="仿宋"/>
          <w:bCs/>
          <w:kern w:val="21"/>
          <w:sz w:val="24"/>
          <w:szCs w:val="32"/>
        </w:rPr>
        <w:t>的</w:t>
      </w:r>
      <w:r>
        <w:rPr>
          <w:rFonts w:ascii="仿宋" w:hAnsi="仿宋" w:eastAsia="仿宋" w:cs="仿宋"/>
          <w:bCs/>
          <w:kern w:val="21"/>
          <w:sz w:val="24"/>
          <w:szCs w:val="32"/>
        </w:rPr>
        <w:t>，依法</w:t>
      </w:r>
      <w:r>
        <w:rPr>
          <w:rFonts w:hint="eastAsia" w:ascii="仿宋" w:hAnsi="仿宋" w:eastAsia="仿宋" w:cs="仿宋"/>
          <w:bCs/>
          <w:kern w:val="21"/>
          <w:sz w:val="24"/>
          <w:szCs w:val="32"/>
        </w:rPr>
        <w:t>追究刑事责任：</w:t>
      </w:r>
    </w:p>
    <w:p w14:paraId="4082C4D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违反卫生法律、法规、规章制度或者技术操作规范，造成严重后果的；</w:t>
      </w:r>
    </w:p>
    <w:p w14:paraId="73C6766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由于不负责任延误急危患者抢救和诊治，造成严重后果的；</w:t>
      </w:r>
    </w:p>
    <w:p w14:paraId="1FB9F2E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未经亲自诊查，出具检查结果和相关医学文书的；</w:t>
      </w:r>
    </w:p>
    <w:p w14:paraId="3BA8C13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泄露患者隐私，造成严重后果的；</w:t>
      </w:r>
    </w:p>
    <w:p w14:paraId="54093C6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开展医疗活动未遵守知情同意原则的；</w:t>
      </w:r>
    </w:p>
    <w:p w14:paraId="015E80E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w:t>
      </w:r>
      <w:r>
        <w:rPr>
          <w:rFonts w:ascii="仿宋" w:hAnsi="仿宋" w:eastAsia="仿宋" w:cs="仿宋"/>
          <w:bCs/>
          <w:kern w:val="21"/>
          <w:sz w:val="24"/>
          <w:szCs w:val="32"/>
        </w:rPr>
        <w:t xml:space="preserve">违规开展禁止或者限制临床应用的医疗技术、不合格或者未经批准的药品、医疗器械、耗材等开展诊疗活动的； </w:t>
      </w:r>
    </w:p>
    <w:p w14:paraId="2183D6B7">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 xml:space="preserve">（七）其他违反本办法规定的行为。 </w:t>
      </w:r>
    </w:p>
    <w:p w14:paraId="59D0F82E">
      <w:pPr>
        <w:widowControl/>
        <w:spacing w:line="520" w:lineRule="exact"/>
        <w:ind w:firstLine="480" w:firstLineChars="200"/>
        <w:rPr>
          <w:rFonts w:hint="eastAsia" w:ascii="仿宋" w:hAnsi="仿宋" w:eastAsia="仿宋" w:cs="仿宋"/>
          <w:bCs/>
          <w:strike/>
          <w:kern w:val="21"/>
          <w:szCs w:val="21"/>
        </w:rPr>
      </w:pPr>
      <w:r>
        <w:rPr>
          <w:rFonts w:ascii="仿宋" w:hAnsi="仿宋" w:eastAsia="仿宋" w:cs="仿宋"/>
          <w:bCs/>
          <w:kern w:val="21"/>
          <w:sz w:val="24"/>
          <w:szCs w:val="32"/>
        </w:rPr>
        <w:t>其他卫生技术人员违反本办法规定的，</w:t>
      </w:r>
      <w:r>
        <w:rPr>
          <w:rFonts w:hint="eastAsia" w:ascii="仿宋" w:hAnsi="仿宋" w:eastAsia="仿宋" w:cs="仿宋"/>
          <w:bCs/>
          <w:kern w:val="21"/>
          <w:sz w:val="24"/>
          <w:szCs w:val="32"/>
        </w:rPr>
        <w:t>依据国家有关法律法规进行处理。</w:t>
      </w:r>
    </w:p>
    <w:p w14:paraId="40CDEFEA">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第十六节  医疗机构投诉管理办法</w:t>
      </w:r>
    </w:p>
    <w:p w14:paraId="3779B515">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 xml:space="preserve">第五十九条 </w:t>
      </w:r>
      <w:r>
        <w:rPr>
          <w:rFonts w:hint="eastAsia" w:ascii="仿宋" w:hAnsi="仿宋" w:eastAsia="仿宋" w:cs="仿宋"/>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四十二条规定。</w:t>
      </w:r>
    </w:p>
    <w:p w14:paraId="5324AEA2">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 xml:space="preserve">第六十条 </w:t>
      </w:r>
      <w:r>
        <w:rPr>
          <w:rFonts w:hint="eastAsia" w:ascii="仿宋" w:hAnsi="仿宋" w:eastAsia="仿宋" w:cs="仿宋"/>
          <w:bCs/>
          <w:kern w:val="21"/>
          <w:sz w:val="24"/>
          <w:szCs w:val="32"/>
        </w:rPr>
        <w:t>依据《医疗机构投诉管理办法》第四十四条规定，责令限期整改；逾期不改的，给予警告，并按下列规定罚款：</w:t>
      </w:r>
    </w:p>
    <w:p w14:paraId="414C6C0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（一）有下列情形之一的，处以五百元以上五千元以下的罚款：</w:t>
      </w:r>
    </w:p>
    <w:p w14:paraId="2BD9D11E">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1.未制订重大医疗纠纷事件应急处置预案的；</w:t>
      </w:r>
    </w:p>
    <w:p w14:paraId="5E382DAF">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2.未按规定建立健全医患沟通机制的。</w:t>
      </w:r>
    </w:p>
    <w:p w14:paraId="2C3D7ED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（二）有下列情形之一的，处以五千元以上一万元以下的罚款：</w:t>
      </w:r>
    </w:p>
    <w:p w14:paraId="4E38105D">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1.未按规定及时处理投诉并反馈患者的；</w:t>
      </w:r>
    </w:p>
    <w:p w14:paraId="57D8AF34">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2.投诉管理混乱的；</w:t>
      </w:r>
    </w:p>
    <w:p w14:paraId="2EC63B8D">
      <w:pPr>
        <w:widowControl/>
        <w:spacing w:line="520" w:lineRule="exact"/>
        <w:ind w:firstLine="600" w:firstLineChars="250"/>
        <w:rPr>
          <w:rFonts w:hint="eastAsia" w:ascii="仿宋" w:hAnsi="仿宋" w:eastAsia="仿宋" w:cs="仿宋"/>
          <w:bCs/>
          <w:kern w:val="21"/>
          <w:sz w:val="24"/>
          <w:szCs w:val="32"/>
        </w:rPr>
      </w:pPr>
      <w:r>
        <w:rPr>
          <w:rFonts w:hint="eastAsia" w:ascii="仿宋" w:hAnsi="仿宋" w:eastAsia="仿宋" w:cs="仿宋"/>
          <w:bCs/>
          <w:kern w:val="21"/>
          <w:sz w:val="24"/>
          <w:szCs w:val="32"/>
        </w:rPr>
        <w:t>3.有第一项规定情形经处罚仍不改正的。</w:t>
      </w:r>
    </w:p>
    <w:p w14:paraId="05E76C0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（三）有下列情形之一，造成严重后果的，处以一万元以上三万元以下的罚款：</w:t>
      </w:r>
    </w:p>
    <w:p w14:paraId="1A27762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1.对接待过程中发现的可能引起治安案件、刑事案件的投诉，未及时向当地公安机关报告的；</w:t>
      </w:r>
    </w:p>
    <w:p w14:paraId="76EB649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2.发布违背或者夸大事实、渲染事件处理过程的信息的；</w:t>
      </w:r>
    </w:p>
    <w:p w14:paraId="3F7EF32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3.未严格执行医疗机构投诉管理规定的。</w:t>
      </w:r>
    </w:p>
    <w:p w14:paraId="04443582">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7C5712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14:paraId="7C91BB9A">
      <w:pPr>
        <w:widowControl/>
        <w:spacing w:line="520" w:lineRule="exact"/>
        <w:ind w:firstLine="480" w:firstLineChars="200"/>
        <w:rPr>
          <w:rFonts w:hint="eastAsia" w:ascii="仿宋" w:hAnsi="仿宋" w:eastAsia="仿宋" w:cs="仿宋"/>
          <w:bCs/>
          <w:kern w:val="21"/>
          <w:szCs w:val="21"/>
        </w:rPr>
      </w:pPr>
      <w:r>
        <w:rPr>
          <w:rFonts w:hint="eastAsia" w:ascii="黑体" w:hAnsi="黑体" w:eastAsia="黑体" w:cs="仿宋"/>
          <w:bCs/>
          <w:kern w:val="21"/>
          <w:sz w:val="24"/>
          <w:szCs w:val="32"/>
        </w:rPr>
        <w:t xml:space="preserve">第六十一条 </w:t>
      </w:r>
      <w:r>
        <w:rPr>
          <w:rFonts w:hint="eastAsia" w:ascii="仿宋" w:hAnsi="仿宋" w:eastAsia="仿宋" w:cs="仿宋"/>
          <w:bCs/>
          <w:kern w:val="21"/>
          <w:sz w:val="24"/>
          <w:szCs w:val="32"/>
        </w:rPr>
        <w:t>依据《医疗机构投诉管理办法》第四十五条规定，医务人员泄露投诉相关患者隐私，造成严重后果的，执行本章第七条、第二十七条规定。</w:t>
      </w:r>
    </w:p>
    <w:p w14:paraId="7DD7011F">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第十七节  医疗广告管理办法</w:t>
      </w:r>
    </w:p>
    <w:p w14:paraId="3C52FDF8">
      <w:pPr>
        <w:pStyle w:val="11"/>
        <w:spacing w:beforeAutospacing="0" w:afterAutospacing="0" w:line="520" w:lineRule="exact"/>
        <w:ind w:firstLine="480" w:firstLineChars="200"/>
        <w:jc w:val="both"/>
        <w:rPr>
          <w:rFonts w:hint="eastAsia"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六十二</w:t>
      </w:r>
      <w:r>
        <w:rPr>
          <w:rFonts w:hint="eastAsia" w:ascii="黑体" w:hAnsi="黑体" w:eastAsia="黑体"/>
          <w:bCs/>
          <w:kern w:val="21"/>
          <w:lang w:val="zh-CN"/>
        </w:rPr>
        <w:t xml:space="preserve">条 </w:t>
      </w:r>
      <w:r>
        <w:rPr>
          <w:rFonts w:hint="eastAsia" w:ascii="仿宋" w:hAnsi="仿宋" w:eastAsia="仿宋" w:cs="仿宋"/>
          <w:bCs/>
          <w:kern w:val="21"/>
          <w:szCs w:val="32"/>
        </w:rPr>
        <w:t>依据《医疗广告管理办法》第二十条规定处罚的裁量基准：</w:t>
      </w:r>
    </w:p>
    <w:p w14:paraId="56E5E8BC">
      <w:pPr>
        <w:pStyle w:val="11"/>
        <w:tabs>
          <w:tab w:val="left" w:pos="7920"/>
        </w:tabs>
        <w:spacing w:beforeAutospacing="0" w:afterAutospacing="0" w:line="520" w:lineRule="exact"/>
        <w:ind w:firstLine="480" w:firstLineChars="200"/>
        <w:jc w:val="both"/>
        <w:rPr>
          <w:rFonts w:hint="eastAsia" w:ascii="仿宋" w:hAnsi="仿宋" w:eastAsia="仿宋" w:cs="仿宋"/>
          <w:bCs/>
          <w:kern w:val="21"/>
          <w:szCs w:val="32"/>
        </w:rPr>
      </w:pPr>
      <w:r>
        <w:rPr>
          <w:rFonts w:hint="eastAsia" w:ascii="仿宋" w:hAnsi="仿宋" w:eastAsia="仿宋" w:cs="仿宋"/>
          <w:bCs/>
          <w:kern w:val="21"/>
          <w:szCs w:val="32"/>
        </w:rPr>
        <w:t>（一）未取得《医疗广告审查证明》或者未按照《医疗广告审查证明》核准的广告成品样件内容与媒体类别发布医疗广告的，责令限期改正，给予警告。</w:t>
      </w:r>
    </w:p>
    <w:p w14:paraId="4D1E65BD">
      <w:pPr>
        <w:pStyle w:val="11"/>
        <w:tabs>
          <w:tab w:val="left" w:pos="7920"/>
        </w:tabs>
        <w:spacing w:beforeAutospacing="0" w:afterAutospacing="0" w:line="520" w:lineRule="exact"/>
        <w:ind w:left="210" w:leftChars="100" w:firstLine="74" w:firstLineChars="31"/>
        <w:jc w:val="both"/>
        <w:rPr>
          <w:rFonts w:hint="eastAsia" w:ascii="仿宋" w:hAnsi="仿宋" w:eastAsia="仿宋" w:cs="仿宋"/>
          <w:bCs/>
          <w:kern w:val="21"/>
          <w:szCs w:val="32"/>
        </w:rPr>
      </w:pPr>
      <w:r>
        <w:rPr>
          <w:rFonts w:hint="eastAsia" w:ascii="仿宋" w:hAnsi="仿宋" w:eastAsia="仿宋" w:cs="仿宋"/>
          <w:bCs/>
          <w:kern w:val="21"/>
          <w:szCs w:val="32"/>
        </w:rPr>
        <w:t xml:space="preserve">  （二）一年内受过两次以上警告处罚仍不改正的，可以吊销医疗机构执业许可证或者有关诊疗科目。</w:t>
      </w:r>
    </w:p>
    <w:p w14:paraId="2231DDA7">
      <w:pPr>
        <w:widowControl/>
        <w:spacing w:line="520" w:lineRule="exact"/>
        <w:ind w:left="96" w:leftChars="-104" w:hanging="314" w:hangingChars="131"/>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未取得《医疗机构执业许可证》发布医疗广告的，执行本章第二十一条规定。</w:t>
      </w:r>
    </w:p>
    <w:p w14:paraId="6E1108E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E8FCA2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0D4B2F96">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未取得《医疗机构执业许可证》发布医疗广告的，按非法行医处罚。</w:t>
      </w:r>
    </w:p>
    <w:p w14:paraId="186D32CF">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第十八节  医疗技术临床应用管理办法</w:t>
      </w:r>
    </w:p>
    <w:p w14:paraId="3042F436">
      <w:pPr>
        <w:pStyle w:val="13"/>
        <w:spacing w:line="520" w:lineRule="exact"/>
        <w:ind w:firstLine="480" w:firstLineChars="200"/>
        <w:rPr>
          <w:rFonts w:hint="eastAsia" w:ascii="仿宋" w:hAnsi="仿宋" w:eastAsia="仿宋" w:cs="仿宋"/>
          <w:bCs/>
          <w:kern w:val="21"/>
          <w:sz w:val="24"/>
          <w:szCs w:val="21"/>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条</w:t>
      </w:r>
      <w:r>
        <w:rPr>
          <w:rFonts w:hint="eastAsia" w:ascii="仿宋" w:hAnsi="仿宋" w:eastAsia="仿宋" w:cs="仿宋"/>
          <w:bCs/>
          <w:kern w:val="21"/>
          <w:sz w:val="24"/>
          <w:szCs w:val="21"/>
        </w:rPr>
        <w:t xml:space="preserve"> 依据《医疗技术临床应用管理办法》</w:t>
      </w:r>
      <w:r>
        <w:rPr>
          <w:rFonts w:ascii="仿宋" w:hAnsi="仿宋" w:eastAsia="仿宋" w:cs="仿宋"/>
          <w:bCs/>
          <w:kern w:val="21"/>
          <w:sz w:val="24"/>
          <w:szCs w:val="21"/>
        </w:rPr>
        <w:t>第四十一条</w:t>
      </w:r>
      <w:r>
        <w:rPr>
          <w:rFonts w:hint="eastAsia" w:ascii="仿宋" w:hAnsi="仿宋" w:eastAsia="仿宋" w:cs="仿宋"/>
          <w:bCs/>
          <w:kern w:val="21"/>
          <w:sz w:val="24"/>
          <w:szCs w:val="21"/>
        </w:rPr>
        <w:t>规定，医疗机构违反本办法规定，经责令改正逾期不改的，暂停或者停止相关医疗技术临床应用，给予警告，并按照下列规定罚款：</w:t>
      </w:r>
    </w:p>
    <w:p w14:paraId="139F7A43">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（一）</w:t>
      </w:r>
      <w:r>
        <w:rPr>
          <w:rFonts w:ascii="仿宋" w:hAnsi="仿宋" w:eastAsia="仿宋" w:cs="仿宋"/>
          <w:bCs/>
          <w:kern w:val="21"/>
          <w:sz w:val="24"/>
          <w:szCs w:val="21"/>
        </w:rPr>
        <w:t>未建立医疗技术临床应用管理专门组织或者未指定专（兼）职人员负责具体管理工作的</w:t>
      </w:r>
      <w:r>
        <w:rPr>
          <w:rFonts w:hint="eastAsia" w:ascii="仿宋" w:hAnsi="仿宋" w:eastAsia="仿宋" w:cs="仿宋"/>
          <w:bCs/>
          <w:kern w:val="21"/>
          <w:sz w:val="24"/>
          <w:szCs w:val="21"/>
        </w:rPr>
        <w:t>，处以一千元以下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68220A1E">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（二）有下列情形之一的，处以一千元以上三千元以下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7CEB206C">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1.未按照要求向卫生健康行政部门进行医疗技术临床应用备案的；</w:t>
      </w:r>
    </w:p>
    <w:p w14:paraId="6347D547">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2.</w:t>
      </w:r>
      <w:r>
        <w:rPr>
          <w:rFonts w:ascii="仿宋" w:hAnsi="仿宋" w:eastAsia="仿宋" w:cs="仿宋"/>
          <w:bCs/>
          <w:kern w:val="21"/>
          <w:sz w:val="24"/>
          <w:szCs w:val="21"/>
        </w:rPr>
        <w:t>医疗技术临床应用管理混乱，存在医疗质量和医疗安全隐患的；</w:t>
      </w:r>
    </w:p>
    <w:p w14:paraId="55CE0359">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3.</w:t>
      </w:r>
      <w:r>
        <w:rPr>
          <w:rFonts w:ascii="仿宋" w:hAnsi="仿宋" w:eastAsia="仿宋" w:cs="仿宋"/>
          <w:bCs/>
          <w:kern w:val="21"/>
          <w:sz w:val="24"/>
          <w:szCs w:val="21"/>
        </w:rPr>
        <w:t>未按照要求报告或者报告不实信息的；</w:t>
      </w:r>
    </w:p>
    <w:p w14:paraId="5B633F27">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4.</w:t>
      </w:r>
      <w:r>
        <w:rPr>
          <w:rFonts w:ascii="仿宋" w:hAnsi="仿宋" w:eastAsia="仿宋" w:cs="仿宋"/>
          <w:bCs/>
          <w:kern w:val="21"/>
          <w:sz w:val="24"/>
          <w:szCs w:val="21"/>
        </w:rPr>
        <w:t>未按照要求向国家和省医疗技术临床应用信息化管理平台报送相关信息的；</w:t>
      </w:r>
    </w:p>
    <w:p w14:paraId="097AA27F">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5.</w:t>
      </w:r>
      <w:r>
        <w:rPr>
          <w:rFonts w:ascii="仿宋" w:hAnsi="仿宋" w:eastAsia="仿宋" w:cs="仿宋"/>
          <w:bCs/>
          <w:kern w:val="21"/>
          <w:sz w:val="24"/>
          <w:szCs w:val="21"/>
        </w:rPr>
        <w:t>未将相关信息纳入院务公开范围向社会公开的；</w:t>
      </w:r>
    </w:p>
    <w:p w14:paraId="40B8A81F">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6.</w:t>
      </w:r>
      <w:r>
        <w:rPr>
          <w:rFonts w:ascii="仿宋" w:hAnsi="仿宋" w:eastAsia="仿宋" w:cs="仿宋"/>
          <w:bCs/>
          <w:kern w:val="21"/>
          <w:sz w:val="24"/>
          <w:szCs w:val="21"/>
        </w:rPr>
        <w:t>未按要求保障医务人员接受医疗技术临床应用规范化培训权益的。</w:t>
      </w:r>
    </w:p>
    <w:p w14:paraId="071679C4">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（三）造成严重后果，有下列情形之一的，处以三千元以上一万元以下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044A1924">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1.造成五例以下患者人身伤残的；</w:t>
      </w:r>
    </w:p>
    <w:p w14:paraId="29B331C0">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2.导致一般社会影响的。</w:t>
      </w:r>
    </w:p>
    <w:p w14:paraId="5A886B04">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（四）造成严重后果，有下列情形之一的，处以一万元以上三万元以下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3E7E513E">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1.造成六例以上患者人身伤残的；</w:t>
      </w:r>
    </w:p>
    <w:p w14:paraId="0EFF9ABB">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2.造成患者死亡的；</w:t>
      </w:r>
    </w:p>
    <w:p w14:paraId="7EDFBE4A">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3.导致严重社会影响的。</w:t>
      </w:r>
    </w:p>
    <w:p w14:paraId="68940C39">
      <w:pPr>
        <w:pStyle w:val="13"/>
        <w:spacing w:line="520" w:lineRule="exact"/>
        <w:ind w:firstLine="480" w:firstLineChars="200"/>
        <w:rPr>
          <w:rFonts w:hint="eastAsia" w:ascii="仿宋" w:hAnsi="仿宋" w:eastAsia="仿宋" w:cs="仿宋"/>
          <w:bCs/>
          <w:kern w:val="21"/>
          <w:sz w:val="24"/>
          <w:szCs w:val="21"/>
        </w:rPr>
      </w:pPr>
      <w:r>
        <w:rPr>
          <w:rFonts w:hint="eastAsia" w:ascii="仿宋" w:hAnsi="仿宋" w:eastAsia="仿宋" w:cs="仿宋"/>
          <w:bCs/>
          <w:kern w:val="21"/>
          <w:sz w:val="24"/>
          <w:szCs w:val="21"/>
        </w:rPr>
        <w:t>未建立医疗技术临床应用管理相关规章制度的，执行本章第四条规定。</w:t>
      </w:r>
    </w:p>
    <w:p w14:paraId="12A5E3EA">
      <w:pPr>
        <w:pStyle w:val="7"/>
        <w:widowControl/>
        <w:adjustRightInd w:val="0"/>
        <w:snapToGrid w:val="0"/>
        <w:spacing w:line="520" w:lineRule="exact"/>
        <w:ind w:firstLine="422" w:firstLineChars="200"/>
        <w:rPr>
          <w:rFonts w:ascii="仿宋" w:hAnsi="仿宋" w:eastAsia="仿宋" w:cs="仿宋"/>
          <w:bCs/>
          <w:color w:val="auto"/>
          <w:kern w:val="21"/>
          <w:sz w:val="21"/>
          <w:szCs w:val="21"/>
        </w:rPr>
      </w:pPr>
      <w:r>
        <w:rPr>
          <w:rFonts w:ascii="仿宋" w:hAnsi="仿宋" w:eastAsia="仿宋" w:cs="仿宋"/>
          <w:b/>
          <w:bCs/>
          <w:color w:val="auto"/>
          <w:kern w:val="21"/>
          <w:sz w:val="21"/>
          <w:szCs w:val="21"/>
        </w:rPr>
        <w:t>▲裁量因素：</w:t>
      </w:r>
      <w:r>
        <w:rPr>
          <w:rFonts w:ascii="仿宋" w:hAnsi="仿宋" w:eastAsia="仿宋" w:cs="仿宋"/>
          <w:bCs/>
          <w:color w:val="auto"/>
          <w:kern w:val="21"/>
          <w:sz w:val="21"/>
          <w:szCs w:val="21"/>
        </w:rPr>
        <w:t>①情形；②数量；</w:t>
      </w:r>
      <w:r>
        <w:rPr>
          <w:rFonts w:ascii="仿宋" w:hAnsi="仿宋" w:eastAsia="仿宋" w:cs="仿宋"/>
          <w:bCs/>
          <w:color w:val="auto"/>
          <w:kern w:val="21"/>
          <w:sz w:val="21"/>
          <w:szCs w:val="21"/>
        </w:rPr>
        <w:sym w:font="Wingdings" w:char="F083"/>
      </w:r>
      <w:r>
        <w:rPr>
          <w:rFonts w:ascii="仿宋" w:hAnsi="仿宋" w:eastAsia="仿宋" w:cs="仿宋"/>
          <w:bCs/>
          <w:color w:val="auto"/>
          <w:kern w:val="21"/>
          <w:sz w:val="21"/>
          <w:szCs w:val="21"/>
        </w:rPr>
        <w:t>后果。</w:t>
      </w:r>
    </w:p>
    <w:p w14:paraId="01254F7E">
      <w:pPr>
        <w:pStyle w:val="7"/>
        <w:widowControl/>
        <w:adjustRightInd w:val="0"/>
        <w:snapToGrid w:val="0"/>
        <w:spacing w:line="520" w:lineRule="exact"/>
        <w:ind w:firstLine="422" w:firstLineChars="200"/>
        <w:rPr>
          <w:rFonts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14:paraId="0F675331">
      <w:pPr>
        <w:pStyle w:val="7"/>
        <w:widowControl/>
        <w:spacing w:line="520" w:lineRule="exact"/>
        <w:ind w:firstLine="480" w:firstLineChars="200"/>
        <w:rPr>
          <w:rFonts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六十四</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依据《医疗技术临床应用管理办法》第四十三条规定的处罚，执行本章第二十四条规定。</w:t>
      </w:r>
    </w:p>
    <w:p w14:paraId="09EF3E0C">
      <w:pPr>
        <w:pStyle w:val="7"/>
        <w:widowControl/>
        <w:spacing w:line="520" w:lineRule="exact"/>
        <w:ind w:firstLine="422" w:firstLineChars="200"/>
        <w:rPr>
          <w:rFonts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14:paraId="3A2BF6AA">
      <w:pPr>
        <w:pStyle w:val="7"/>
        <w:widowControl/>
        <w:spacing w:line="520" w:lineRule="exact"/>
        <w:ind w:firstLine="480" w:firstLineChars="200"/>
        <w:rPr>
          <w:rFonts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六十五</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14:paraId="43A29E9A">
      <w:pPr>
        <w:pStyle w:val="7"/>
        <w:widowControl/>
        <w:numPr>
          <w:ilvl w:val="0"/>
          <w:numId w:val="5"/>
        </w:numPr>
        <w:spacing w:line="520" w:lineRule="exact"/>
        <w:ind w:firstLine="480" w:firstLineChars="200"/>
        <w:rPr>
          <w:rFonts w:ascii="仿宋" w:hAnsi="仿宋" w:eastAsia="仿宋" w:cs="仿宋"/>
          <w:bCs/>
          <w:color w:val="auto"/>
          <w:kern w:val="21"/>
          <w:sz w:val="24"/>
          <w:szCs w:val="24"/>
        </w:rPr>
      </w:pPr>
      <w:r>
        <w:rPr>
          <w:rFonts w:ascii="仿宋" w:hAnsi="仿宋" w:eastAsia="仿宋" w:cs="仿宋"/>
          <w:bCs/>
          <w:color w:val="auto"/>
          <w:kern w:val="21"/>
          <w:sz w:val="24"/>
          <w:szCs w:val="24"/>
        </w:rPr>
        <w:t>造成严重不良后果并产生重大社会影响的，处以一千元以上二万元以下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50AB5D00">
      <w:pPr>
        <w:pStyle w:val="7"/>
        <w:widowControl/>
        <w:numPr>
          <w:ilvl w:val="0"/>
          <w:numId w:val="5"/>
        </w:numPr>
        <w:spacing w:line="520" w:lineRule="exact"/>
        <w:ind w:firstLine="480" w:firstLineChars="200"/>
        <w:rPr>
          <w:rFonts w:ascii="仿宋" w:hAnsi="仿宋" w:eastAsia="仿宋" w:cs="仿宋"/>
          <w:bCs/>
          <w:color w:val="auto"/>
          <w:kern w:val="21"/>
          <w:sz w:val="24"/>
          <w:szCs w:val="24"/>
        </w:rPr>
      </w:pPr>
      <w:r>
        <w:rPr>
          <w:rFonts w:ascii="仿宋" w:hAnsi="仿宋" w:eastAsia="仿宋" w:cs="仿宋"/>
          <w:bCs/>
          <w:color w:val="auto"/>
          <w:kern w:val="21"/>
          <w:sz w:val="24"/>
          <w:szCs w:val="24"/>
        </w:rPr>
        <w:t>经罚款处罚仍不改正的，处以二万元以上三万元以下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591BA7C8">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5009B3F">
      <w:pPr>
        <w:pStyle w:val="7"/>
        <w:widowControl/>
        <w:spacing w:line="520" w:lineRule="exact"/>
        <w:ind w:firstLine="527" w:firstLineChars="250"/>
        <w:rPr>
          <w:rFonts w:ascii="仿宋" w:hAnsi="仿宋" w:eastAsia="仿宋" w:cs="仿宋"/>
          <w:bCs/>
          <w:color w:val="auto"/>
          <w:kern w:val="21"/>
          <w:sz w:val="28"/>
          <w:szCs w:val="28"/>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53506F77">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第十九节  医疗美容服务管理办法</w:t>
      </w:r>
    </w:p>
    <w:p w14:paraId="4FD10F2E">
      <w:pPr>
        <w:widowControl/>
        <w:spacing w:line="520" w:lineRule="exact"/>
        <w:ind w:firstLine="480"/>
        <w:rPr>
          <w:rStyle w:val="10"/>
          <w:rFonts w:hint="eastAsia"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六十六</w:t>
      </w:r>
      <w:r>
        <w:rPr>
          <w:rFonts w:hint="eastAsia" w:ascii="黑体" w:hAnsi="黑体" w:eastAsia="黑体"/>
          <w:bCs/>
          <w:kern w:val="21"/>
          <w:sz w:val="24"/>
          <w:lang w:val="zh-CN"/>
        </w:rPr>
        <w:t xml:space="preserve">条 </w:t>
      </w:r>
      <w:r>
        <w:rPr>
          <w:rStyle w:val="10"/>
          <w:rFonts w:hint="eastAsia" w:ascii="仿宋" w:hAnsi="仿宋" w:eastAsia="仿宋" w:cs="仿宋"/>
          <w:b w:val="0"/>
          <w:bCs/>
          <w:kern w:val="21"/>
          <w:sz w:val="24"/>
          <w:szCs w:val="32"/>
        </w:rPr>
        <w:t>依据《医疗美容服务管理办法》第二十八条规定，违反《医疗美容服务管理办法》规定的处罚，执行本</w:t>
      </w:r>
      <w:r>
        <w:rPr>
          <w:rFonts w:hint="eastAsia" w:ascii="仿宋" w:hAnsi="仿宋" w:eastAsia="仿宋" w:cs="仿宋"/>
          <w:bCs/>
          <w:kern w:val="21"/>
          <w:sz w:val="24"/>
          <w:szCs w:val="32"/>
        </w:rPr>
        <w:t>章</w:t>
      </w:r>
      <w:r>
        <w:rPr>
          <w:rStyle w:val="10"/>
          <w:rFonts w:hint="eastAsia" w:ascii="仿宋" w:hAnsi="仿宋" w:eastAsia="仿宋" w:cs="仿宋"/>
          <w:b w:val="0"/>
          <w:bCs/>
          <w:kern w:val="21"/>
          <w:sz w:val="24"/>
          <w:szCs w:val="32"/>
        </w:rPr>
        <w:t>第一条、第二条、第四条、第五条、第六条、第七条、第八条、第十条、第二十四条、第二十五条和第二十七条规定。</w:t>
      </w:r>
    </w:p>
    <w:p w14:paraId="22404795">
      <w:pPr>
        <w:pStyle w:val="7"/>
        <w:widowControl/>
        <w:spacing w:before="150" w:after="150" w:line="520" w:lineRule="exact"/>
        <w:ind w:left="150" w:right="150" w:firstLine="422" w:firstLineChars="200"/>
        <w:rPr>
          <w:rStyle w:val="10"/>
          <w:rFonts w:ascii="仿宋" w:hAnsi="仿宋" w:eastAsia="仿宋" w:cs="仿宋"/>
          <w:b w:val="0"/>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《医疗美容服务管理办法》第二十八条 对违反本办法规定的，依据《执业医师法》、《</w:t>
      </w:r>
      <w:r>
        <w:fldChar w:fldCharType="begin"/>
      </w:r>
      <w:r>
        <w:instrText xml:space="preserve"> HYPERLINK "http://www.waizi.org.cn/law/9883.html" \t "http://www.waizi.org.cn/law/_blank" \o "《医疗机构管理条例》2016年修订版全文（国务院令第666号修正）"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》和《</w:t>
      </w:r>
      <w:r>
        <w:fldChar w:fldCharType="begin"/>
      </w:r>
      <w:r>
        <w:instrText xml:space="preserve"> HYPERLINK "http://www.waizi.org.cn/law/17861.html" \t "http://www.waizi.org.cn/law/_blank" \o "《中华人民共和国护士管理办法》卫生部令第31号（全文）" </w:instrText>
      </w:r>
      <w:r>
        <w:fldChar w:fldCharType="separate"/>
      </w:r>
      <w:r>
        <w:rPr>
          <w:rFonts w:ascii="仿宋" w:hAnsi="仿宋" w:eastAsia="仿宋" w:cs="仿宋"/>
          <w:bCs/>
          <w:color w:val="auto"/>
          <w:kern w:val="21"/>
          <w:sz w:val="21"/>
          <w:szCs w:val="21"/>
        </w:rPr>
        <w:t>护士管理办法</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》有关规定予以处罚。</w:t>
      </w:r>
    </w:p>
    <w:p w14:paraId="1706D9E0">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第二十节  院前医疗急救管理办法</w:t>
      </w:r>
    </w:p>
    <w:p w14:paraId="7CE1296F">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单位或者个人未经批准擅自开展院前医疗急救服务，依据《院前医疗急救管理办法》第三十五条处罚的，执行本章第一条规定。</w:t>
      </w:r>
    </w:p>
    <w:p w14:paraId="64FF76F7">
      <w:pPr>
        <w:pStyle w:val="7"/>
        <w:widowControl/>
        <w:spacing w:line="520" w:lineRule="exact"/>
        <w:ind w:firstLine="422" w:firstLineChars="200"/>
        <w:rPr>
          <w:rFonts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r>
        <w:fldChar w:fldCharType="begin"/>
      </w:r>
      <w:r>
        <w:instrText xml:space="preserve"> HYPERLINK "https://baike.so.com/doc/5414106-5652247.html" \t "https://baike.so.com/doc/_blank"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》等有关规定予以处理。</w:t>
      </w:r>
    </w:p>
    <w:p w14:paraId="3783D472">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14:paraId="5779F6C6">
      <w:pPr>
        <w:pStyle w:val="7"/>
        <w:widowControl/>
        <w:spacing w:line="520" w:lineRule="exact"/>
        <w:ind w:firstLine="422" w:firstLineChars="200"/>
        <w:rPr>
          <w:rFonts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急救中心(站)和急救网络医院使用非卫生专业技术人员从事院前医疗急救服务的，由县级以上地方卫生计生行政部门按照《执业医师法》、《医疗机构管理条例》和《</w:t>
      </w:r>
      <w:r>
        <w:fldChar w:fldCharType="begin"/>
      </w:r>
      <w:r>
        <w:instrText xml:space="preserve"> HYPERLINK "https://baike.so.com/doc/6191503-6404755.html" \t "https://baike.so.com/doc/_blank" </w:instrText>
      </w:r>
      <w:r>
        <w:fldChar w:fldCharType="separate"/>
      </w:r>
      <w:r>
        <w:rPr>
          <w:rFonts w:ascii="仿宋" w:hAnsi="仿宋" w:eastAsia="仿宋" w:cs="仿宋"/>
          <w:bCs/>
          <w:color w:val="auto"/>
          <w:kern w:val="21"/>
          <w:sz w:val="21"/>
          <w:szCs w:val="21"/>
        </w:rPr>
        <w:t>护士条例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》等有关法律法规的规定予以处理。</w:t>
      </w:r>
    </w:p>
    <w:p w14:paraId="7CFCF034">
      <w:pPr>
        <w:widowControl/>
        <w:shd w:val="solid" w:color="FFFFFF" w:fill="auto"/>
        <w:spacing w:line="520" w:lineRule="exact"/>
        <w:ind w:firstLine="480" w:firstLineChars="200"/>
        <w:rPr>
          <w:rFonts w:hint="eastAsia" w:ascii="仿宋" w:hAnsi="仿宋" w:eastAsia="仿宋" w:cs="仿宋"/>
          <w:bCs/>
          <w:kern w:val="21"/>
          <w:sz w:val="24"/>
          <w:shd w:val="clear" w:color="auto" w:fill="FFFFFF"/>
        </w:rPr>
      </w:pPr>
      <w:r>
        <w:rPr>
          <w:rFonts w:hint="eastAsia" w:ascii="黑体" w:hAnsi="黑体" w:eastAsia="黑体"/>
          <w:bCs/>
          <w:kern w:val="21"/>
          <w:sz w:val="24"/>
          <w:lang w:val="zh-CN"/>
        </w:rPr>
        <w:t>第</w:t>
      </w:r>
      <w:r>
        <w:rPr>
          <w:rFonts w:hint="eastAsia" w:ascii="黑体" w:hAnsi="黑体" w:eastAsia="黑体"/>
          <w:bCs/>
          <w:kern w:val="21"/>
          <w:sz w:val="24"/>
        </w:rPr>
        <w:t xml:space="preserve">六十九条 </w:t>
      </w:r>
      <w:r>
        <w:rPr>
          <w:rFonts w:hint="eastAsia" w:ascii="仿宋" w:hAnsi="仿宋" w:eastAsia="仿宋" w:cs="仿宋"/>
          <w:bCs/>
          <w:kern w:val="21"/>
          <w:sz w:val="24"/>
          <w:shd w:val="clear" w:color="auto" w:fill="FFFFFF"/>
        </w:rPr>
        <w:t>有下列情形之一的，依据《</w:t>
      </w:r>
      <w:r>
        <w:rPr>
          <w:rFonts w:hint="eastAsia" w:ascii="仿宋" w:hAnsi="仿宋" w:eastAsia="仿宋" w:cs="仿宋"/>
          <w:bCs/>
          <w:kern w:val="21"/>
          <w:sz w:val="24"/>
          <w:szCs w:val="32"/>
        </w:rPr>
        <w:t>院前医疗急救管理办法》第三十七条规定，</w:t>
      </w:r>
      <w:r>
        <w:rPr>
          <w:rFonts w:hint="eastAsia" w:ascii="仿宋" w:hAnsi="仿宋" w:eastAsia="仿宋" w:cs="仿宋"/>
          <w:bCs/>
          <w:kern w:val="21"/>
          <w:sz w:val="24"/>
          <w:shd w:val="clear" w:color="auto" w:fill="FFFFFF"/>
        </w:rPr>
        <w:t>责令改正，给予通报批评、警告：</w:t>
      </w:r>
    </w:p>
    <w:p w14:paraId="0E97F8C6">
      <w:pPr>
        <w:widowControl/>
        <w:shd w:val="solid" w:color="FFFFFF" w:fill="auto"/>
        <w:spacing w:line="520" w:lineRule="exact"/>
        <w:ind w:firstLine="42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（一）未经批准擅自使用“120”院前医疗急救呼叫号码或者其他带有院前医疗急救呼叫性质号码的；</w:t>
      </w:r>
    </w:p>
    <w:p w14:paraId="772F7D66">
      <w:pPr>
        <w:widowControl/>
        <w:shd w:val="solid" w:color="FFFFFF" w:fill="auto"/>
        <w:spacing w:line="520" w:lineRule="exact"/>
        <w:ind w:firstLine="42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（二）未经批准擅自使用救护车开展院前医疗急救服务的；</w:t>
      </w:r>
    </w:p>
    <w:p w14:paraId="73EA981B">
      <w:pPr>
        <w:widowControl/>
        <w:shd w:val="solid" w:color="FFFFFF" w:fill="auto"/>
        <w:spacing w:line="520" w:lineRule="exact"/>
        <w:ind w:firstLine="42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（三）急救中心（站）因指挥调度或者费用等因素拒绝、推诿或者延误院前医疗急救服务的；</w:t>
      </w:r>
    </w:p>
    <w:p w14:paraId="09DA2CF0">
      <w:pPr>
        <w:widowControl/>
        <w:shd w:val="solid" w:color="FFFFFF" w:fill="auto"/>
        <w:spacing w:line="520" w:lineRule="exact"/>
        <w:ind w:firstLine="420"/>
        <w:rPr>
          <w:rFonts w:hint="eastAsia"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（四）违反本办法其他规定的。</w:t>
      </w:r>
    </w:p>
    <w:p w14:paraId="11FAA0AC">
      <w:pPr>
        <w:pStyle w:val="7"/>
        <w:widowControl/>
        <w:spacing w:line="520" w:lineRule="exact"/>
        <w:ind w:firstLine="422" w:firstLineChars="200"/>
        <w:rPr>
          <w:rFonts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《院前医疗急救管理办法》第三十七条 医疗机构有下列情形之一的，由县级以上地方卫生计生行政部门责令改正、</w:t>
      </w:r>
      <w:r>
        <w:fldChar w:fldCharType="begin"/>
      </w:r>
      <w:r>
        <w:instrText xml:space="preserve"> HYPERLINK "https://baike.so.com/doc/5728069-5940807.html" \t "https://baike.so.com/doc/_blank" </w:instrText>
      </w:r>
      <w:r>
        <w:fldChar w:fldCharType="separate"/>
      </w:r>
      <w:r>
        <w:rPr>
          <w:rFonts w:ascii="仿宋" w:hAnsi="仿宋" w:eastAsia="仿宋" w:cs="仿宋"/>
          <w:bCs/>
          <w:color w:val="auto"/>
          <w:kern w:val="21"/>
          <w:sz w:val="21"/>
          <w:szCs w:val="21"/>
        </w:rPr>
        <w:t>通报批评</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14:paraId="56F2A3C6">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第二十一节  处方管理办法</w:t>
      </w:r>
    </w:p>
    <w:p w14:paraId="3581D319">
      <w:pPr>
        <w:widowControl/>
        <w:spacing w:line="520" w:lineRule="exact"/>
        <w:ind w:firstLine="642"/>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有下列情形之一，依据《处方管理办法》第五十四条处罚的，执行本章第二十五条规定：</w:t>
      </w:r>
    </w:p>
    <w:p w14:paraId="508C3CB3">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（一）使用未取得处方权的人员、被取消处方权的医师开具处方的；</w:t>
      </w:r>
    </w:p>
    <w:p w14:paraId="2F0177F8">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（二）使用未取得麻醉药品和第一类精神药品处方资格的医师开具麻醉药品和第一类精神药品处方的；</w:t>
      </w:r>
    </w:p>
    <w:p w14:paraId="66642FD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（三）使用未取得药学专业技术职务任职资格的人员从事处方调剂工作的。</w:t>
      </w:r>
    </w:p>
    <w:p w14:paraId="2C8D627E">
      <w:pPr>
        <w:widowControl/>
        <w:spacing w:line="520" w:lineRule="exact"/>
        <w:ind w:firstLine="641"/>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7084581">
      <w:pPr>
        <w:widowControl/>
        <w:spacing w:line="520" w:lineRule="exact"/>
        <w:ind w:firstLine="641"/>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《处方管理办法》第五十四条 </w:t>
      </w:r>
      <w:r>
        <w:rPr>
          <w:rFonts w:ascii="仿宋" w:hAnsi="仿宋" w:eastAsia="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235F3584">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七十一</w:t>
      </w:r>
      <w:r>
        <w:rPr>
          <w:rFonts w:hint="eastAsia" w:ascii="黑体" w:hAnsi="黑体" w:eastAsia="黑体"/>
          <w:bCs/>
          <w:kern w:val="21"/>
          <w:sz w:val="24"/>
          <w:lang w:val="zh-CN"/>
        </w:rPr>
        <w:t>条</w:t>
      </w:r>
      <w:r>
        <w:rPr>
          <w:rFonts w:hint="eastAsia" w:ascii="黑体" w:hAnsi="黑体" w:eastAsia="黑体"/>
          <w:b/>
          <w:kern w:val="21"/>
          <w:sz w:val="24"/>
        </w:rPr>
        <w:t xml:space="preserve"> </w:t>
      </w:r>
      <w:r>
        <w:rPr>
          <w:rFonts w:hint="eastAsia" w:ascii="仿宋" w:hAnsi="仿宋" w:eastAsia="仿宋" w:cs="仿宋"/>
          <w:bCs/>
          <w:kern w:val="21"/>
          <w:sz w:val="24"/>
          <w:szCs w:val="32"/>
        </w:rPr>
        <w:t>医疗机构未按规定保管麻醉药品和精神药品处方，或者未按规定进行专册登记，依据《处方管理办法》第五十五条处罚的，执行本章第五十一条规定。</w:t>
      </w:r>
    </w:p>
    <w:p w14:paraId="1694BFA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《处方管理办法》第五十五条 </w:t>
      </w:r>
      <w:r>
        <w:rPr>
          <w:rFonts w:ascii="仿宋" w:hAnsi="仿宋" w:eastAsia="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14:paraId="63893412">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有下列情形之一，依据《处方管理办法》第五十六条处罚的，执行本章第五十二条规定：</w:t>
      </w:r>
    </w:p>
    <w:p w14:paraId="219F7E8B">
      <w:pPr>
        <w:widowControl/>
        <w:numPr>
          <w:ilvl w:val="0"/>
          <w:numId w:val="6"/>
        </w:numPr>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未取得麻醉药品和第一类精神药品处方资格的医师擅自开具麻醉药品和第一类精神药品处方的；</w:t>
      </w:r>
    </w:p>
    <w:p w14:paraId="7EC6527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14:paraId="1956935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（三）药师未按规定调剂麻醉药品、精神药品处方的。</w:t>
      </w:r>
    </w:p>
    <w:p w14:paraId="29606BF8">
      <w:pPr>
        <w:pStyle w:val="7"/>
        <w:widowControl/>
        <w:spacing w:line="520" w:lineRule="exact"/>
        <w:ind w:firstLine="420"/>
        <w:jc w:val="both"/>
        <w:rPr>
          <w:rFonts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《处方管理办法》</w:t>
      </w:r>
      <w:r>
        <w:rPr>
          <w:rFonts w:hint="default" w:ascii="仿宋" w:hAnsi="仿宋" w:eastAsia="仿宋" w:cs="仿宋"/>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14:paraId="731AD55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有下列情形之一，依据《处方管理办法》第五十七条处罚的，执行本章第六条规定：</w:t>
      </w:r>
    </w:p>
    <w:p w14:paraId="677873E7">
      <w:pPr>
        <w:widowControl/>
        <w:spacing w:line="520" w:lineRule="exact"/>
        <w:ind w:firstLine="640"/>
        <w:rPr>
          <w:rFonts w:hint="eastAsia" w:ascii="仿宋" w:hAnsi="仿宋" w:eastAsia="仿宋" w:cs="仿宋"/>
          <w:bCs/>
          <w:kern w:val="21"/>
          <w:sz w:val="24"/>
          <w:szCs w:val="32"/>
        </w:rPr>
      </w:pPr>
      <w:r>
        <w:rPr>
          <w:rFonts w:hint="eastAsia" w:ascii="仿宋" w:hAnsi="仿宋" w:eastAsia="仿宋" w:cs="仿宋"/>
          <w:bCs/>
          <w:kern w:val="21"/>
          <w:sz w:val="24"/>
          <w:szCs w:val="32"/>
        </w:rPr>
        <w:t>（一）未取得处方权或者被取消处方权后开具药品处方的；</w:t>
      </w:r>
    </w:p>
    <w:p w14:paraId="13034F65">
      <w:pPr>
        <w:widowControl/>
        <w:spacing w:line="520" w:lineRule="exact"/>
        <w:ind w:firstLine="640"/>
        <w:rPr>
          <w:rFonts w:hint="eastAsia" w:ascii="仿宋" w:hAnsi="仿宋" w:eastAsia="仿宋" w:cs="仿宋"/>
          <w:bCs/>
          <w:kern w:val="21"/>
          <w:sz w:val="24"/>
          <w:szCs w:val="32"/>
        </w:rPr>
      </w:pPr>
      <w:r>
        <w:rPr>
          <w:rFonts w:hint="eastAsia" w:ascii="仿宋" w:hAnsi="仿宋" w:eastAsia="仿宋" w:cs="仿宋"/>
          <w:bCs/>
          <w:kern w:val="21"/>
          <w:sz w:val="24"/>
          <w:szCs w:val="32"/>
        </w:rPr>
        <w:t>（二）未按规定开具药品处方的；</w:t>
      </w:r>
    </w:p>
    <w:p w14:paraId="01098D71">
      <w:pPr>
        <w:widowControl/>
        <w:spacing w:line="520" w:lineRule="exact"/>
        <w:ind w:firstLine="640"/>
        <w:rPr>
          <w:rFonts w:hint="eastAsia" w:ascii="仿宋" w:hAnsi="仿宋" w:eastAsia="仿宋" w:cs="仿宋"/>
          <w:bCs/>
          <w:kern w:val="21"/>
          <w:sz w:val="24"/>
          <w:szCs w:val="32"/>
        </w:rPr>
      </w:pPr>
      <w:r>
        <w:rPr>
          <w:rFonts w:hint="eastAsia" w:ascii="仿宋" w:hAnsi="仿宋" w:eastAsia="仿宋" w:cs="仿宋"/>
          <w:bCs/>
          <w:kern w:val="21"/>
          <w:sz w:val="24"/>
          <w:szCs w:val="32"/>
        </w:rPr>
        <w:t>（三）违反《处方管理办法》其他规定的。</w:t>
      </w:r>
    </w:p>
    <w:p w14:paraId="6683E0EB">
      <w:pPr>
        <w:widowControl/>
        <w:spacing w:line="520" w:lineRule="exact"/>
        <w:ind w:firstLine="645"/>
        <w:jc w:val="left"/>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《处方管理办法》第五十七条 </w:t>
      </w:r>
      <w:r>
        <w:rPr>
          <w:rFonts w:ascii="仿宋" w:hAnsi="仿宋" w:eastAsia="仿宋" w:cs="仿宋"/>
          <w:bCs/>
          <w:kern w:val="21"/>
          <w:szCs w:val="21"/>
        </w:rPr>
        <w:t>医师出现下列情形之一的，按照《</w:t>
      </w:r>
      <w:r>
        <w:rPr>
          <w:rFonts w:hint="eastAsia" w:ascii="仿宋" w:hAnsi="仿宋" w:eastAsia="仿宋" w:cs="仿宋"/>
          <w:bCs/>
          <w:kern w:val="21"/>
          <w:szCs w:val="21"/>
        </w:rPr>
        <w:t>执业医师法</w:t>
      </w:r>
      <w:r>
        <w:rPr>
          <w:rFonts w:ascii="仿宋" w:hAnsi="仿宋" w:eastAsia="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14:paraId="6C589267">
      <w:pPr>
        <w:widowControl/>
        <w:adjustRightInd w:val="0"/>
        <w:snapToGrid w:val="0"/>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第二十二节  抗菌药物临床应用管理办法</w:t>
      </w:r>
    </w:p>
    <w:p w14:paraId="1CF56877">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依据《抗菌药物临床应用管理办法》第四十九条规定，医疗机构有下列情形之一的，责令限期改正；逾期不改正的，给予警告、通报批评：</w:t>
      </w:r>
    </w:p>
    <w:p w14:paraId="0DB55834">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（一）未建立抗菌药物管理组织机构或者未指定专（兼）职技术人员负责具体管理工作的；</w:t>
      </w:r>
    </w:p>
    <w:p w14:paraId="0105747F">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（二）未建立抗菌药物管理规章制度的；</w:t>
      </w:r>
    </w:p>
    <w:p w14:paraId="4952E90E">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（三）抗菌药物临床应用管理混乱的；</w:t>
      </w:r>
    </w:p>
    <w:p w14:paraId="0CC38B6B">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（四）未按本办法规定执行抗菌药物分级管理、医师抗菌药物处方权限管理、药师抗菌药物调剂资格管理或者未配备相关专业技术人员的；</w:t>
      </w:r>
    </w:p>
    <w:p w14:paraId="44C831D5">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（五）其他违反本办法规定行为的。</w:t>
      </w:r>
    </w:p>
    <w:p w14:paraId="4F2C876D">
      <w:pPr>
        <w:widowControl/>
        <w:adjustRightInd w:val="0"/>
        <w:snapToGrid w:val="0"/>
        <w:spacing w:line="520" w:lineRule="exact"/>
        <w:ind w:firstLine="482"/>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14:paraId="7A5452A3">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依据《抗菌药物临床应用管理办法》第五十条规定的处罚，责令限期改正，给予警告，罚款裁量执行本章七十六条至第七十九条规定。</w:t>
      </w:r>
    </w:p>
    <w:p w14:paraId="0FF32297">
      <w:pPr>
        <w:widowControl/>
        <w:adjustRightInd w:val="0"/>
        <w:snapToGrid w:val="0"/>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14:paraId="7D82B99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依据《抗菌药物临床应用管理办法》第五十条第一项罚款的裁量基准：</w:t>
      </w:r>
    </w:p>
    <w:p w14:paraId="1B15F128">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（一）使用一名未取得抗菌药物处方权的医师或者被取消抗菌药物处方权的医师开具抗菌药物处方的，处以一千元以下的罚款。</w:t>
      </w:r>
    </w:p>
    <w:p w14:paraId="33D13A3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（二）有下列情形之一的，处以一千元以上五千元以下的罚款：</w:t>
      </w:r>
    </w:p>
    <w:p w14:paraId="7CB309A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1.有第一项情形，逾期不改正的；</w:t>
      </w:r>
    </w:p>
    <w:p w14:paraId="7B87067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2.使用两名未取得抗菌药物处方权的医师或者被取消抗菌药物处方权的医师开具抗菌药物处方的；</w:t>
      </w:r>
    </w:p>
    <w:p w14:paraId="060EF9B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3.药品金额在五千元以上一万元以下的。</w:t>
      </w:r>
    </w:p>
    <w:p w14:paraId="078F95AA">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（三）有下列情形之一的，处以五千元以上一万元以下的罚款：</w:t>
      </w:r>
    </w:p>
    <w:p w14:paraId="2A6D519B">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1.受过两次罚款处罚仍不改正的；</w:t>
      </w:r>
    </w:p>
    <w:p w14:paraId="3EE07FA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2.有第二项两目以上情形的；</w:t>
      </w:r>
    </w:p>
    <w:p w14:paraId="458DE31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3.使用三名以上未取得抗菌药物处方权的医师或者被取消抗菌药物处方权的医师开具抗菌药物处方的；</w:t>
      </w:r>
    </w:p>
    <w:p w14:paraId="6F4CBBE5">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4.药品金额在一万元以上三万元以下的。</w:t>
      </w:r>
    </w:p>
    <w:p w14:paraId="6DD12D4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（四）有下列情形之一的，处以一万元以上三万元以下的罚款：</w:t>
      </w:r>
    </w:p>
    <w:p w14:paraId="0CC33558">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1.药品金额在三万元以上的；</w:t>
      </w:r>
    </w:p>
    <w:p w14:paraId="37E23322">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的。</w:t>
      </w:r>
    </w:p>
    <w:p w14:paraId="7BD061BC">
      <w:pPr>
        <w:widowControl/>
        <w:tabs>
          <w:tab w:val="left" w:pos="2500"/>
        </w:tabs>
        <w:adjustRightInd w:val="0"/>
        <w:snapToGrid w:val="0"/>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①情形；②人数；③药品金额；④后果。</w:t>
      </w:r>
    </w:p>
    <w:p w14:paraId="044266F5">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依据《抗菌药物临床应用管理办法》第五十条第二项罚款的裁量基准：</w:t>
      </w:r>
    </w:p>
    <w:p w14:paraId="027469A6">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szCs w:val="32"/>
        </w:rPr>
        <w:t>（一）未对抗菌药物处方、医嘱实施适宜性审核的，处以一千元以下的罚款。</w:t>
      </w:r>
    </w:p>
    <w:p w14:paraId="4705B1F6">
      <w:pPr>
        <w:widowControl/>
        <w:tabs>
          <w:tab w:val="left" w:pos="2500"/>
        </w:tabs>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（二）未对抗菌药物处方、医嘱实施适宜性审核，有下列情形之一的，处以一千元以上五千元以下的罚款：</w:t>
      </w:r>
    </w:p>
    <w:p w14:paraId="40890E1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64EEBCDB">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2.按月计三人次以上五人次以下的。</w:t>
      </w:r>
    </w:p>
    <w:p w14:paraId="35D00D5A">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（三）未对抗菌药物处方、医嘱实施适宜性审核，有下列情形之一的，处以五千元以上一万元以下的罚款：</w:t>
      </w:r>
    </w:p>
    <w:p w14:paraId="099D0FD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1.按月计五人次以上十人次以下的；</w:t>
      </w:r>
    </w:p>
    <w:p w14:paraId="69754BE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2.受过两次处罚仍不改正的；</w:t>
      </w:r>
    </w:p>
    <w:p w14:paraId="53EE8C0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3.造成十级至三级伤残的。</w:t>
      </w:r>
    </w:p>
    <w:p w14:paraId="017DD217">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（四）未对抗菌药物处方、医嘱实施适宜性审核，有下列情形之一的，处以一万元以上三万元以下的罚款：</w:t>
      </w:r>
    </w:p>
    <w:p w14:paraId="52F17A05">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1.按月计十人次以上的；</w:t>
      </w:r>
    </w:p>
    <w:p w14:paraId="14E2FE77">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2.有第三项第1目情形，受过处罚仍不改正的；</w:t>
      </w:r>
    </w:p>
    <w:p w14:paraId="6348E8B4">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3.造成二级、一级伤残或者造成严重社会影响的。</w:t>
      </w:r>
    </w:p>
    <w:p w14:paraId="7F143A8C">
      <w:pPr>
        <w:widowControl/>
        <w:tabs>
          <w:tab w:val="left" w:pos="2500"/>
        </w:tabs>
        <w:adjustRightInd w:val="0"/>
        <w:snapToGrid w:val="0"/>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①情形；②人次；③后果。</w:t>
      </w:r>
    </w:p>
    <w:p w14:paraId="4617020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依据《抗菌药物临床应用管理办法》第五十条第三项罚款的裁量基准：</w:t>
      </w:r>
    </w:p>
    <w:p w14:paraId="7BB6637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（一）非药学部门从事抗菌药物购销、调剂活动的，处以一千元以下的罚款。</w:t>
      </w:r>
    </w:p>
    <w:p w14:paraId="1F13D083">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（二）非药学部门从事抗菌药物购销、调剂活动，有下列情形之一的，处以一千元以上五千元以下的罚款：</w:t>
      </w:r>
    </w:p>
    <w:p w14:paraId="5632EF4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7B117D42">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2.药品金额在一千元以上一万元以下的。</w:t>
      </w:r>
    </w:p>
    <w:p w14:paraId="68FF3559">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（三）非药学部门从事抗菌药物购销、调剂活动，有下列情形之一的，处以五千元以上一万元以下的罚款：</w:t>
      </w:r>
    </w:p>
    <w:p w14:paraId="21AE989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1.影响抗菌药物临床使用的；</w:t>
      </w:r>
    </w:p>
    <w:p w14:paraId="422072A2">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2.药品金额在一万元以上五万元以下的；</w:t>
      </w:r>
    </w:p>
    <w:p w14:paraId="71DA76E8">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3.受过两次处罚仍不改正的；</w:t>
      </w:r>
    </w:p>
    <w:p w14:paraId="65109C1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4.造成十级至三级伤残的。</w:t>
      </w:r>
    </w:p>
    <w:p w14:paraId="4941EBDC">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（四）非药学部门从事抗菌药物购销、调剂活动，有下列情形之一的，处以一万元以上三万元以下的罚款：</w:t>
      </w:r>
    </w:p>
    <w:p w14:paraId="0102434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1.药品金额在五万元以上的；</w:t>
      </w:r>
    </w:p>
    <w:p w14:paraId="4EDB7A91">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2.有第三项第1目、第2目情形，受过处罚仍不改正的；</w:t>
      </w:r>
    </w:p>
    <w:p w14:paraId="54F9F7F9">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3.造成二级、一级伤残或者严重社会影响的。</w:t>
      </w:r>
    </w:p>
    <w:p w14:paraId="14AAF4F6">
      <w:pPr>
        <w:widowControl/>
        <w:tabs>
          <w:tab w:val="left" w:pos="2500"/>
        </w:tabs>
        <w:adjustRightInd w:val="0"/>
        <w:snapToGrid w:val="0"/>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7D842B4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14:paraId="527C24B2">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依据《抗菌药物临床应用管理办法》第五十二条规定，医师有</w:t>
      </w:r>
      <w:bookmarkStart w:id="2" w:name="OLE_LINK26"/>
      <w:r>
        <w:rPr>
          <w:rFonts w:hint="eastAsia" w:ascii="仿宋" w:hAnsi="仿宋" w:eastAsia="仿宋" w:cs="仿宋"/>
          <w:bCs/>
          <w:kern w:val="21"/>
          <w:sz w:val="24"/>
          <w:szCs w:val="32"/>
        </w:rPr>
        <w:t>下列情形之一</w:t>
      </w:r>
      <w:bookmarkEnd w:id="2"/>
      <w:r>
        <w:rPr>
          <w:rFonts w:hint="eastAsia" w:ascii="仿宋" w:hAnsi="仿宋" w:eastAsia="仿宋" w:cs="仿宋"/>
          <w:bCs/>
          <w:kern w:val="21"/>
          <w:sz w:val="24"/>
          <w:szCs w:val="32"/>
        </w:rPr>
        <w:t>的处罚，执行本章第七条规定：</w:t>
      </w:r>
    </w:p>
    <w:p w14:paraId="7F98909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（一）未按《抗菌药物临床应用管理办法》规定开具抗菌药物处方，造成严重后果的；</w:t>
      </w:r>
    </w:p>
    <w:p w14:paraId="1AF0A99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（二）使用未经批准的抗菌药物的；</w:t>
      </w:r>
    </w:p>
    <w:p w14:paraId="1DA77FB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（三）使用本机构抗菌药物供应目录以外的品种、品规，造成严重后果的；</w:t>
      </w:r>
    </w:p>
    <w:p w14:paraId="3DDC6D1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（四）违反《抗菌药物临床应用管理办法》其他规定，造成严重后果的。</w:t>
      </w:r>
    </w:p>
    <w:p w14:paraId="4C52201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乡村医生有第一款情形之一的，执行本章第二十八条规定。</w:t>
      </w:r>
    </w:p>
    <w:p w14:paraId="05A5DB31">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46D68931">
      <w:pPr>
        <w:widowControl/>
        <w:adjustRightInd w:val="0"/>
        <w:snapToGrid w:val="0"/>
        <w:spacing w:line="520" w:lineRule="exact"/>
        <w:ind w:firstLine="210" w:firstLineChars="100"/>
        <w:jc w:val="left"/>
        <w:rPr>
          <w:rFonts w:hint="eastAsia" w:ascii="仿宋" w:hAnsi="仿宋" w:eastAsia="仿宋" w:cs="仿宋"/>
          <w:bCs/>
          <w:kern w:val="21"/>
          <w:szCs w:val="21"/>
        </w:rPr>
      </w:pPr>
      <w:r>
        <w:rPr>
          <w:rFonts w:hint="eastAsia" w:ascii="仿宋" w:hAnsi="仿宋" w:eastAsia="仿宋" w:cs="仿宋"/>
          <w:bCs/>
          <w:kern w:val="21"/>
          <w:szCs w:val="21"/>
        </w:rPr>
        <w:t>　乡村医生有前款规定情形之一的，由县级卫生行政部门按照《乡村医生从业管理条例》第三十八条有关规定处理。</w:t>
      </w:r>
    </w:p>
    <w:p w14:paraId="2F5A04F4">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依据《抗菌药物临床应用管理办法》第五十三条规定，药师有下列情形之一的，责令限期改正，给予警告：</w:t>
      </w:r>
    </w:p>
    <w:p w14:paraId="2B7CCA8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（一）未按规定审核、调剂抗菌药物处方，情节严重的；</w:t>
      </w:r>
    </w:p>
    <w:p w14:paraId="6D7348C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（二）未按规定私自增加抗菌药物品种或者品规的；</w:t>
      </w:r>
    </w:p>
    <w:p w14:paraId="7ABB0387">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（三）违反《抗菌药物临床应用管理办法》其他规定的。</w:t>
      </w:r>
    </w:p>
    <w:p w14:paraId="73835624">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14:paraId="108C85E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14:paraId="79FA0598">
      <w:pPr>
        <w:widowControl/>
        <w:tabs>
          <w:tab w:val="left" w:pos="2500"/>
        </w:tabs>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（一）受过警告处罚仍不改正的，处以三千元以下的罚款；</w:t>
      </w:r>
    </w:p>
    <w:p w14:paraId="07B5A324">
      <w:pPr>
        <w:widowControl/>
        <w:adjustRightInd w:val="0"/>
        <w:snapToGrid w:val="0"/>
        <w:spacing w:line="520" w:lineRule="exact"/>
        <w:ind w:firstLine="470" w:firstLineChars="196"/>
        <w:jc w:val="left"/>
        <w:rPr>
          <w:rFonts w:hint="eastAsia" w:ascii="仿宋" w:hAnsi="仿宋" w:eastAsia="仿宋" w:cs="仿宋"/>
          <w:bCs/>
          <w:kern w:val="21"/>
          <w:sz w:val="24"/>
          <w:szCs w:val="32"/>
        </w:rPr>
      </w:pPr>
      <w:r>
        <w:rPr>
          <w:rFonts w:hint="eastAsia" w:ascii="仿宋" w:hAnsi="仿宋" w:eastAsia="仿宋" w:cs="仿宋"/>
          <w:bCs/>
          <w:kern w:val="21"/>
          <w:sz w:val="24"/>
          <w:szCs w:val="32"/>
        </w:rPr>
        <w:t>（二）受过两次以上处罚仍不改正的，处以三千元以上六千元以下的罚款；</w:t>
      </w:r>
    </w:p>
    <w:p w14:paraId="5E404690">
      <w:pPr>
        <w:widowControl/>
        <w:adjustRightInd w:val="0"/>
        <w:snapToGrid w:val="0"/>
        <w:spacing w:line="520" w:lineRule="exact"/>
        <w:ind w:firstLine="470" w:firstLineChars="196"/>
        <w:jc w:val="left"/>
        <w:rPr>
          <w:rFonts w:hint="eastAsia" w:ascii="仿宋" w:hAnsi="仿宋" w:eastAsia="仿宋" w:cs="仿宋"/>
          <w:bCs/>
          <w:kern w:val="21"/>
          <w:sz w:val="24"/>
          <w:szCs w:val="32"/>
        </w:rPr>
      </w:pPr>
      <w:r>
        <w:rPr>
          <w:rFonts w:hint="eastAsia" w:ascii="仿宋" w:hAnsi="仿宋" w:eastAsia="仿宋" w:cs="仿宋"/>
          <w:bCs/>
          <w:kern w:val="21"/>
          <w:sz w:val="24"/>
          <w:szCs w:val="32"/>
        </w:rPr>
        <w:t>（三）造成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或者严重社会影响的，处以六千元以上一万元以下的罚款。</w:t>
      </w:r>
    </w:p>
    <w:p w14:paraId="62DFDBC6">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40FF367D">
      <w:pPr>
        <w:widowControl/>
        <w:adjustRightInd w:val="0"/>
        <w:snapToGrid w:val="0"/>
        <w:spacing w:line="520" w:lineRule="exact"/>
        <w:ind w:firstLine="422" w:firstLineChars="200"/>
        <w:jc w:val="left"/>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14:paraId="19DA210B">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第二十三节  药品不良反应报告和监测管理办法</w:t>
      </w:r>
    </w:p>
    <w:p w14:paraId="60326F59">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八十三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依据《药品不良反应报告和监测管理办法》第六十条规定，有下列情形之一的，给予警告，责令限期改正，逾期不改的，按下列规定罚款：</w:t>
      </w:r>
    </w:p>
    <w:p w14:paraId="09E686B2">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（一）无专职或者兼职人员负责本单位药品不良反应监测工作的，处以一万元以下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6BCA1A93">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rPr>
        <w:t>（二）</w:t>
      </w:r>
      <w:r>
        <w:rPr>
          <w:rFonts w:hint="eastAsia" w:ascii="仿宋" w:hAnsi="仿宋" w:eastAsia="仿宋" w:cs="仿宋"/>
          <w:bCs/>
          <w:kern w:val="21"/>
          <w:sz w:val="24"/>
          <w:szCs w:val="32"/>
          <w:lang w:val="zh-CN"/>
        </w:rPr>
        <w:t>未按要求开展药品不良反应或者群体不良事件报告、调查、评价和处理的，处以一万元以上二万元以下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436A7748">
      <w:pPr>
        <w:widowControl/>
        <w:tabs>
          <w:tab w:val="left" w:pos="2500"/>
        </w:tabs>
        <w:adjustRightInd w:val="0"/>
        <w:snapToGrid w:val="0"/>
        <w:spacing w:line="520" w:lineRule="exact"/>
        <w:ind w:firstLine="480" w:firstLineChars="200"/>
        <w:jc w:val="left"/>
        <w:rPr>
          <w:rFonts w:hint="eastAsia" w:ascii="仿宋" w:hAnsi="仿宋" w:eastAsia="仿宋" w:cs="仿宋"/>
          <w:bCs/>
          <w:kern w:val="21"/>
          <w:sz w:val="24"/>
          <w:szCs w:val="32"/>
          <w:lang w:val="zh-CN"/>
        </w:rPr>
      </w:pPr>
      <w:r>
        <w:rPr>
          <w:rFonts w:hint="eastAsia" w:ascii="仿宋" w:hAnsi="仿宋" w:eastAsia="仿宋" w:cs="仿宋"/>
          <w:bCs/>
          <w:kern w:val="21"/>
          <w:sz w:val="24"/>
          <w:szCs w:val="32"/>
          <w:lang w:val="zh-CN"/>
        </w:rPr>
        <w:t>（三）不配合严重药品不良反应和群体不良事件相关调查工作的，处以二万元以上三万元以下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罚款。</w:t>
      </w:r>
    </w:p>
    <w:p w14:paraId="666EE4F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753A3F6">
      <w:pPr>
        <w:widowControl/>
        <w:adjustRightInd w:val="0"/>
        <w:snapToGrid w:val="0"/>
        <w:spacing w:line="520" w:lineRule="exact"/>
        <w:ind w:firstLine="422" w:firstLineChars="200"/>
        <w:jc w:val="left"/>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14:paraId="6EC5FD57">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第二十四节  外国医师来华短期行医暂行管理办法</w:t>
      </w:r>
    </w:p>
    <w:p w14:paraId="3C94DECD">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依据《外国医师来华短期行医暂行管理办法》第十五条处罚的裁量基准：</w:t>
      </w:r>
    </w:p>
    <w:p w14:paraId="36344367">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（一）外国医师未经注册取得《外国医师短期行医许可证》来华短期行医的，予以取缔，并按下列规定罚款：</w:t>
      </w:r>
    </w:p>
    <w:p w14:paraId="0E0A9399">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1.行医时间在一个月以下的，处以三千元以下的罚款；  </w:t>
      </w:r>
    </w:p>
    <w:p w14:paraId="46CD0B8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2.行医时间在一个月以上的，处以三千元以上六千元以下的罚款。</w:t>
      </w:r>
    </w:p>
    <w:p w14:paraId="433F332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（二）有第一项规定情形之一，造成患者人身伤害的，处以六千元以上一万元以下的罚款。</w:t>
      </w:r>
    </w:p>
    <w:p w14:paraId="6A9AFA9F">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（三）对邀请、聘用未经注册取得《外国医师短期行医许可证》来华短期行医或者提供场所的单位，给予警告，按照下列规定罚款：</w:t>
      </w:r>
    </w:p>
    <w:p w14:paraId="568D8538">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1.邀请、聘用一名的，处以三千元以下的罚款；</w:t>
      </w:r>
    </w:p>
    <w:p w14:paraId="0E3C9EEC">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2.邀请、聘用两名以上的，处以三千元以上五千元以下的罚款。</w:t>
      </w:r>
    </w:p>
    <w:p w14:paraId="46A97496">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①人数；②时间。</w:t>
      </w:r>
    </w:p>
    <w:p w14:paraId="6DEA88D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14:paraId="598F8A19">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第三条第一款  外国医师来华短期行医必须经过注册,取得《外国医师短期行医许可证》。</w:t>
      </w:r>
    </w:p>
    <w:p w14:paraId="72B1C8B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第二十五节  香港、澳门特别行政区医师在内地短期行医管理规定</w:t>
      </w:r>
    </w:p>
    <w:p w14:paraId="296DA99D">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医疗机构聘用未经内地短期行医执业注册的港澳医师从事诊疗活动，依据《香港、澳门特别行政区医师在内地短期行医管理规定》第十七条处罚的，执行本章第二十五条规定。</w:t>
      </w:r>
    </w:p>
    <w:p w14:paraId="6F10A833">
      <w:pPr>
        <w:widowControl/>
        <w:spacing w:line="520" w:lineRule="exact"/>
        <w:ind w:firstLine="482"/>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《香港、澳门特别行政区医师在内地短期行医管理规定》第十七条 </w:t>
      </w:r>
      <w:r>
        <w:rPr>
          <w:rFonts w:ascii="仿宋" w:hAnsi="仿宋" w:eastAsia="仿宋" w:cs="仿宋"/>
          <w:bCs/>
          <w:kern w:val="21"/>
          <w:szCs w:val="21"/>
        </w:rPr>
        <w:t>医疗机构聘用未经内地短期行医执业注册的港澳医师从事诊疗活动，视为聘用非卫生技术人员，按照《医疗机构管理条例》第四十八条规定处理。</w:t>
      </w:r>
    </w:p>
    <w:p w14:paraId="6D11A742">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14:paraId="594A7D32">
      <w:pPr>
        <w:widowControl/>
        <w:spacing w:line="520" w:lineRule="exact"/>
        <w:ind w:firstLine="482"/>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《香港、澳门特别行政区医师在内地短期行医管理规定》第十八条</w:t>
      </w:r>
      <w:r>
        <w:rPr>
          <w:rFonts w:ascii="仿宋" w:hAnsi="仿宋" w:eastAsia="仿宋" w:cs="仿宋"/>
          <w:bCs/>
          <w:kern w:val="21"/>
          <w:szCs w:val="21"/>
        </w:rPr>
        <w:t>　港澳医师未取得《港澳医师短期行医执业证书》行医或者未按照注册的有效期从事诊疗活动的，按照《</w:t>
      </w:r>
      <w:r>
        <w:rPr>
          <w:rFonts w:hint="eastAsia" w:ascii="仿宋" w:hAnsi="仿宋" w:eastAsia="仿宋" w:cs="仿宋"/>
          <w:bCs/>
          <w:kern w:val="21"/>
          <w:szCs w:val="21"/>
        </w:rPr>
        <w:t>执业医师法</w:t>
      </w:r>
      <w:r>
        <w:rPr>
          <w:rFonts w:ascii="仿宋" w:hAnsi="仿宋" w:eastAsia="仿宋" w:cs="仿宋"/>
          <w:bCs/>
          <w:kern w:val="21"/>
          <w:szCs w:val="21"/>
        </w:rPr>
        <w:t>》第三十九条规定处理。</w:t>
      </w:r>
    </w:p>
    <w:p w14:paraId="19B1C880">
      <w:pPr>
        <w:widowControl/>
        <w:spacing w:line="520" w:lineRule="exact"/>
        <w:ind w:firstLine="480"/>
        <w:rPr>
          <w:rFonts w:hint="eastAsia"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港澳医师未按注册的执业地点、执业类别、执业范围从事诊疗活动，依据《香港、澳门特别行政区医师在内地短期行医管理规定》第十九条处罚的，执行本章第八条规定。</w:t>
      </w:r>
    </w:p>
    <w:p w14:paraId="5465881A">
      <w:pPr>
        <w:widowControl/>
        <w:spacing w:line="520" w:lineRule="exact"/>
        <w:ind w:firstLine="482"/>
        <w:rPr>
          <w:rFonts w:hint="eastAsia"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《香港、澳门特别行政区医师在内地短期行医管理规定》第十九条</w:t>
      </w:r>
      <w:r>
        <w:rPr>
          <w:rFonts w:ascii="仿宋" w:hAnsi="仿宋" w:eastAsia="仿宋" w:cs="仿宋"/>
          <w:bCs/>
          <w:kern w:val="21"/>
          <w:szCs w:val="21"/>
        </w:rPr>
        <w:t>　港澳医师未按照注册的执业地点、执业类别、执业范围从事诊疗活动的，由县级以上人民政府卫生行政部门责令改正，并给予警告；逾期不改的，按照《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rPr>
        <w:t>执业医师法</w:t>
      </w:r>
      <w:r>
        <w:rPr>
          <w:rFonts w:ascii="仿宋" w:hAnsi="仿宋" w:eastAsia="仿宋" w:cs="仿宋"/>
          <w:bCs/>
          <w:kern w:val="21"/>
          <w:szCs w:val="21"/>
        </w:rPr>
        <w:t>》第三十七条第（一）项规定处理。</w:t>
      </w:r>
    </w:p>
    <w:p w14:paraId="562330B9">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第二十六节  台湾地区医师在大陆短期行医管理规定</w:t>
      </w:r>
    </w:p>
    <w:p w14:paraId="1F111CE6">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医疗机构聘用未经大陆短期行医执业注册的台湾医师从事诊疗活动，依据《台湾地区医师在大陆短期行医管理规定》第十七条处罚的，执行本章第二十五条规定。  </w:t>
      </w:r>
    </w:p>
    <w:p w14:paraId="6E8E6869">
      <w:pPr>
        <w:widowControl/>
        <w:spacing w:line="520" w:lineRule="exact"/>
        <w:ind w:firstLine="482"/>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68488193">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台湾医师未取得《台湾医师短期行医执业证书》行医或者未按注册的有效期从事诊疗活动，依据《台湾地区医师在大陆短期行医管理规定》第十八条处罚的，执行本章第十条规定。</w:t>
      </w:r>
    </w:p>
    <w:p w14:paraId="409FC0F0">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《台湾地区医师在大陆短期行医管理规定》第十八条　台湾医师未取得《台湾医师短期行医执业证书》行医或者未按照注册的有效期从事诊疗活动的,按照</w:t>
      </w:r>
      <w:r>
        <w:rPr>
          <w:rFonts w:ascii="仿宋" w:hAnsi="仿宋" w:eastAsia="仿宋" w:cs="仿宋"/>
          <w:bCs/>
          <w:kern w:val="21"/>
          <w:szCs w:val="21"/>
        </w:rPr>
        <w:t>《</w:t>
      </w:r>
      <w:r>
        <w:rPr>
          <w:rFonts w:hint="eastAsia" w:ascii="仿宋" w:hAnsi="仿宋" w:eastAsia="仿宋" w:cs="仿宋"/>
          <w:bCs/>
          <w:kern w:val="21"/>
          <w:szCs w:val="21"/>
        </w:rPr>
        <w:t>执业医师法</w:t>
      </w:r>
      <w:r>
        <w:rPr>
          <w:rFonts w:ascii="仿宋" w:hAnsi="仿宋" w:eastAsia="仿宋" w:cs="仿宋"/>
          <w:bCs/>
          <w:kern w:val="21"/>
          <w:szCs w:val="21"/>
        </w:rPr>
        <w:t>》</w:t>
      </w:r>
      <w:r>
        <w:rPr>
          <w:rFonts w:hint="eastAsia" w:ascii="仿宋" w:hAnsi="仿宋" w:eastAsia="仿宋" w:cs="仿宋"/>
          <w:bCs/>
          <w:kern w:val="21"/>
          <w:szCs w:val="21"/>
        </w:rPr>
        <w:t>第三十九条规定处理。</w:t>
      </w:r>
    </w:p>
    <w:p w14:paraId="4BB99D8A">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台湾医师未按注册的执业地点、执业类别、执业范围从事诊疗活动，依据《台湾地区医师在大陆短期行医管理规定》第十九条处罚的，执行本章第八条规定。</w:t>
      </w:r>
    </w:p>
    <w:p w14:paraId="2ADD959E">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hAnsi="仿宋" w:eastAsia="仿宋" w:cs="仿宋"/>
          <w:bCs/>
          <w:kern w:val="21"/>
          <w:szCs w:val="21"/>
        </w:rPr>
        <w:t>《</w:t>
      </w:r>
      <w:r>
        <w:rPr>
          <w:rFonts w:hint="eastAsia" w:ascii="仿宋" w:hAnsi="仿宋" w:eastAsia="仿宋" w:cs="仿宋"/>
          <w:bCs/>
          <w:kern w:val="21"/>
          <w:szCs w:val="21"/>
        </w:rPr>
        <w:t>执业医师法</w:t>
      </w:r>
      <w:r>
        <w:rPr>
          <w:rFonts w:ascii="仿宋" w:hAnsi="仿宋" w:eastAsia="仿宋" w:cs="仿宋"/>
          <w:bCs/>
          <w:kern w:val="21"/>
          <w:szCs w:val="21"/>
        </w:rPr>
        <w:t>》</w:t>
      </w:r>
      <w:r>
        <w:rPr>
          <w:rFonts w:hint="eastAsia" w:ascii="仿宋" w:hAnsi="仿宋" w:eastAsia="仿宋" w:cs="仿宋"/>
          <w:bCs/>
          <w:kern w:val="21"/>
          <w:szCs w:val="21"/>
        </w:rPr>
        <w:t>第三十七条第(一)项规定处理。</w:t>
      </w:r>
    </w:p>
    <w:p w14:paraId="11C1AA1D">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第二十七节  医疗器械临床使用管理办法</w:t>
      </w:r>
    </w:p>
    <w:p w14:paraId="4DA7DA99">
      <w:pPr>
        <w:widowControl/>
        <w:adjustRightInd w:val="0"/>
        <w:snapToGrid w:val="0"/>
        <w:spacing w:line="500" w:lineRule="exact"/>
        <w:ind w:firstLine="480"/>
        <w:jc w:val="left"/>
        <w:rPr>
          <w:rFonts w:hint="eastAsia"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九十一</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依据《医疗器械临床使用管理办法》第四十四条处罚的裁量基准，执行本章第四十九条、第五十条规定。</w:t>
      </w:r>
    </w:p>
    <w:p w14:paraId="3B7A0509">
      <w:pPr>
        <w:widowControl/>
        <w:adjustRightInd w:val="0"/>
        <w:snapToGrid w:val="0"/>
        <w:spacing w:line="500" w:lineRule="exact"/>
        <w:ind w:firstLine="480"/>
        <w:jc w:val="left"/>
        <w:rPr>
          <w:rFonts w:hint="eastAsia"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九十二</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依据《医疗器械临床使用管理办法》第四十五条处罚的裁量基准：</w:t>
      </w:r>
    </w:p>
    <w:p w14:paraId="532001DC">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（一）医疗机构有下列情形之一的，责令改正，给予警告：</w:t>
      </w:r>
    </w:p>
    <w:p w14:paraId="0DF43BBA">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1.未按照规定建立医疗器械临床使用管理工作制度的；</w:t>
      </w:r>
    </w:p>
    <w:p w14:paraId="6DA40A23">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2.未按照规定设立医疗器械临床使用管理委员会或者配备专（兼）职人员负责本机构医疗器械临床使用管理工作的；</w:t>
      </w:r>
    </w:p>
    <w:p w14:paraId="4925CA10">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3.未按照规定建立医疗器械验收验证制度的；</w:t>
      </w:r>
    </w:p>
    <w:p w14:paraId="49C5B0A3">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4.未按照规定报告医疗器械使用安全事件的；</w:t>
      </w:r>
    </w:p>
    <w:p w14:paraId="40163B7A">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5.不配合卫生健康主管部门开展的医疗器械使用安全事件调查和临床使用行为的监督检查的；</w:t>
      </w:r>
    </w:p>
    <w:p w14:paraId="2FF47E21">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 xml:space="preserve">6.其他违反本办法规定的。 </w:t>
      </w:r>
    </w:p>
    <w:p w14:paraId="5197846A">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（二）有第一项情形之一，受过警告处罚仍不改正的，处以五千元以上一万元以下的罚款。</w:t>
      </w:r>
    </w:p>
    <w:p w14:paraId="3CBFBAD6">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（三）受过罚款处罚仍不改正的，处以一万元以上二万元以下的罚款。</w:t>
      </w:r>
    </w:p>
    <w:p w14:paraId="226F85E6">
      <w:pPr>
        <w:widowControl/>
        <w:adjustRightInd w:val="0"/>
        <w:snapToGrid w:val="0"/>
        <w:spacing w:line="500" w:lineRule="exact"/>
        <w:ind w:firstLine="480"/>
        <w:jc w:val="left"/>
        <w:rPr>
          <w:rFonts w:hint="eastAsia" w:ascii="仿宋" w:hAnsi="仿宋" w:eastAsia="仿宋" w:cs="仿宋"/>
          <w:sz w:val="24"/>
          <w:szCs w:val="32"/>
        </w:rPr>
      </w:pPr>
      <w:r>
        <w:rPr>
          <w:rFonts w:hint="eastAsia" w:ascii="仿宋" w:hAnsi="仿宋" w:eastAsia="仿宋" w:cs="仿宋"/>
          <w:sz w:val="24"/>
          <w:szCs w:val="32"/>
        </w:rPr>
        <w:t>（四）受过处罚仍不改正，且造成人身伤害或者严重社会影响的，处以二万元以上三万元以下的罚款。</w:t>
      </w:r>
    </w:p>
    <w:p w14:paraId="2B70A072">
      <w:pPr>
        <w:widowControl/>
        <w:adjustRightInd w:val="0"/>
        <w:snapToGrid w:val="0"/>
        <w:spacing w:line="500" w:lineRule="exact"/>
        <w:ind w:firstLine="646"/>
        <w:rPr>
          <w:rFonts w:hint="eastAsia" w:ascii="仿宋" w:hAnsi="仿宋" w:eastAsia="仿宋" w:cs="仿宋"/>
          <w:b/>
          <w:bCs/>
          <w:szCs w:val="21"/>
        </w:rPr>
      </w:pPr>
      <w:r>
        <w:rPr>
          <w:rFonts w:hint="eastAsia" w:ascii="仿宋" w:hAnsi="仿宋" w:eastAsia="仿宋" w:cs="仿宋"/>
          <w:b/>
          <w:bCs/>
          <w:szCs w:val="21"/>
        </w:rPr>
        <w:t>▲裁量因素：</w:t>
      </w:r>
      <w:r>
        <w:rPr>
          <w:rFonts w:hint="eastAsia" w:ascii="仿宋" w:hAnsi="仿宋" w:eastAsia="仿宋" w:cs="仿宋"/>
          <w:szCs w:val="21"/>
        </w:rPr>
        <w:t>①情形；②后果。</w:t>
      </w:r>
    </w:p>
    <w:p w14:paraId="1AC811BA">
      <w:pPr>
        <w:spacing w:line="500" w:lineRule="exact"/>
        <w:ind w:firstLine="632" w:firstLineChars="300"/>
        <w:rPr>
          <w:rFonts w:hint="eastAsia" w:ascii="仿宋" w:hAnsi="仿宋" w:eastAsia="仿宋" w:cs="仿宋"/>
          <w:szCs w:val="21"/>
        </w:rPr>
      </w:pPr>
      <w:r>
        <w:rPr>
          <w:rFonts w:hint="eastAsia" w:ascii="仿宋" w:hAnsi="仿宋" w:eastAsia="仿宋" w:cs="仿宋"/>
          <w:b/>
          <w:bCs/>
          <w:szCs w:val="21"/>
        </w:rPr>
        <w:t>▲适用说明：</w:t>
      </w:r>
      <w:r>
        <w:rPr>
          <w:rFonts w:hint="eastAsia" w:ascii="仿宋" w:hAnsi="仿宋" w:eastAsia="仿宋" w:cs="仿宋"/>
          <w:szCs w:val="21"/>
        </w:rPr>
        <w:t>《医疗器械临床使用管理办法》第四十五条第六项“其他违反本办法规定的行为”，包括但不限于本办法第十八条、第二十条、第二十二条、第二十三条、第二十六条、第二十八条、第三十条规定的内容。</w:t>
      </w:r>
    </w:p>
    <w:p w14:paraId="085CDE05">
      <w:pPr>
        <w:spacing w:line="500" w:lineRule="exact"/>
        <w:ind w:firstLine="632" w:firstLineChars="300"/>
        <w:rPr>
          <w:rFonts w:hint="eastAsia" w:ascii="仿宋" w:hAnsi="仿宋" w:eastAsia="仿宋" w:cs="仿宋"/>
          <w:b/>
          <w:bCs/>
          <w:kern w:val="21"/>
          <w:sz w:val="28"/>
          <w:szCs w:val="28"/>
        </w:rPr>
      </w:pPr>
      <w:r>
        <w:rPr>
          <w:rFonts w:hint="eastAsia" w:ascii="仿宋" w:hAnsi="仿宋" w:eastAsia="仿宋" w:cs="仿宋"/>
          <w:b/>
          <w:bCs/>
          <w:szCs w:val="21"/>
        </w:rPr>
        <w:t>▲处罚条文：</w:t>
      </w:r>
      <w:r>
        <w:rPr>
          <w:rFonts w:hint="eastAsia" w:ascii="仿宋" w:hAnsi="仿宋" w:eastAsia="仿宋" w:cs="仿宋"/>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14:paraId="6DBE2A4C">
      <w:pPr>
        <w:pStyle w:val="7"/>
        <w:widowControl/>
        <w:spacing w:line="520" w:lineRule="exact"/>
        <w:jc w:val="center"/>
        <w:rPr>
          <w:rFonts w:ascii="仿宋" w:hAnsi="仿宋" w:eastAsia="仿宋" w:cs="仿宋"/>
          <w:b/>
          <w:color w:val="auto"/>
          <w:kern w:val="21"/>
          <w:sz w:val="24"/>
          <w:szCs w:val="32"/>
          <w:shd w:val="clear" w:color="auto" w:fill="FFFFFF"/>
        </w:rPr>
      </w:pPr>
      <w:r>
        <w:rPr>
          <w:rFonts w:ascii="仿宋" w:hAnsi="仿宋" w:eastAsia="仿宋" w:cs="仿宋"/>
          <w:b/>
          <w:color w:val="auto"/>
          <w:kern w:val="21"/>
          <w:sz w:val="28"/>
          <w:szCs w:val="28"/>
        </w:rPr>
        <w:t>第二十八节  医师外出会诊管理暂行规定</w:t>
      </w:r>
    </w:p>
    <w:p w14:paraId="3369A690">
      <w:pPr>
        <w:widowControl/>
        <w:spacing w:line="520" w:lineRule="exact"/>
        <w:ind w:firstLine="482" w:firstLineChars="200"/>
        <w:rPr>
          <w:rFonts w:hint="eastAsia" w:ascii="仿宋" w:hAnsi="仿宋" w:eastAsia="仿宋" w:cs="仿宋"/>
          <w:bCs/>
          <w:kern w:val="21"/>
          <w:sz w:val="24"/>
          <w:szCs w:val="32"/>
        </w:rPr>
      </w:pPr>
      <w:r>
        <w:rPr>
          <w:rFonts w:hint="eastAsia" w:ascii="黑体" w:hAnsi="黑体" w:eastAsia="黑体"/>
          <w:b/>
          <w:kern w:val="21"/>
          <w:sz w:val="24"/>
          <w:lang w:val="zh-CN"/>
        </w:rPr>
        <w:t>第</w:t>
      </w:r>
      <w:r>
        <w:rPr>
          <w:rFonts w:hint="eastAsia" w:ascii="黑体" w:hAnsi="黑体" w:eastAsia="黑体"/>
          <w:bCs/>
          <w:kern w:val="21"/>
          <w:sz w:val="24"/>
        </w:rPr>
        <w:t>九十三</w:t>
      </w:r>
      <w:r>
        <w:rPr>
          <w:rFonts w:hint="eastAsia" w:ascii="黑体" w:hAnsi="黑体" w:eastAsia="黑体"/>
          <w:b/>
          <w:kern w:val="21"/>
          <w:sz w:val="24"/>
          <w:lang w:val="zh-CN"/>
        </w:rPr>
        <w:t xml:space="preserve">条 </w:t>
      </w:r>
      <w:r>
        <w:rPr>
          <w:rFonts w:hint="eastAsia" w:ascii="仿宋" w:hAnsi="仿宋" w:eastAsia="仿宋" w:cs="仿宋"/>
          <w:bCs/>
          <w:kern w:val="21"/>
          <w:sz w:val="24"/>
          <w:szCs w:val="32"/>
        </w:rPr>
        <w:t>依据《医师外出会诊管理暂行规定》第十九条的行政处罚，执行本章</w:t>
      </w:r>
      <w:r>
        <w:rPr>
          <w:rFonts w:hint="eastAsia" w:ascii="仿宋" w:hAnsi="仿宋" w:eastAsia="仿宋" w:cs="仿宋"/>
          <w:bCs/>
          <w:color w:val="000000" w:themeColor="text1"/>
          <w:kern w:val="21"/>
          <w:sz w:val="24"/>
          <w:szCs w:val="32"/>
          <w14:textFill>
            <w14:solidFill>
              <w14:schemeClr w14:val="tx1"/>
            </w14:solidFill>
          </w14:textFill>
        </w:rPr>
        <w:t>第九十四条至第九十六条</w:t>
      </w:r>
      <w:r>
        <w:rPr>
          <w:rFonts w:hint="eastAsia" w:ascii="仿宋" w:hAnsi="仿宋" w:eastAsia="仿宋" w:cs="仿宋"/>
          <w:bCs/>
          <w:kern w:val="21"/>
          <w:sz w:val="24"/>
          <w:szCs w:val="32"/>
        </w:rPr>
        <w:t>规定。</w:t>
      </w:r>
    </w:p>
    <w:p w14:paraId="7727AD03">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8254FF7">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5A798494">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14:paraId="02E01768">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p w14:paraId="69EEAB00">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14:paraId="0422FE04">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邀请医疗机构支付会诊费用应当统一支付给会诊医疗机构，不得支付给会诊医师本人。会诊医疗机构由于会诊产生的收入，应纳入单位财务部门统一核算。</w:t>
      </w:r>
    </w:p>
    <w:p w14:paraId="4D778FD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第九十四条</w:t>
      </w:r>
      <w:r>
        <w:rPr>
          <w:rFonts w:hint="eastAsia" w:ascii="仿宋" w:hAnsi="仿宋" w:eastAsia="仿宋" w:cs="仿宋"/>
          <w:bCs/>
          <w:kern w:val="21"/>
          <w:sz w:val="24"/>
          <w:szCs w:val="32"/>
        </w:rPr>
        <w:t xml:space="preserve"> 医疗机构有下列情形之一，提出会诊邀请的，责令改正，给予警告：</w:t>
      </w:r>
    </w:p>
    <w:p w14:paraId="7ED6AB6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0C7BAA3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（二）本单位的技术力量、设备、设施不能为会诊提供必要的医疗安全保障的；</w:t>
      </w:r>
    </w:p>
    <w:p w14:paraId="7F3E31E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（三）会诊邀请超出被邀请医师执业范围的；</w:t>
      </w:r>
    </w:p>
    <w:p w14:paraId="100E86E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18590C5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医疗机构邀请并开展会诊超出本单位诊疗科目的，执行本章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规定。</w:t>
      </w:r>
    </w:p>
    <w:p w14:paraId="2B3ABAE6">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0720CED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第九十五条</w:t>
      </w:r>
      <w:r>
        <w:rPr>
          <w:rFonts w:hint="eastAsia" w:ascii="仿宋" w:hAnsi="仿宋" w:eastAsia="仿宋" w:cs="仿宋"/>
          <w:bCs/>
          <w:kern w:val="21"/>
          <w:sz w:val="24"/>
          <w:szCs w:val="32"/>
        </w:rPr>
        <w:t xml:space="preserve"> 医疗机构派出医师外出会诊有下列情形之一的，责令改正，给予警告：</w:t>
      </w:r>
    </w:p>
    <w:p w14:paraId="10ACCEC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5086522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（二）会诊邀请超出被邀请医师执业范围的；</w:t>
      </w:r>
    </w:p>
    <w:p w14:paraId="4C09BD0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（三）邀请医疗机构不具备相应医疗救治条件的；</w:t>
      </w:r>
    </w:p>
    <w:p w14:paraId="2CA5140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53FF092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会诊邀请超出本单位诊疗科目，医疗机构派出医师外出会诊的，按照本章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执行。</w:t>
      </w:r>
    </w:p>
    <w:p w14:paraId="7A0EA2C9">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1E87EAC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第九十六条</w:t>
      </w:r>
      <w:r>
        <w:rPr>
          <w:rFonts w:hint="eastAsia" w:ascii="仿宋" w:hAnsi="仿宋" w:eastAsia="仿宋" w:cs="仿宋"/>
          <w:bCs/>
          <w:kern w:val="21"/>
          <w:sz w:val="24"/>
          <w:szCs w:val="32"/>
        </w:rPr>
        <w:t xml:space="preserve"> 违反《医师外出会诊管理暂行规定》第十五条规定，有下列情形之一的，责令改正，给予警告：</w:t>
      </w:r>
    </w:p>
    <w:p w14:paraId="5F460A7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（一）会诊中涉及的会诊费用未按照邀请医疗机构所在地的规定执行的；</w:t>
      </w:r>
    </w:p>
    <w:p w14:paraId="1D0D3A79">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（二）差旅费未按照实际发生额结算，存在重复收费的；</w:t>
      </w:r>
    </w:p>
    <w:p w14:paraId="1F88FE5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（三）属医疗机构根据诊疗需要邀请的，差旅费由患者承担的；</w:t>
      </w:r>
    </w:p>
    <w:p w14:paraId="6592F76C">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（四）收费方未向患者提供正式收费票据的；</w:t>
      </w:r>
    </w:p>
    <w:p w14:paraId="522AC89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（五）会诊中涉及的治疗、手术等收费标准加收幅度不符合省级价格主管部门和级卫生行政部门规定的；</w:t>
      </w:r>
    </w:p>
    <w:p w14:paraId="4E5D56D0">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（六）邀请医疗机构支付会诊费用未统一支付给会诊医疗机构，支付给会诊医师本人的；</w:t>
      </w:r>
    </w:p>
    <w:p w14:paraId="6DD8583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（七）会诊医疗机构由于会诊产生的收入，未纳入单位财务部门统一核算的。</w:t>
      </w:r>
    </w:p>
    <w:p w14:paraId="1FBDB424">
      <w:pPr>
        <w:widowControl/>
        <w:spacing w:line="520" w:lineRule="exact"/>
        <w:ind w:firstLine="420" w:firstLineChars="200"/>
        <w:rPr>
          <w:rFonts w:hint="eastAsia" w:ascii="仿宋" w:hAnsi="仿宋" w:eastAsia="仿宋" w:cs="仿宋"/>
          <w:bCs/>
          <w:kern w:val="21"/>
          <w:sz w:val="24"/>
          <w:szCs w:val="32"/>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BB48159">
      <w:pPr>
        <w:spacing w:line="500" w:lineRule="exact"/>
        <w:jc w:val="center"/>
        <w:rPr>
          <w:rFonts w:hint="eastAsia" w:ascii="仿宋" w:hAnsi="仿宋" w:eastAsia="仿宋" w:cs="仿宋"/>
          <w:b/>
          <w:bCs/>
          <w:kern w:val="21"/>
          <w:sz w:val="28"/>
          <w:szCs w:val="28"/>
        </w:rPr>
      </w:pPr>
      <w:r>
        <w:rPr>
          <w:rFonts w:hint="eastAsia" w:ascii="仿宋" w:hAnsi="仿宋" w:eastAsia="仿宋" w:cs="仿宋"/>
          <w:b/>
          <w:bCs/>
          <w:kern w:val="21"/>
          <w:sz w:val="28"/>
          <w:szCs w:val="28"/>
        </w:rPr>
        <w:t>第二十九节  河北省医疗机构管理实施办法</w:t>
      </w:r>
    </w:p>
    <w:p w14:paraId="66D31CFB">
      <w:pPr>
        <w:spacing w:line="500" w:lineRule="exact"/>
        <w:ind w:firstLine="480"/>
        <w:rPr>
          <w:rFonts w:hint="eastAsia"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九十七</w:t>
      </w:r>
      <w:r>
        <w:rPr>
          <w:rFonts w:hint="eastAsia" w:ascii="黑体" w:hAnsi="黑体" w:eastAsia="黑体"/>
          <w:kern w:val="21"/>
          <w:sz w:val="24"/>
          <w:lang w:val="zh-CN"/>
        </w:rPr>
        <w:t xml:space="preserve">条 </w:t>
      </w:r>
      <w:r>
        <w:rPr>
          <w:rFonts w:hint="eastAsia" w:ascii="仿宋" w:hAnsi="仿宋" w:eastAsia="仿宋" w:cs="仿宋"/>
          <w:kern w:val="21"/>
          <w:sz w:val="24"/>
          <w:szCs w:val="32"/>
        </w:rPr>
        <w:t>未取得《医疗机构执业许可证》擅自从事诊疗活动，依据《河北省医疗机构管理实施办法》第二十条处罚的，执行本章第</w:t>
      </w:r>
      <w:r>
        <w:rPr>
          <w:rFonts w:hint="eastAsia" w:ascii="仿宋" w:hAnsi="仿宋" w:eastAsia="仿宋" w:cs="仿宋"/>
          <w:b/>
          <w:bCs/>
          <w:kern w:val="21"/>
          <w:sz w:val="24"/>
          <w:szCs w:val="32"/>
        </w:rPr>
        <w:t>一</w:t>
      </w:r>
      <w:r>
        <w:rPr>
          <w:rFonts w:hint="eastAsia" w:ascii="仿宋" w:hAnsi="仿宋" w:eastAsia="仿宋" w:cs="仿宋"/>
          <w:kern w:val="21"/>
          <w:sz w:val="24"/>
          <w:szCs w:val="32"/>
        </w:rPr>
        <w:t>条规定。</w:t>
      </w:r>
    </w:p>
    <w:p w14:paraId="4C0BA75E">
      <w:pPr>
        <w:spacing w:line="500" w:lineRule="exact"/>
        <w:ind w:firstLine="480"/>
        <w:rPr>
          <w:rFonts w:hint="eastAsia"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《河北省医疗机构管理实施办法》第二十条</w:t>
      </w:r>
      <w:r>
        <w:rPr>
          <w:rFonts w:ascii="仿宋" w:hAnsi="仿宋" w:eastAsia="仿宋" w:cs="仿宋"/>
          <w:kern w:val="21"/>
          <w:szCs w:val="21"/>
        </w:rPr>
        <w:t>   违反本办法第十二条规定的，由县级以上</w:t>
      </w:r>
      <w:r>
        <w:rPr>
          <w:rFonts w:hint="eastAsia" w:ascii="仿宋" w:hAnsi="仿宋" w:eastAsia="仿宋" w:cs="仿宋"/>
          <w:kern w:val="21"/>
          <w:szCs w:val="21"/>
        </w:rPr>
        <w:t>卫生计生行政管理部门</w:t>
      </w:r>
      <w:r>
        <w:rPr>
          <w:rFonts w:ascii="仿宋" w:hAnsi="仿宋" w:eastAsia="仿宋" w:cs="仿宋"/>
          <w:kern w:val="21"/>
          <w:szCs w:val="21"/>
        </w:rPr>
        <w:t>依照《条例》第四十四条和《细则》第七十七条的规定予以处罚。</w:t>
      </w:r>
    </w:p>
    <w:p w14:paraId="7620A759">
      <w:pPr>
        <w:numPr>
          <w:ilvl w:val="0"/>
          <w:numId w:val="7"/>
        </w:numPr>
        <w:spacing w:line="500" w:lineRule="exact"/>
        <w:ind w:firstLine="480"/>
        <w:rPr>
          <w:rFonts w:hint="eastAsia" w:ascii="仿宋" w:hAnsi="仿宋" w:eastAsia="仿宋" w:cs="仿宋"/>
          <w:kern w:val="21"/>
          <w:szCs w:val="21"/>
        </w:rPr>
      </w:pPr>
      <w:r>
        <w:rPr>
          <w:rFonts w:hint="eastAsia" w:ascii="仿宋" w:hAnsi="仿宋" w:eastAsia="仿宋" w:cs="仿宋"/>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14:paraId="5DC0F83E">
      <w:pPr>
        <w:spacing w:line="500" w:lineRule="exact"/>
        <w:ind w:firstLine="480" w:firstLineChars="200"/>
        <w:rPr>
          <w:rFonts w:hint="eastAsia"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九十八</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依据《河北省医疗机构管理实施办法》第二十一条规定，未定期办理校验手续的处罚，执行本章第二十二条规定。</w:t>
      </w:r>
    </w:p>
    <w:p w14:paraId="4F00468D">
      <w:pPr>
        <w:spacing w:line="500" w:lineRule="exact"/>
        <w:ind w:firstLine="422" w:firstLineChars="200"/>
        <w:rPr>
          <w:rFonts w:hint="eastAsia"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w:t>
      </w:r>
      <w:r>
        <w:rPr>
          <w:rFonts w:ascii="仿宋" w:hAnsi="仿宋" w:eastAsia="仿宋" w:cs="仿宋"/>
          <w:kern w:val="21"/>
          <w:szCs w:val="21"/>
        </w:rPr>
        <w:t>第二十</w:t>
      </w:r>
      <w:r>
        <w:rPr>
          <w:rFonts w:hint="eastAsia" w:ascii="仿宋" w:hAnsi="仿宋" w:eastAsia="仿宋" w:cs="仿宋"/>
          <w:kern w:val="21"/>
          <w:szCs w:val="21"/>
        </w:rPr>
        <w:t>一</w:t>
      </w:r>
      <w:r>
        <w:rPr>
          <w:rFonts w:ascii="仿宋" w:hAnsi="仿宋" w:eastAsia="仿宋" w:cs="仿宋"/>
          <w:kern w:val="21"/>
          <w:szCs w:val="21"/>
        </w:rPr>
        <w:t>条 违反本办法第十三条规定的，由县级以上</w:t>
      </w:r>
      <w:r>
        <w:rPr>
          <w:rFonts w:hint="eastAsia" w:ascii="仿宋" w:hAnsi="仿宋" w:eastAsia="仿宋" w:cs="仿宋"/>
          <w:kern w:val="21"/>
          <w:szCs w:val="21"/>
        </w:rPr>
        <w:t>卫生和计划生育行政管理</w:t>
      </w:r>
      <w:r>
        <w:rPr>
          <w:rFonts w:ascii="仿宋" w:hAnsi="仿宋" w:eastAsia="仿宋" w:cs="仿宋"/>
          <w:kern w:val="21"/>
          <w:szCs w:val="21"/>
        </w:rPr>
        <w:t>部门依照《条例》第四十五条和《细则》第七十八条的规定予以处罚。</w:t>
      </w:r>
    </w:p>
    <w:p w14:paraId="589F7BDE">
      <w:pPr>
        <w:spacing w:line="500" w:lineRule="exact"/>
        <w:ind w:firstLine="420" w:firstLineChars="200"/>
        <w:rPr>
          <w:rFonts w:hint="eastAsia" w:ascii="仿宋" w:hAnsi="仿宋" w:eastAsia="仿宋" w:cs="仿宋"/>
          <w:kern w:val="21"/>
          <w:szCs w:val="21"/>
        </w:rPr>
      </w:pPr>
      <w:r>
        <w:rPr>
          <w:rFonts w:ascii="仿宋" w:hAnsi="仿宋" w:eastAsia="仿宋" w:cs="仿宋"/>
          <w:kern w:val="21"/>
          <w:szCs w:val="21"/>
        </w:rPr>
        <w:t> 第十三条  医疗机构应当按照《条例》和卫生部《医疗机构管理条例实施细则》(以下简称《细则》)有关规定，定期办理校验手续。</w:t>
      </w:r>
    </w:p>
    <w:p w14:paraId="795FDC05">
      <w:pPr>
        <w:spacing w:line="500" w:lineRule="exact"/>
        <w:ind w:firstLine="480" w:firstLineChars="200"/>
        <w:rPr>
          <w:rFonts w:hint="eastAsia"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九十九</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依据《河北省医疗机构管理实施办法》第二十二条规定处罚的裁量基准：</w:t>
      </w:r>
    </w:p>
    <w:p w14:paraId="6D88ACFE">
      <w:pPr>
        <w:numPr>
          <w:ilvl w:val="0"/>
          <w:numId w:val="8"/>
        </w:num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有下列情形之一，采用不正当竞争手段误导招揽患者就医的，处以一千元以上二千元以下的罚款：</w:t>
      </w:r>
    </w:p>
    <w:p w14:paraId="2F616BCF">
      <w:pPr>
        <w:spacing w:line="500" w:lineRule="exact"/>
        <w:rPr>
          <w:rFonts w:hint="eastAsia" w:ascii="仿宋" w:hAnsi="仿宋" w:eastAsia="仿宋" w:cs="仿宋"/>
          <w:kern w:val="21"/>
          <w:sz w:val="24"/>
          <w:szCs w:val="32"/>
        </w:rPr>
      </w:pPr>
      <w:r>
        <w:rPr>
          <w:rFonts w:hint="eastAsia" w:ascii="仿宋" w:hAnsi="仿宋" w:eastAsia="仿宋" w:cs="仿宋"/>
          <w:kern w:val="21"/>
          <w:sz w:val="24"/>
          <w:szCs w:val="32"/>
        </w:rPr>
        <w:t xml:space="preserve">    1.发布虚假医疗服务信息的；     </w:t>
      </w:r>
    </w:p>
    <w:p w14:paraId="4771AE74">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2.散发医疗服务类非法出版物等宣传品的；</w:t>
      </w:r>
    </w:p>
    <w:p w14:paraId="6F3E7234">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3.雇佣“医托”的；</w:t>
      </w:r>
    </w:p>
    <w:p w14:paraId="49B01B78">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4.实施虚假诊断、虚假治疗的。</w:t>
      </w:r>
    </w:p>
    <w:p w14:paraId="041A97B3">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（二）有下列情形之一的，处以二千元以上四千元以下的罚款：</w:t>
      </w:r>
    </w:p>
    <w:p w14:paraId="0B3A5DFC">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1.有第一项情形之一，违法所得在五百元以上一千元以下的；</w:t>
      </w:r>
    </w:p>
    <w:p w14:paraId="5934499D">
      <w:pPr>
        <w:tabs>
          <w:tab w:val="left" w:pos="729"/>
          <w:tab w:val="left" w:pos="2570"/>
        </w:tabs>
        <w:spacing w:line="500" w:lineRule="exact"/>
        <w:ind w:firstLine="240" w:firstLineChars="100"/>
        <w:rPr>
          <w:rFonts w:hint="eastAsia" w:ascii="仿宋" w:hAnsi="仿宋" w:eastAsia="仿宋" w:cs="仿宋"/>
          <w:kern w:val="21"/>
          <w:sz w:val="24"/>
          <w:szCs w:val="32"/>
        </w:rPr>
      </w:pPr>
      <w:r>
        <w:rPr>
          <w:rFonts w:hint="eastAsia" w:ascii="仿宋" w:hAnsi="仿宋" w:eastAsia="仿宋" w:cs="仿宋"/>
          <w:kern w:val="21"/>
          <w:sz w:val="24"/>
          <w:szCs w:val="32"/>
        </w:rPr>
        <w:t xml:space="preserve">  2.受过罚款处罚仍不改正的。</w:t>
      </w:r>
    </w:p>
    <w:p w14:paraId="45F8E74C">
      <w:pPr>
        <w:tabs>
          <w:tab w:val="left" w:pos="729"/>
          <w:tab w:val="left" w:pos="2570"/>
        </w:tabs>
        <w:spacing w:line="500" w:lineRule="exact"/>
        <w:ind w:firstLine="360" w:firstLineChars="150"/>
        <w:rPr>
          <w:rFonts w:hint="eastAsia" w:ascii="仿宋" w:hAnsi="仿宋" w:eastAsia="仿宋" w:cs="仿宋"/>
          <w:kern w:val="21"/>
          <w:sz w:val="24"/>
          <w:szCs w:val="32"/>
        </w:rPr>
      </w:pPr>
      <w:r>
        <w:rPr>
          <w:rFonts w:hint="eastAsia" w:ascii="仿宋" w:hAnsi="仿宋" w:eastAsia="仿宋" w:cs="仿宋"/>
          <w:kern w:val="21"/>
          <w:sz w:val="24"/>
          <w:szCs w:val="32"/>
        </w:rPr>
        <w:t>（三）有下列情形之一的，处以五千元的罚款：</w:t>
      </w:r>
    </w:p>
    <w:p w14:paraId="78CE3196">
      <w:pPr>
        <w:spacing w:line="500" w:lineRule="exact"/>
        <w:ind w:firstLine="475" w:firstLineChars="198"/>
        <w:rPr>
          <w:rFonts w:hint="eastAsia" w:ascii="仿宋" w:hAnsi="仿宋" w:eastAsia="仿宋" w:cs="仿宋"/>
          <w:kern w:val="21"/>
          <w:sz w:val="24"/>
          <w:szCs w:val="32"/>
        </w:rPr>
      </w:pPr>
      <w:r>
        <w:rPr>
          <w:rFonts w:hint="eastAsia" w:ascii="仿宋" w:hAnsi="仿宋" w:eastAsia="仿宋" w:cs="仿宋"/>
          <w:kern w:val="21"/>
          <w:sz w:val="24"/>
          <w:szCs w:val="32"/>
        </w:rPr>
        <w:t>1.有第一项情形之一，违法所得在一千元以上的；</w:t>
      </w:r>
    </w:p>
    <w:p w14:paraId="195145AD">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2.受过两次罚款处罚仍不改正的；</w:t>
      </w:r>
    </w:p>
    <w:p w14:paraId="5DEAACD4">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kern w:val="21"/>
          <w:sz w:val="24"/>
          <w:szCs w:val="32"/>
        </w:rPr>
        <w:t>3.造成人身伤害或者不良社会影响的。</w:t>
      </w:r>
    </w:p>
    <w:p w14:paraId="0EF51696">
      <w:pPr>
        <w:spacing w:line="500" w:lineRule="exact"/>
        <w:ind w:firstLine="422" w:firstLineChars="200"/>
        <w:rPr>
          <w:rFonts w:hint="eastAsia" w:ascii="仿宋" w:hAnsi="仿宋" w:eastAsia="仿宋" w:cs="仿宋"/>
          <w:kern w:val="21"/>
          <w:szCs w:val="21"/>
        </w:rPr>
      </w:pPr>
      <w:r>
        <w:rPr>
          <w:rFonts w:hint="eastAsia" w:ascii="仿宋" w:hAnsi="仿宋" w:eastAsia="仿宋" w:cs="仿宋"/>
          <w:b/>
          <w:bCs/>
          <w:kern w:val="21"/>
          <w:szCs w:val="21"/>
        </w:rPr>
        <w:t>▲裁量因素：</w:t>
      </w:r>
      <w:r>
        <w:rPr>
          <w:rFonts w:hint="eastAsia" w:ascii="仿宋" w:hAnsi="仿宋" w:eastAsia="仿宋" w:cs="仿宋"/>
          <w:kern w:val="21"/>
          <w:szCs w:val="21"/>
        </w:rPr>
        <w:t>①情形；②违法所得；③后果。</w:t>
      </w:r>
    </w:p>
    <w:p w14:paraId="6B703C9A">
      <w:pPr>
        <w:spacing w:line="500" w:lineRule="exact"/>
        <w:ind w:firstLine="422" w:firstLineChars="200"/>
        <w:rPr>
          <w:rFonts w:hint="eastAsia"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14:paraId="4BD1BE0E">
      <w:pPr>
        <w:spacing w:line="500" w:lineRule="exact"/>
        <w:ind w:firstLine="420" w:firstLineChars="200"/>
        <w:rPr>
          <w:rFonts w:hint="eastAsia" w:ascii="仿宋" w:hAnsi="仿宋" w:eastAsia="仿宋" w:cs="仿宋"/>
          <w:kern w:val="21"/>
          <w:szCs w:val="21"/>
        </w:rPr>
      </w:pPr>
      <w:r>
        <w:rPr>
          <w:rFonts w:hint="eastAsia" w:ascii="仿宋" w:hAnsi="仿宋" w:eastAsia="仿宋" w:cs="仿宋"/>
          <w:kern w:val="21"/>
          <w:szCs w:val="21"/>
        </w:rPr>
        <w:t>第十六条  医疗机构不得采取不正当竞争手段，误导、招揽病人。</w:t>
      </w:r>
    </w:p>
    <w:p w14:paraId="4874FE52">
      <w:pPr>
        <w:spacing w:line="500" w:lineRule="exact"/>
        <w:ind w:firstLine="480" w:firstLineChars="200"/>
        <w:rPr>
          <w:rFonts w:hint="eastAsia" w:ascii="仿宋" w:hAnsi="仿宋" w:eastAsia="仿宋" w:cs="仿宋"/>
          <w:kern w:val="21"/>
          <w:szCs w:val="21"/>
          <w:bdr w:val="single" w:color="auto" w:sz="4" w:space="0"/>
        </w:rPr>
      </w:pPr>
      <w:r>
        <w:rPr>
          <w:rFonts w:hint="eastAsia" w:ascii="黑体" w:hAnsi="黑体" w:eastAsia="黑体"/>
          <w:kern w:val="21"/>
          <w:sz w:val="24"/>
          <w:lang w:val="zh-CN"/>
        </w:rPr>
        <w:t>第</w:t>
      </w:r>
      <w:r>
        <w:rPr>
          <w:rFonts w:hint="eastAsia" w:ascii="黑体" w:hAnsi="黑体" w:eastAsia="黑体"/>
          <w:kern w:val="21"/>
          <w:sz w:val="24"/>
        </w:rPr>
        <w:t>一百</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依据《河北省医疗机构管理实施办法》第二十三条规定的处罚，执行本章第</w:t>
      </w:r>
      <w:r>
        <w:rPr>
          <w:rFonts w:hint="eastAsia" w:ascii="仿宋" w:hAnsi="仿宋" w:eastAsia="仿宋" w:cs="仿宋"/>
          <w:b/>
          <w:bCs/>
          <w:kern w:val="21"/>
          <w:sz w:val="24"/>
          <w:szCs w:val="32"/>
        </w:rPr>
        <w:t>三</w:t>
      </w:r>
      <w:r>
        <w:rPr>
          <w:rFonts w:hint="eastAsia" w:ascii="仿宋" w:hAnsi="仿宋" w:eastAsia="仿宋" w:cs="仿宋"/>
          <w:kern w:val="21"/>
          <w:sz w:val="24"/>
          <w:szCs w:val="32"/>
        </w:rPr>
        <w:t>条的规定。</w:t>
      </w:r>
    </w:p>
    <w:p w14:paraId="4B4D6475">
      <w:pPr>
        <w:spacing w:line="500" w:lineRule="exact"/>
        <w:ind w:firstLine="422" w:firstLineChars="200"/>
        <w:rPr>
          <w:rFonts w:hint="eastAsia"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14:paraId="7313C015">
      <w:pPr>
        <w:spacing w:line="500" w:lineRule="exact"/>
        <w:ind w:firstLine="420" w:firstLineChars="200"/>
        <w:rPr>
          <w:rFonts w:hint="eastAsia" w:ascii="仿宋" w:hAnsi="仿宋" w:eastAsia="仿宋" w:cs="仿宋"/>
          <w:kern w:val="21"/>
          <w:szCs w:val="21"/>
        </w:rPr>
      </w:pPr>
      <w:r>
        <w:rPr>
          <w:rFonts w:hint="eastAsia" w:ascii="仿宋" w:hAnsi="仿宋" w:eastAsia="仿宋" w:cs="仿宋"/>
          <w:kern w:val="21"/>
          <w:szCs w:val="21"/>
        </w:rPr>
        <w:t>第十八条  医疗机构不得将医疗场所租赁、承包或变相租赁承包给其他单位和个人从事非法诊疗活动。</w:t>
      </w:r>
    </w:p>
    <w:p w14:paraId="57BCCED4">
      <w:pPr>
        <w:spacing w:line="500" w:lineRule="exact"/>
        <w:ind w:firstLine="480" w:firstLineChars="200"/>
        <w:rPr>
          <w:rFonts w:hint="eastAsia"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一百零一</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依据《河北省医疗机构管理实施办法》第二十四条的规定，未经批准聘用外单位卫生技术人员从事诊疗活动的，处以五百元以上一千元以下的罚款。</w:t>
      </w:r>
    </w:p>
    <w:p w14:paraId="015775C2">
      <w:pPr>
        <w:spacing w:line="50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适用本条处罚时，应综合考量以下规定：</w:t>
      </w:r>
    </w:p>
    <w:p w14:paraId="134D45AE">
      <w:pPr>
        <w:spacing w:line="50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1.《中华人民共和国医师法》第十八条：“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14:paraId="1676F284">
      <w:pPr>
        <w:spacing w:line="50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2.《医师执业注册管理办法》第十条：“同一执业地点多个机构执业的医师……对于拟执业的其他机构，应当向批准该机构执业的卫生计生行政部门分别申请备案。”</w:t>
      </w:r>
      <w:r>
        <w:rPr>
          <w:rFonts w:ascii="仿宋" w:hAnsi="仿宋" w:eastAsia="仿宋" w:cs="仿宋"/>
          <w:bCs/>
          <w:kern w:val="21"/>
          <w:szCs w:val="21"/>
        </w:rPr>
        <w:t xml:space="preserve"> </w:t>
      </w:r>
    </w:p>
    <w:p w14:paraId="6C4269CF">
      <w:pPr>
        <w:spacing w:line="500" w:lineRule="exact"/>
        <w:ind w:firstLine="422" w:firstLineChars="200"/>
        <w:rPr>
          <w:rFonts w:hint="eastAsia" w:ascii="仿宋" w:hAnsi="仿宋" w:eastAsia="仿宋" w:cs="仿宋"/>
          <w:kern w:val="21"/>
          <w:szCs w:val="21"/>
        </w:rPr>
      </w:pPr>
      <w:r>
        <w:rPr>
          <w:rFonts w:hint="eastAsia" w:ascii="仿宋" w:hAnsi="仿宋" w:eastAsia="仿宋" w:cs="仿宋"/>
          <w:b/>
          <w:kern w:val="21"/>
          <w:szCs w:val="21"/>
        </w:rPr>
        <w:t>▲处罚条文：</w:t>
      </w:r>
      <w:r>
        <w:rPr>
          <w:rFonts w:hint="eastAsia" w:ascii="仿宋" w:hAnsi="仿宋" w:eastAsia="仿宋" w:cs="仿宋"/>
          <w:kern w:val="21"/>
          <w:szCs w:val="21"/>
        </w:rPr>
        <w:t xml:space="preserve">《河北省医疗机构管理实施办法》第二十四条 </w:t>
      </w:r>
      <w:r>
        <w:rPr>
          <w:rFonts w:ascii="仿宋" w:hAnsi="仿宋" w:eastAsia="仿宋" w:cs="仿宋"/>
          <w:kern w:val="21"/>
          <w:szCs w:val="21"/>
        </w:rPr>
        <w:t> 违反本办法第</w:t>
      </w:r>
      <w:r>
        <w:rPr>
          <w:rFonts w:hint="eastAsia" w:ascii="仿宋" w:hAnsi="仿宋" w:eastAsia="仿宋" w:cs="仿宋"/>
          <w:kern w:val="21"/>
          <w:szCs w:val="21"/>
        </w:rPr>
        <w:t>十九</w:t>
      </w:r>
      <w:r>
        <w:rPr>
          <w:rFonts w:ascii="仿宋" w:hAnsi="仿宋" w:eastAsia="仿宋" w:cs="仿宋"/>
          <w:kern w:val="21"/>
          <w:szCs w:val="21"/>
        </w:rPr>
        <w:t>条规定的，由县级以上</w:t>
      </w:r>
      <w:r>
        <w:rPr>
          <w:rFonts w:hint="eastAsia" w:ascii="仿宋" w:hAnsi="仿宋" w:eastAsia="仿宋" w:cs="仿宋"/>
          <w:kern w:val="21"/>
          <w:szCs w:val="21"/>
        </w:rPr>
        <w:t>卫生和计划生育行政管理部门</w:t>
      </w:r>
      <w:r>
        <w:rPr>
          <w:rFonts w:ascii="仿宋" w:hAnsi="仿宋" w:eastAsia="仿宋" w:cs="仿宋"/>
          <w:kern w:val="21"/>
          <w:szCs w:val="21"/>
        </w:rPr>
        <w:t>处以五百元以上一千元以下的罚款。</w:t>
      </w:r>
    </w:p>
    <w:p w14:paraId="4AE22711">
      <w:pPr>
        <w:numPr>
          <w:ilvl w:val="0"/>
          <w:numId w:val="9"/>
        </w:numPr>
        <w:spacing w:line="500" w:lineRule="exact"/>
        <w:rPr>
          <w:rFonts w:hint="eastAsia" w:ascii="仿宋" w:hAnsi="仿宋" w:eastAsia="仿宋" w:cs="仿宋"/>
          <w:kern w:val="21"/>
          <w:szCs w:val="21"/>
        </w:rPr>
      </w:pPr>
      <w:r>
        <w:rPr>
          <w:rFonts w:ascii="仿宋" w:hAnsi="仿宋" w:eastAsia="仿宋" w:cs="仿宋"/>
          <w:kern w:val="21"/>
          <w:szCs w:val="21"/>
        </w:rPr>
        <w:t xml:space="preserve"> 医疗机构不得聘用外单位在职、因病退职的卫生技术人员从事诊疗活动。</w:t>
      </w:r>
    </w:p>
    <w:p w14:paraId="610198F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第三十节  河北省医疗纠纷预防和处理条例</w:t>
      </w:r>
    </w:p>
    <w:p w14:paraId="1555CA6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依据《河北省医疗纠纷预防和处理条例》第五十七条规定，医疗机构及其医务人员违反本法规定，给予警告，并执行本章第四十二条的规定。</w:t>
      </w:r>
    </w:p>
    <w:p w14:paraId="1743356D">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0865662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第五十七条</w:t>
      </w:r>
      <w:r>
        <w:rPr>
          <w:rFonts w:hint="eastAsia" w:ascii="仿宋" w:hAnsi="仿宋" w:eastAsia="仿宋" w:cs="仿宋"/>
          <w:bCs/>
          <w:kern w:val="21"/>
          <w:szCs w:val="21"/>
        </w:rPr>
        <w:t xml:space="preserve"> </w:t>
      </w:r>
      <w:r>
        <w:rPr>
          <w:rFonts w:ascii="仿宋" w:hAnsi="仿宋" w:eastAsia="仿宋" w:cs="仿宋"/>
          <w:bCs/>
          <w:kern w:val="21"/>
          <w:szCs w:val="21"/>
        </w:rPr>
        <w:t>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14:paraId="350D7C14">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（一）未按规定制定和实施医疗质量安全管理制度；</w:t>
      </w:r>
    </w:p>
    <w:p w14:paraId="615DD9CA">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（二）未按规定告知患者病情、医疗措施、医疗风险、替代医疗方案等；</w:t>
      </w:r>
    </w:p>
    <w:p w14:paraId="68790202">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（三）开展具有较高医疗风险的诊疗活动，未提前预备应对方案防范突发风险；</w:t>
      </w:r>
    </w:p>
    <w:p w14:paraId="054EE896">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（四）未按规定填写、保管病历资料，或者未按规定补记抢救病历；</w:t>
      </w:r>
    </w:p>
    <w:p w14:paraId="3F3D7E83">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（五）拒绝为患者提供查阅、复制病历资料服务；</w:t>
      </w:r>
    </w:p>
    <w:p w14:paraId="352B2E06">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（六）未按规定建立投诉接待制度、明确投诉管理部门或者配备专（兼）职人员；</w:t>
      </w:r>
    </w:p>
    <w:p w14:paraId="54916C21">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（七）未按规定封存、保管、启封病历资料和现场实物；</w:t>
      </w:r>
    </w:p>
    <w:p w14:paraId="69EE008F">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（八）未按规定向卫生健康主管部门报告重大医疗纠纷。</w:t>
      </w:r>
    </w:p>
    <w:p w14:paraId="6A984E3B">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违反本条例规定的其他行为，依照有关法律、行政法规予以处罚；构成犯罪的，依法追究刑事责任。</w:t>
      </w:r>
    </w:p>
    <w:p w14:paraId="6FFE16EE">
      <w:pPr>
        <w:widowControl/>
        <w:spacing w:line="520" w:lineRule="exact"/>
        <w:jc w:val="center"/>
        <w:rPr>
          <w:rFonts w:hint="eastAsia" w:ascii="黑体" w:hAnsi="黑体" w:eastAsia="黑体"/>
          <w:bCs/>
          <w:kern w:val="21"/>
          <w:sz w:val="28"/>
          <w:szCs w:val="28"/>
        </w:rPr>
      </w:pPr>
    </w:p>
    <w:p w14:paraId="01C29F14">
      <w:pPr>
        <w:widowControl/>
        <w:spacing w:line="520" w:lineRule="exact"/>
        <w:jc w:val="center"/>
        <w:rPr>
          <w:rFonts w:hint="eastAsia" w:ascii="黑体" w:hAnsi="黑体" w:eastAsia="黑体"/>
          <w:bCs/>
          <w:kern w:val="21"/>
          <w:sz w:val="28"/>
          <w:szCs w:val="28"/>
        </w:rPr>
      </w:pPr>
      <w:r>
        <w:rPr>
          <w:rFonts w:hint="eastAsia" w:ascii="黑体" w:hAnsi="黑体" w:eastAsia="黑体"/>
          <w:bCs/>
          <w:kern w:val="21"/>
          <w:sz w:val="28"/>
          <w:szCs w:val="28"/>
        </w:rPr>
        <w:t>第三章 采供血处罚裁量权基准</w:t>
      </w:r>
    </w:p>
    <w:p w14:paraId="225D640F">
      <w:pPr>
        <w:widowControl/>
        <w:spacing w:line="520" w:lineRule="exact"/>
        <w:rPr>
          <w:rFonts w:hint="eastAsia" w:ascii="黑体" w:hAnsi="黑体" w:eastAsia="黑体"/>
          <w:bCs/>
          <w:kern w:val="21"/>
          <w:sz w:val="28"/>
          <w:szCs w:val="28"/>
        </w:rPr>
      </w:pPr>
    </w:p>
    <w:p w14:paraId="73D46A37">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第一节  中华人民共和国献血法</w:t>
      </w:r>
    </w:p>
    <w:p w14:paraId="36FBBDDC">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本章</w:t>
      </w:r>
      <w:r>
        <w:rPr>
          <w:rFonts w:hint="eastAsia" w:ascii="仿宋" w:hAnsi="仿宋" w:eastAsia="仿宋" w:cs="仿宋"/>
          <w:bCs/>
          <w:kern w:val="21"/>
          <w:sz w:val="24"/>
          <w:szCs w:val="32"/>
        </w:rPr>
        <w:t>第二条至第四条规定。</w:t>
      </w:r>
    </w:p>
    <w:p w14:paraId="72AF80C1">
      <w:pPr>
        <w:widowControl/>
        <w:spacing w:line="520" w:lineRule="exact"/>
        <w:ind w:firstLine="482"/>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14:paraId="51EB522A">
      <w:pPr>
        <w:widowControl/>
        <w:spacing w:line="520" w:lineRule="exact"/>
        <w:ind w:firstLine="600" w:firstLineChars="25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中华人民共和国献血法》第十八条第一项处罚的裁量基准：</w:t>
      </w:r>
    </w:p>
    <w:p w14:paraId="4BBBFE62">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 xml:space="preserve">    （一）</w:t>
      </w:r>
      <w:r>
        <w:rPr>
          <w:rFonts w:hint="eastAsia" w:ascii="仿宋" w:hAnsi="仿宋" w:eastAsia="仿宋" w:cs="仿宋"/>
          <w:bCs/>
          <w:kern w:val="21"/>
          <w:sz w:val="24"/>
          <w:szCs w:val="32"/>
        </w:rPr>
        <w:t>未经批准擅自设置和开办脐带血造血干细胞库，非法采集、提供脐带血的，予以取缔，没收违法所得，并处以三万元以下的罚款。</w:t>
      </w:r>
    </w:p>
    <w:p w14:paraId="061AC96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（二）未取得《血站执业许可证》开展采供血活动的，予以取缔，没收违法所得，并处以三万元以上五万元以下的罚款。</w:t>
      </w:r>
    </w:p>
    <w:p w14:paraId="4CAC1E3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（三）有下列情形之一的，并处以五万元以上七万元以下的罚款：</w:t>
      </w:r>
    </w:p>
    <w:p w14:paraId="020F587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1.时间在一个月以上两个月以下的；</w:t>
      </w:r>
    </w:p>
    <w:p w14:paraId="21C1306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0B69FC1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3.采集血液四百毫升以上二千毫升以下的。</w:t>
      </w:r>
    </w:p>
    <w:p w14:paraId="7BF7E83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（四）有下列情形之一的，并处以七万元以上十万元以下的罚款：</w:t>
      </w:r>
    </w:p>
    <w:p w14:paraId="7093C61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1.时间在两个月以上的；</w:t>
      </w:r>
    </w:p>
    <w:p w14:paraId="7022566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7059EB0F">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3.采集血液二千毫升以上的；</w:t>
      </w:r>
    </w:p>
    <w:p w14:paraId="449B947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4.造成</w:t>
      </w:r>
      <w:r>
        <w:rPr>
          <w:rFonts w:hint="eastAsia" w:ascii="仿宋" w:hAnsi="仿宋" w:eastAsia="仿宋" w:cs="仿宋"/>
          <w:bCs/>
          <w:kern w:val="21"/>
          <w:sz w:val="24"/>
          <w:szCs w:val="32"/>
          <w:shd w:val="clear" w:color="auto" w:fill="FFFFFF"/>
        </w:rPr>
        <w:t>传染病传播等严重后果的</w:t>
      </w:r>
      <w:r>
        <w:rPr>
          <w:rFonts w:hint="eastAsia" w:ascii="仿宋" w:hAnsi="仿宋" w:eastAsia="仿宋" w:cs="仿宋"/>
          <w:bCs/>
          <w:kern w:val="21"/>
          <w:sz w:val="24"/>
          <w:szCs w:val="32"/>
        </w:rPr>
        <w:t>。</w:t>
      </w:r>
    </w:p>
    <w:p w14:paraId="1F9B500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①情形；②数量；③时间；④违法所得；⑤后果。</w:t>
      </w:r>
    </w:p>
    <w:p w14:paraId="245907BD">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中华人民共和国献血法》第十八条第二项规定处罚的裁量基准：</w:t>
      </w:r>
    </w:p>
    <w:p w14:paraId="068A9B2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（一）血站、医疗机构出售无偿献血的血液的，予以取缔，没收违法所得，并处以五万元的罚款。</w:t>
      </w:r>
    </w:p>
    <w:p w14:paraId="0E6FEC0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76BFC5B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3610647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2.出售血液四百毫升以上二千毫升以下的。</w:t>
      </w:r>
    </w:p>
    <w:p w14:paraId="2DEA9CD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1C90CB9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79E00D2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2.出售血液二千毫升以上的；</w:t>
      </w:r>
    </w:p>
    <w:p w14:paraId="2365066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75B28B15">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5D8E8848">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①情形；②数量；③违法所得；④后果。</w:t>
      </w:r>
    </w:p>
    <w:p w14:paraId="400F2279">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中华人民共和国献血法》第十八条第三项规定处罚的裁量基准：</w:t>
      </w:r>
    </w:p>
    <w:p w14:paraId="1FAA608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（一）非法组织他人出卖血液的，予以取缔，没收违法所得，并处以五万元的罚款。</w:t>
      </w:r>
    </w:p>
    <w:p w14:paraId="66455249">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有下列情形之一的，并处以五万元以上七万元以下的罚款：</w:t>
      </w:r>
    </w:p>
    <w:p w14:paraId="0C72AC6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264D159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2.组织五人次以上十人次以下的。</w:t>
      </w:r>
    </w:p>
    <w:p w14:paraId="7641BC0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52D6927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0CBE7F5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w:t>
      </w:r>
      <w:r>
        <w:rPr>
          <w:rFonts w:hint="eastAsia" w:ascii="仿宋" w:hAnsi="仿宋" w:eastAsia="仿宋" w:cs="仿宋"/>
          <w:bCs/>
          <w:kern w:val="21"/>
          <w:sz w:val="24"/>
          <w:szCs w:val="32"/>
          <w:shd w:val="clear" w:color="auto" w:fill="FFFFFF"/>
        </w:rPr>
        <w:t>组织十人次以上的</w:t>
      </w:r>
      <w:r>
        <w:rPr>
          <w:rFonts w:hint="eastAsia" w:ascii="仿宋" w:hAnsi="仿宋" w:eastAsia="仿宋" w:cs="仿宋"/>
          <w:bCs/>
          <w:kern w:val="21"/>
          <w:sz w:val="24"/>
          <w:szCs w:val="32"/>
        </w:rPr>
        <w:t>；</w:t>
      </w:r>
    </w:p>
    <w:p w14:paraId="0327A30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22A5A0B4">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4712E17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①情形；②人数；③违法所得；④后果。</w:t>
      </w:r>
    </w:p>
    <w:p w14:paraId="3A60C5C2">
      <w:pPr>
        <w:widowControl/>
        <w:spacing w:line="520" w:lineRule="exact"/>
        <w:ind w:firstLine="480" w:firstLineChars="200"/>
        <w:jc w:val="left"/>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shd w:val="clear" w:color="auto" w:fill="FFFFFF"/>
        </w:rPr>
        <w:t>依据《中华人民共和国献血法》第二十条规定处罚，执行</w:t>
      </w:r>
      <w:r>
        <w:rPr>
          <w:rFonts w:hint="eastAsia" w:ascii="仿宋" w:hAnsi="仿宋" w:eastAsia="仿宋" w:cs="仿宋"/>
          <w:bCs/>
          <w:kern w:val="21"/>
          <w:sz w:val="24"/>
          <w:szCs w:val="32"/>
        </w:rPr>
        <w:t>本章</w:t>
      </w:r>
      <w:r>
        <w:rPr>
          <w:rFonts w:hint="eastAsia" w:ascii="仿宋" w:hAnsi="仿宋" w:eastAsia="仿宋" w:cs="仿宋"/>
          <w:bCs/>
          <w:kern w:val="21"/>
          <w:sz w:val="24"/>
          <w:szCs w:val="32"/>
          <w:shd w:val="clear" w:color="auto" w:fill="FFFFFF"/>
        </w:rPr>
        <w:t>第六条和第七条规定。</w:t>
      </w:r>
    </w:p>
    <w:p w14:paraId="2D8F8569">
      <w:pPr>
        <w:widowControl/>
        <w:spacing w:line="520" w:lineRule="exact"/>
        <w:ind w:firstLine="480" w:firstLineChars="200"/>
        <w:jc w:val="lef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14:paraId="75FDD021">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《中华人民共和国献血法》第二十条 </w:t>
      </w:r>
      <w:r>
        <w:rPr>
          <w:rFonts w:ascii="仿宋" w:hAnsi="仿宋" w:eastAsia="仿宋" w:cs="仿宋"/>
          <w:bCs/>
          <w:kern w:val="21"/>
          <w:szCs w:val="21"/>
        </w:rPr>
        <w:t>临床用血的包装、储运、运输，不符合国家规定的卫生标准和要求的，由县级以上地方人民政府卫生行政部门责令改</w:t>
      </w:r>
      <w:r>
        <w:rPr>
          <w:rFonts w:hint="eastAsia" w:ascii="仿宋" w:hAnsi="仿宋" w:eastAsia="仿宋" w:cs="仿宋"/>
          <w:bCs/>
          <w:kern w:val="21"/>
          <w:szCs w:val="21"/>
        </w:rPr>
        <w:t>正</w:t>
      </w:r>
      <w:r>
        <w:rPr>
          <w:rFonts w:ascii="仿宋" w:hAnsi="仿宋" w:eastAsia="仿宋" w:cs="仿宋"/>
          <w:bCs/>
          <w:kern w:val="21"/>
          <w:szCs w:val="21"/>
        </w:rPr>
        <w:t>，给予警告，可以并处一万元以下的罚款。</w:t>
      </w:r>
    </w:p>
    <w:p w14:paraId="25266AAA">
      <w:pPr>
        <w:widowControl/>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第二十一条</w:t>
      </w:r>
      <w:r>
        <w:rPr>
          <w:rFonts w:ascii="仿宋" w:hAnsi="仿宋" w:eastAsia="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14:paraId="4DD6CC28">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14:paraId="4462F08D">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（一）血量二千毫升以下的，处以三千元以下的罚款。</w:t>
      </w:r>
    </w:p>
    <w:p w14:paraId="22B318C8">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（二）血量二千毫升以上五千毫升以下的，处以三千元以上七千元以下的罚款。</w:t>
      </w:r>
    </w:p>
    <w:p w14:paraId="4BCA760A">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（三）血量五千毫升以上，或者受过处罚仍不改正的，处以七千元以上一万元以下的罚款。</w:t>
      </w:r>
    </w:p>
    <w:p w14:paraId="311F3F1E">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Cs w:val="21"/>
        </w:rPr>
        <w:t xml:space="preserve">    </w:t>
      </w: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16C52171">
      <w:pPr>
        <w:widowControl/>
        <w:spacing w:line="520" w:lineRule="exact"/>
        <w:ind w:firstLine="480" w:firstLineChars="200"/>
        <w:jc w:val="left"/>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14:paraId="23A0A0BA">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（一）有下列情形之一的，处以三千元以下的罚款：</w:t>
      </w:r>
    </w:p>
    <w:p w14:paraId="6442CDA5">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1.储血量二千毫升以下的；</w:t>
      </w:r>
    </w:p>
    <w:p w14:paraId="71D8171E">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2.未按不同品种、血型、规格和采血日期（或者有效期）将血液分别存放于专用冷藏设施或者专用冰箱不同层内储存的；</w:t>
      </w:r>
    </w:p>
    <w:p w14:paraId="09FBD47C">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3.储存温度或者保存期限不符合规定的；</w:t>
      </w:r>
    </w:p>
    <w:p w14:paraId="1D1352D2">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4.储存设备消毒不足每周一次的；</w:t>
      </w:r>
    </w:p>
    <w:p w14:paraId="095CF77E">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5.未按规定进行温度监测及记录的。</w:t>
      </w:r>
    </w:p>
    <w:p w14:paraId="4E8F4EE6">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（二）有下列情形之一的，处以三千元以上七千元以下的罚款：</w:t>
      </w:r>
    </w:p>
    <w:p w14:paraId="6AD2BB3F">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1.储血量二千毫升以上五千毫升以下的；</w:t>
      </w:r>
    </w:p>
    <w:p w14:paraId="31665D18">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2.有第一项两目情形的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3F0E2947">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1D524E2E">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（三）有下列情形之一的，处以七千元以上一万元以下的罚款：</w:t>
      </w:r>
    </w:p>
    <w:p w14:paraId="798DF5D4">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1.储血量五千毫升以上的；</w:t>
      </w:r>
    </w:p>
    <w:p w14:paraId="561CABEB">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2.有第一项三目以上情形的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24FC3169">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3.造成经血液途径传播的疾病等严重后果的。</w:t>
      </w:r>
    </w:p>
    <w:p w14:paraId="7A00573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7A1EE38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第二节  血液制品管理条例</w:t>
      </w:r>
    </w:p>
    <w:p w14:paraId="0E0B5FFA">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》第三十四条</w:t>
      </w:r>
      <w:r>
        <w:rPr>
          <w:rFonts w:hint="eastAsia" w:ascii="仿宋" w:hAnsi="仿宋" w:eastAsia="仿宋" w:cs="仿宋"/>
          <w:bCs/>
          <w:kern w:val="21"/>
          <w:sz w:val="24"/>
          <w:szCs w:val="32"/>
        </w:rPr>
        <w:t>处罚的裁量基准：</w:t>
      </w:r>
    </w:p>
    <w:p w14:paraId="656DBAA2">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没收从事活动的器材、设备，没有</w:t>
      </w:r>
      <w:r>
        <w:rPr>
          <w:rFonts w:hint="eastAsia" w:ascii="仿宋" w:hAnsi="仿宋" w:eastAsia="仿宋" w:cs="仿宋"/>
          <w:bCs/>
          <w:kern w:val="21"/>
          <w:sz w:val="24"/>
          <w:szCs w:val="32"/>
        </w:rPr>
        <w:t>违法所得的，按下列规定罚款：</w:t>
      </w:r>
    </w:p>
    <w:p w14:paraId="3D9DB74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1.时间在一个月以下，且血浆量五千毫升以下的，处以五万元以上七万元以下的罚款；</w:t>
      </w:r>
    </w:p>
    <w:p w14:paraId="668C5A1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2.时间在一个月以上，或者血浆量五千毫升以上，或者造成经血途径传播的疾病的，处以七万元以上十万元以下的罚款。</w:t>
      </w:r>
    </w:p>
    <w:p w14:paraId="3168C22E">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（二）未取得《单采血浆许可证》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没收从事活动的器材、设备，有违法所得的，没收违法所得，并按下列规定罚款：</w:t>
      </w:r>
    </w:p>
    <w:p w14:paraId="1AEE1D6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1.违法所得在一万元以下的，处以违法所得五倍的罚款；</w:t>
      </w:r>
    </w:p>
    <w:p w14:paraId="3BEBB9B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2.违法所得在一万元以上三万元以下的，处以违法所得五倍以上八倍以下的罚款；</w:t>
      </w:r>
    </w:p>
    <w:p w14:paraId="5D40502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3.违法所得在三万元以上的，处以违法所得八倍以上十倍以下的罚款。</w:t>
      </w:r>
    </w:p>
    <w:p w14:paraId="075014F5">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①情形；②时间、数量；③违法所得；④后果。</w:t>
      </w:r>
    </w:p>
    <w:p w14:paraId="2640A93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14:paraId="19A93F69">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》第三十五条</w:t>
      </w:r>
      <w:r>
        <w:rPr>
          <w:rFonts w:hint="eastAsia" w:ascii="仿宋" w:hAnsi="仿宋" w:eastAsia="仿宋" w:cs="仿宋"/>
          <w:bCs/>
          <w:kern w:val="21"/>
          <w:sz w:val="24"/>
          <w:szCs w:val="32"/>
        </w:rPr>
        <w:t>处罚的裁量基准：</w:t>
      </w:r>
    </w:p>
    <w:p w14:paraId="0CF2661B">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（一）有下列情形之一的，责令限期改正，处以五万元以上七万元以下的罚款：</w:t>
      </w:r>
    </w:p>
    <w:p w14:paraId="4A43CDC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1.</w:t>
      </w:r>
      <w:r>
        <w:rPr>
          <w:rFonts w:hint="eastAsia" w:ascii="仿宋" w:hAnsi="仿宋" w:eastAsia="仿宋" w:cs="仿宋"/>
          <w:bCs/>
          <w:kern w:val="21"/>
          <w:sz w:val="24"/>
          <w:szCs w:val="32"/>
        </w:rPr>
        <w:t>采集血浆前，未对供血浆者进行健康检查和血液化验的；</w:t>
      </w:r>
    </w:p>
    <w:p w14:paraId="263B5A4A">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2.采集划定区域以外的供血浆者或者其他人员的血浆的；</w:t>
      </w:r>
    </w:p>
    <w:p w14:paraId="4E03856D">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3.未对供血浆者进行身份识别，采集冒名顶替者，健康检查不合格者或者无《供血浆证》者的血浆的；</w:t>
      </w:r>
    </w:p>
    <w:p w14:paraId="78227771">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4.过频过量采集血浆的；</w:t>
      </w:r>
    </w:p>
    <w:p w14:paraId="5D4D29E1">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5.向医疗机构直接供应原料血浆的；</w:t>
      </w:r>
    </w:p>
    <w:p w14:paraId="744C7214">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6.擅自采集血液的；</w:t>
      </w:r>
    </w:p>
    <w:p w14:paraId="33C16533">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7.未使用单采血浆机械进行血浆采集的；</w:t>
      </w:r>
    </w:p>
    <w:p w14:paraId="1D5419CA">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8.使用不合格的体外诊断试剂和一次性采血浆器材的；</w:t>
      </w:r>
    </w:p>
    <w:p w14:paraId="3E6E2011">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9.未按规定包装、储存、运输原料血浆的；</w:t>
      </w:r>
    </w:p>
    <w:p w14:paraId="21D1032B">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10.未按规定处置注射器、采血浆器材及不合格血浆等，造成环境污染等社会危害的；</w:t>
      </w:r>
    </w:p>
    <w:p w14:paraId="6A735E09">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11.重复使用一次性采血浆器材的；</w:t>
      </w:r>
    </w:p>
    <w:p w14:paraId="66EB822B">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12.向签订质量责任书的血液制品生产单位以外的其他单位供应原料血浆的。</w:t>
      </w:r>
    </w:p>
    <w:p w14:paraId="73ED91F8">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责令限期改正，处以七万元以上十万元以下的罚款：</w:t>
      </w:r>
    </w:p>
    <w:p w14:paraId="7C05DBF0">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1.受过罚款处罚仍不改正的；</w:t>
      </w:r>
    </w:p>
    <w:p w14:paraId="07D38857">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2.有第一项两目以上情形的；</w:t>
      </w:r>
    </w:p>
    <w:p w14:paraId="592238B6">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3.未清除或者及时上报国家规定检测项目检测阳性的血浆的。</w:t>
      </w:r>
    </w:p>
    <w:p w14:paraId="10E6866C">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除按第二项规定罚款外，吊销《单采血浆站许可证》：</w:t>
      </w:r>
    </w:p>
    <w:p w14:paraId="76BF8AB6">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1.有第二项第1目、第3目情形的；</w:t>
      </w:r>
    </w:p>
    <w:p w14:paraId="2D397223">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2.一年内两次发生第一项情形的</w:t>
      </w:r>
      <w:r>
        <w:rPr>
          <w:rFonts w:hint="eastAsia" w:ascii="仿宋" w:hAnsi="仿宋" w:eastAsia="仿宋" w:cs="仿宋"/>
          <w:bCs/>
          <w:kern w:val="21"/>
          <w:sz w:val="24"/>
          <w:szCs w:val="32"/>
          <w:shd w:val="clear" w:color="auto" w:fill="FFFFFF"/>
        </w:rPr>
        <w:t>；</w:t>
      </w:r>
    </w:p>
    <w:p w14:paraId="0FDC72AC">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3.有第一项三</w:t>
      </w:r>
      <w:r>
        <w:rPr>
          <w:rFonts w:hint="eastAsia" w:ascii="仿宋" w:hAnsi="仿宋" w:eastAsia="仿宋" w:cs="仿宋"/>
          <w:bCs/>
          <w:kern w:val="21"/>
          <w:sz w:val="24"/>
          <w:szCs w:val="32"/>
        </w:rPr>
        <w:t>目</w:t>
      </w:r>
      <w:r>
        <w:rPr>
          <w:rFonts w:hint="eastAsia" w:ascii="仿宋" w:hAnsi="仿宋" w:eastAsia="仿宋" w:cs="仿宋"/>
          <w:bCs/>
          <w:kern w:val="21"/>
          <w:sz w:val="24"/>
          <w:szCs w:val="32"/>
          <w:shd w:val="clear" w:color="auto" w:fill="FFFFFF"/>
        </w:rPr>
        <w:t>以上情形的；</w:t>
      </w:r>
    </w:p>
    <w:p w14:paraId="1727EEAD">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4.造成经血液途径传播的疾病传播</w:t>
      </w:r>
      <w:r>
        <w:rPr>
          <w:rFonts w:hint="eastAsia" w:ascii="仿宋" w:hAnsi="仿宋" w:eastAsia="仿宋" w:cs="仿宋"/>
          <w:bCs/>
          <w:kern w:val="21"/>
          <w:sz w:val="24"/>
          <w:szCs w:val="32"/>
        </w:rPr>
        <w:t>或者其他严重伤害后果的</w:t>
      </w:r>
      <w:r>
        <w:rPr>
          <w:rFonts w:hint="eastAsia" w:ascii="仿宋" w:hAnsi="仿宋" w:eastAsia="仿宋" w:cs="仿宋"/>
          <w:bCs/>
          <w:kern w:val="21"/>
          <w:sz w:val="24"/>
          <w:szCs w:val="32"/>
          <w:shd w:val="clear" w:color="auto" w:fill="FFFFFF"/>
        </w:rPr>
        <w:t>。</w:t>
      </w:r>
    </w:p>
    <w:p w14:paraId="71FC338B">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①情形；②时间；③次数；④后果。</w:t>
      </w:r>
    </w:p>
    <w:p w14:paraId="73524D6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14:paraId="376FAC67">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14:paraId="5235B26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14:paraId="7108E73C">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14:paraId="7D9BEB3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14:paraId="619CB2DE">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14:paraId="5386C68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14:paraId="747B7871">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14:paraId="3FC87EDD">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生物制品生产单位生产的血液制品不符合国家质量标准，导致或者可能导致传染病传播、流行的，</w:t>
      </w:r>
      <w:r>
        <w:rPr>
          <w:rFonts w:hint="eastAsia" w:ascii="仿宋" w:hAnsi="仿宋" w:eastAsia="仿宋" w:cs="仿宋"/>
          <w:bCs/>
          <w:kern w:val="21"/>
          <w:sz w:val="24"/>
          <w:szCs w:val="32"/>
        </w:rPr>
        <w:t>执行第五章</w:t>
      </w:r>
      <w:r>
        <w:rPr>
          <w:rFonts w:hint="eastAsia" w:ascii="仿宋" w:hAnsi="仿宋" w:eastAsia="仿宋" w:cs="仿宋"/>
          <w:bCs/>
          <w:kern w:val="21"/>
          <w:sz w:val="24"/>
          <w:szCs w:val="32"/>
          <w:shd w:val="clear" w:color="auto" w:fill="FFFFFF"/>
        </w:rPr>
        <w:t>第十条规定。</w:t>
      </w:r>
    </w:p>
    <w:p w14:paraId="09B7A8D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65D54806">
      <w:pPr>
        <w:widowControl/>
        <w:spacing w:line="520" w:lineRule="exact"/>
        <w:ind w:firstLine="480" w:firstLineChars="200"/>
        <w:rPr>
          <w:rFonts w:hint="eastAsia" w:ascii="仿宋" w:hAnsi="仿宋" w:eastAsia="仿宋" w:cs="仿宋"/>
          <w:bCs/>
          <w:kern w:val="21"/>
          <w:sz w:val="24"/>
          <w:shd w:val="clear" w:color="auto" w:fill="FFFFFF"/>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14:paraId="4238FB0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14:paraId="1F03F8A4">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第三节  血站管理办法</w:t>
      </w:r>
    </w:p>
    <w:p w14:paraId="76667A06">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》第五十九条规定处罚的，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w:t>
      </w:r>
      <w:r>
        <w:rPr>
          <w:rFonts w:hint="eastAsia" w:ascii="仿宋" w:hAnsi="仿宋" w:eastAsia="仿宋" w:cs="仿宋"/>
          <w:bCs/>
          <w:kern w:val="21"/>
          <w:sz w:val="24"/>
          <w:szCs w:val="32"/>
        </w:rPr>
        <w:t>规定。</w:t>
      </w:r>
    </w:p>
    <w:p w14:paraId="54643F33">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14:paraId="24D96DA8">
      <w:pPr>
        <w:widowControl/>
        <w:spacing w:line="520" w:lineRule="exact"/>
        <w:rPr>
          <w:rFonts w:hint="eastAsia" w:ascii="仿宋" w:hAnsi="仿宋" w:eastAsia="仿宋" w:cs="仿宋"/>
          <w:bCs/>
          <w:kern w:val="21"/>
          <w:sz w:val="24"/>
          <w:szCs w:val="32"/>
        </w:rPr>
      </w:pPr>
      <w:r>
        <w:rPr>
          <w:rFonts w:hint="eastAsia" w:ascii="黑体" w:hAnsi="黑体" w:eastAsia="黑体"/>
          <w:bCs/>
          <w:kern w:val="21"/>
          <w:sz w:val="24"/>
          <w:lang w:val="zh-CN"/>
        </w:rPr>
        <w:t xml:space="preserve">    第十六条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》第六十条规定，</w:t>
      </w:r>
      <w:r>
        <w:rPr>
          <w:rFonts w:hint="eastAsia" w:ascii="仿宋" w:hAnsi="仿宋" w:eastAsia="仿宋" w:cs="仿宋"/>
          <w:bCs/>
          <w:kern w:val="21"/>
          <w:sz w:val="24"/>
          <w:szCs w:val="32"/>
        </w:rPr>
        <w:t>血站出售无偿献血血液</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第三条</w:t>
      </w:r>
      <w:r>
        <w:rPr>
          <w:rFonts w:hint="eastAsia" w:ascii="仿宋" w:hAnsi="仿宋" w:eastAsia="仿宋" w:cs="仿宋"/>
          <w:bCs/>
          <w:kern w:val="21"/>
          <w:sz w:val="24"/>
          <w:szCs w:val="32"/>
        </w:rPr>
        <w:t>规定。</w:t>
      </w:r>
    </w:p>
    <w:p w14:paraId="44508F9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《血站管理办法》第六十条  血站出售无偿献血血液的，由县级以上地方人民政府卫生行政部门按照《献血法》第十八条的有关规定，予以处罚；构成犯罪的，依法追究刑事责任。</w:t>
      </w:r>
    </w:p>
    <w:p w14:paraId="61A23BBF">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第十七条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》第六十一条规定，</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给</w:t>
      </w:r>
      <w:r>
        <w:rPr>
          <w:rFonts w:hint="eastAsia" w:ascii="仿宋" w:hAnsi="仿宋" w:eastAsia="仿宋" w:cs="仿宋"/>
          <w:bCs/>
          <w:kern w:val="21"/>
          <w:sz w:val="24"/>
          <w:szCs w:val="32"/>
        </w:rPr>
        <w:t>予警告、责令改正</w:t>
      </w:r>
      <w:r>
        <w:rPr>
          <w:rFonts w:hint="eastAsia" w:ascii="仿宋" w:hAnsi="仿宋" w:eastAsia="仿宋" w:cs="仿宋"/>
          <w:bCs/>
          <w:kern w:val="21"/>
          <w:sz w:val="24"/>
          <w:szCs w:val="32"/>
          <w:shd w:val="clear" w:color="auto" w:fill="FFFFFF"/>
        </w:rPr>
        <w:t>：</w:t>
      </w:r>
    </w:p>
    <w:p w14:paraId="27DAF3B1">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（一）超出执业登记的项目、内容、范围开展业务活动的；</w:t>
      </w:r>
    </w:p>
    <w:p w14:paraId="15C396F5">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（二）工作人员未取得相关岗位执业资格或者未经执业注册从事采供血工作的；</w:t>
      </w:r>
    </w:p>
    <w:p w14:paraId="0B82FDB0">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（三）血液检测实验室未取得相应资格进行检测的；</w:t>
      </w:r>
    </w:p>
    <w:p w14:paraId="3B4B03C2">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（四）擅自采集原料血浆、买卖血液的；</w:t>
      </w:r>
    </w:p>
    <w:p w14:paraId="47DBF381">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（五）未按要求对献血者进行健康检查、检测的；</w:t>
      </w:r>
    </w:p>
    <w:p w14:paraId="5C198762">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（六）采集冒名顶替者、健康检查不合格者血液以及超量、频繁采集血液的；</w:t>
      </w:r>
    </w:p>
    <w:p w14:paraId="5A6BAD8A">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（七）违反输血技术操作规程、有关质量规范和标准的；</w:t>
      </w:r>
    </w:p>
    <w:p w14:paraId="6FED7965">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（八）采血前未向献血者、特殊血液成分捐赠者履行规定的告知义务的；</w:t>
      </w:r>
    </w:p>
    <w:p w14:paraId="045717F9">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（九）擅自涂改、毁损或者不按规定保存工作记录的；</w:t>
      </w:r>
    </w:p>
    <w:p w14:paraId="1C3F5DBD">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（十）使用不符合国家规定的药品、体外诊断试剂和一次性卫生器材的；</w:t>
      </w:r>
    </w:p>
    <w:p w14:paraId="45FBCA91">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（十一）重复使用一次性卫生器材的；</w:t>
      </w:r>
    </w:p>
    <w:p w14:paraId="6796EB46">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（十二）未按规定处理检测不合格或者报废的血液的；</w:t>
      </w:r>
    </w:p>
    <w:p w14:paraId="23CCCB07">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（十三）擅自与省外调配血液的；</w:t>
      </w:r>
    </w:p>
    <w:p w14:paraId="029582EB">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（十四）未经批准向境外医疗机构提供血液或者特殊血液成分的；</w:t>
      </w:r>
    </w:p>
    <w:p w14:paraId="3CCC2DC4">
      <w:pPr>
        <w:widowControl/>
        <w:spacing w:line="520" w:lineRule="exact"/>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（十五）未按规定保存血液标本的；</w:t>
      </w:r>
    </w:p>
    <w:p w14:paraId="00047B1F">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（十六）脐带血造血干细胞库等特殊血站违反有关技术规范的。</w:t>
      </w:r>
    </w:p>
    <w:p w14:paraId="46F4003F">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14:paraId="19BA3C45">
      <w:pPr>
        <w:widowControl/>
        <w:spacing w:line="520" w:lineRule="exact"/>
        <w:ind w:firstLine="480"/>
        <w:rPr>
          <w:rFonts w:hint="eastAsia" w:ascii="仿宋" w:hAnsi="仿宋" w:eastAsia="仿宋" w:cs="仿宋"/>
          <w:bCs/>
          <w:kern w:val="21"/>
          <w:szCs w:val="21"/>
        </w:rPr>
      </w:pPr>
      <w:r>
        <w:rPr>
          <w:rFonts w:hint="eastAsia" w:ascii="仿宋" w:hAnsi="仿宋" w:eastAsia="仿宋" w:cs="仿宋"/>
          <w:bCs/>
          <w:kern w:val="21"/>
          <w:szCs w:val="21"/>
        </w:rPr>
        <w:t>血站造成经血液传播疾病发生或者其他严重后果的，卫生行政部门在行政处罚的同时，可以注销其《血站执业许可证》。</w:t>
      </w:r>
    </w:p>
    <w:p w14:paraId="18A6DA11">
      <w:pPr>
        <w:widowControl/>
        <w:spacing w:line="520" w:lineRule="exact"/>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    第十八条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第六十二条规定，</w:t>
      </w:r>
      <w:r>
        <w:rPr>
          <w:rFonts w:hint="eastAsia" w:ascii="仿宋" w:hAnsi="仿宋" w:eastAsia="仿宋" w:cs="仿宋"/>
          <w:bCs/>
          <w:kern w:val="21"/>
          <w:sz w:val="24"/>
          <w:szCs w:val="32"/>
        </w:rPr>
        <w:t>临床用血的包装、储存、运输，不符合国家规定的卫生标准和要求的，责令改正，给予警告</w:t>
      </w:r>
      <w:r>
        <w:rPr>
          <w:rFonts w:hint="eastAsia" w:ascii="仿宋" w:hAnsi="仿宋" w:eastAsia="仿宋" w:cs="仿宋"/>
          <w:bCs/>
          <w:kern w:val="21"/>
          <w:sz w:val="24"/>
          <w:szCs w:val="32"/>
          <w:shd w:val="clear" w:color="auto" w:fill="FFFFFF"/>
        </w:rPr>
        <w:t>。</w:t>
      </w:r>
    </w:p>
    <w:p w14:paraId="54087E1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《血站管理办法》第六十二条  临床用血的包装、储存、运输，不符合国家规定的卫生标准和要求的，由县级以上地方人民政府卫生行政部门责令改正，给予警告。</w:t>
      </w:r>
    </w:p>
    <w:p w14:paraId="64DA0FDF">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第十九条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第六十三条规定，</w:t>
      </w:r>
      <w:r>
        <w:rPr>
          <w:rFonts w:hint="eastAsia" w:ascii="仿宋" w:hAnsi="仿宋" w:eastAsia="仿宋" w:cs="仿宋"/>
          <w:bCs/>
          <w:kern w:val="21"/>
          <w:sz w:val="24"/>
          <w:szCs w:val="32"/>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14:paraId="1C9FBDD9">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14:paraId="3742ED86">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第四节  单采血浆站管理办法</w:t>
      </w:r>
    </w:p>
    <w:p w14:paraId="1D9EF04B">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》第六十一条规定的处罚，</w:t>
      </w:r>
      <w:r>
        <w:rPr>
          <w:rFonts w:hint="eastAsia" w:ascii="仿宋" w:hAnsi="仿宋" w:eastAsia="仿宋" w:cs="仿宋"/>
          <w:bCs/>
          <w:kern w:val="21"/>
          <w:sz w:val="24"/>
          <w:szCs w:val="32"/>
        </w:rPr>
        <w:t>执行本章第八条规定。</w:t>
      </w:r>
    </w:p>
    <w:p w14:paraId="75753314">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14:paraId="2C356B32">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第二十一条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》第六十二条</w:t>
      </w:r>
      <w:r>
        <w:rPr>
          <w:rFonts w:hint="eastAsia" w:ascii="仿宋" w:hAnsi="仿宋" w:eastAsia="仿宋" w:cs="仿宋"/>
          <w:bCs/>
          <w:kern w:val="21"/>
          <w:sz w:val="24"/>
          <w:szCs w:val="32"/>
        </w:rPr>
        <w:t>处罚的裁量基准：</w:t>
      </w:r>
    </w:p>
    <w:p w14:paraId="185E2A6B">
      <w:pPr>
        <w:widowControl/>
        <w:numPr>
          <w:ilvl w:val="0"/>
          <w:numId w:val="10"/>
        </w:numPr>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6F8E08C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1.不如实提供有关资料的；</w:t>
      </w:r>
    </w:p>
    <w:p w14:paraId="36F2FC0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2.未履行事先告知义务，对供血浆者开展特殊免疫的；</w:t>
      </w:r>
    </w:p>
    <w:p w14:paraId="22BB74A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3.未建立供血浆者档案管理及屏蔽、淘汰制度的；</w:t>
      </w:r>
    </w:p>
    <w:p w14:paraId="0C76276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4.未按照规定制订工作制度或者不落实的；</w:t>
      </w:r>
    </w:p>
    <w:p w14:paraId="2BD21E8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5.工作人员未取得相关岗位执业资格或者未经执业注册从事采供血浆工作的；</w:t>
      </w:r>
    </w:p>
    <w:p w14:paraId="36EA6D9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6.未按规定记录或者保存工作记录的；</w:t>
      </w:r>
    </w:p>
    <w:p w14:paraId="5A7B5BC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7.未按规定保存血浆标本的。</w:t>
      </w:r>
    </w:p>
    <w:p w14:paraId="497CA8E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4E69587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1.阻碍监督检查的；</w:t>
      </w:r>
    </w:p>
    <w:p w14:paraId="3A73112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6B6551F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290754C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1.拒绝监督检查的；</w:t>
      </w:r>
    </w:p>
    <w:p w14:paraId="194CA93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2D04890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2209E0E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4.造成人身伤害等严重后果的。</w:t>
      </w:r>
    </w:p>
    <w:p w14:paraId="700503EF">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14:paraId="0B74CCC2">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ADFD55E">
      <w:pPr>
        <w:widowControl/>
        <w:spacing w:line="520" w:lineRule="exact"/>
        <w:ind w:firstLine="481"/>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第二十二条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》第六十三条第一款规定的处罚，</w:t>
      </w:r>
      <w:r>
        <w:rPr>
          <w:rFonts w:hint="eastAsia" w:ascii="仿宋" w:hAnsi="仿宋" w:eastAsia="仿宋" w:cs="仿宋"/>
          <w:bCs/>
          <w:kern w:val="21"/>
          <w:sz w:val="24"/>
          <w:szCs w:val="32"/>
        </w:rPr>
        <w:t>执行本章第九条规定。</w:t>
      </w:r>
    </w:p>
    <w:p w14:paraId="1809350B">
      <w:pPr>
        <w:widowControl/>
        <w:spacing w:line="520" w:lineRule="exact"/>
        <w:ind w:firstLine="481"/>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14:paraId="34449BD2">
      <w:pPr>
        <w:widowControl/>
        <w:spacing w:line="520" w:lineRule="exact"/>
        <w:ind w:firstLine="481"/>
        <w:rPr>
          <w:rFonts w:hint="eastAsia" w:ascii="仿宋" w:hAnsi="仿宋" w:eastAsia="仿宋" w:cs="仿宋"/>
          <w:bCs/>
          <w:kern w:val="21"/>
          <w:szCs w:val="21"/>
        </w:rPr>
      </w:pPr>
      <w:r>
        <w:rPr>
          <w:rFonts w:hint="eastAsia" w:ascii="仿宋" w:hAnsi="仿宋" w:eastAsia="仿宋" w:cs="仿宋"/>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14:paraId="471AA34D">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第二十三条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》第六十四条规定，</w:t>
      </w:r>
      <w:r>
        <w:rPr>
          <w:rFonts w:hint="eastAsia" w:ascii="仿宋" w:hAnsi="仿宋" w:eastAsia="仿宋" w:cs="仿宋"/>
          <w:bCs/>
          <w:kern w:val="21"/>
          <w:sz w:val="24"/>
          <w:szCs w:val="32"/>
        </w:rPr>
        <w:t>单采血浆站已知其采集的血浆检测结果呈阳性，仍向血液制品生产单位供应</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执行本章第十条规定。</w:t>
      </w:r>
    </w:p>
    <w:p w14:paraId="63F79CE8">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《单采血浆站管理办法》第六十四条 </w:t>
      </w:r>
      <w:r>
        <w:rPr>
          <w:rFonts w:ascii="仿宋" w:hAnsi="仿宋" w:eastAsia="仿宋" w:cs="仿宋"/>
          <w:bCs/>
          <w:kern w:val="21"/>
          <w:szCs w:val="21"/>
        </w:rPr>
        <w:t> </w:t>
      </w:r>
      <w:r>
        <w:fldChar w:fldCharType="begin"/>
      </w:r>
      <w:r>
        <w:instrText xml:space="preserve"> HYPERLINK "https://baike.so.com/doc/6313905-6527498.html" \t "https://baike.so.com/doc/_blank" </w:instrText>
      </w:r>
      <w:r>
        <w:fldChar w:fldCharType="separate"/>
      </w:r>
      <w:r>
        <w:rPr>
          <w:rFonts w:ascii="仿宋" w:hAnsi="仿宋" w:eastAsia="仿宋" w:cs="仿宋"/>
          <w:bCs/>
          <w:kern w:val="21"/>
          <w:szCs w:val="21"/>
        </w:rPr>
        <w:t>单采血浆站</w:t>
      </w:r>
      <w:r>
        <w:rPr>
          <w:rFonts w:ascii="仿宋" w:hAnsi="仿宋" w:eastAsia="仿宋" w:cs="仿宋"/>
          <w:bCs/>
          <w:kern w:val="21"/>
          <w:szCs w:val="21"/>
        </w:rPr>
        <w:fldChar w:fldCharType="end"/>
      </w:r>
      <w:r>
        <w:rPr>
          <w:rFonts w:ascii="仿宋" w:hAnsi="仿宋" w:eastAsia="仿宋" w:cs="仿宋"/>
          <w:bCs/>
          <w:kern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ascii="仿宋" w:hAnsi="仿宋" w:eastAsia="仿宋" w:cs="仿宋"/>
          <w:bCs/>
          <w:kern w:val="21"/>
          <w:szCs w:val="21"/>
        </w:rPr>
        <w:t>血液制品</w:t>
      </w:r>
      <w:r>
        <w:rPr>
          <w:rFonts w:ascii="仿宋" w:hAnsi="仿宋" w:eastAsia="仿宋" w:cs="仿宋"/>
          <w:bCs/>
          <w:kern w:val="21"/>
          <w:szCs w:val="21"/>
        </w:rPr>
        <w:fldChar w:fldCharType="end"/>
      </w:r>
      <w:r>
        <w:rPr>
          <w:rFonts w:ascii="仿宋" w:hAnsi="仿宋" w:eastAsia="仿宋" w:cs="仿宋"/>
          <w:bCs/>
          <w:kern w:val="21"/>
          <w:szCs w:val="21"/>
        </w:rPr>
        <w:t>生产单位供应的，按照《</w:t>
      </w:r>
      <w:r>
        <w:fldChar w:fldCharType="begin"/>
      </w:r>
      <w:r>
        <w:instrText xml:space="preserve"> HYPERLINK "https://baike.so.com/doc/2680286-2830194.html" \t "https://baike.so.com/doc/_blank" </w:instrText>
      </w:r>
      <w:r>
        <w:fldChar w:fldCharType="separate"/>
      </w:r>
      <w:r>
        <w:rPr>
          <w:rFonts w:ascii="仿宋" w:hAnsi="仿宋" w:eastAsia="仿宋" w:cs="仿宋"/>
          <w:bCs/>
          <w:kern w:val="21"/>
          <w:szCs w:val="21"/>
        </w:rPr>
        <w:t>血液制品管理条例</w:t>
      </w:r>
      <w:r>
        <w:rPr>
          <w:rFonts w:ascii="仿宋" w:hAnsi="仿宋" w:eastAsia="仿宋" w:cs="仿宋"/>
          <w:bCs/>
          <w:kern w:val="21"/>
          <w:szCs w:val="21"/>
        </w:rPr>
        <w:fldChar w:fldCharType="end"/>
      </w:r>
      <w:r>
        <w:rPr>
          <w:rFonts w:ascii="仿宋" w:hAnsi="仿宋" w:eastAsia="仿宋" w:cs="仿宋"/>
          <w:bCs/>
          <w:kern w:val="21"/>
          <w:szCs w:val="21"/>
        </w:rPr>
        <w:t>》第三十六条规定予以处罚。</w:t>
      </w:r>
    </w:p>
    <w:p w14:paraId="2D4B6B9D">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第二十四条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》第六十五条规定，</w:t>
      </w:r>
      <w:r>
        <w:rPr>
          <w:rFonts w:hint="eastAsia" w:ascii="仿宋" w:hAnsi="仿宋" w:eastAsia="仿宋" w:cs="仿宋"/>
          <w:bCs/>
          <w:kern w:val="21"/>
          <w:sz w:val="24"/>
          <w:szCs w:val="32"/>
        </w:rPr>
        <w:t>涂改、伪造、转让《供血浆证》</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，执行本章第十一条规定。</w:t>
      </w:r>
    </w:p>
    <w:p w14:paraId="416C3F20">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《单采血浆站管理办法》第六十五条</w:t>
      </w:r>
      <w:r>
        <w:rPr>
          <w:rFonts w:ascii="仿宋" w:hAnsi="仿宋" w:eastAsia="仿宋" w:cs="仿宋"/>
          <w:bCs/>
          <w:kern w:val="21"/>
          <w:szCs w:val="21"/>
        </w:rPr>
        <w:t> 涂改、伪造、转让《供血浆证》的，按照《血液制品管理条例》第三十七条规定予以处罚。</w:t>
      </w:r>
    </w:p>
    <w:p w14:paraId="70BE8756">
      <w:pPr>
        <w:widowControl/>
        <w:spacing w:line="520" w:lineRule="exact"/>
        <w:ind w:firstLine="48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第二十五条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》第六十六条规定，</w:t>
      </w:r>
      <w:r>
        <w:rPr>
          <w:rFonts w:hint="eastAsia" w:ascii="仿宋" w:hAnsi="仿宋" w:eastAsia="仿宋" w:cs="仿宋"/>
          <w:bCs/>
          <w:kern w:val="21"/>
          <w:sz w:val="24"/>
          <w:szCs w:val="32"/>
        </w:rPr>
        <w:t>擅自出口原料血浆</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执行本章第十四条规定。</w:t>
      </w:r>
    </w:p>
    <w:p w14:paraId="585AF0D7">
      <w:pPr>
        <w:widowControl/>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《单采血浆站管理办法》第六十六条</w:t>
      </w:r>
      <w:r>
        <w:rPr>
          <w:rFonts w:ascii="仿宋" w:hAnsi="仿宋" w:eastAsia="仿宋" w:cs="仿宋"/>
          <w:bCs/>
          <w:kern w:val="21"/>
          <w:szCs w:val="21"/>
        </w:rPr>
        <w:t> 违反《血液制品管理条例》和本办法规定，擅自出口原料血浆的，按照《血液制品管理条例》第四十二条规定予以处罚。</w:t>
      </w:r>
    </w:p>
    <w:p w14:paraId="33D65906">
      <w:pPr>
        <w:widowControl/>
        <w:spacing w:line="520" w:lineRule="exact"/>
        <w:ind w:firstLine="481"/>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第二十六条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》第六十七条规定，</w:t>
      </w:r>
      <w:r>
        <w:rPr>
          <w:rFonts w:hint="eastAsia" w:ascii="仿宋" w:hAnsi="仿宋" w:eastAsia="仿宋" w:cs="仿宋"/>
          <w:bCs/>
          <w:kern w:val="21"/>
          <w:sz w:val="24"/>
          <w:szCs w:val="32"/>
        </w:rPr>
        <w:t>承担单采血浆站技术评价、检测的技术机构出具虚假证明文件的，责令改正，给予警告，并处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二万元以下的罚款；对直接负责的主管人员和其他直接责任人员，依法给予处分；情节严重，构成犯罪的，依法追究刑事责任</w:t>
      </w:r>
      <w:r>
        <w:rPr>
          <w:rFonts w:hint="eastAsia" w:ascii="仿宋" w:hAnsi="仿宋" w:eastAsia="仿宋" w:cs="仿宋"/>
          <w:bCs/>
          <w:kern w:val="21"/>
          <w:sz w:val="24"/>
          <w:szCs w:val="32"/>
          <w:shd w:val="clear" w:color="auto" w:fill="FFFFFF"/>
        </w:rPr>
        <w:t>。</w:t>
      </w:r>
    </w:p>
    <w:p w14:paraId="41220AC1">
      <w:pPr>
        <w:pStyle w:val="7"/>
        <w:widowControl/>
        <w:spacing w:line="520" w:lineRule="exact"/>
        <w:ind w:firstLine="420"/>
        <w:rPr>
          <w:rFonts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《单采血浆站管理办法》第六十七条</w:t>
      </w:r>
      <w:r>
        <w:rPr>
          <w:rFonts w:hint="default" w:ascii="仿宋" w:hAnsi="仿宋" w:eastAsia="仿宋" w:cs="仿宋"/>
          <w:bCs/>
          <w:color w:val="auto"/>
          <w:kern w:val="21"/>
          <w:sz w:val="21"/>
          <w:szCs w:val="21"/>
        </w:rPr>
        <w:t> 承担</w:t>
      </w:r>
      <w:r>
        <w:fldChar w:fldCharType="begin"/>
      </w:r>
      <w:r>
        <w:instrText xml:space="preserve"> HYPERLINK "https://baike.so.com/doc/6313905-6527498.html" \t "https://baike.so.com/doc/_blank" </w:instrText>
      </w:r>
      <w:r>
        <w:fldChar w:fldCharType="separate"/>
      </w:r>
      <w:r>
        <w:rPr>
          <w:rFonts w:hint="default" w:ascii="仿宋" w:hAnsi="仿宋" w:eastAsia="仿宋" w:cs="仿宋"/>
          <w:bCs/>
          <w:color w:val="auto"/>
          <w:kern w:val="21"/>
          <w:sz w:val="21"/>
          <w:szCs w:val="21"/>
        </w:rPr>
        <w:t>单采血浆站</w:t>
      </w:r>
      <w:r>
        <w:rPr>
          <w:rFonts w:hint="default" w:ascii="仿宋" w:hAnsi="仿宋" w:eastAsia="仿宋" w:cs="仿宋"/>
          <w:bCs/>
          <w:color w:val="auto"/>
          <w:kern w:val="21"/>
          <w:sz w:val="21"/>
          <w:szCs w:val="21"/>
        </w:rPr>
        <w:fldChar w:fldCharType="end"/>
      </w:r>
      <w:r>
        <w:fldChar w:fldCharType="begin"/>
      </w:r>
      <w:r>
        <w:instrText xml:space="preserve"> HYPERLINK "https://baike.so.com/doc/4022018-4219364.html" \t "https://baike.so.com/doc/_blank" </w:instrText>
      </w:r>
      <w:r>
        <w:fldChar w:fldCharType="separate"/>
      </w:r>
      <w:r>
        <w:rPr>
          <w:rFonts w:hint="default" w:ascii="仿宋" w:hAnsi="仿宋" w:eastAsia="仿宋" w:cs="仿宋"/>
          <w:bCs/>
          <w:color w:val="auto"/>
          <w:kern w:val="21"/>
          <w:sz w:val="21"/>
          <w:szCs w:val="21"/>
        </w:rPr>
        <w:t>技术评价</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、检测的技术机构出具虚假证明文件的，由</w:t>
      </w:r>
      <w:r>
        <w:fldChar w:fldCharType="begin"/>
      </w:r>
      <w:r>
        <w:instrText xml:space="preserve"> HYPERLINK "https://baike.so.com/doc/6552867-6766615.html" \t "https://baike.so.com/doc/_blank" </w:instrText>
      </w:r>
      <w:r>
        <w:fldChar w:fldCharType="separate"/>
      </w:r>
      <w:r>
        <w:rPr>
          <w:rFonts w:hint="default" w:ascii="仿宋" w:hAnsi="仿宋" w:eastAsia="仿宋" w:cs="仿宋"/>
          <w:bCs/>
          <w:color w:val="auto"/>
          <w:kern w:val="21"/>
          <w:sz w:val="21"/>
          <w:szCs w:val="21"/>
        </w:rPr>
        <w:t>卫生行政部门</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责令改正，给予警告，并可处2万元以下的罚款;对直接负责的主管人员和其他直接责任人员，依法给予处分;情节严重，构成犯罪的，依法追究刑事责任。</w:t>
      </w:r>
    </w:p>
    <w:p w14:paraId="52036435">
      <w:pPr>
        <w:pStyle w:val="7"/>
        <w:widowControl/>
        <w:spacing w:line="520" w:lineRule="exact"/>
        <w:ind w:firstLine="420"/>
        <w:rPr>
          <w:rFonts w:ascii="仿宋" w:hAnsi="仿宋" w:eastAsia="仿宋" w:cs="仿宋"/>
          <w:b/>
          <w:color w:val="auto"/>
          <w:kern w:val="21"/>
          <w:sz w:val="24"/>
          <w:szCs w:val="32"/>
          <w:shd w:val="clear" w:color="auto" w:fill="FFFFFF"/>
        </w:rPr>
      </w:pPr>
      <w:r>
        <w:rPr>
          <w:rFonts w:ascii="仿宋" w:hAnsi="仿宋" w:eastAsia="仿宋" w:cs="仿宋"/>
          <w:bCs/>
          <w:color w:val="auto"/>
          <w:kern w:val="21"/>
          <w:sz w:val="28"/>
          <w:szCs w:val="28"/>
        </w:rPr>
        <w:t xml:space="preserve">           </w:t>
      </w:r>
      <w:r>
        <w:rPr>
          <w:rFonts w:ascii="仿宋" w:hAnsi="仿宋" w:eastAsia="仿宋" w:cs="仿宋"/>
          <w:b/>
          <w:color w:val="auto"/>
          <w:kern w:val="21"/>
          <w:sz w:val="28"/>
          <w:szCs w:val="28"/>
        </w:rPr>
        <w:t>第五节  医疗机构临床用血管理办法</w:t>
      </w:r>
    </w:p>
    <w:p w14:paraId="672813C7">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第二十七条 </w:t>
      </w:r>
      <w:r>
        <w:rPr>
          <w:rFonts w:hint="eastAsia" w:ascii="仿宋" w:hAnsi="仿宋" w:eastAsia="仿宋" w:cs="仿宋"/>
          <w:bCs/>
          <w:kern w:val="21"/>
          <w:sz w:val="24"/>
          <w:szCs w:val="32"/>
        </w:rPr>
        <w:t>依据《医疗机构临床用血管理办法》第三十五条处罚的裁量基准：</w:t>
      </w:r>
    </w:p>
    <w:p w14:paraId="078BA0E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（一）有下列情形之一的，责令限期改正；逾期不改的，给予警告、通报批评：</w:t>
      </w:r>
    </w:p>
    <w:p w14:paraId="12A9393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1.未设立临床用血管理组织的；</w:t>
      </w:r>
    </w:p>
    <w:p w14:paraId="0105487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2.未拟定临床用血计划或者未进行年度评估考核的；</w:t>
      </w:r>
    </w:p>
    <w:p w14:paraId="42B9509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3.未建立血液发放和输血核对制度的；</w:t>
      </w:r>
    </w:p>
    <w:p w14:paraId="5A54E75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4.未建立临床用血申请管理制度的；</w:t>
      </w:r>
    </w:p>
    <w:p w14:paraId="063C45B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5.未建立临床用血和无偿献血知识培训制度的；</w:t>
      </w:r>
    </w:p>
    <w:p w14:paraId="514BEF3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6.未建立科室和医师临床用血评价及公示制度的；</w:t>
      </w:r>
    </w:p>
    <w:p w14:paraId="6924505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7.将经济收入作为对输血科或者血库工作的考核指标的。</w:t>
      </w:r>
    </w:p>
    <w:p w14:paraId="312A16A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（二）有下列情形之一的，并处以一万元以下的罚款：</w:t>
      </w:r>
    </w:p>
    <w:p w14:paraId="36B30B3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1.受过警告处罚仍不改正的；</w:t>
      </w:r>
    </w:p>
    <w:p w14:paraId="0DC1DF9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61ABC7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（三）有下列情形之一的，并处以一万元以上三万元以下的罚款：</w:t>
      </w:r>
    </w:p>
    <w:p w14:paraId="1608A8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1.受过罚款仍不改正的；</w:t>
      </w:r>
    </w:p>
    <w:p w14:paraId="652ED84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512B673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3.造成人身伤害等严重后果的。</w:t>
      </w:r>
    </w:p>
    <w:p w14:paraId="0922AF6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2AEB0E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14:paraId="52C6064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》第三十六条处罚的裁量基准：</w:t>
      </w:r>
    </w:p>
    <w:p w14:paraId="11ECBD7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（一）</w:t>
      </w:r>
      <w:r>
        <w:rPr>
          <w:rFonts w:hint="eastAsia" w:ascii="仿宋" w:hAnsi="仿宋" w:eastAsia="仿宋" w:cs="仿宋"/>
          <w:bCs/>
          <w:kern w:val="21"/>
          <w:sz w:val="24"/>
          <w:szCs w:val="32"/>
        </w:rPr>
        <w:t>医疗机构使用非指定的血站供应的血液一千毫升以下的，给予警告，并处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422E7ED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医疗机构使用非指定的血站供应的血液一千毫升以上五千毫升以下的；给予警告，并处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0CC4BF7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72F13AD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1.医疗机构使用非指定的血站供应的血液五千毫升以上的；</w:t>
      </w:r>
    </w:p>
    <w:p w14:paraId="2B6C81A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7CB6112B">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6FBD9F5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14:paraId="5896F59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》第三十七条处罚的裁量基准：</w:t>
      </w:r>
    </w:p>
    <w:p w14:paraId="3257AC98">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rPr>
        <w:t>（一）医疗机构应急用血采血，有下列情形之一的，责令限期改正，给予警告</w:t>
      </w:r>
      <w:r>
        <w:rPr>
          <w:rFonts w:hint="eastAsia" w:ascii="仿宋" w:hAnsi="仿宋" w:eastAsia="仿宋" w:cs="仿宋"/>
          <w:bCs/>
          <w:kern w:val="21"/>
          <w:sz w:val="24"/>
          <w:szCs w:val="32"/>
          <w:shd w:val="clear" w:color="auto" w:fill="FFFFFF"/>
        </w:rPr>
        <w:t>：</w:t>
      </w:r>
    </w:p>
    <w:p w14:paraId="688512C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1.未制定应急用血工作预案的；</w:t>
      </w:r>
    </w:p>
    <w:p w14:paraId="542ECBD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2.非急需输血的；</w:t>
      </w:r>
    </w:p>
    <w:p w14:paraId="224EC5A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3.血站能够及时提供、其他医疗机构能够及时调剂血液，或者其他医疗措施能够替代输血治疗的；</w:t>
      </w:r>
    </w:p>
    <w:p w14:paraId="4300991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4.违反采供血相关操作规程和技术标准的；</w:t>
      </w:r>
    </w:p>
    <w:p w14:paraId="08FECF6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5.临时采集血液后十日内未上报的。</w:t>
      </w:r>
    </w:p>
    <w:p w14:paraId="326711B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（二）受过警告处罚仍不改正的，处以一万元以下的罚款。</w:t>
      </w:r>
    </w:p>
    <w:p w14:paraId="371F398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（三）有下列情形之一的，处以一万元以上三万元以下的罚款：</w:t>
      </w:r>
    </w:p>
    <w:p w14:paraId="43EFA62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1.不开展交叉配血及乙型肝炎病毒表面抗原、丙型肝炎病毒抗体、艾滋病病毒抗体和梅毒螺旋体抗体等检测的；</w:t>
      </w:r>
    </w:p>
    <w:p w14:paraId="5BC6B88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71A2FFDE">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153ED12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25EA6F0E">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第六节  河北省献血条例</w:t>
      </w:r>
    </w:p>
    <w:p w14:paraId="2DB3342B">
      <w:pPr>
        <w:widowControl/>
        <w:spacing w:line="520" w:lineRule="exact"/>
        <w:ind w:firstLine="481"/>
        <w:rPr>
          <w:rFonts w:hint="eastAsia" w:ascii="仿宋" w:hAnsi="仿宋" w:eastAsia="仿宋" w:cs="仿宋"/>
          <w:b/>
          <w:kern w:val="21"/>
          <w:sz w:val="24"/>
          <w:szCs w:val="32"/>
        </w:rPr>
      </w:pPr>
      <w:r>
        <w:rPr>
          <w:rFonts w:hint="eastAsia" w:ascii="黑体" w:hAnsi="黑体" w:eastAsia="黑体"/>
          <w:bCs/>
          <w:kern w:val="21"/>
          <w:sz w:val="24"/>
          <w:lang w:val="zh-CN"/>
        </w:rPr>
        <w:t>第三十条</w:t>
      </w:r>
      <w:r>
        <w:rPr>
          <w:rFonts w:hint="eastAsia" w:ascii="黑体" w:hAnsi="黑体" w:eastAsia="黑体"/>
          <w:b/>
          <w:kern w:val="21"/>
          <w:sz w:val="24"/>
          <w:lang w:val="zh-CN"/>
        </w:rPr>
        <w:t xml:space="preserve"> </w:t>
      </w:r>
      <w:r>
        <w:rPr>
          <w:rFonts w:hint="eastAsia" w:ascii="仿宋" w:hAnsi="仿宋" w:eastAsia="仿宋" w:cs="仿宋"/>
          <w:bCs/>
          <w:kern w:val="21"/>
          <w:sz w:val="24"/>
          <w:szCs w:val="32"/>
          <w:shd w:val="clear" w:color="auto" w:fill="FFFFFF"/>
        </w:rPr>
        <w:t>依据《河北省献血条例》第四十二条规定的处罚，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第二条至第四条规</w:t>
      </w:r>
      <w:r>
        <w:rPr>
          <w:rFonts w:hint="eastAsia" w:ascii="仿宋" w:hAnsi="仿宋" w:eastAsia="仿宋" w:cs="仿宋"/>
          <w:bCs/>
          <w:kern w:val="21"/>
          <w:sz w:val="24"/>
          <w:szCs w:val="32"/>
        </w:rPr>
        <w:t>定。</w:t>
      </w:r>
    </w:p>
    <w:p w14:paraId="4EE5256B">
      <w:pPr>
        <w:spacing w:line="520" w:lineRule="exact"/>
        <w:ind w:firstLine="481"/>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《河北省献血条例》第四十二条　有下列行为之一的，由县级以上人民政府卫生健康主管部门予以取缔，没收违法所得，可以并处十万元以下的罚款；构成犯罪的，依法追究刑事责任：（一）非法采集血液的；（二）血站、医疗机构出售血液的；（三）非法组织他人出卖血液的。</w:t>
      </w:r>
    </w:p>
    <w:p w14:paraId="47D964DE">
      <w:pPr>
        <w:widowControl/>
        <w:spacing w:line="520" w:lineRule="exact"/>
        <w:ind w:firstLine="480" w:firstLineChars="200"/>
        <w:rPr>
          <w:rFonts w:hint="eastAsia"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第三十一条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第四十六条规定的处罚，执行本章第六条和第七条规定。</w:t>
      </w:r>
    </w:p>
    <w:p w14:paraId="79FF812C">
      <w:pPr>
        <w:widowControl/>
        <w:spacing w:line="520" w:lineRule="exact"/>
        <w:ind w:firstLine="422" w:firstLineChars="200"/>
        <w:rPr>
          <w:rFonts w:hint="eastAsia" w:ascii="仿宋" w:hAnsi="仿宋" w:eastAsia="仿宋" w:cs="仿宋"/>
          <w:b/>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《河北省献血条例》第四十六条　临床用血的包装、储存、运输，不符合国家规定的卫生标准和要求的，由县级以上人民政府卫生健康主管部门责令改正，给予警告，可以并处一万元以下的罚款。</w:t>
      </w:r>
    </w:p>
    <w:p w14:paraId="5A0B5DBC">
      <w:pPr>
        <w:widowControl/>
        <w:spacing w:line="520" w:lineRule="exact"/>
        <w:ind w:firstLine="480" w:firstLineChars="200"/>
        <w:rPr>
          <w:rFonts w:hint="eastAsia"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第三十二条 </w:t>
      </w:r>
      <w:r>
        <w:rPr>
          <w:rFonts w:hint="eastAsia" w:ascii="仿宋" w:hAnsi="仿宋" w:eastAsia="仿宋" w:cs="仿宋"/>
          <w:bCs/>
          <w:kern w:val="21"/>
          <w:sz w:val="24"/>
          <w:szCs w:val="32"/>
          <w:shd w:val="clear" w:color="auto" w:fill="FFFFFF"/>
        </w:rPr>
        <w:t>依据《河北省献血条例》第四十七条规定的处罚，执行本章第二十八条规定。</w:t>
      </w:r>
    </w:p>
    <w:p w14:paraId="0117CCB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《河北省献血条例》第四十七条　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14:paraId="09164787">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第三十三条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第四十八条规定，伪造、变造、买卖、出租、出借或者使用伪造、变造的无偿献血证书的，没收该证件，并按下列规定罚款：</w:t>
      </w:r>
    </w:p>
    <w:p w14:paraId="36C2C9DB">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以五百元以上二千元以下的罚款：</w:t>
      </w:r>
    </w:p>
    <w:p w14:paraId="69C6A44B">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1.雇用他人冒名献血两人次以下的；</w:t>
      </w:r>
    </w:p>
    <w:p w14:paraId="0499CF94">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2.伪造、涂改、买卖、转借《无偿献血证》两份以下的；</w:t>
      </w:r>
    </w:p>
    <w:p w14:paraId="1BBD1DAF">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3.违法所得在一千元以下的。</w:t>
      </w:r>
    </w:p>
    <w:p w14:paraId="41288FE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（二）有下列情形之一的，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以二千元以上四千元以下的罚款</w:t>
      </w:r>
      <w:r>
        <w:rPr>
          <w:rFonts w:hint="eastAsia" w:ascii="仿宋" w:hAnsi="仿宋" w:eastAsia="仿宋" w:cs="仿宋"/>
          <w:bCs/>
          <w:kern w:val="21"/>
          <w:sz w:val="24"/>
          <w:szCs w:val="32"/>
        </w:rPr>
        <w:t>：</w:t>
      </w:r>
    </w:p>
    <w:p w14:paraId="4C2555C7">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1.雇用他人冒名献血三人次以上五人次以下的；</w:t>
      </w:r>
    </w:p>
    <w:p w14:paraId="4F588A5C">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2.伪造、涂改、买卖、转借《无偿献血证》三份以上五份以下的；</w:t>
      </w:r>
    </w:p>
    <w:p w14:paraId="12C0C7D0">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3.违法所得在一千元以上五千元以下的。</w:t>
      </w:r>
    </w:p>
    <w:p w14:paraId="08BE289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以四千元以上五千元以下的罚款</w:t>
      </w:r>
      <w:r>
        <w:rPr>
          <w:rFonts w:hint="eastAsia" w:ascii="仿宋" w:hAnsi="仿宋" w:eastAsia="仿宋" w:cs="仿宋"/>
          <w:bCs/>
          <w:kern w:val="21"/>
          <w:sz w:val="24"/>
          <w:szCs w:val="32"/>
        </w:rPr>
        <w:t>：</w:t>
      </w:r>
    </w:p>
    <w:p w14:paraId="0228F5C4">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1.雇用他人冒名献血五人次以上的；</w:t>
      </w:r>
    </w:p>
    <w:p w14:paraId="786914CD">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2.伪造、涂改、买卖、转借《无偿献血证》五份以上的；</w:t>
      </w:r>
    </w:p>
    <w:p w14:paraId="724FE9F1">
      <w:pPr>
        <w:widowControl/>
        <w:spacing w:line="520" w:lineRule="exact"/>
        <w:ind w:firstLine="480" w:firstLineChars="200"/>
        <w:rPr>
          <w:rFonts w:hint="eastAsia" w:ascii="仿宋" w:hAnsi="仿宋" w:eastAsia="仿宋" w:cs="仿宋"/>
          <w:b/>
          <w:kern w:val="21"/>
          <w:sz w:val="24"/>
          <w:szCs w:val="32"/>
          <w:shd w:val="clear" w:color="auto" w:fill="FFFFFF"/>
        </w:rPr>
      </w:pPr>
      <w:r>
        <w:rPr>
          <w:rFonts w:hint="eastAsia" w:ascii="仿宋" w:hAnsi="仿宋" w:eastAsia="仿宋" w:cs="仿宋"/>
          <w:bCs/>
          <w:kern w:val="21"/>
          <w:sz w:val="24"/>
          <w:szCs w:val="32"/>
          <w:shd w:val="clear" w:color="auto" w:fill="FFFFFF"/>
        </w:rPr>
        <w:t>3.违法所得在五千元以上的。</w:t>
      </w:r>
    </w:p>
    <w:p w14:paraId="7ECEC1D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①情形；②人次；③违法所得。</w:t>
      </w:r>
    </w:p>
    <w:p w14:paraId="5CEFB96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《河北省献血条例》第四十八条　伪造、变造、买卖、出租、出借或者使用伪造、变造的无偿献血证书的，由设区的市、县（市、区）人民政府卫生健康主管部门没收该证件，并处五百元以上五千元以下的罚款；构成犯罪的，依法追究刑事责任。</w:t>
      </w:r>
    </w:p>
    <w:p w14:paraId="73A8DCAA">
      <w:pPr>
        <w:widowControl/>
        <w:spacing w:line="520" w:lineRule="exact"/>
        <w:jc w:val="center"/>
        <w:rPr>
          <w:rFonts w:hint="eastAsia" w:ascii="黑体" w:hAnsi="黑体" w:eastAsia="黑体"/>
          <w:bCs/>
          <w:kern w:val="21"/>
          <w:sz w:val="28"/>
          <w:szCs w:val="28"/>
        </w:rPr>
      </w:pPr>
    </w:p>
    <w:p w14:paraId="302658B3">
      <w:pPr>
        <w:widowControl/>
        <w:spacing w:line="520" w:lineRule="exact"/>
        <w:jc w:val="center"/>
        <w:rPr>
          <w:rFonts w:hint="eastAsia" w:ascii="黑体" w:hAnsi="黑体" w:eastAsia="黑体"/>
          <w:bCs/>
          <w:kern w:val="21"/>
          <w:sz w:val="28"/>
          <w:szCs w:val="28"/>
        </w:rPr>
      </w:pPr>
      <w:r>
        <w:rPr>
          <w:rFonts w:hint="eastAsia" w:ascii="黑体" w:hAnsi="黑体" w:eastAsia="黑体"/>
          <w:bCs/>
          <w:kern w:val="21"/>
          <w:sz w:val="28"/>
          <w:szCs w:val="28"/>
        </w:rPr>
        <w:t>第四章  中医药处罚裁量权基准</w:t>
      </w:r>
    </w:p>
    <w:p w14:paraId="4A259714">
      <w:pPr>
        <w:widowControl/>
        <w:spacing w:line="520" w:lineRule="exact"/>
        <w:jc w:val="center"/>
        <w:rPr>
          <w:rFonts w:hint="eastAsia" w:ascii="黑体" w:hAnsi="黑体" w:eastAsia="黑体"/>
          <w:bCs/>
          <w:kern w:val="21"/>
          <w:sz w:val="28"/>
          <w:szCs w:val="28"/>
        </w:rPr>
      </w:pPr>
    </w:p>
    <w:p w14:paraId="1F21C21E">
      <w:pPr>
        <w:widowControl/>
        <w:spacing w:line="520" w:lineRule="exact"/>
        <w:jc w:val="center"/>
        <w:rPr>
          <w:rFonts w:hint="eastAsia" w:ascii="仿宋_GB2312" w:hAnsi="仿宋" w:eastAsia="仿宋_GB2312" w:cs="仿宋"/>
          <w:b/>
          <w:kern w:val="21"/>
          <w:sz w:val="32"/>
          <w:szCs w:val="32"/>
        </w:rPr>
      </w:pPr>
      <w:r>
        <w:rPr>
          <w:rFonts w:hint="eastAsia" w:ascii="仿宋" w:hAnsi="仿宋" w:eastAsia="仿宋" w:cs="仿宋"/>
          <w:b/>
          <w:kern w:val="21"/>
          <w:sz w:val="28"/>
          <w:szCs w:val="28"/>
        </w:rPr>
        <w:t>第一节  中华人民共和国中医药法</w:t>
      </w:r>
    </w:p>
    <w:p w14:paraId="6D20C94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第一</w:t>
      </w:r>
      <w:r>
        <w:rPr>
          <w:rStyle w:val="14"/>
          <w:rFonts w:hint="eastAsia" w:ascii="黑体" w:hAnsi="黑体" w:eastAsia="黑体"/>
          <w:b w:val="0"/>
          <w:kern w:val="21"/>
          <w:sz w:val="24"/>
          <w:szCs w:val="24"/>
        </w:rPr>
        <w:t>条</w:t>
      </w:r>
      <w:r>
        <w:rPr>
          <w:rStyle w:val="14"/>
          <w:rFonts w:hint="eastAsia" w:ascii="仿宋" w:hAnsi="仿宋" w:eastAsia="仿宋" w:cs="仿宋"/>
          <w:b w:val="0"/>
          <w:kern w:val="21"/>
          <w:sz w:val="24"/>
          <w:szCs w:val="24"/>
        </w:rPr>
        <w:t xml:space="preserve">  依据《中华人民共和国中医药法》第五十四条规定，中医诊所超出备案范围开展医疗活动的，责令改正，没收违法所得，并按下列规定罚款：</w:t>
      </w:r>
    </w:p>
    <w:p w14:paraId="1DD73EA1">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三千元以下的，处以一万元的罚款；</w:t>
      </w:r>
    </w:p>
    <w:p w14:paraId="658A6E0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三千元以上一万元以下或者造成患者轻、中度伤害的，处以一万元以上二万元以下的罚款；</w:t>
      </w:r>
    </w:p>
    <w:p w14:paraId="0AAC87B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一万元以上或者造成患者重度伤害、死亡或者造成恶劣社会影响的，责令停止执业活动，处以二万元以上三万元以下的罚款。</w:t>
      </w:r>
    </w:p>
    <w:p w14:paraId="17E06582">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16A2EBC5">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14:paraId="033B993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第二条 </w:t>
      </w:r>
      <w:r>
        <w:rPr>
          <w:rStyle w:val="14"/>
          <w:rFonts w:hint="eastAsia" w:ascii="仿宋" w:hAnsi="仿宋" w:eastAsia="仿宋" w:cs="仿宋"/>
          <w:b w:val="0"/>
          <w:kern w:val="21"/>
          <w:sz w:val="24"/>
          <w:szCs w:val="24"/>
        </w:rPr>
        <w:t xml:space="preserve"> 依据《中华人民共和国中医药法》第五十五条规定，经考核取得医师资格的中医医师超出注册的执业范围从事医疗活动的，按下列规定处罚：</w:t>
      </w:r>
    </w:p>
    <w:p w14:paraId="2072AD9A">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（一）从事医疗活动一个月以下的，责令暂停六个月执业活动，并处以一万元的罚款；</w:t>
      </w:r>
    </w:p>
    <w:p w14:paraId="6A7AAAC3">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（二）从事医疗活动一个月以上六个月以下的，责令暂停六个月以上九个月以下执业活动，并处以一万元以上二万元以下的罚款；</w:t>
      </w:r>
    </w:p>
    <w:p w14:paraId="7EF5E60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（三）从事医疗活动六个月以上一年以下的，责令暂停九个月以上一年以下执业活动，并处以二万元以上三万元以下的罚款。</w:t>
      </w:r>
    </w:p>
    <w:p w14:paraId="3A87CAE1">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造成患者伤害或者恶劣社会影响的，并处吊销执业证书。</w:t>
      </w:r>
    </w:p>
    <w:p w14:paraId="067EF64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①情形；②时间；③后果；④社会影响。</w:t>
      </w:r>
    </w:p>
    <w:p w14:paraId="4FBAC1C8">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4AA8F424">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第三条 </w:t>
      </w:r>
      <w:r>
        <w:rPr>
          <w:rStyle w:val="14"/>
          <w:rFonts w:hint="eastAsia" w:ascii="仿宋" w:hAnsi="仿宋" w:eastAsia="仿宋" w:cs="仿宋"/>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14:paraId="4EAAE4CA">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（一）举办时间在六个月以下且违法所得在三千元以下的，处以一万元以下的罚款；</w:t>
      </w:r>
    </w:p>
    <w:p w14:paraId="0D17FFD0">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6CBD8DA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1.举办时间在六个月以上十二个月以下的； </w:t>
      </w:r>
    </w:p>
    <w:p w14:paraId="3EF01742">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2.违法所得在三千元以上一万元以下的；</w:t>
      </w:r>
    </w:p>
    <w:p w14:paraId="1BB925D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3.使用来源不明、霉变、生虫等劣质中草药的；</w:t>
      </w:r>
    </w:p>
    <w:p w14:paraId="28EE051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4.造成患者轻中度伤害的。</w:t>
      </w:r>
    </w:p>
    <w:p w14:paraId="4E464EF2">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7A4F82F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1.执业时间在十二个月以上的； </w:t>
      </w:r>
    </w:p>
    <w:p w14:paraId="57600A88">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2.违法所得在一万元以上的；</w:t>
      </w:r>
    </w:p>
    <w:p w14:paraId="1A80E44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3.使用假药的；</w:t>
      </w:r>
    </w:p>
    <w:p w14:paraId="5DC2BF67">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4.造成患者重度伤害的；</w:t>
      </w:r>
    </w:p>
    <w:p w14:paraId="1335A810">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5.以行医为名骗取患者钱物的；</w:t>
      </w:r>
    </w:p>
    <w:p w14:paraId="0C7D38E5">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经责令改正拒不改正的，责令停止执业活动，其直接责任人员五年内不得从事中医相关活动。</w:t>
      </w:r>
    </w:p>
    <w:p w14:paraId="3AFC5CD1">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备案时提供虚假材料的处罚，执行本章第六条规定。</w:t>
      </w:r>
    </w:p>
    <w:p w14:paraId="7E819D88">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5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⑤</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4D8561EB">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110A436C">
      <w:pPr>
        <w:widowControl/>
        <w:spacing w:line="520" w:lineRule="exact"/>
        <w:ind w:firstLine="480"/>
        <w:rPr>
          <w:rFonts w:hint="eastAsia" w:ascii="仿宋_GB2312" w:hAnsi="仿宋" w:eastAsia="仿宋_GB2312" w:cs="仿宋"/>
          <w:bCs/>
          <w:kern w:val="21"/>
          <w:sz w:val="32"/>
          <w:szCs w:val="32"/>
        </w:rPr>
      </w:pPr>
      <w:r>
        <w:rPr>
          <w:rStyle w:val="14"/>
          <w:rFonts w:hint="eastAsia" w:ascii="黑体" w:hAnsi="黑体" w:eastAsia="黑体"/>
          <w:b w:val="0"/>
          <w:kern w:val="21"/>
          <w:sz w:val="24"/>
          <w:szCs w:val="24"/>
          <w:lang w:val="zh-CN"/>
        </w:rPr>
        <w:t xml:space="preserve">第四条 </w:t>
      </w:r>
      <w:r>
        <w:rPr>
          <w:rStyle w:val="14"/>
          <w:rFonts w:hint="eastAsia" w:ascii="仿宋" w:hAnsi="仿宋" w:eastAsia="仿宋" w:cs="仿宋"/>
          <w:b w:val="0"/>
          <w:kern w:val="21"/>
          <w:sz w:val="24"/>
          <w:szCs w:val="24"/>
        </w:rPr>
        <w:t>依据《中医药法》</w:t>
      </w:r>
      <w:r>
        <w:rPr>
          <w:rStyle w:val="14"/>
          <w:rFonts w:ascii="仿宋" w:hAnsi="仿宋" w:eastAsia="仿宋" w:cs="仿宋"/>
          <w:b w:val="0"/>
          <w:kern w:val="21"/>
          <w:sz w:val="24"/>
          <w:szCs w:val="24"/>
        </w:rPr>
        <w:t>第五十七条</w:t>
      </w:r>
      <w:r>
        <w:rPr>
          <w:rStyle w:val="14"/>
          <w:rFonts w:hint="eastAsia" w:ascii="仿宋" w:hAnsi="仿宋" w:eastAsia="仿宋" w:cs="仿宋"/>
          <w:b w:val="0"/>
          <w:kern w:val="21"/>
          <w:sz w:val="24"/>
          <w:szCs w:val="24"/>
        </w:rPr>
        <w:t>第二款规定处罚的，执行第二章第十六条和第十七条规定。</w:t>
      </w:r>
    </w:p>
    <w:p w14:paraId="51C951E9">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《中医药法》</w:t>
      </w:r>
      <w:r>
        <w:rPr>
          <w:rFonts w:ascii="仿宋" w:hAnsi="仿宋" w:eastAsia="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14:paraId="33584305">
      <w:pPr>
        <w:widowControl/>
        <w:spacing w:line="520" w:lineRule="exact"/>
        <w:ind w:firstLine="420" w:firstLineChars="200"/>
        <w:jc w:val="left"/>
        <w:rPr>
          <w:rFonts w:hint="eastAsia" w:ascii="仿宋" w:hAnsi="仿宋" w:eastAsia="仿宋" w:cs="仿宋"/>
          <w:bCs/>
          <w:kern w:val="21"/>
          <w:szCs w:val="21"/>
        </w:rPr>
      </w:pPr>
      <w:r>
        <w:rPr>
          <w:rFonts w:ascii="仿宋" w:hAnsi="仿宋" w:eastAsia="仿宋" w:cs="仿宋"/>
          <w:bCs/>
          <w:kern w:val="21"/>
          <w:szCs w:val="21"/>
        </w:rPr>
        <w:t>违反本法规定，发布中医医疗广告有前款规定以外违法行为的，依照《中华人民共和国广告法》的规定给予处罚。</w:t>
      </w:r>
    </w:p>
    <w:p w14:paraId="5C0FD574">
      <w:pPr>
        <w:widowControl/>
        <w:spacing w:line="520" w:lineRule="exact"/>
        <w:ind w:firstLine="700" w:firstLineChars="249"/>
        <w:jc w:val="center"/>
        <w:rPr>
          <w:rFonts w:hint="eastAsia" w:ascii="仿宋" w:hAnsi="仿宋" w:eastAsia="仿宋" w:cs="仿宋"/>
          <w:b/>
          <w:kern w:val="21"/>
          <w:sz w:val="28"/>
          <w:szCs w:val="28"/>
        </w:rPr>
      </w:pPr>
      <w:r>
        <w:rPr>
          <w:rFonts w:hint="eastAsia" w:ascii="仿宋" w:hAnsi="仿宋" w:eastAsia="仿宋" w:cs="仿宋"/>
          <w:b/>
          <w:kern w:val="21"/>
          <w:sz w:val="28"/>
          <w:szCs w:val="28"/>
        </w:rPr>
        <w:t>第二节  中医诊所备案管理暂行办法</w:t>
      </w:r>
    </w:p>
    <w:p w14:paraId="667CBDA5">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第五条</w:t>
      </w:r>
      <w:r>
        <w:rPr>
          <w:rStyle w:val="14"/>
          <w:rFonts w:hint="eastAsia" w:ascii="黑体" w:hAnsi="黑体" w:eastAsia="黑体"/>
          <w:b w:val="0"/>
          <w:kern w:val="21"/>
          <w:sz w:val="24"/>
          <w:szCs w:val="24"/>
        </w:rPr>
        <w:t xml:space="preserve"> </w:t>
      </w:r>
      <w:r>
        <w:rPr>
          <w:rStyle w:val="14"/>
          <w:rFonts w:hint="eastAsia" w:ascii="仿宋" w:hAnsi="仿宋" w:eastAsia="仿宋" w:cs="仿宋"/>
          <w:b w:val="0"/>
          <w:kern w:val="21"/>
          <w:sz w:val="24"/>
          <w:szCs w:val="24"/>
        </w:rPr>
        <w:t>依据《中医诊所备案管理暂行办法》第二十条规定，</w:t>
      </w:r>
      <w:r>
        <w:rPr>
          <w:rStyle w:val="14"/>
          <w:rFonts w:ascii="仿宋" w:hAnsi="仿宋" w:eastAsia="仿宋" w:cs="仿宋"/>
          <w:b w:val="0"/>
          <w:kern w:val="21"/>
          <w:sz w:val="24"/>
          <w:szCs w:val="24"/>
        </w:rPr>
        <w:t>未经县级中医药主管部门备案擅自执业的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执行本章第三条规定。</w:t>
      </w:r>
    </w:p>
    <w:p w14:paraId="5A846278">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23C27547">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第六条 </w:t>
      </w:r>
      <w:r>
        <w:rPr>
          <w:rStyle w:val="14"/>
          <w:rFonts w:hint="eastAsia" w:ascii="仿宋" w:hAnsi="仿宋" w:eastAsia="仿宋" w:cs="仿宋"/>
          <w:b w:val="0"/>
          <w:kern w:val="21"/>
          <w:sz w:val="24"/>
          <w:szCs w:val="24"/>
        </w:rPr>
        <w:t>依据《中医诊所备案管理暂行办法》第二十一条规定，</w:t>
      </w:r>
      <w:r>
        <w:rPr>
          <w:rStyle w:val="14"/>
          <w:rFonts w:ascii="仿宋" w:hAnsi="仿宋" w:eastAsia="仿宋" w:cs="仿宋"/>
          <w:b w:val="0"/>
          <w:kern w:val="21"/>
          <w:sz w:val="24"/>
          <w:szCs w:val="24"/>
        </w:rPr>
        <w:t>提交虚假备案材料取得《中医诊所备案证》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，责令改正，没收违法所得，</w:t>
      </w:r>
      <w:r>
        <w:rPr>
          <w:rStyle w:val="14"/>
          <w:rFonts w:hint="eastAsia" w:ascii="仿宋" w:hAnsi="仿宋" w:eastAsia="仿宋" w:cs="仿宋"/>
          <w:b w:val="0"/>
          <w:kern w:val="21"/>
          <w:sz w:val="24"/>
          <w:szCs w:val="24"/>
        </w:rPr>
        <w:t>按照下列规定处罚并</w:t>
      </w:r>
      <w:r>
        <w:rPr>
          <w:rStyle w:val="14"/>
          <w:rFonts w:ascii="仿宋" w:hAnsi="仿宋" w:eastAsia="仿宋" w:cs="仿宋"/>
          <w:b w:val="0"/>
          <w:kern w:val="21"/>
          <w:sz w:val="24"/>
          <w:szCs w:val="24"/>
        </w:rPr>
        <w:t>向社会公告相关信息</w:t>
      </w:r>
      <w:r>
        <w:rPr>
          <w:rStyle w:val="14"/>
          <w:rFonts w:hint="eastAsia" w:ascii="仿宋" w:hAnsi="仿宋" w:eastAsia="仿宋" w:cs="仿宋"/>
          <w:b w:val="0"/>
          <w:kern w:val="21"/>
          <w:sz w:val="24"/>
          <w:szCs w:val="24"/>
        </w:rPr>
        <w:t>：</w:t>
      </w:r>
    </w:p>
    <w:p w14:paraId="7619FCE8">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（一）提供虚假房屋平面布局图、举办者信息等备案资料，取得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的，处以一万元以下的罚款；</w:t>
      </w:r>
    </w:p>
    <w:p w14:paraId="5E08417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（二）提供虚假设备清单证件等备案资料，取得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7DC590A8">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（三）提供虚假卫生技术人员资质证明等备案资料，取得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的，处以二万元以上三万元以下的罚款。</w:t>
      </w:r>
    </w:p>
    <w:p w14:paraId="1F4B6FF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经责令改正</w:t>
      </w:r>
      <w:r>
        <w:rPr>
          <w:rStyle w:val="14"/>
          <w:rFonts w:ascii="仿宋" w:hAnsi="仿宋" w:eastAsia="仿宋" w:cs="仿宋"/>
          <w:b w:val="0"/>
          <w:kern w:val="21"/>
          <w:sz w:val="24"/>
          <w:szCs w:val="24"/>
        </w:rPr>
        <w:t>拒不改正的，责令其停止执业活动并注销《中医诊所备案证》，其直接责任人员自处罚决定作出之日起五年内不得从事中医药相关活动。</w:t>
      </w:r>
    </w:p>
    <w:p w14:paraId="2C136F83">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①情形；②备案；③资料。</w:t>
      </w:r>
    </w:p>
    <w:p w14:paraId="00A9B615">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09BAEDA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第七条 </w:t>
      </w:r>
      <w:r>
        <w:rPr>
          <w:rStyle w:val="14"/>
          <w:rFonts w:hint="eastAsia" w:ascii="仿宋" w:hAnsi="仿宋" w:eastAsia="仿宋" w:cs="仿宋"/>
          <w:b w:val="0"/>
          <w:kern w:val="21"/>
          <w:sz w:val="24"/>
          <w:szCs w:val="24"/>
        </w:rPr>
        <w:t>依据《中医诊所备案管理暂行办法》第二十二条规定，</w:t>
      </w:r>
      <w:r>
        <w:rPr>
          <w:rStyle w:val="14"/>
          <w:rFonts w:ascii="仿宋" w:hAnsi="仿宋" w:eastAsia="仿宋" w:cs="仿宋"/>
          <w:b w:val="0"/>
          <w:kern w:val="21"/>
          <w:sz w:val="24"/>
          <w:szCs w:val="24"/>
        </w:rPr>
        <w:t>中医诊所擅自更改设置未经备案或者实际设置与取得的《中医诊所备案证》记载事项不一致，擅自开展诊疗活动</w:t>
      </w:r>
      <w:r>
        <w:rPr>
          <w:rStyle w:val="14"/>
          <w:rFonts w:hint="eastAsia" w:ascii="仿宋" w:hAnsi="仿宋" w:eastAsia="仿宋" w:cs="仿宋"/>
          <w:b w:val="0"/>
          <w:kern w:val="21"/>
          <w:sz w:val="24"/>
          <w:szCs w:val="24"/>
        </w:rPr>
        <w:t>，</w:t>
      </w:r>
      <w:r>
        <w:rPr>
          <w:rStyle w:val="14"/>
          <w:rFonts w:ascii="仿宋" w:hAnsi="仿宋" w:eastAsia="仿宋" w:cs="仿宋"/>
          <w:b w:val="0"/>
          <w:kern w:val="21"/>
          <w:sz w:val="24"/>
          <w:szCs w:val="24"/>
        </w:rPr>
        <w:t>责令改正，</w:t>
      </w:r>
      <w:r>
        <w:rPr>
          <w:rStyle w:val="14"/>
          <w:rFonts w:hint="eastAsia" w:ascii="仿宋" w:hAnsi="仿宋" w:eastAsia="仿宋" w:cs="仿宋"/>
          <w:b w:val="0"/>
          <w:kern w:val="21"/>
          <w:sz w:val="24"/>
          <w:szCs w:val="24"/>
        </w:rPr>
        <w:t>并按照下列规定处罚：</w:t>
      </w:r>
    </w:p>
    <w:p w14:paraId="633C68C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（一）有下列情形之一的，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1F8C6D5A">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1.</w:t>
      </w:r>
      <w:r>
        <w:rPr>
          <w:rStyle w:val="14"/>
          <w:rFonts w:ascii="仿宋" w:hAnsi="仿宋" w:eastAsia="仿宋" w:cs="仿宋"/>
          <w:b w:val="0"/>
          <w:kern w:val="21"/>
          <w:sz w:val="24"/>
          <w:szCs w:val="24"/>
        </w:rPr>
        <w:t>擅自更改</w:t>
      </w:r>
      <w:r>
        <w:rPr>
          <w:rStyle w:val="14"/>
          <w:rFonts w:hint="eastAsia" w:ascii="仿宋" w:hAnsi="仿宋" w:eastAsia="仿宋" w:cs="仿宋"/>
          <w:b w:val="0"/>
          <w:kern w:val="21"/>
          <w:sz w:val="24"/>
          <w:szCs w:val="24"/>
        </w:rPr>
        <w:t>地址的；</w:t>
      </w:r>
    </w:p>
    <w:p w14:paraId="694BE9C3">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2.缩减房屋面积的；</w:t>
      </w:r>
    </w:p>
    <w:p w14:paraId="2053D667">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3.增减设备</w:t>
      </w:r>
      <w:r>
        <w:rPr>
          <w:rStyle w:val="14"/>
          <w:rFonts w:ascii="仿宋" w:hAnsi="仿宋" w:eastAsia="仿宋" w:cs="仿宋"/>
          <w:b w:val="0"/>
          <w:kern w:val="21"/>
          <w:sz w:val="24"/>
          <w:szCs w:val="24"/>
        </w:rPr>
        <w:t>未经备案</w:t>
      </w:r>
      <w:r>
        <w:rPr>
          <w:rStyle w:val="14"/>
          <w:rFonts w:hint="eastAsia" w:ascii="仿宋" w:hAnsi="仿宋" w:eastAsia="仿宋" w:cs="仿宋"/>
          <w:b w:val="0"/>
          <w:kern w:val="21"/>
          <w:sz w:val="24"/>
          <w:szCs w:val="24"/>
        </w:rPr>
        <w:t>的；</w:t>
      </w:r>
    </w:p>
    <w:p w14:paraId="4B54EADC">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4.</w:t>
      </w:r>
      <w:r>
        <w:rPr>
          <w:rStyle w:val="14"/>
          <w:rFonts w:ascii="仿宋" w:hAnsi="仿宋" w:eastAsia="仿宋" w:cs="仿宋"/>
          <w:b w:val="0"/>
          <w:kern w:val="21"/>
          <w:sz w:val="24"/>
          <w:szCs w:val="24"/>
        </w:rPr>
        <w:t>实际设置与取得的《中医诊所备案证》记载事项不一致</w:t>
      </w:r>
      <w:r>
        <w:rPr>
          <w:rStyle w:val="14"/>
          <w:rFonts w:hint="eastAsia" w:ascii="仿宋" w:hAnsi="仿宋" w:eastAsia="仿宋" w:cs="仿宋"/>
          <w:b w:val="0"/>
          <w:kern w:val="21"/>
          <w:sz w:val="24"/>
          <w:szCs w:val="24"/>
        </w:rPr>
        <w:t>的。</w:t>
      </w:r>
    </w:p>
    <w:p w14:paraId="13C2D1AA">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（二）有第一项两目的，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一万元以上</w:t>
      </w:r>
      <w:r>
        <w:rPr>
          <w:rStyle w:val="14"/>
          <w:rFonts w:hint="eastAsia" w:ascii="仿宋" w:hAnsi="仿宋" w:eastAsia="仿宋" w:cs="仿宋"/>
          <w:b w:val="0"/>
          <w:kern w:val="21"/>
          <w:sz w:val="24"/>
          <w:szCs w:val="24"/>
        </w:rPr>
        <w:t>二</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p>
    <w:p w14:paraId="33F23522">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（三）有第一项三目以上的，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以二</w:t>
      </w:r>
      <w:r>
        <w:rPr>
          <w:rStyle w:val="14"/>
          <w:rFonts w:ascii="仿宋" w:hAnsi="仿宋" w:eastAsia="仿宋" w:cs="仿宋"/>
          <w:b w:val="0"/>
          <w:kern w:val="21"/>
          <w:sz w:val="24"/>
          <w:szCs w:val="24"/>
        </w:rPr>
        <w:t>万元以上</w:t>
      </w: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6DED330A">
      <w:pPr>
        <w:widowControl/>
        <w:spacing w:line="520" w:lineRule="exact"/>
        <w:ind w:firstLine="458" w:firstLineChars="191"/>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w:t>
      </w:r>
      <w:r>
        <w:rPr>
          <w:rStyle w:val="14"/>
          <w:rFonts w:ascii="仿宋" w:hAnsi="仿宋" w:eastAsia="仿宋" w:cs="仿宋"/>
          <w:b w:val="0"/>
          <w:kern w:val="21"/>
          <w:sz w:val="24"/>
          <w:szCs w:val="24"/>
        </w:rPr>
        <w:t>责令停止执业活动，注销《中医诊所备案证》。</w:t>
      </w:r>
    </w:p>
    <w:p w14:paraId="3FCBF0BB">
      <w:pPr>
        <w:widowControl/>
        <w:spacing w:line="520" w:lineRule="exact"/>
        <w:ind w:firstLine="403" w:firstLineChars="191"/>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①情形；②设置。</w:t>
      </w:r>
    </w:p>
    <w:p w14:paraId="0DDF1792">
      <w:pPr>
        <w:widowControl/>
        <w:spacing w:line="520" w:lineRule="exact"/>
        <w:ind w:firstLine="403" w:firstLineChars="191"/>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14:paraId="4297E327">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第八条</w:t>
      </w:r>
      <w:r>
        <w:rPr>
          <w:rStyle w:val="14"/>
          <w:rFonts w:hint="eastAsia" w:ascii="仿宋" w:hAnsi="仿宋" w:eastAsia="仿宋" w:cs="仿宋"/>
          <w:b w:val="0"/>
          <w:kern w:val="21"/>
          <w:sz w:val="24"/>
          <w:szCs w:val="24"/>
        </w:rPr>
        <w:t xml:space="preserve"> 依据《中医诊所备案管理暂行办法》第二十三条规定，</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责令改正，给予警告，</w:t>
      </w:r>
      <w:r>
        <w:rPr>
          <w:rStyle w:val="14"/>
          <w:rFonts w:hint="eastAsia" w:ascii="仿宋" w:hAnsi="仿宋" w:eastAsia="仿宋" w:cs="仿宋"/>
          <w:b w:val="0"/>
          <w:kern w:val="21"/>
          <w:sz w:val="24"/>
          <w:szCs w:val="24"/>
        </w:rPr>
        <w:t>并按下列规定罚款：</w:t>
      </w:r>
    </w:p>
    <w:p w14:paraId="57F221F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（一）转让、出借</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的，处以一万元的罚款；</w:t>
      </w:r>
    </w:p>
    <w:p w14:paraId="7F0DCF8D">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（二）出卖</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4FE057B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，给患者造成伤害或者恶劣社会影响的，处以二万元以上三万元以下的罚款，</w:t>
      </w:r>
      <w:r>
        <w:rPr>
          <w:rStyle w:val="14"/>
          <w:rFonts w:ascii="仿宋" w:hAnsi="仿宋" w:eastAsia="仿宋" w:cs="仿宋"/>
          <w:b w:val="0"/>
          <w:kern w:val="21"/>
          <w:sz w:val="24"/>
          <w:szCs w:val="24"/>
        </w:rPr>
        <w:t>责令停止执业活动，注销《中医诊所备案证》。</w:t>
      </w:r>
    </w:p>
    <w:p w14:paraId="6C9225A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w:t>
      </w:r>
      <w:r>
        <w:rPr>
          <w:rFonts w:ascii="仿宋" w:hAnsi="仿宋" w:eastAsia="仿宋" w:cs="仿宋"/>
          <w:bCs/>
          <w:kern w:val="21"/>
          <w:szCs w:val="21"/>
        </w:rPr>
        <w:t>出卖</w:t>
      </w:r>
      <w:r>
        <w:rPr>
          <w:rFonts w:hint="eastAsia" w:ascii="仿宋" w:hAnsi="仿宋" w:eastAsia="仿宋" w:cs="仿宋"/>
          <w:bCs/>
          <w:kern w:val="21"/>
          <w:szCs w:val="21"/>
        </w:rPr>
        <w:t>；③</w:t>
      </w:r>
      <w:r>
        <w:rPr>
          <w:rFonts w:ascii="仿宋" w:hAnsi="仿宋" w:eastAsia="仿宋" w:cs="仿宋"/>
          <w:bCs/>
          <w:kern w:val="21"/>
          <w:szCs w:val="21"/>
        </w:rPr>
        <w:t>转让</w:t>
      </w:r>
      <w:r>
        <w:rPr>
          <w:rFonts w:hint="eastAsia" w:ascii="仿宋" w:hAnsi="仿宋" w:eastAsia="仿宋" w:cs="仿宋"/>
          <w:bCs/>
          <w:kern w:val="21"/>
          <w:szCs w:val="21"/>
        </w:rPr>
        <w:t>；④</w:t>
      </w:r>
      <w:r>
        <w:rPr>
          <w:rFonts w:ascii="仿宋" w:hAnsi="仿宋" w:eastAsia="仿宋" w:cs="仿宋"/>
          <w:bCs/>
          <w:kern w:val="21"/>
          <w:szCs w:val="21"/>
        </w:rPr>
        <w:t>出借</w:t>
      </w:r>
      <w:r>
        <w:rPr>
          <w:rFonts w:hint="eastAsia" w:ascii="仿宋" w:hAnsi="仿宋" w:eastAsia="仿宋" w:cs="仿宋"/>
          <w:bCs/>
          <w:kern w:val="21"/>
          <w:szCs w:val="21"/>
        </w:rPr>
        <w:t>。</w:t>
      </w:r>
    </w:p>
    <w:p w14:paraId="3DBB6284">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Style w:val="14"/>
          <w:rFonts w:hint="eastAsia" w:ascii="仿宋" w:hAnsi="仿宋" w:eastAsia="仿宋" w:cs="仿宋"/>
          <w:b w:val="0"/>
          <w:kern w:val="21"/>
          <w:sz w:val="21"/>
          <w:szCs w:val="21"/>
        </w:rPr>
        <w:t>《中医诊所备案管理暂行办法》</w:t>
      </w:r>
      <w:r>
        <w:rPr>
          <w:rFonts w:ascii="仿宋" w:hAnsi="仿宋" w:eastAsia="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58BF3CB1">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第九条</w:t>
      </w:r>
      <w:r>
        <w:rPr>
          <w:rStyle w:val="14"/>
          <w:rFonts w:hint="eastAsia" w:ascii="仿宋" w:hAnsi="仿宋" w:eastAsia="仿宋" w:cs="仿宋"/>
          <w:b w:val="0"/>
          <w:kern w:val="21"/>
          <w:sz w:val="24"/>
          <w:szCs w:val="24"/>
        </w:rPr>
        <w:t xml:space="preserve"> 依据《中医诊所备案管理暂行办法》第二十四条规定，</w:t>
      </w:r>
      <w:r>
        <w:rPr>
          <w:rStyle w:val="14"/>
          <w:rFonts w:ascii="仿宋" w:hAnsi="仿宋" w:eastAsia="仿宋" w:cs="仿宋"/>
          <w:b w:val="0"/>
          <w:kern w:val="21"/>
          <w:sz w:val="24"/>
          <w:szCs w:val="24"/>
        </w:rPr>
        <w:t>中医诊所超出备案范围开展医疗活动的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执行本章第一条规定。</w:t>
      </w:r>
    </w:p>
    <w:p w14:paraId="3B882ADE">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14:paraId="71E154F2">
      <w:pPr>
        <w:widowControl/>
        <w:spacing w:line="520" w:lineRule="exact"/>
        <w:ind w:firstLine="700" w:firstLineChars="249"/>
        <w:jc w:val="center"/>
        <w:rPr>
          <w:rFonts w:hint="eastAsia" w:ascii="仿宋" w:hAnsi="仿宋" w:eastAsia="仿宋" w:cs="仿宋"/>
          <w:b/>
          <w:kern w:val="21"/>
          <w:sz w:val="28"/>
          <w:szCs w:val="28"/>
        </w:rPr>
      </w:pPr>
      <w:r>
        <w:rPr>
          <w:rFonts w:hint="eastAsia" w:ascii="仿宋" w:hAnsi="仿宋" w:eastAsia="仿宋" w:cs="仿宋"/>
          <w:b/>
          <w:kern w:val="21"/>
          <w:sz w:val="28"/>
          <w:szCs w:val="28"/>
        </w:rPr>
        <w:t>第三节  医疗气功管理暂行规定</w:t>
      </w:r>
    </w:p>
    <w:p w14:paraId="6C84C0F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第十条</w:t>
      </w:r>
      <w:r>
        <w:rPr>
          <w:rStyle w:val="14"/>
          <w:rFonts w:hint="eastAsia" w:ascii="仿宋" w:hAnsi="仿宋" w:eastAsia="仿宋" w:cs="仿宋"/>
          <w:b w:val="0"/>
          <w:kern w:val="21"/>
          <w:sz w:val="24"/>
          <w:szCs w:val="24"/>
        </w:rPr>
        <w:t xml:space="preserve"> 依据《医疗气功管理暂行规定》第二十二条规定，非医师或者非医疗机构开展医疗气功活动的处罚，执行第二章第一条和第十条规定。</w:t>
      </w:r>
    </w:p>
    <w:p w14:paraId="3BECE4D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一</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依据《医疗气功管理暂行规定》第二十三条规定，医疗机构未经批准擅自开展医疗气功活动的处罚，执行第二章第二十四条规定。</w:t>
      </w:r>
    </w:p>
    <w:p w14:paraId="0A1486E5">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二</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依据《医疗气功管理暂行规定》第二十四条规定，使用非医疗气功人员开展医疗气功活动的处罚，执行第二章第二十五条规定。</w:t>
      </w:r>
    </w:p>
    <w:p w14:paraId="5087B0C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三</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依据《医疗气功管理暂行规定》第二十五条规定，医疗气功人员在医疗气功活动中违反医学常规或者医疗气功基本操作规范的处罚，执行第二章第六条规定。</w:t>
      </w:r>
    </w:p>
    <w:p w14:paraId="00963F08">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四</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依据《医疗气功管理暂行规定》第二十六条处罚的裁量基准：</w:t>
      </w:r>
    </w:p>
    <w:p w14:paraId="1EFCBCD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（一）时间</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一个月以下且违法所得</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三千元以下，有下列情形之一的，责令停止活动，给予警告，并处以五千元以下的罚款：</w:t>
      </w:r>
    </w:p>
    <w:p w14:paraId="60E67BD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1.医疗气功人员在注册的执业地点以外开展医疗气功活动的；</w:t>
      </w:r>
    </w:p>
    <w:p w14:paraId="052AFC95">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2.借医疗气功之名损害公民身心健康、宣扬迷信、骗人敛财的；</w:t>
      </w:r>
    </w:p>
    <w:p w14:paraId="5D28A4C3">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3.非医疗气功人员开展医疗气功活动的；</w:t>
      </w:r>
    </w:p>
    <w:p w14:paraId="7B45B55D">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4.制造、使用、经营、散发宣称具有医疗气功效力物品的；</w:t>
      </w:r>
    </w:p>
    <w:p w14:paraId="3C4B998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5.未经批准擅自组织开展大型医疗气功讲座、大型现场性医疗气功活动的；</w:t>
      </w:r>
    </w:p>
    <w:p w14:paraId="3B4DF43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6.未经批准擅自开展国家中医药管理局规定必须严格管理的其它医疗气功活动的。</w:t>
      </w:r>
    </w:p>
    <w:p w14:paraId="389E947C">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（二）有下列情形之一的，责令停止活动，给予警告，并处以五千元以上一万元以下的罚款：</w:t>
      </w:r>
    </w:p>
    <w:p w14:paraId="36B31CDC">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1.有第一项情形之一，时间在一个月以上三个月以下或者违法所得在三千元以上一万元以下的；</w:t>
      </w:r>
    </w:p>
    <w:p w14:paraId="1066E62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2.有第一项两种以上情形的。</w:t>
      </w:r>
    </w:p>
    <w:p w14:paraId="56987C40">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（三）有下列情形之一的，责令停止活动，给予警告，并处以一万元以上二万元以下的罚款：</w:t>
      </w:r>
    </w:p>
    <w:p w14:paraId="32E3766C">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1.有第一项情形之一，时间在三个月以上六个月以下或者违法所得在一万元以上三万元以下的；</w:t>
      </w:r>
    </w:p>
    <w:p w14:paraId="5B42D88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2.受过处罚仍不改正的。</w:t>
      </w:r>
    </w:p>
    <w:p w14:paraId="2E79EEAA">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（四）有下列情形之一的，责令停止活动，给予警告，并处以二万元以上三万元以下的罚款：</w:t>
      </w:r>
    </w:p>
    <w:p w14:paraId="16C5C302">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1.有第一项情形之一，时间在六个月以上或者违法所得在三万元以上的；</w:t>
      </w:r>
    </w:p>
    <w:p w14:paraId="3BD6CFA3">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2.造成人身伤害的；</w:t>
      </w:r>
    </w:p>
    <w:p w14:paraId="3AE864A0">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3.造成严重社会影响的。</w:t>
      </w:r>
    </w:p>
    <w:p w14:paraId="006921C0">
      <w:pPr>
        <w:widowControl/>
        <w:spacing w:line="520" w:lineRule="exact"/>
        <w:ind w:firstLine="422" w:firstLineChars="200"/>
        <w:rPr>
          <w:rFonts w:hint="eastAsia" w:ascii="仿宋_GB2312" w:hAnsi="仿宋" w:eastAsia="仿宋_GB2312" w:cs="仿宋"/>
          <w:bCs/>
          <w:kern w:val="21"/>
          <w:sz w:val="32"/>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5C406B23">
      <w:pPr>
        <w:widowControl/>
        <w:spacing w:line="520" w:lineRule="exact"/>
        <w:ind w:firstLine="422" w:firstLineChars="200"/>
        <w:jc w:val="left"/>
        <w:rPr>
          <w:rFonts w:hint="eastAsia"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14:paraId="2E5AF3E3">
      <w:pPr>
        <w:widowControl/>
        <w:adjustRightInd w:val="0"/>
        <w:snapToGrid w:val="0"/>
        <w:spacing w:line="520" w:lineRule="exact"/>
        <w:jc w:val="center"/>
        <w:rPr>
          <w:rFonts w:hint="eastAsia" w:ascii="仿宋_GB2312" w:hAnsi="仿宋" w:eastAsia="仿宋_GB2312" w:cs="仿宋"/>
          <w:b/>
          <w:kern w:val="21"/>
          <w:sz w:val="32"/>
          <w:szCs w:val="32"/>
        </w:rPr>
      </w:pPr>
      <w:r>
        <w:rPr>
          <w:rFonts w:hint="eastAsia" w:ascii="仿宋" w:hAnsi="仿宋" w:eastAsia="仿宋" w:cs="仿宋"/>
          <w:b/>
          <w:kern w:val="21"/>
          <w:sz w:val="28"/>
          <w:szCs w:val="28"/>
        </w:rPr>
        <w:t>第四节  中医医术确有专长人员医师资格考核注册管理暂行办法</w:t>
      </w:r>
    </w:p>
    <w:p w14:paraId="724B08FA">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rPr>
        <w:t>第十五条</w:t>
      </w:r>
      <w:r>
        <w:rPr>
          <w:rStyle w:val="14"/>
          <w:rFonts w:hint="eastAsia" w:ascii="仿宋" w:hAnsi="仿宋" w:eastAsia="仿宋" w:cs="仿宋"/>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14:paraId="43A463E5">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rPr>
        <w:t>第十六条</w:t>
      </w:r>
      <w:r>
        <w:rPr>
          <w:rStyle w:val="14"/>
          <w:rFonts w:ascii="仿宋" w:hAnsi="仿宋" w:eastAsia="仿宋" w:cs="仿宋"/>
          <w:b w:val="0"/>
          <w:kern w:val="21"/>
          <w:sz w:val="24"/>
          <w:szCs w:val="24"/>
        </w:rPr>
        <w:t> </w:t>
      </w:r>
      <w:r>
        <w:rPr>
          <w:rStyle w:val="14"/>
          <w:rFonts w:hint="eastAsia" w:ascii="仿宋" w:hAnsi="仿宋" w:eastAsia="仿宋" w:cs="仿宋"/>
          <w:b w:val="0"/>
          <w:kern w:val="21"/>
          <w:sz w:val="24"/>
          <w:szCs w:val="24"/>
        </w:rPr>
        <w:t>依据《中医医术确有专长人员医师资格考核注册管理暂行办法》第三十七条规定，</w:t>
      </w:r>
      <w:r>
        <w:rPr>
          <w:rStyle w:val="14"/>
          <w:rFonts w:ascii="仿宋" w:hAnsi="仿宋" w:eastAsia="仿宋" w:cs="仿宋"/>
          <w:b w:val="0"/>
          <w:kern w:val="21"/>
          <w:sz w:val="24"/>
          <w:szCs w:val="24"/>
        </w:rPr>
        <w:t>中医（专长）医师在执业中超出注册的执业范围从事医疗活动的，</w:t>
      </w:r>
      <w:r>
        <w:rPr>
          <w:rStyle w:val="14"/>
          <w:rFonts w:hint="eastAsia" w:ascii="仿宋" w:hAnsi="仿宋" w:eastAsia="仿宋" w:cs="仿宋"/>
          <w:b w:val="0"/>
          <w:kern w:val="21"/>
          <w:sz w:val="24"/>
          <w:szCs w:val="24"/>
        </w:rPr>
        <w:t>执行本章第二条规定。</w:t>
      </w:r>
    </w:p>
    <w:p w14:paraId="14991273">
      <w:pPr>
        <w:widowControl/>
        <w:spacing w:line="520" w:lineRule="exact"/>
        <w:ind w:firstLine="422" w:firstLineChars="200"/>
        <w:jc w:val="left"/>
        <w:rPr>
          <w:rFonts w:hint="eastAsia"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《中医医术确有专长人员医师资格考核注册管理暂行办法》</w:t>
      </w:r>
      <w:r>
        <w:rPr>
          <w:rFonts w:ascii="仿宋" w:hAnsi="仿宋" w:eastAsia="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14:paraId="4F65797A">
      <w:pPr>
        <w:widowControl/>
        <w:spacing w:line="520" w:lineRule="exact"/>
        <w:ind w:firstLine="700" w:firstLineChars="249"/>
        <w:jc w:val="center"/>
        <w:rPr>
          <w:rFonts w:hint="eastAsia" w:ascii="仿宋" w:hAnsi="仿宋" w:eastAsia="仿宋" w:cs="仿宋"/>
          <w:b/>
          <w:kern w:val="21"/>
          <w:sz w:val="28"/>
          <w:szCs w:val="28"/>
        </w:rPr>
      </w:pPr>
      <w:r>
        <w:rPr>
          <w:rFonts w:hint="eastAsia" w:ascii="仿宋" w:hAnsi="仿宋" w:eastAsia="仿宋" w:cs="仿宋"/>
          <w:b/>
          <w:kern w:val="21"/>
          <w:sz w:val="28"/>
          <w:szCs w:val="28"/>
        </w:rPr>
        <w:t>第五节  河北省中医药条例</w:t>
      </w:r>
    </w:p>
    <w:p w14:paraId="02F223E7">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七</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依据《河北省中医药条例》第四十五条规定，中医诊所超出备案范围开展医疗活动的处罚，执行本章第一条规定。</w:t>
      </w:r>
    </w:p>
    <w:p w14:paraId="1E57FB95">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14:paraId="305B527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十八</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依据《河北省中医药条例》第四十六条规定，未进行医师执业注册，擅自开展中医医疗活动的，责令停止医疗活动，没收违法所得及其药品、器械，并按下列规定罚款：</w:t>
      </w:r>
    </w:p>
    <w:p w14:paraId="3A7810E0">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（一）未进行医师执业注册，擅自开展中医医疗活动不足一个月的，处以一万元的罚款。</w:t>
      </w:r>
    </w:p>
    <w:p w14:paraId="2B2C3333">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59B4EC7D">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1.擅自开展中医医疗活动一个月以上两个月以下的； </w:t>
      </w:r>
    </w:p>
    <w:p w14:paraId="0CE163C3">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2.违法所得在一千元以上五千元以下的。</w:t>
      </w:r>
    </w:p>
    <w:p w14:paraId="3DBCD5FB">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1069C31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1.擅自开展中医医疗活动两个月以上三个月以下的； </w:t>
      </w:r>
    </w:p>
    <w:p w14:paraId="446F33E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2.违法所得在五千元以上的。</w:t>
      </w:r>
    </w:p>
    <w:p w14:paraId="7928301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（四）有下列情形之一的，处以三万元以上五万元以下的罚款：</w:t>
      </w:r>
    </w:p>
    <w:p w14:paraId="15C9BB26">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1.擅自开展中医医疗活动时间三个月以上六个月以下的； </w:t>
      </w:r>
    </w:p>
    <w:p w14:paraId="771D5DB8">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2.给患者造成轻微伤害的。</w:t>
      </w:r>
    </w:p>
    <w:p w14:paraId="3CA14F8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（五）有下列情形之一的，处以五万元以上七万元以下的罚款：</w:t>
      </w:r>
    </w:p>
    <w:p w14:paraId="1374FFA2">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1.擅自开展中医医疗活动时间六个月以上一年以下的； </w:t>
      </w:r>
    </w:p>
    <w:p w14:paraId="0A7F9A8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2.给患者造成轻、中度伤害的；</w:t>
      </w:r>
    </w:p>
    <w:p w14:paraId="5C5915F9">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3.使用劣药蒙骗患者的。</w:t>
      </w:r>
    </w:p>
    <w:p w14:paraId="60ACC9D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（六）有下列情形之一的，处以七万元以上九万元以下的罚款：</w:t>
      </w:r>
    </w:p>
    <w:p w14:paraId="5FC956BD">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1.擅自开展中医医疗活动时间一年以上的； </w:t>
      </w:r>
    </w:p>
    <w:p w14:paraId="4A116B9F">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2.给患者造成重度伤害或死亡的；</w:t>
      </w:r>
    </w:p>
    <w:p w14:paraId="195AA03C">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3.使用假药蒙骗患者的；</w:t>
      </w:r>
    </w:p>
    <w:p w14:paraId="44C1DFBC">
      <w:pPr>
        <w:widowControl/>
        <w:spacing w:line="520" w:lineRule="exact"/>
        <w:ind w:firstLine="480" w:firstLineChars="200"/>
        <w:jc w:val="left"/>
        <w:rPr>
          <w:rStyle w:val="14"/>
          <w:rFonts w:hint="eastAsia" w:ascii="仿宋" w:hAnsi="仿宋" w:eastAsia="仿宋" w:cs="仿宋"/>
          <w:b w:val="0"/>
          <w:kern w:val="21"/>
          <w:sz w:val="24"/>
          <w:szCs w:val="24"/>
        </w:rPr>
      </w:pPr>
      <w:r>
        <w:rPr>
          <w:rStyle w:val="14"/>
          <w:rFonts w:hint="eastAsia" w:ascii="仿宋" w:hAnsi="仿宋" w:eastAsia="仿宋" w:cs="仿宋"/>
          <w:b w:val="0"/>
          <w:kern w:val="21"/>
          <w:sz w:val="24"/>
          <w:szCs w:val="24"/>
        </w:rPr>
        <w:t>4.以行医为名骗取患者钱物的。</w:t>
      </w:r>
    </w:p>
    <w:p w14:paraId="5CB10324">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0DD25FBC">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14:paraId="5AAF791A">
      <w:pPr>
        <w:widowControl/>
        <w:adjustRightInd w:val="0"/>
        <w:snapToGrid w:val="0"/>
        <w:spacing w:line="520" w:lineRule="exact"/>
        <w:ind w:firstLine="480"/>
        <w:rPr>
          <w:rFonts w:hint="eastAsia" w:ascii="仿宋_GB2312" w:hAnsi="仿宋" w:eastAsia="仿宋_GB2312" w:cs="仿宋"/>
          <w:bCs/>
          <w:kern w:val="21"/>
          <w:sz w:val="32"/>
          <w:szCs w:val="32"/>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十九</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 xml:space="preserve"> 依据《河北省中医药条例》第四十七条，经考核取得医师资格的中医医师超出注册的执业范围从事医疗活动的处罚，执行本章第二条规定。</w:t>
      </w:r>
    </w:p>
    <w:p w14:paraId="18C5B111">
      <w:pPr>
        <w:widowControl/>
        <w:adjustRightInd w:val="0"/>
        <w:snapToGrid w:val="0"/>
        <w:spacing w:line="520" w:lineRule="exact"/>
        <w:ind w:firstLine="48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14:paraId="73268BC0">
      <w:pPr>
        <w:widowControl/>
        <w:spacing w:line="520" w:lineRule="exact"/>
        <w:jc w:val="center"/>
        <w:rPr>
          <w:rFonts w:hint="eastAsia" w:ascii="黑体" w:hAnsi="黑体" w:eastAsia="黑体"/>
          <w:bCs/>
          <w:kern w:val="21"/>
          <w:sz w:val="28"/>
        </w:rPr>
      </w:pPr>
    </w:p>
    <w:p w14:paraId="28CC35E5">
      <w:pPr>
        <w:widowControl/>
        <w:spacing w:line="520" w:lineRule="exact"/>
        <w:jc w:val="center"/>
        <w:rPr>
          <w:rFonts w:hint="eastAsia" w:ascii="黑体" w:hAnsi="黑体" w:eastAsia="黑体"/>
          <w:bCs/>
          <w:kern w:val="21"/>
          <w:sz w:val="28"/>
        </w:rPr>
      </w:pPr>
      <w:r>
        <w:rPr>
          <w:rFonts w:hint="eastAsia" w:ascii="黑体" w:hAnsi="黑体" w:eastAsia="黑体"/>
          <w:bCs/>
          <w:kern w:val="21"/>
          <w:sz w:val="28"/>
        </w:rPr>
        <w:t>第五章  传染病防治与生物安全处罚裁量权基准</w:t>
      </w:r>
    </w:p>
    <w:p w14:paraId="3D3C5075">
      <w:pPr>
        <w:widowControl/>
        <w:spacing w:line="520" w:lineRule="exact"/>
        <w:rPr>
          <w:rFonts w:hint="eastAsia" w:ascii="黑体" w:hAnsi="黑体" w:eastAsia="黑体"/>
          <w:bCs/>
          <w:kern w:val="21"/>
          <w:sz w:val="28"/>
        </w:rPr>
      </w:pPr>
    </w:p>
    <w:p w14:paraId="4DE7702B">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第一节  中华人民共和国传染病防治法</w:t>
      </w:r>
    </w:p>
    <w:p w14:paraId="42C70F64">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shd w:val="clear" w:color="auto" w:fill="FFFFFF"/>
        </w:rPr>
        <w:t>依据《中华人民共和国传染病防治法》第六十八条规定，疾病预防控制机构有下列情形之一，责令限期改正，给予警告、通报批评：</w:t>
      </w:r>
    </w:p>
    <w:p w14:paraId="69A64D23">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（一）未依法履行传染病监测职责的；</w:t>
      </w:r>
    </w:p>
    <w:p w14:paraId="2BEA2171">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（二）未依法履行传染病疫情报告、通报职责，或者隐瞒、谎报、缓报传染病疫情的；</w:t>
      </w:r>
    </w:p>
    <w:p w14:paraId="5011AAD7">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（三）未主动收集传染病疫情信息，或者对传染病疫情信息和疫情报告未及时进行分析、调查、核实的； </w:t>
      </w:r>
    </w:p>
    <w:p w14:paraId="50D3DC30">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（四）发现传染病疫情时，未依据职责及时采取本法规定的措施的； </w:t>
      </w:r>
    </w:p>
    <w:p w14:paraId="6AB2EE5C">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（五）故意泄露传染病病人、病原携带者、疑似传染病病人、密切接触者涉及个人隐私的有关信息、资料的。 </w:t>
      </w:r>
    </w:p>
    <w:p w14:paraId="6D6F1FDA">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有第一款情形之一，造成传染病传播、流行或者其它严重后果的，责令限期改正，给予警告、通报批评,吊销有关责任人员的执业证书。</w:t>
      </w:r>
    </w:p>
    <w:p w14:paraId="5B25E5A1">
      <w:pPr>
        <w:widowControl/>
        <w:adjustRightInd w:val="0"/>
        <w:snapToGrid w:val="0"/>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 xml:space="preserve">①情形;②后果。 </w:t>
      </w:r>
    </w:p>
    <w:p w14:paraId="57E7400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5D8F637E">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shd w:val="clear" w:color="auto" w:fill="FFFFFF"/>
        </w:rPr>
        <w:t xml:space="preserve">依据《中华人民共和国传染病防治法》第六十九条规定，医疗机构有下列情形之一的，责令改正，给予警告、通报批评： </w:t>
      </w:r>
    </w:p>
    <w:p w14:paraId="60E8BFA6">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（一）未按规定承担本单位的传染病预防、控制工作、医院感染控制任务和责任区域内的传染病预防工作的； </w:t>
      </w:r>
    </w:p>
    <w:p w14:paraId="5C0D2C34">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（二）未按规定报告传染病疫情，或者隐瞒、谎报、缓报传染病疫情的； </w:t>
      </w:r>
    </w:p>
    <w:p w14:paraId="0065AC1F">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（三）发现传染病疫情时，未按规定对传染病病人、疑似传染病病人提供医疗救护、现场救援、接诊、转诊或者拒绝接受转诊的； </w:t>
      </w:r>
    </w:p>
    <w:p w14:paraId="5788E3F2">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（四）未按规定对本单位内被传染病病原体污染的场所、物品以及医疗废物实施消毒或者无害化处置的； </w:t>
      </w:r>
    </w:p>
    <w:p w14:paraId="399DAE15">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（五）未按规定对医疗器械进行消毒，或者对按照规定一次使用的医疗器具未予销毁，再次使用的； </w:t>
      </w:r>
    </w:p>
    <w:p w14:paraId="712C2475">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（六）在医疗救治过程中未按规定保管医学记录资料的； </w:t>
      </w:r>
    </w:p>
    <w:p w14:paraId="457F8B9F">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（七）故意泄露传染病病人、病原携带者、疑似传染病病人、密切接触者涉及个人隐私的有关信息、资料的。 </w:t>
      </w:r>
    </w:p>
    <w:p w14:paraId="491C3AFD">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14:paraId="5B0FC8C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796AEC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14:paraId="3ABC918A">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shd w:val="clear" w:color="auto" w:fill="FFFFFF"/>
        </w:rPr>
        <w:t>依据《中华人民共和国传染病防治法》第七十条规定，采供血机构有下列情形之一的，责令改正，给予警告、通报批评：</w:t>
      </w:r>
    </w:p>
    <w:p w14:paraId="6F283545">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（一）未按规定报告传染病疫情的；</w:t>
      </w:r>
    </w:p>
    <w:p w14:paraId="7490859C">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（二）隐瞒、谎报、缓报传染病疫情的；</w:t>
      </w:r>
    </w:p>
    <w:p w14:paraId="6762A117">
      <w:pPr>
        <w:widowControl/>
        <w:spacing w:line="520" w:lineRule="exact"/>
        <w:ind w:firstLine="480" w:firstLineChars="200"/>
        <w:rPr>
          <w:rFonts w:hint="eastAsia"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（三）未执行国家有关规定，导致因输血引起经血液传播疾病的。</w:t>
      </w:r>
    </w:p>
    <w:p w14:paraId="4DCACD17">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采供血机构有本条第一款情形，导致因输血引起经血液传播疾病三例以上的，责令改正，给予警告、通报批评，吊销采供血机构的执业许可证。</w:t>
      </w:r>
    </w:p>
    <w:p w14:paraId="782ACE1C">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非法采集血液或者组织他人出卖血液的，比照第三章第二条、第四条规定执行。 </w:t>
      </w:r>
    </w:p>
    <w:p w14:paraId="1D31F173">
      <w:pPr>
        <w:widowControl/>
        <w:adjustRightInd w:val="0"/>
        <w:snapToGrid w:val="0"/>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①情形；②违法所得；③后果。</w:t>
      </w:r>
    </w:p>
    <w:p w14:paraId="20088433">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01C44D95">
      <w:pPr>
        <w:pStyle w:val="15"/>
        <w:widowControl/>
        <w:adjustRightInd w:val="0"/>
        <w:snapToGrid w:val="0"/>
        <w:spacing w:line="520" w:lineRule="exact"/>
        <w:ind w:firstLine="480" w:firstLineChars="200"/>
        <w:jc w:val="left"/>
        <w:rPr>
          <w:rFonts w:hint="eastAsia" w:ascii="仿宋" w:hAnsi="仿宋" w:eastAsia="仿宋" w:cs="仿宋"/>
          <w:bCs/>
          <w:kern w:val="21"/>
          <w:sz w:val="24"/>
          <w:lang w:val="zh-CN"/>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违反《中华人民共和国传染病防治法》第二十九条第三款规定，生产用于传染病防治的消毒产品的单位未经省卫生健康行政部门审批,</w:t>
      </w:r>
      <w:r>
        <w:rPr>
          <w:rFonts w:hint="eastAsia" w:ascii="仿宋" w:hAnsi="仿宋" w:eastAsia="仿宋" w:cs="仿宋"/>
          <w:bCs/>
          <w:kern w:val="21"/>
          <w:sz w:val="24"/>
          <w:lang w:val="zh-CN"/>
        </w:rPr>
        <w:t>或者生产用于传染病防治的消毒产品（</w:t>
      </w:r>
      <w:r>
        <w:rPr>
          <w:rFonts w:hint="eastAsia" w:ascii="仿宋" w:hAnsi="仿宋" w:eastAsia="仿宋" w:cs="仿宋"/>
          <w:bCs/>
          <w:kern w:val="21"/>
          <w:sz w:val="24"/>
          <w:szCs w:val="32"/>
          <w:lang w:val="zh-CN"/>
        </w:rPr>
        <w:t>三新产品:</w:t>
      </w:r>
      <w:r>
        <w:rPr>
          <w:rFonts w:hint="eastAsia" w:ascii="仿宋" w:hAnsi="仿宋" w:eastAsia="仿宋" w:cs="仿宋"/>
          <w:bCs/>
          <w:kern w:val="21"/>
          <w:sz w:val="24"/>
          <w:szCs w:val="32"/>
        </w:rPr>
        <w:t xml:space="preserve"> 新材料、新工艺技术和新杀菌原理</w:t>
      </w:r>
      <w:r>
        <w:rPr>
          <w:rFonts w:hint="eastAsia" w:ascii="仿宋" w:hAnsi="仿宋" w:eastAsia="仿宋" w:cs="仿宋"/>
          <w:bCs/>
          <w:kern w:val="21"/>
          <w:sz w:val="24"/>
          <w:lang w:val="zh-CN"/>
        </w:rPr>
        <w:t>）未经国家卫生健康委批准的，依据本章第七十二条规定执行。</w:t>
      </w:r>
    </w:p>
    <w:p w14:paraId="62E0F151">
      <w:pPr>
        <w:widowControl/>
        <w:adjustRightInd w:val="0"/>
        <w:snapToGrid w:val="0"/>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《中华人民共和国传染病防治法》第二十九条</w:t>
      </w:r>
      <w:r>
        <w:rPr>
          <w:rFonts w:ascii="仿宋" w:hAnsi="仿宋" w:eastAsia="仿宋" w:cs="仿宋"/>
          <w:bCs/>
          <w:kern w:val="21"/>
          <w:szCs w:val="21"/>
        </w:rPr>
        <w:t> 用于传染病防治的消毒产品、饮用水供水单位供应的饮用水和涉及饮用水卫生安全的产品，应当符合国家卫生标准和卫生规范。</w:t>
      </w:r>
    </w:p>
    <w:p w14:paraId="6A96A65D">
      <w:pPr>
        <w:widowControl/>
        <w:adjustRightInd w:val="0"/>
        <w:snapToGrid w:val="0"/>
        <w:spacing w:line="520" w:lineRule="exact"/>
        <w:ind w:firstLine="420" w:firstLineChars="200"/>
        <w:jc w:val="left"/>
        <w:rPr>
          <w:rFonts w:hint="eastAsia" w:ascii="仿宋" w:hAnsi="仿宋" w:eastAsia="仿宋" w:cs="仿宋"/>
          <w:bCs/>
          <w:kern w:val="21"/>
          <w:szCs w:val="21"/>
        </w:rPr>
      </w:pPr>
      <w:r>
        <w:rPr>
          <w:rFonts w:ascii="仿宋" w:hAnsi="仿宋" w:eastAsia="仿宋" w:cs="仿宋"/>
          <w:bCs/>
          <w:kern w:val="21"/>
          <w:szCs w:val="21"/>
        </w:rPr>
        <w:t>饮用水供水单位从事生产或者供应活动，应当依法取得卫生许可证。</w:t>
      </w:r>
    </w:p>
    <w:p w14:paraId="30792AE2">
      <w:pPr>
        <w:widowControl/>
        <w:spacing w:line="520" w:lineRule="exact"/>
        <w:ind w:firstLine="420" w:firstLineChars="200"/>
        <w:jc w:val="left"/>
        <w:rPr>
          <w:rFonts w:hint="eastAsia" w:ascii="仿宋" w:hAnsi="仿宋" w:eastAsia="仿宋" w:cs="仿宋"/>
          <w:bCs/>
          <w:kern w:val="21"/>
          <w:szCs w:val="21"/>
        </w:rPr>
      </w:pPr>
      <w:r>
        <w:rPr>
          <w:rFonts w:ascii="仿宋" w:hAnsi="仿宋" w:eastAsia="仿宋" w:cs="仿宋"/>
          <w:bCs/>
          <w:kern w:val="21"/>
          <w:szCs w:val="21"/>
        </w:rPr>
        <w:t>生产用于传染病防治的消毒产品的单位和生产用于传染病防治的消毒产品，应当经省级以上人民政府卫生行政部门审批。具体办法由国务院制定。</w:t>
      </w:r>
    </w:p>
    <w:p w14:paraId="336EE590">
      <w:pPr>
        <w:pStyle w:val="15"/>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rPr>
        <w:t>依据《中华人民共和国传染病防治法》第七十三条规定的处罚，执行本章第六条至第十条规定。</w:t>
      </w:r>
    </w:p>
    <w:p w14:paraId="40698766">
      <w:pPr>
        <w:pStyle w:val="15"/>
        <w:widowControl/>
        <w:adjustRightInd w:val="0"/>
        <w:snapToGrid w:val="0"/>
        <w:spacing w:line="520" w:lineRule="exact"/>
        <w:ind w:firstLine="422" w:firstLineChars="200"/>
        <w:jc w:val="left"/>
        <w:rPr>
          <w:rFonts w:hint="eastAsia"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2B7C35D6">
      <w:pPr>
        <w:pStyle w:val="15"/>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依据《中华人民共和国传染病防治法》第七十三条第一项规定处罚的裁量基准：</w:t>
      </w:r>
    </w:p>
    <w:p w14:paraId="572A2E27">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（一）自建设施供水单位、二次供水和分质供水单位未对生活饮用水进行消毒的, 责令限期改正，没收违法所得，并处以五千元以下的罚款。</w:t>
      </w:r>
    </w:p>
    <w:p w14:paraId="08397F17">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（二）市政公共供水单位未对生活饮用水进行消毒的,责令限期改正，没收违法所得，并处以五千元以上一万元以下的罚款。</w:t>
      </w:r>
    </w:p>
    <w:p w14:paraId="20CD3E91">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（三）有下列情形之一的，责令限期改正，没收违法所得，并处以五千元以上二万元以下的罚款：</w:t>
      </w:r>
    </w:p>
    <w:p w14:paraId="7CE616C4">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1.市政公共供水单位供应的饮用水水质经检验微生物指标不合格，可能导致传染病传播、流行的；</w:t>
      </w:r>
    </w:p>
    <w:p w14:paraId="22045218">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2.自建设施供水单位、现场制售经营单位，以及采用二次供水、分质供水等方式供应的饮用水检出病原微生物，可能导致传染病传播、流行的。</w:t>
      </w:r>
    </w:p>
    <w:p w14:paraId="1ACE23FC">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（四）市政公共供水单位供应的饮用水检出病原微生物，可能导致传染病传播、流行的，没收违法所得，并处以二万元以上三万元以下的罚款。</w:t>
      </w:r>
    </w:p>
    <w:p w14:paraId="7147360A">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14:paraId="53F10003">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14:paraId="5F9A5FF6">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4060374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4635B9F8">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第七条 </w:t>
      </w:r>
      <w:r>
        <w:rPr>
          <w:rFonts w:hint="eastAsia" w:ascii="仿宋" w:hAnsi="仿宋" w:eastAsia="仿宋" w:cs="仿宋"/>
          <w:bCs/>
          <w:kern w:val="21"/>
          <w:szCs w:val="32"/>
        </w:rPr>
        <w:t>依据《中华人民共和国传染病防治法》第七十三条第二项处罚的裁量基准：</w:t>
      </w:r>
    </w:p>
    <w:p w14:paraId="162C3FC1">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(一)涉及饮用水卫生安全产品不符合国家卫生标准和卫生规范，可能导致传染病传播、流行的，责令限期改正，没收违法所得，并按下列规定罚款：</w:t>
      </w:r>
    </w:p>
    <w:p w14:paraId="3A968EBA">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3CEE579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1EA292B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5DE3816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7BE7F6C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（二）涉及饮用水卫生安全产品不符合国家卫生标准和卫生规范，导致传染病传播、流行的，责令限期改正，没收违法所得，吊销卫生许可批件，并按下列规定罚款：</w:t>
      </w:r>
    </w:p>
    <w:p w14:paraId="0CF215A5">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3E35120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1500EA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5F2AB8A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04FA256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①违法所得；②后果。</w:t>
      </w:r>
    </w:p>
    <w:p w14:paraId="0B7A82C5">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第八条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依据《中华人民共和国传染病防治法》第七十三条第三项规定，用于传染病防治消毒产品不符合国家卫生标准和卫生规范的，责令限期改正，没收违法所得，并按下列规定处罚：</w:t>
      </w:r>
    </w:p>
    <w:p w14:paraId="75F76D92">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（一）有下列情形之一的，处以五千元以下的罚款：</w:t>
      </w:r>
    </w:p>
    <w:p w14:paraId="3033681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1.有一种消毒产品的；</w:t>
      </w:r>
    </w:p>
    <w:p w14:paraId="3F2DCD9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2.违法所得在一千元以下的。</w:t>
      </w:r>
    </w:p>
    <w:p w14:paraId="5B3413E2">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（二）有下列情形之一的，处以五千元以上一万元以下的罚款：</w:t>
      </w:r>
    </w:p>
    <w:p w14:paraId="77EBA7A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1.有两种以上五种以下消毒产品的；</w:t>
      </w:r>
    </w:p>
    <w:p w14:paraId="268AC63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2.违法所得在一千元以上五千元以下的。</w:t>
      </w:r>
    </w:p>
    <w:p w14:paraId="34E34090">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（三）有下列情形之一的，处以一万元以上二万元以下的罚款：</w:t>
      </w:r>
    </w:p>
    <w:p w14:paraId="0D30B593">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1.有五种以上消毒产品的；</w:t>
      </w:r>
    </w:p>
    <w:p w14:paraId="20B2730A">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w:t>
      </w:r>
    </w:p>
    <w:p w14:paraId="78F407AB">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（四）违法所得在一万元以上二万元以下的，处以二万元以上三万元以下的罚款。</w:t>
      </w:r>
    </w:p>
    <w:p w14:paraId="44D71E70">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（五）违法所得在二万元以上四万元以下的，处以三万元以上四万元以下的罚款，依法暂扣许可证。</w:t>
      </w:r>
    </w:p>
    <w:p w14:paraId="0BB77726">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有前款规定情形，导致传染病流行的，处以四万元以上五万元以下的罚款，吊销许可证。</w:t>
      </w:r>
    </w:p>
    <w:p w14:paraId="186292B9">
      <w:pPr>
        <w:widowControl/>
        <w:adjustRightInd w:val="0"/>
        <w:snapToGrid w:val="0"/>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消毒产品生产企业违法使用原料、辅料、添加剂等生产消毒产品的，依据本章第七十三条执行。</w:t>
      </w:r>
    </w:p>
    <w:p w14:paraId="18A3733D">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①情形；②种类；③违法所得；④后果。</w:t>
      </w:r>
    </w:p>
    <w:p w14:paraId="5188AF32">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03B5E84F">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依据《中华人民共和国传染病防治法》第七十三条第四项规定，出售、运输疫区中被传染病病原体污染或者可能被污染的物品，未进行消毒处理的，责令限期改正，没收违法所得，并按下列规定处罚：</w:t>
      </w:r>
    </w:p>
    <w:p w14:paraId="749DDBB0">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（一）违法所得在一千元以下的，处以一万元以下的罚款</w:t>
      </w:r>
      <w:r>
        <w:rPr>
          <w:rFonts w:hint="eastAsia" w:ascii="仿宋" w:hAnsi="仿宋" w:eastAsia="仿宋" w:cs="仿宋"/>
          <w:bCs/>
          <w:kern w:val="21"/>
          <w:sz w:val="24"/>
        </w:rPr>
        <w:t>；</w:t>
      </w:r>
    </w:p>
    <w:p w14:paraId="6701E998">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（二）违法所得在一千元以上五千元以下的，处以一万元以上二万元以下的罚款</w:t>
      </w:r>
      <w:r>
        <w:rPr>
          <w:rFonts w:hint="eastAsia" w:ascii="仿宋" w:hAnsi="仿宋" w:eastAsia="仿宋" w:cs="仿宋"/>
          <w:bCs/>
          <w:kern w:val="21"/>
          <w:sz w:val="24"/>
        </w:rPr>
        <w:t>；</w:t>
      </w:r>
    </w:p>
    <w:p w14:paraId="4F6B5365">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（三）违法所得在五千元以上一万元以下的，处以二万元以上三万元以下的罚款，暂扣许可证一个月以上三个月以下</w:t>
      </w:r>
      <w:r>
        <w:rPr>
          <w:rFonts w:hint="eastAsia" w:ascii="仿宋" w:hAnsi="仿宋" w:eastAsia="仿宋" w:cs="仿宋"/>
          <w:bCs/>
          <w:kern w:val="21"/>
          <w:sz w:val="24"/>
        </w:rPr>
        <w:t>；</w:t>
      </w:r>
    </w:p>
    <w:p w14:paraId="636B2819">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（四）违法所得在一万元以上的，处以三万元以上四万元以下的罚款，暂扣许可证三个月以上六个月以下</w:t>
      </w:r>
      <w:r>
        <w:rPr>
          <w:rFonts w:hint="eastAsia" w:ascii="仿宋" w:hAnsi="仿宋" w:eastAsia="仿宋" w:cs="仿宋"/>
          <w:bCs/>
          <w:kern w:val="21"/>
          <w:sz w:val="24"/>
        </w:rPr>
        <w:t>。</w:t>
      </w:r>
    </w:p>
    <w:p w14:paraId="20EE4231">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w:t>
      </w:r>
      <w:r>
        <w:rPr>
          <w:rFonts w:hint="eastAsia" w:ascii="仿宋" w:hAnsi="仿宋" w:eastAsia="仿宋" w:cs="仿宋"/>
          <w:kern w:val="21"/>
          <w:sz w:val="24"/>
          <w:szCs w:val="32"/>
        </w:rPr>
        <w:t>有前款规定情形，导致传染病传播、流行的，</w:t>
      </w:r>
      <w:r>
        <w:rPr>
          <w:rFonts w:hint="eastAsia" w:ascii="仿宋" w:hAnsi="仿宋" w:eastAsia="仿宋" w:cs="仿宋"/>
          <w:bCs/>
          <w:kern w:val="21"/>
          <w:sz w:val="24"/>
          <w:szCs w:val="32"/>
        </w:rPr>
        <w:t>处以四万元以上五万元以下的罚款，并吊销许可证。</w:t>
      </w:r>
    </w:p>
    <w:p w14:paraId="6F6E15FC">
      <w:pPr>
        <w:widowControl/>
        <w:adjustRightInd w:val="0"/>
        <w:snapToGrid w:val="0"/>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D4E499F">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第十条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14:paraId="6F6B5A4F">
      <w:pPr>
        <w:widowControl/>
        <w:adjustRightInd w:val="0"/>
        <w:snapToGrid w:val="0"/>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04748B27">
      <w:pPr>
        <w:pStyle w:val="15"/>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依据《中华人民共和国传染病防治法》第七十四条处罚的，执行本章第十二条至第十四条规定。</w:t>
      </w:r>
    </w:p>
    <w:p w14:paraId="060B13CA">
      <w:pPr>
        <w:pStyle w:val="15"/>
        <w:widowControl/>
        <w:adjustRightInd w:val="0"/>
        <w:snapToGrid w:val="0"/>
        <w:spacing w:line="520" w:lineRule="exact"/>
        <w:ind w:firstLine="422" w:firstLineChars="200"/>
        <w:jc w:val="left"/>
        <w:rPr>
          <w:rFonts w:hint="eastAsia"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7202DDD5">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第十二条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依据《中华人民共和国传染病防治法》第七十四条第一项处罚的裁量基准：</w:t>
      </w:r>
    </w:p>
    <w:p w14:paraId="73053015">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14:paraId="291291A3">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（二）有下列情形之一的，并处暂扣许可证：</w:t>
      </w:r>
    </w:p>
    <w:p w14:paraId="4869E55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1.经责令改正仍不改正的； </w:t>
      </w:r>
    </w:p>
    <w:p w14:paraId="2191281C">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2.导致丙类传染病传播、流行的；</w:t>
      </w:r>
    </w:p>
    <w:p w14:paraId="58BC6F4B">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3.可能导致乙类传染病传播、流行的。</w:t>
      </w:r>
    </w:p>
    <w:p w14:paraId="5006882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（三）有下列情形之一的，并处吊销许可证和直接责任人的执业证书：</w:t>
      </w:r>
    </w:p>
    <w:p w14:paraId="25A14BC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1.受过暂扣许可证处罚仍不改正的；</w:t>
      </w:r>
    </w:p>
    <w:p w14:paraId="37E5F44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2.导致乙类传染病传播、流行的；</w:t>
      </w:r>
    </w:p>
    <w:p w14:paraId="0BDA1F58">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3.可能导致或者导致甲类</w:t>
      </w:r>
      <w:r>
        <w:rPr>
          <w:rFonts w:hint="eastAsia" w:ascii="仿宋" w:hAnsi="仿宋" w:eastAsia="仿宋" w:cs="仿宋"/>
          <w:kern w:val="21"/>
          <w:sz w:val="24"/>
          <w:szCs w:val="32"/>
        </w:rPr>
        <w:t>传染病</w:t>
      </w:r>
      <w:r>
        <w:rPr>
          <w:rFonts w:hint="eastAsia" w:ascii="仿宋" w:hAnsi="仿宋" w:eastAsia="仿宋" w:cs="仿宋"/>
          <w:bCs/>
          <w:kern w:val="21"/>
          <w:sz w:val="24"/>
          <w:szCs w:val="32"/>
        </w:rPr>
        <w:t>以及按甲类传染病管理的传染病传播、流行的。</w:t>
      </w:r>
    </w:p>
    <w:p w14:paraId="49F11FA0">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25720DB">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23944255">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第十三条 </w:t>
      </w:r>
      <w:r>
        <w:rPr>
          <w:rFonts w:hint="eastAsia" w:ascii="仿宋" w:hAnsi="仿宋" w:eastAsia="仿宋" w:cs="仿宋"/>
          <w:bCs/>
          <w:kern w:val="21"/>
          <w:szCs w:val="32"/>
        </w:rPr>
        <w:t>依据《中华人民共和国传染病防治法》第七十四条第二项处罚的裁量基准：</w:t>
      </w:r>
    </w:p>
    <w:p w14:paraId="09C18961">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（一）违反国家有关规定，采集、保藏、携带、运输和使用非高致病性传染病菌种、毒种和传染病检测样本的，责令改正，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 xml:space="preserve">。 </w:t>
      </w:r>
    </w:p>
    <w:p w14:paraId="60C00130">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 xml:space="preserve">（二）有下列情形之一的，并处暂扣许可证： </w:t>
      </w:r>
    </w:p>
    <w:p w14:paraId="40FA7C0F">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1.有第一项情形，经责令改正仍不改正的；</w:t>
      </w:r>
    </w:p>
    <w:p w14:paraId="64761B52">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2.违反国家有关规定，采集、保藏、携带、运输和使用高致病性传染病菌种、毒种和传染病检测样本的；</w:t>
      </w:r>
    </w:p>
    <w:p w14:paraId="22030AC2">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 xml:space="preserve">（三）有第一项、第二项规定情形，造成传染病传播、流行以及其他严重后果的，并处吊销许可证和直接责任人员执业证书。 </w:t>
      </w:r>
    </w:p>
    <w:p w14:paraId="69C07284">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①情形；②病原微生物类别；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16F61B15">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7A79A208">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第十四条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依据《中华人民共和国传染病防治法》第七十四条第三项处罚的裁量基准：</w:t>
      </w:r>
    </w:p>
    <w:p w14:paraId="274A0FF5">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（一）疾病预防控制机构、医疗机构未执行国家有关规定，存在经血液传播疾病隐患的，责令改正，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w:t>
      </w:r>
    </w:p>
    <w:p w14:paraId="5F52F801">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（二）有下列情形之一的，并处暂扣许可证：</w:t>
      </w:r>
    </w:p>
    <w:p w14:paraId="0D011B94">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 xml:space="preserve">1.有第一项情形，经责令改正仍不改正的；  </w:t>
      </w:r>
    </w:p>
    <w:p w14:paraId="7E8BAEBD">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2.因输入血液、使用血液制品导致一例经血液传播疾病发生的。</w:t>
      </w:r>
    </w:p>
    <w:p w14:paraId="4FBB8EC8">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（三）有下列情形之一的，并处吊销许可证和有关责任人员的执业证书：</w:t>
      </w:r>
    </w:p>
    <w:p w14:paraId="69616DE3">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1.受过暂扣许可证处罚仍不改正的；</w:t>
      </w:r>
    </w:p>
    <w:p w14:paraId="59C1987F">
      <w:pPr>
        <w:pStyle w:val="11"/>
        <w:adjustRightInd w:val="0"/>
        <w:snapToGrid w:val="0"/>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2.因输入血液、使用血液制品导致二例或者两种以上经血液传播疾病或者其他严重后果的。</w:t>
      </w:r>
    </w:p>
    <w:p w14:paraId="730423B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病种；</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0DB0CAF">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6E8249F2">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第十五条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14:paraId="175BC7D9">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有前款规定情形，逾期不改正的，按照下列规定罚款：</w:t>
      </w:r>
    </w:p>
    <w:p w14:paraId="370E834F">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（一）处以三万元以上四万元以下的罚款；</w:t>
      </w:r>
    </w:p>
    <w:p w14:paraId="42D03F5F">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（二）导致丙类传染病传播、流行的，处以四万元以上五万元以下的罚款；</w:t>
      </w:r>
    </w:p>
    <w:p w14:paraId="4A1BF8E7">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（三）导致乙类传染病传播、流行的，处以五万元以上七万元以下的罚款；</w:t>
      </w:r>
    </w:p>
    <w:p w14:paraId="2E288425">
      <w:pPr>
        <w:pStyle w:val="11"/>
        <w:adjustRightInd w:val="0"/>
        <w:snapToGrid w:val="0"/>
        <w:spacing w:beforeAutospacing="0" w:afterAutospacing="0" w:line="520" w:lineRule="exact"/>
        <w:ind w:firstLine="480" w:firstLineChars="200"/>
        <w:jc w:val="both"/>
        <w:rPr>
          <w:rFonts w:hint="eastAsia" w:ascii="仿宋" w:hAnsi="仿宋" w:eastAsia="仿宋" w:cs="仿宋"/>
          <w:bCs/>
          <w:kern w:val="21"/>
          <w:szCs w:val="32"/>
        </w:rPr>
      </w:pPr>
      <w:r>
        <w:rPr>
          <w:rFonts w:hint="eastAsia" w:ascii="仿宋" w:hAnsi="仿宋" w:eastAsia="仿宋" w:cs="仿宋"/>
          <w:bCs/>
          <w:kern w:val="21"/>
          <w:szCs w:val="32"/>
        </w:rPr>
        <w:t>（四）导致甲类</w:t>
      </w:r>
      <w:r>
        <w:rPr>
          <w:rFonts w:hint="eastAsia" w:ascii="仿宋" w:hAnsi="仿宋" w:eastAsia="仿宋" w:cs="仿宋"/>
          <w:kern w:val="21"/>
          <w:szCs w:val="32"/>
        </w:rPr>
        <w:t>传染病</w:t>
      </w:r>
      <w:r>
        <w:rPr>
          <w:rFonts w:hint="eastAsia" w:ascii="仿宋" w:hAnsi="仿宋" w:eastAsia="仿宋" w:cs="仿宋"/>
          <w:bCs/>
          <w:kern w:val="21"/>
          <w:szCs w:val="32"/>
        </w:rPr>
        <w:t>和按照甲类传染病管理的乙类传染病传播、流行的，处以七万元以上十万元以下的罚款。</w:t>
      </w:r>
    </w:p>
    <w:p w14:paraId="63624B31">
      <w:pPr>
        <w:widowControl/>
        <w:adjustRightInd w:val="0"/>
        <w:snapToGrid w:val="0"/>
        <w:spacing w:line="520" w:lineRule="exact"/>
        <w:ind w:firstLine="422" w:firstLineChars="200"/>
        <w:jc w:val="left"/>
        <w:rPr>
          <w:rFonts w:hint="eastAsia" w:ascii="仿宋" w:hAnsi="仿宋" w:eastAsia="仿宋" w:cs="仿宋"/>
          <w:bCs/>
          <w:kern w:val="21"/>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CEB8924">
      <w:pPr>
        <w:pStyle w:val="11"/>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02F90AF7">
      <w:pPr>
        <w:widowControl/>
        <w:spacing w:line="520" w:lineRule="exact"/>
        <w:jc w:val="center"/>
        <w:rPr>
          <w:rFonts w:hint="eastAsia" w:ascii="仿宋" w:hAnsi="仿宋" w:eastAsia="仿宋" w:cs="仿宋"/>
          <w:b/>
          <w:kern w:val="21"/>
          <w:sz w:val="28"/>
          <w:szCs w:val="28"/>
          <w:bdr w:val="single" w:color="auto" w:sz="4" w:space="0"/>
        </w:rPr>
      </w:pPr>
      <w:r>
        <w:rPr>
          <w:rFonts w:hint="eastAsia" w:ascii="仿宋" w:hAnsi="仿宋" w:eastAsia="仿宋" w:cs="仿宋"/>
          <w:b/>
          <w:kern w:val="21"/>
          <w:sz w:val="28"/>
          <w:szCs w:val="28"/>
        </w:rPr>
        <w:t>第二节  中华人民共和国疫苗管理法</w:t>
      </w:r>
    </w:p>
    <w:p w14:paraId="272653E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黑体"/>
          <w:bCs/>
          <w:kern w:val="21"/>
          <w:sz w:val="24"/>
          <w:lang w:val="zh-CN"/>
        </w:rPr>
        <w:t xml:space="preserve">第十六条 </w:t>
      </w:r>
      <w:r>
        <w:rPr>
          <w:rFonts w:hint="eastAsia" w:ascii="仿宋" w:hAnsi="仿宋" w:eastAsia="仿宋" w:cs="仿宋"/>
          <w:bCs/>
          <w:kern w:val="21"/>
          <w:sz w:val="24"/>
          <w:szCs w:val="32"/>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14:paraId="046D011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有前款规定情形，二年内受到过行政处罚的，责令负有责任的医疗卫生人员暂停一年以上十八个月以下执业活动。</w:t>
      </w:r>
    </w:p>
    <w:p w14:paraId="64D0714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有第一款规定情形，相关涉事疫苗已经接种使用的，责令负有责任的医疗卫生人员暂停十八个月执业活动。</w:t>
      </w:r>
    </w:p>
    <w:p w14:paraId="2B959B8A">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造成人员伤亡或者严重社会影响的，吊销接种单位的接种资格，由原发证部门吊销负有责任的医疗卫生人员的执业证书。</w:t>
      </w:r>
    </w:p>
    <w:p w14:paraId="257CB734">
      <w:pPr>
        <w:widowControl/>
        <w:spacing w:line="520" w:lineRule="exact"/>
        <w:ind w:firstLine="422" w:firstLineChars="200"/>
        <w:jc w:val="left"/>
        <w:rPr>
          <w:rFonts w:hint="eastAsia" w:ascii="仿宋" w:hAnsi="仿宋" w:eastAsia="仿宋" w:cs="黑体"/>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3C8D16F7">
      <w:pPr>
        <w:widowControl/>
        <w:spacing w:line="520" w:lineRule="exact"/>
        <w:ind w:firstLine="422" w:firstLineChars="200"/>
        <w:jc w:val="left"/>
        <w:rPr>
          <w:rFonts w:hint="eastAsia"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14:paraId="0BB6C9BD">
      <w:pPr>
        <w:widowControl/>
        <w:spacing w:line="520" w:lineRule="exact"/>
        <w:ind w:firstLine="420" w:firstLineChars="200"/>
        <w:jc w:val="left"/>
        <w:rPr>
          <w:rFonts w:hint="eastAsia" w:ascii="仿宋" w:hAnsi="仿宋" w:eastAsia="仿宋" w:cs="黑体"/>
          <w:bCs/>
          <w:kern w:val="21"/>
          <w:szCs w:val="21"/>
        </w:rPr>
      </w:pPr>
      <w:r>
        <w:rPr>
          <w:rFonts w:hint="eastAsia" w:ascii="仿宋" w:hAnsi="仿宋" w:eastAsia="仿宋" w:cs="黑体"/>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7E66207D">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cs="黑体"/>
          <w:bCs/>
          <w:kern w:val="21"/>
          <w:sz w:val="24"/>
          <w:lang w:val="zh-CN"/>
        </w:rPr>
        <w:t xml:space="preserve">第十七条 </w:t>
      </w:r>
      <w:r>
        <w:rPr>
          <w:rFonts w:hint="eastAsia" w:ascii="仿宋" w:hAnsi="仿宋" w:eastAsia="仿宋" w:cs="仿宋"/>
          <w:bCs/>
          <w:kern w:val="21"/>
          <w:sz w:val="24"/>
          <w:szCs w:val="32"/>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14:paraId="2EF94A88">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有前款规定情形，二年内受到过行政处罚的，责令负有责任的医疗卫生人员暂停六个月以上九个月以下执业活动。</w:t>
      </w:r>
    </w:p>
    <w:p w14:paraId="2CAD0545">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有第一款规定情形，相关涉事疫苗已经接种使用的，责令负有责任的医疗卫生人员暂停九个月以上一年以下执业活动。</w:t>
      </w:r>
    </w:p>
    <w:p w14:paraId="04AFF4F2">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6D54A953">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kern w:val="21"/>
          <w:szCs w:val="21"/>
        </w:rPr>
        <w:t>▲裁量因素：</w:t>
      </w:r>
      <w:r>
        <w:rPr>
          <w:rFonts w:hint="eastAsia" w:ascii="仿宋" w:hAnsi="仿宋" w:eastAsia="仿宋" w:cs="黑体"/>
          <w:bCs/>
          <w:kern w:val="21"/>
          <w:szCs w:val="21"/>
        </w:rPr>
        <w:t>①情形；②后果。</w:t>
      </w:r>
    </w:p>
    <w:p w14:paraId="63F0C4F2">
      <w:pPr>
        <w:widowControl/>
        <w:spacing w:line="520" w:lineRule="exact"/>
        <w:ind w:firstLine="422" w:firstLineChars="200"/>
        <w:jc w:val="left"/>
        <w:rPr>
          <w:rFonts w:hint="eastAsia"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26C0520E">
      <w:pPr>
        <w:widowControl/>
        <w:spacing w:line="520" w:lineRule="exact"/>
        <w:ind w:firstLine="480"/>
        <w:jc w:val="left"/>
        <w:rPr>
          <w:rFonts w:hint="eastAsia" w:ascii="仿宋" w:hAnsi="仿宋" w:eastAsia="仿宋" w:cs="仿宋"/>
          <w:bCs/>
          <w:kern w:val="21"/>
          <w:sz w:val="24"/>
          <w:szCs w:val="32"/>
        </w:rPr>
      </w:pPr>
      <w:r>
        <w:rPr>
          <w:rFonts w:hint="eastAsia" w:ascii="黑体" w:hAnsi="黑体" w:eastAsia="黑体" w:cs="黑体"/>
          <w:bCs/>
          <w:kern w:val="21"/>
          <w:sz w:val="24"/>
          <w:lang w:val="zh-CN"/>
        </w:rPr>
        <w:t xml:space="preserve">第十八条 </w:t>
      </w:r>
      <w:r>
        <w:rPr>
          <w:rFonts w:hint="eastAsia" w:ascii="仿宋" w:hAnsi="仿宋" w:eastAsia="仿宋" w:cs="仿宋"/>
          <w:bCs/>
          <w:kern w:val="21"/>
          <w:sz w:val="24"/>
          <w:szCs w:val="32"/>
        </w:rPr>
        <w:t>依据《中华人民共和国疫苗管理法》第八十七条的处罚，执行本章第十九条至第二十一条规定。</w:t>
      </w:r>
    </w:p>
    <w:p w14:paraId="3B18AA45">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14:paraId="3C48E1F9">
      <w:pPr>
        <w:widowControl/>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14:paraId="5311DD2E">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cs="黑体"/>
          <w:bCs/>
          <w:kern w:val="21"/>
          <w:sz w:val="24"/>
          <w:szCs w:val="32"/>
          <w:lang w:val="zh-CN"/>
        </w:rPr>
        <w:t>第十九条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14:paraId="6F5F11BD">
      <w:pPr>
        <w:pStyle w:val="15"/>
        <w:widowControl/>
        <w:numPr>
          <w:ilvl w:val="0"/>
          <w:numId w:val="11"/>
        </w:numP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涉事相关疫苗数量在二十支以上五十支以下且尚未接种使用的，责令负有责任的医疗卫生人员暂停一年以上十五个月以下执业活动；</w:t>
      </w:r>
    </w:p>
    <w:p w14:paraId="2D386C4F">
      <w:pPr>
        <w:pStyle w:val="15"/>
        <w:widowControl/>
        <w:numPr>
          <w:ilvl w:val="0"/>
          <w:numId w:val="11"/>
        </w:numP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涉事相关疫苗五十支以上且尚未接种使用的，责令负有责任的医疗卫生人员暂停十五个月以上十八个月以下执业活动；</w:t>
      </w:r>
    </w:p>
    <w:p w14:paraId="689FD4DC">
      <w:pPr>
        <w:pStyle w:val="15"/>
        <w:widowControl/>
        <w:numPr>
          <w:ilvl w:val="0"/>
          <w:numId w:val="11"/>
        </w:numP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涉事相关疫苗已经接种使用的，责令负有责任的医疗卫生人员暂停十八个月执业活动；</w:t>
      </w:r>
    </w:p>
    <w:p w14:paraId="56B5E4AC">
      <w:pPr>
        <w:pStyle w:val="15"/>
        <w:widowControl/>
        <w:numPr>
          <w:ilvl w:val="0"/>
          <w:numId w:val="11"/>
        </w:numP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1B1271C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2DA3AA39">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cs="黑体"/>
          <w:bCs/>
          <w:kern w:val="21"/>
          <w:sz w:val="24"/>
          <w:szCs w:val="32"/>
          <w:lang w:val="zh-CN"/>
        </w:rPr>
        <w:t>第二十条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14:paraId="7AC618C2">
      <w:pPr>
        <w:pStyle w:val="15"/>
        <w:widowControl/>
        <w:adjustRightInd w:val="0"/>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（一）接种人数在五人以上十人以下的，暂停一年以上十五个月以下执业活动；</w:t>
      </w:r>
    </w:p>
    <w:p w14:paraId="1CB0B254">
      <w:pPr>
        <w:pStyle w:val="15"/>
        <w:widowControl/>
        <w:adjustRightInd w:val="0"/>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（二）接种人数在十人以上的，暂停十五个月以上十八个月以下执业活动；</w:t>
      </w:r>
    </w:p>
    <w:p w14:paraId="41B61110">
      <w:pPr>
        <w:pStyle w:val="15"/>
        <w:widowControl/>
        <w:adjustRightIn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00B976C5">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660E22E1">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cs="黑体"/>
          <w:bCs/>
          <w:kern w:val="21"/>
          <w:sz w:val="24"/>
          <w:lang w:val="zh-CN"/>
        </w:rPr>
        <w:t xml:space="preserve">第二十一条 </w:t>
      </w:r>
      <w:r>
        <w:rPr>
          <w:rFonts w:hint="eastAsia" w:ascii="仿宋" w:hAnsi="仿宋" w:eastAsia="仿宋" w:cs="仿宋"/>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14:paraId="475CFE3C">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（一）接种人数在三十人以上一百人以下的，暂停一年以上十五个月以下执业活动；</w:t>
      </w:r>
    </w:p>
    <w:p w14:paraId="559229B3">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（二）接种人数在一百人以上的，暂停十五个月以上十八个月以下执业活动；</w:t>
      </w:r>
    </w:p>
    <w:p w14:paraId="63569310">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0B54C141">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4D86986E">
      <w:pPr>
        <w:pStyle w:val="11"/>
        <w:adjustRightInd w:val="0"/>
        <w:snapToGrid w:val="0"/>
        <w:spacing w:beforeAutospacing="0" w:afterAutospacing="0" w:line="520" w:lineRule="exact"/>
        <w:ind w:firstLine="480" w:firstLineChars="200"/>
        <w:jc w:val="both"/>
        <w:rPr>
          <w:rFonts w:hint="eastAsia" w:ascii="仿宋" w:hAnsi="仿宋" w:eastAsia="仿宋" w:cs="仿宋"/>
          <w:bCs/>
          <w:kern w:val="21"/>
          <w:szCs w:val="30"/>
        </w:rPr>
      </w:pPr>
      <w:r>
        <w:rPr>
          <w:rFonts w:hint="eastAsia" w:ascii="黑体" w:hAnsi="黑体" w:eastAsia="黑体" w:cs="黑体"/>
          <w:bCs/>
          <w:kern w:val="21"/>
          <w:lang w:val="zh-CN"/>
        </w:rPr>
        <w:t xml:space="preserve">第二十二条 </w:t>
      </w:r>
      <w:r>
        <w:rPr>
          <w:rFonts w:hint="eastAsia" w:ascii="仿宋" w:hAnsi="仿宋" w:eastAsia="仿宋" w:cs="仿宋"/>
          <w:bCs/>
          <w:kern w:val="21"/>
          <w:szCs w:val="30"/>
        </w:rPr>
        <w:t>依据</w:t>
      </w:r>
      <w:r>
        <w:rPr>
          <w:rFonts w:hint="eastAsia" w:ascii="仿宋" w:hAnsi="仿宋" w:eastAsia="仿宋" w:cs="仿宋"/>
          <w:bCs/>
          <w:kern w:val="21"/>
          <w:szCs w:val="32"/>
        </w:rPr>
        <w:t>《中华人民共和国疫苗管理法》</w:t>
      </w:r>
      <w:r>
        <w:rPr>
          <w:rFonts w:hint="eastAsia" w:ascii="仿宋" w:hAnsi="仿宋" w:eastAsia="仿宋" w:cs="仿宋"/>
          <w:bCs/>
          <w:kern w:val="21"/>
          <w:szCs w:val="30"/>
        </w:rPr>
        <w:t>第八十八条规定的处罚，执行本章第二十三条至第二十六条规定。</w:t>
      </w:r>
    </w:p>
    <w:p w14:paraId="3F92882E">
      <w:pPr>
        <w:widowControl/>
        <w:spacing w:line="520" w:lineRule="exact"/>
        <w:ind w:firstLine="527" w:firstLineChars="25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14:paraId="737F2CD7">
      <w:pPr>
        <w:widowControl/>
        <w:spacing w:line="520" w:lineRule="exact"/>
        <w:ind w:firstLine="480" w:firstLineChars="200"/>
        <w:rPr>
          <w:rFonts w:hint="eastAsia" w:ascii="仿宋" w:hAnsi="仿宋" w:eastAsia="仿宋" w:cs="仿宋"/>
          <w:bCs/>
          <w:kern w:val="21"/>
          <w:sz w:val="24"/>
          <w:szCs w:val="30"/>
        </w:rPr>
      </w:pPr>
      <w:r>
        <w:rPr>
          <w:rFonts w:hint="eastAsia" w:ascii="黑体" w:hAnsi="黑体" w:eastAsia="黑体" w:cs="黑体"/>
          <w:bCs/>
          <w:kern w:val="21"/>
          <w:sz w:val="24"/>
          <w:lang w:val="zh-CN"/>
        </w:rPr>
        <w:t xml:space="preserve">第二十三条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第八十八条第一项规定，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未按规定提供追溯信息，责令改正，给予警告，</w:t>
      </w:r>
      <w:r>
        <w:rPr>
          <w:rFonts w:hint="eastAsia" w:ascii="仿宋" w:hAnsi="仿宋" w:eastAsia="仿宋" w:cs="仿宋"/>
          <w:bCs/>
          <w:kern w:val="21"/>
          <w:sz w:val="24"/>
          <w:szCs w:val="32"/>
        </w:rPr>
        <w:t>并按下列规定对负有责任的医疗卫生人员予以处罚：</w:t>
      </w:r>
    </w:p>
    <w:p w14:paraId="70E83607">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（一）涉事相关疫苗数量在二十支以上五十支以下且尚未接种使用的，责令暂停六个月以上九个月以下执业活动；</w:t>
      </w:r>
    </w:p>
    <w:p w14:paraId="176DA98D">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（二）涉事相关疫苗数量在五十支以上且尚未接种使用的，责令暂停九个月以上一年以下执业活动；</w:t>
      </w:r>
    </w:p>
    <w:p w14:paraId="650E3533">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6D1BE175">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61A52FF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192E6802">
      <w:pPr>
        <w:widowControl/>
        <w:spacing w:line="520" w:lineRule="exact"/>
        <w:ind w:firstLine="480" w:firstLineChars="200"/>
        <w:rPr>
          <w:rFonts w:hint="eastAsia" w:ascii="仿宋" w:hAnsi="仿宋" w:eastAsia="仿宋" w:cs="仿宋"/>
          <w:bCs/>
          <w:kern w:val="21"/>
          <w:sz w:val="24"/>
          <w:szCs w:val="30"/>
        </w:rPr>
      </w:pPr>
      <w:r>
        <w:rPr>
          <w:rFonts w:hint="eastAsia" w:ascii="黑体" w:hAnsi="黑体" w:eastAsia="黑体" w:cs="黑体"/>
          <w:bCs/>
          <w:kern w:val="21"/>
          <w:sz w:val="24"/>
          <w:lang w:val="zh-CN"/>
        </w:rPr>
        <w:t xml:space="preserve">第二十四条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第八十八条第二项规定，</w:t>
      </w:r>
      <w:r>
        <w:rPr>
          <w:rFonts w:hint="eastAsia" w:ascii="仿宋" w:hAnsi="仿宋" w:eastAsia="仿宋" w:cs="仿宋"/>
          <w:bCs/>
          <w:kern w:val="21"/>
          <w:sz w:val="24"/>
        </w:rPr>
        <w:t>疾病预防控制机构、接种单位在</w:t>
      </w:r>
      <w:r>
        <w:rPr>
          <w:rFonts w:hint="eastAsia" w:ascii="仿宋" w:hAnsi="仿宋" w:eastAsia="仿宋" w:cs="仿宋"/>
          <w:bCs/>
          <w:kern w:val="21"/>
          <w:sz w:val="24"/>
          <w:szCs w:val="30"/>
        </w:rPr>
        <w:t>接收或者购进疫苗时未按规定索取并保存相关证明文件、温度监测记录的，责令改正，给予警告，并按下列规定对负有责任的医疗卫生人员予以处罚：</w:t>
      </w:r>
    </w:p>
    <w:p w14:paraId="2458D491">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（一）未按规定索取并保存相关证明文件、温度监测记录二次以上五次以下的，责令暂停六个月以上九个月以下执业活动；</w:t>
      </w:r>
    </w:p>
    <w:p w14:paraId="7EDF8F38">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（二）未按规定索取并保存相关证明文件、温度监测记录五次以上的，责令暂停九个月以上一年以下执业活动；</w:t>
      </w:r>
    </w:p>
    <w:p w14:paraId="618661A9">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7B5D7638">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4B8D3CC7">
      <w:pPr>
        <w:widowControl/>
        <w:spacing w:line="520" w:lineRule="exact"/>
        <w:ind w:firstLine="527" w:firstLineChars="250"/>
        <w:rPr>
          <w:rFonts w:hint="eastAsia"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046170A5">
      <w:pPr>
        <w:widowControl/>
        <w:spacing w:line="520" w:lineRule="exact"/>
        <w:ind w:firstLine="480" w:firstLineChars="200"/>
        <w:rPr>
          <w:rFonts w:hint="eastAsia" w:ascii="仿宋" w:hAnsi="仿宋" w:eastAsia="仿宋" w:cs="仿宋"/>
          <w:bCs/>
          <w:kern w:val="21"/>
          <w:sz w:val="24"/>
          <w:szCs w:val="30"/>
        </w:rPr>
      </w:pPr>
      <w:r>
        <w:rPr>
          <w:rFonts w:hint="eastAsia" w:ascii="黑体" w:hAnsi="黑体" w:eastAsia="黑体" w:cs="黑体"/>
          <w:bCs/>
          <w:kern w:val="21"/>
          <w:sz w:val="24"/>
          <w:lang w:val="zh-CN"/>
        </w:rPr>
        <w:t>第二十五条</w:t>
      </w:r>
      <w:r>
        <w:rPr>
          <w:rFonts w:hint="eastAsia" w:ascii="黑体" w:hAnsi="黑体" w:eastAsia="黑体" w:cs="黑体"/>
          <w:bCs/>
          <w:kern w:val="21"/>
          <w:sz w:val="24"/>
        </w:rPr>
        <w:t xml:space="preserve"> </w:t>
      </w:r>
      <w:r>
        <w:rPr>
          <w:rFonts w:hint="eastAsia" w:ascii="仿宋" w:hAnsi="仿宋" w:eastAsia="仿宋" w:cs="仿宋"/>
          <w:bCs/>
          <w:kern w:val="21"/>
          <w:sz w:val="24"/>
          <w:szCs w:val="30"/>
        </w:rPr>
        <w:t>依据《中华人民共和国疫苗管理法》第八十八条第三项规定，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未按规定建立并保存疫苗接收、购进、储存、配送、供应、接种、处置记录的，责令改正，给予警告，并按下列规定对负有责任的医疗卫生人员予以处罚：</w:t>
      </w:r>
    </w:p>
    <w:p w14:paraId="292B0EF5">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（一）涉事相关疫苗数量在二十支以上五十支以下且尚未接种的，责令暂停六个月以上九个月以下执业活动；</w:t>
      </w:r>
    </w:p>
    <w:p w14:paraId="73E99C80">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（二）涉事相关疫苗数量在五十支以上且尚未接种的，责令暂停九个月以上一年以下执业活动；</w:t>
      </w:r>
    </w:p>
    <w:p w14:paraId="6425CFFC">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19A8EF8F">
      <w:pPr>
        <w:widowControl/>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00FB01D7">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882541F">
      <w:pPr>
        <w:widowControl/>
        <w:spacing w:line="520" w:lineRule="exact"/>
        <w:ind w:firstLine="480" w:firstLineChars="200"/>
        <w:rPr>
          <w:rFonts w:hint="eastAsia" w:ascii="仿宋" w:hAnsi="仿宋" w:eastAsia="仿宋" w:cs="仿宋"/>
          <w:bCs/>
          <w:kern w:val="21"/>
          <w:sz w:val="24"/>
          <w:szCs w:val="30"/>
        </w:rPr>
      </w:pPr>
      <w:r>
        <w:rPr>
          <w:rFonts w:hint="eastAsia" w:ascii="黑体" w:hAnsi="黑体" w:eastAsia="黑体" w:cs="黑体"/>
          <w:bCs/>
          <w:kern w:val="21"/>
          <w:sz w:val="24"/>
          <w:lang w:val="zh-CN"/>
        </w:rPr>
        <w:t xml:space="preserve">第二十六条 </w:t>
      </w:r>
      <w:r>
        <w:rPr>
          <w:rFonts w:hint="eastAsia" w:ascii="仿宋" w:hAnsi="仿宋" w:eastAsia="仿宋" w:cs="仿宋"/>
          <w:bCs/>
          <w:kern w:val="21"/>
          <w:sz w:val="24"/>
          <w:szCs w:val="30"/>
        </w:rPr>
        <w:t>依据《中华人民共和国疫苗管理法》第八十八条第四项规定，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未按规定告知、询问受种者或者其监护人有关情况的，责令改正，给予警告，并按下列规定对负有责任的医疗卫生人员予以处罚：</w:t>
      </w:r>
    </w:p>
    <w:p w14:paraId="7AE1F9E2">
      <w:pPr>
        <w:pStyle w:val="15"/>
        <w:widowControl/>
        <w:numPr>
          <w:ilvl w:val="0"/>
          <w:numId w:val="12"/>
        </w:numPr>
        <w:adjustRightIn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五人以上十人以下的，暂停六个月以上九个月以下执业活动；</w:t>
      </w:r>
    </w:p>
    <w:p w14:paraId="4A3C497D">
      <w:pPr>
        <w:pStyle w:val="15"/>
        <w:widowControl/>
        <w:numPr>
          <w:ilvl w:val="0"/>
          <w:numId w:val="12"/>
        </w:numPr>
        <w:adjustRightIn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十人以上的，暂停九个月以上一年以下执业活动；</w:t>
      </w:r>
    </w:p>
    <w:p w14:paraId="05DC19F4">
      <w:pPr>
        <w:pStyle w:val="15"/>
        <w:widowControl/>
        <w:numPr>
          <w:ilvl w:val="0"/>
          <w:numId w:val="12"/>
        </w:numPr>
        <w:adjustRightIn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67DC5B70">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0BACC191">
      <w:pPr>
        <w:pStyle w:val="15"/>
        <w:widowControl/>
        <w:adjustRightInd w:val="0"/>
        <w:spacing w:line="520" w:lineRule="exact"/>
        <w:ind w:firstLine="480" w:firstLineChars="200"/>
        <w:rPr>
          <w:rFonts w:hint="eastAsia" w:ascii="仿宋" w:hAnsi="仿宋" w:eastAsia="仿宋" w:cs="仿宋"/>
          <w:bCs/>
          <w:kern w:val="21"/>
          <w:sz w:val="24"/>
          <w:lang w:val="zh-CN"/>
        </w:rPr>
      </w:pPr>
      <w:r>
        <w:rPr>
          <w:rFonts w:hint="eastAsia" w:ascii="黑体" w:hAnsi="黑体" w:eastAsia="黑体" w:cs="黑体"/>
          <w:bCs/>
          <w:kern w:val="21"/>
          <w:sz w:val="24"/>
          <w:lang w:val="zh-CN"/>
        </w:rPr>
        <w:t xml:space="preserve">第二十七条 </w:t>
      </w:r>
      <w:r>
        <w:rPr>
          <w:rFonts w:hint="eastAsia" w:ascii="仿宋" w:hAnsi="仿宋" w:eastAsia="仿宋" w:cs="仿宋"/>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14:paraId="7D8A7E09">
      <w:pPr>
        <w:pStyle w:val="15"/>
        <w:widowControl/>
        <w:adjustRightInd w:val="0"/>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（一）涉及人数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五人以上十人以下的，处以五万元以上十五万元以下的罚款；</w:t>
      </w:r>
    </w:p>
    <w:p w14:paraId="45121F79">
      <w:pPr>
        <w:pStyle w:val="15"/>
        <w:widowControl/>
        <w:adjustRightInd w:val="0"/>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（二）涉及人数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十人以上二十人以下的，处以十五万元以上二十五万元以下的罚款；</w:t>
      </w:r>
    </w:p>
    <w:p w14:paraId="634E36B4">
      <w:pPr>
        <w:pStyle w:val="15"/>
        <w:widowControl/>
        <w:adjustRightInd w:val="0"/>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（三）涉及人数在二十人以上三十人以下的，处以二十五万元以上三十五万元以下的罚款；</w:t>
      </w:r>
    </w:p>
    <w:p w14:paraId="4A9577C0">
      <w:pPr>
        <w:pStyle w:val="15"/>
        <w:widowControl/>
        <w:adjustRightInd w:val="0"/>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（四）涉及人数在三十人以上的，处以三十五万元以上五十万元以下的罚款。</w:t>
      </w:r>
    </w:p>
    <w:p w14:paraId="631FCADA">
      <w:pPr>
        <w:pStyle w:val="15"/>
        <w:widowControl/>
        <w:adjustRightInd w:val="0"/>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14:paraId="55B5FFAF">
      <w:pPr>
        <w:pStyle w:val="15"/>
        <w:widowControl/>
        <w:adjustRightInd w:val="0"/>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lang w:val="zh-CN"/>
        </w:rPr>
        <w:t>疾病预防控制机构未按规定对疑似预防接种异常反应组织调查、诊断等的责令改正，给予警告。有第二款情形的，对负有责任的医疗卫生人员由原发证部门吊销执业证书。</w:t>
      </w:r>
    </w:p>
    <w:p w14:paraId="421ECB65">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26DADF8">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34B7D97D">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lang w:val="zh-CN"/>
        </w:rPr>
        <w:t>第二十八条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疫苗管理法》第九十一条的处罚，执行本章第二十九条至第三十条规定。</w:t>
      </w:r>
    </w:p>
    <w:p w14:paraId="0C1F5473">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28F7708F">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lang w:val="zh-CN"/>
        </w:rPr>
        <w:t>第二十九条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14:paraId="37A5DAF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（一）接种十人次以下的，处以十万元以上二十万元以下的罚款；</w:t>
      </w:r>
    </w:p>
    <w:p w14:paraId="70CD23D8">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（二）接种十人次以上二十人次以下的，处以二十万元以上三十万元以下的罚款；</w:t>
      </w:r>
    </w:p>
    <w:p w14:paraId="08E4FC9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（三）接种二十人次以上三十人次以下的，处以三十万元以上四十万元以下的罚款；</w:t>
      </w:r>
    </w:p>
    <w:p w14:paraId="53BA447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（四）接种三十人次以上四十人次以下的，处以四十万元以上五十万元以下的罚款；</w:t>
      </w:r>
    </w:p>
    <w:p w14:paraId="2BE1FB8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（五）接种四十人次以上五十人次以下的，处以五十万元以上六十万元以下的罚款；</w:t>
      </w:r>
    </w:p>
    <w:p w14:paraId="177C1409">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（六）接种五十人次以上六十人次以下的，处以六十万元以上七十万元以下的罚款；</w:t>
      </w:r>
    </w:p>
    <w:p w14:paraId="0E195F82">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（七）接种六十人次以上七十人次以下的，处以七十万元以上八十万元以下的罚款；</w:t>
      </w:r>
    </w:p>
    <w:p w14:paraId="7E71C794">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（八）接种七十人次以上八十人次以下的，处以八十万元以上九十万元以下的罚款；</w:t>
      </w:r>
    </w:p>
    <w:p w14:paraId="6E02724C">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（九）接种八十人次以上九十人次以下的，处以九十万元以上一百万元以下的罚款；</w:t>
      </w:r>
    </w:p>
    <w:p w14:paraId="6EE7BF6C">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（十）接种九十人次以上，或者出现受种者伤残、死亡的，处以一百万元的罚款。</w:t>
      </w:r>
    </w:p>
    <w:p w14:paraId="4BA78F24">
      <w:pPr>
        <w:pStyle w:val="15"/>
        <w:widowControl/>
        <w:adjustRightInd w:val="0"/>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762B2A1F">
      <w:pPr>
        <w:pStyle w:val="15"/>
        <w:widowControl/>
        <w:adjustRightInd w:val="0"/>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rPr>
        <w:t>有第一款规定的情形，且在疫苗储存、运输、管理、接种过程中存在违法行为的罚款，</w:t>
      </w:r>
      <w:r>
        <w:rPr>
          <w:rFonts w:hint="eastAsia" w:ascii="仿宋" w:hAnsi="仿宋" w:eastAsia="仿宋" w:cs="仿宋"/>
          <w:bCs/>
          <w:kern w:val="21"/>
          <w:sz w:val="24"/>
          <w:szCs w:val="30"/>
        </w:rPr>
        <w:t>可以</w:t>
      </w:r>
      <w:r>
        <w:rPr>
          <w:rFonts w:hint="eastAsia" w:ascii="仿宋" w:hAnsi="仿宋" w:eastAsia="仿宋" w:cs="仿宋"/>
          <w:bCs/>
          <w:kern w:val="21"/>
          <w:sz w:val="24"/>
          <w:szCs w:val="32"/>
        </w:rPr>
        <w:t>在第一款规定的基础上提高一至二个阶次裁量</w:t>
      </w:r>
      <w:r>
        <w:rPr>
          <w:rFonts w:hint="eastAsia" w:ascii="仿宋" w:hAnsi="仿宋" w:eastAsia="仿宋" w:cs="仿宋"/>
          <w:bCs/>
          <w:kern w:val="21"/>
          <w:sz w:val="24"/>
          <w:szCs w:val="30"/>
        </w:rPr>
        <w:t>。</w:t>
      </w:r>
    </w:p>
    <w:p w14:paraId="70FBE37D">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0A5338E9">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lang w:val="zh-CN"/>
        </w:rPr>
        <w:t>第三十条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疫苗管理法》第九十一条第二款规定，疾病预防控制机构、接种单位以外的单位或者个人擅自进行群体性预防接种的，责令改正，没收违法所得和违法持有的疫苗，并按下列规定罚款：</w:t>
      </w:r>
    </w:p>
    <w:p w14:paraId="35BAF7E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（一）接种人数在三十人以上一百人以下的，处以货值金额十倍以上十五倍以下的罚款；</w:t>
      </w:r>
    </w:p>
    <w:p w14:paraId="60C5D1D4">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（二）接种人数在一百人以上二百人以下的，处以货值金额十五倍以上二十倍以下的罚款；</w:t>
      </w:r>
    </w:p>
    <w:p w14:paraId="200F9B98">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（三）接种人数在二百人以上五百人以下，处以货值金额二十倍以上二十五倍以下的罚款；</w:t>
      </w:r>
    </w:p>
    <w:p w14:paraId="11D0C71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（四）接种人数在五百人以上的，处以货值金额二十五倍以上三十倍以下的罚款；</w:t>
      </w:r>
    </w:p>
    <w:p w14:paraId="1171E7DE">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（五）造成受种者伤残、死亡的，处以货值金额三十倍的罚款。</w:t>
      </w:r>
    </w:p>
    <w:p w14:paraId="59D8D975">
      <w:pPr>
        <w:pStyle w:val="15"/>
        <w:widowControl/>
        <w:adjustRightInd w:val="0"/>
        <w:spacing w:line="520" w:lineRule="exact"/>
        <w:ind w:firstLine="480" w:firstLineChars="200"/>
        <w:rPr>
          <w:rFonts w:hint="eastAsia"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6F1B44FA">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擅自进行群体性预防接种过程中，有疫苗储存、运输、管理等其他违法行为的处罚，可以在第一款规定的基础上提高一至二个阶次裁量。</w:t>
      </w:r>
    </w:p>
    <w:p w14:paraId="0432251B">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12C64112">
      <w:pPr>
        <w:widowControl/>
        <w:numPr>
          <w:ilvl w:val="0"/>
          <w:numId w:val="13"/>
        </w:numPr>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中华人民共和国生物安全法</w:t>
      </w:r>
    </w:p>
    <w:p w14:paraId="5ABB1539">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黑体" w:hAnsi="黑体" w:eastAsia="黑体" w:cs="黑体"/>
          <w:bCs/>
          <w:kern w:val="21"/>
          <w:lang w:val="zh-CN"/>
        </w:rPr>
        <w:t>第三十一条</w:t>
      </w:r>
      <w:r>
        <w:rPr>
          <w:rFonts w:hint="eastAsia" w:ascii="仿宋" w:hAnsi="仿宋" w:eastAsia="仿宋" w:cs="仿宋"/>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14:paraId="562A02B3">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黑体" w:hAnsi="黑体" w:eastAsia="黑体" w:cs="黑体"/>
          <w:bCs/>
          <w:kern w:val="21"/>
          <w:lang w:val="zh-CN"/>
        </w:rPr>
        <w:t>第三十二条</w:t>
      </w:r>
      <w:r>
        <w:rPr>
          <w:rFonts w:hint="eastAsia" w:ascii="仿宋" w:hAnsi="仿宋" w:eastAsia="仿宋" w:cs="仿宋"/>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14:paraId="24B66273">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黑体" w:hAnsi="黑体" w:eastAsia="黑体" w:cs="黑体"/>
          <w:bCs/>
          <w:kern w:val="21"/>
          <w:lang w:val="zh-CN"/>
        </w:rPr>
        <w:t>第三十三条</w:t>
      </w:r>
      <w:r>
        <w:rPr>
          <w:rFonts w:hint="eastAsia" w:ascii="仿宋" w:hAnsi="仿宋" w:eastAsia="仿宋" w:cs="仿宋"/>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03EB8BF4">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黑体" w:hAnsi="黑体" w:eastAsia="黑体" w:cs="黑体"/>
          <w:bCs/>
          <w:kern w:val="21"/>
          <w:lang w:val="zh-CN"/>
        </w:rPr>
        <w:t>第三十四条</w:t>
      </w:r>
      <w:r>
        <w:rPr>
          <w:rFonts w:hint="eastAsia" w:ascii="仿宋" w:hAnsi="仿宋" w:eastAsia="仿宋" w:cs="仿宋"/>
          <w:bCs/>
          <w:kern w:val="21"/>
        </w:rPr>
        <w:t xml:space="preserve"> 依据《中华人民共和国生物安全法》第七十八条的规定，违反本法规定，有下列行为之一的，责令改正，没收违法所得，给予警告，并处以十万元以上一百万元以下的罚款：</w:t>
      </w:r>
    </w:p>
    <w:p w14:paraId="7E64CFA0">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（一）购买或者引进列入管控清单的重要设备、特殊生物因子未进行登记，或者未报国务院有关部门备案的；</w:t>
      </w:r>
    </w:p>
    <w:p w14:paraId="7C7E31F8">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（二）个人购买或者持有列入管控清单的重要设备或者特殊生物因子的；</w:t>
      </w:r>
    </w:p>
    <w:p w14:paraId="104FF93F">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（三）个人设立病原微生物实验室或者从事病原微生物实验活动的；</w:t>
      </w:r>
    </w:p>
    <w:p w14:paraId="6719ACFE">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（四）未经实验室负责人批准进入高等级病原微生物实验室的。</w:t>
      </w:r>
    </w:p>
    <w:p w14:paraId="5F0E7492">
      <w:pPr>
        <w:pStyle w:val="11"/>
        <w:adjustRightInd w:val="0"/>
        <w:snapToGrid w:val="0"/>
        <w:spacing w:beforeAutospacing="0" w:afterAutospacing="0" w:line="520" w:lineRule="exact"/>
        <w:ind w:firstLine="422" w:firstLineChars="200"/>
        <w:rPr>
          <w:rFonts w:hint="eastAsia" w:ascii="仿宋" w:hAnsi="仿宋" w:eastAsia="仿宋" w:cs="仿宋"/>
          <w:bCs/>
          <w:kern w:val="21"/>
        </w:rPr>
      </w:pPr>
      <w:r>
        <w:rPr>
          <w:rFonts w:hint="eastAsia" w:ascii="楷体" w:hAnsi="楷体" w:eastAsia="楷体" w:cs="楷体"/>
          <w:b/>
          <w:bCs/>
          <w:kern w:val="21"/>
          <w:sz w:val="21"/>
          <w:szCs w:val="21"/>
        </w:rPr>
        <w:t>▲说明：</w:t>
      </w:r>
      <w:r>
        <w:rPr>
          <w:rFonts w:hint="eastAsia" w:ascii="楷体" w:hAnsi="楷体" w:eastAsia="楷体" w:cs="楷体"/>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3.依据《中华人民共和国生物安全法》第七十九条和第八十条规定的行政处罚由国务院卫生健康主管部门作出。</w:t>
      </w:r>
    </w:p>
    <w:p w14:paraId="489AFF3F">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第四节  中华人民共和国传染病防治法实施办法</w:t>
      </w:r>
    </w:p>
    <w:p w14:paraId="7D3EF78A">
      <w:pPr>
        <w:pStyle w:val="11"/>
        <w:adjustRightInd w:val="0"/>
        <w:snapToGrid w:val="0"/>
        <w:spacing w:beforeAutospacing="0" w:afterAutospacing="0" w:line="520" w:lineRule="exact"/>
        <w:ind w:firstLine="480"/>
        <w:rPr>
          <w:rFonts w:hint="eastAsia" w:ascii="仿宋" w:hAnsi="仿宋" w:eastAsia="仿宋" w:cs="仿宋"/>
          <w:bCs/>
          <w:kern w:val="21"/>
          <w:szCs w:val="32"/>
        </w:rPr>
      </w:pPr>
      <w:r>
        <w:rPr>
          <w:rFonts w:hint="eastAsia" w:ascii="黑体" w:hAnsi="黑体" w:eastAsia="黑体"/>
          <w:bCs/>
          <w:kern w:val="21"/>
          <w:lang w:val="zh-CN"/>
        </w:rPr>
        <w:t>第三十五条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依据《中华人民共和国传染病防治法实施办法》第六十六条规定的处罚，执行本章第三十六条至第四十一条规定。</w:t>
      </w:r>
    </w:p>
    <w:p w14:paraId="73AB594C">
      <w:pPr>
        <w:pStyle w:val="11"/>
        <w:adjustRightInd w:val="0"/>
        <w:snapToGrid w:val="0"/>
        <w:spacing w:beforeAutospacing="0" w:afterAutospacing="0" w:line="520" w:lineRule="exact"/>
        <w:ind w:firstLine="480"/>
        <w:rPr>
          <w:rFonts w:hint="eastAsia"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p>
    <w:p w14:paraId="0F8DB5AB">
      <w:pPr>
        <w:pStyle w:val="11"/>
        <w:spacing w:beforeAutospacing="0" w:afterAutospacing="0" w:line="520" w:lineRule="exact"/>
        <w:rPr>
          <w:rFonts w:hint="eastAsia" w:ascii="仿宋" w:hAnsi="仿宋" w:eastAsia="仿宋" w:cs="仿宋"/>
          <w:bCs/>
          <w:kern w:val="21"/>
          <w:szCs w:val="32"/>
        </w:rPr>
      </w:pPr>
      <w:r>
        <w:rPr>
          <w:rFonts w:hint="eastAsia" w:ascii="黑体" w:hAnsi="黑体" w:eastAsia="黑体"/>
          <w:bCs/>
          <w:kern w:val="21"/>
          <w:lang w:val="zh-CN"/>
        </w:rPr>
        <w:t xml:space="preserve">    第三十六条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依据《中华人民共和国传染病防治法实施办法》第六十六条第一项规定的处罚，比照第七章第十二条规定执行。</w:t>
      </w:r>
    </w:p>
    <w:p w14:paraId="4A7F1ABE">
      <w:pPr>
        <w:pStyle w:val="11"/>
        <w:spacing w:beforeAutospacing="0" w:afterAutospacing="0" w:line="520" w:lineRule="exact"/>
        <w:ind w:firstLine="480"/>
        <w:rPr>
          <w:rFonts w:hint="eastAsia" w:ascii="仿宋" w:hAnsi="仿宋" w:eastAsia="仿宋" w:cs="仿宋"/>
          <w:bCs/>
          <w:kern w:val="21"/>
          <w:lang w:val="zh-CN"/>
        </w:rPr>
      </w:pPr>
      <w:r>
        <w:rPr>
          <w:rFonts w:hint="eastAsia" w:ascii="黑体" w:hAnsi="黑体" w:eastAsia="黑体"/>
          <w:bCs/>
          <w:kern w:val="21"/>
          <w:lang w:val="zh-CN"/>
        </w:rPr>
        <w:t>第三十七条</w:t>
      </w:r>
      <w:r>
        <w:rPr>
          <w:rFonts w:hint="eastAsia" w:ascii="黑体" w:hAnsi="黑体" w:eastAsia="黑体"/>
          <w:bCs/>
          <w:kern w:val="21"/>
        </w:rPr>
        <w:t xml:space="preserve"> </w:t>
      </w:r>
      <w:r>
        <w:rPr>
          <w:rFonts w:hint="eastAsia" w:ascii="仿宋" w:hAnsi="仿宋" w:eastAsia="仿宋" w:cs="仿宋"/>
          <w:bCs/>
          <w:kern w:val="21"/>
          <w:lang w:val="zh-CN"/>
        </w:rPr>
        <w:t>依据《中华人民共和国传染病防治法实施办法》第六十六条第二项规定，单位自备水源未经批准与城镇供水系统连接处罚的裁量基准：</w:t>
      </w:r>
    </w:p>
    <w:p w14:paraId="0931B8A7">
      <w:pPr>
        <w:pStyle w:val="11"/>
        <w:spacing w:beforeAutospacing="0" w:afterAutospacing="0" w:line="520" w:lineRule="exact"/>
        <w:ind w:firstLine="480"/>
        <w:rPr>
          <w:rFonts w:hint="eastAsia" w:ascii="仿宋" w:hAnsi="仿宋" w:eastAsia="仿宋" w:cs="仿宋"/>
          <w:bCs/>
          <w:kern w:val="21"/>
          <w:lang w:val="zh-CN"/>
        </w:rPr>
      </w:pPr>
      <w:bookmarkStart w:id="3" w:name="OLE_LINK31"/>
      <w:r>
        <w:rPr>
          <w:rFonts w:hint="eastAsia" w:ascii="仿宋" w:hAnsi="仿宋" w:eastAsia="仿宋" w:cs="仿宋"/>
          <w:bCs/>
          <w:kern w:val="21"/>
          <w:lang w:val="zh-CN"/>
        </w:rPr>
        <w:t>（一）未经批准与城镇供水系统连接的，</w:t>
      </w:r>
      <w:bookmarkEnd w:id="3"/>
      <w:r>
        <w:rPr>
          <w:rFonts w:hint="eastAsia" w:ascii="仿宋" w:hAnsi="仿宋" w:eastAsia="仿宋" w:cs="仿宋"/>
          <w:bCs/>
          <w:kern w:val="21"/>
          <w:lang w:val="zh-CN"/>
        </w:rPr>
        <w:t>责令限期改正，处以三千元以下的罚款；</w:t>
      </w:r>
    </w:p>
    <w:p w14:paraId="53859909">
      <w:pPr>
        <w:pStyle w:val="11"/>
        <w:spacing w:beforeAutospacing="0" w:afterAutospacing="0" w:line="520" w:lineRule="exact"/>
        <w:ind w:firstLine="480"/>
        <w:rPr>
          <w:rFonts w:hint="eastAsia" w:ascii="仿宋" w:hAnsi="仿宋" w:eastAsia="仿宋" w:cs="仿宋"/>
          <w:bCs/>
          <w:kern w:val="21"/>
          <w:lang w:val="zh-CN"/>
        </w:rPr>
      </w:pPr>
      <w:r>
        <w:rPr>
          <w:rFonts w:hint="eastAsia" w:ascii="仿宋" w:hAnsi="仿宋" w:eastAsia="仿宋" w:cs="仿宋"/>
          <w:bCs/>
          <w:kern w:val="21"/>
          <w:lang w:val="zh-CN"/>
        </w:rPr>
        <w:t xml:space="preserve">（二）经责令限期改正仍不改正的，处以三千元以上五千元以下的罚款；    </w:t>
      </w:r>
    </w:p>
    <w:p w14:paraId="474CDB37">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（三）有甲类传染病或者按照甲类传染病管理的乙类传染病传播危险的，处以五千元以上一万元以下的罚款；</w:t>
      </w:r>
    </w:p>
    <w:p w14:paraId="6A82AADD">
      <w:pPr>
        <w:widowControl/>
        <w:spacing w:line="520" w:lineRule="exact"/>
        <w:rPr>
          <w:rFonts w:hint="eastAsia" w:ascii="仿宋" w:hAnsi="仿宋" w:eastAsia="仿宋" w:cs="仿宋"/>
          <w:bCs/>
          <w:kern w:val="21"/>
          <w:sz w:val="24"/>
          <w:lang w:val="zh-CN"/>
        </w:rPr>
      </w:pPr>
      <w:r>
        <w:rPr>
          <w:rFonts w:hint="eastAsia" w:ascii="仿宋" w:hAnsi="仿宋" w:eastAsia="仿宋" w:cs="仿宋"/>
          <w:bCs/>
          <w:kern w:val="21"/>
          <w:sz w:val="24"/>
        </w:rPr>
        <w:t xml:space="preserve">    （四）</w:t>
      </w:r>
      <w:r>
        <w:rPr>
          <w:rFonts w:hint="eastAsia" w:ascii="仿宋" w:hAnsi="仿宋" w:eastAsia="仿宋" w:cs="仿宋"/>
          <w:bCs/>
          <w:kern w:val="21"/>
          <w:sz w:val="24"/>
          <w:lang w:val="zh-CN"/>
        </w:rPr>
        <w:t>造成除按照甲类传染病管理的乙类传染病之外的乙、丙类传染病暴发、流行或者造成传染病菌（毒）种扩散的，处以一万元以上一万五千元以下的罚款；</w:t>
      </w:r>
    </w:p>
    <w:p w14:paraId="31E1D0FA">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Cs/>
          <w:kern w:val="21"/>
          <w:sz w:val="24"/>
          <w:lang w:val="zh-CN"/>
        </w:rPr>
        <w:t>（五）造成病人残疾、死亡或者甲类传染病以及按照甲类传染病管理的乙类传染病暴发、流行的，处以一万五千元以上二万元以下的罚款。</w:t>
      </w:r>
    </w:p>
    <w:p w14:paraId="3F1AE7DA">
      <w:pPr>
        <w:widowControl/>
        <w:spacing w:line="520" w:lineRule="exact"/>
        <w:ind w:firstLine="482"/>
        <w:rPr>
          <w:rFonts w:hint="eastAsia" w:ascii="仿宋" w:hAnsi="仿宋" w:eastAsia="仿宋" w:cs="仿宋"/>
          <w:bCs/>
          <w:kern w:val="21"/>
          <w:szCs w:val="21"/>
          <w:lang w:val="zh-CN"/>
        </w:rPr>
      </w:pPr>
      <w:r>
        <w:rPr>
          <w:rFonts w:hint="eastAsia" w:ascii="仿宋" w:hAnsi="仿宋" w:eastAsia="仿宋" w:cs="仿宋"/>
          <w:b/>
          <w:kern w:val="21"/>
          <w:szCs w:val="21"/>
        </w:rPr>
        <w:t>▲</w:t>
      </w:r>
      <w:r>
        <w:rPr>
          <w:rFonts w:hint="eastAsia" w:ascii="仿宋" w:hAnsi="仿宋" w:eastAsia="仿宋" w:cs="仿宋"/>
          <w:b/>
          <w:kern w:val="21"/>
          <w:szCs w:val="21"/>
          <w:lang w:val="zh-CN"/>
        </w:rPr>
        <w:t>裁量因素:</w:t>
      </w:r>
      <w:r>
        <w:rPr>
          <w:rFonts w:hint="eastAsia" w:ascii="仿宋" w:hAnsi="仿宋" w:eastAsia="仿宋" w:cs="仿宋"/>
          <w:bCs/>
          <w:kern w:val="21"/>
          <w:szCs w:val="21"/>
          <w:lang w:val="zh-CN"/>
        </w:rPr>
        <w:t>①情形；②传染病种类；③后果。</w:t>
      </w:r>
    </w:p>
    <w:p w14:paraId="063D78A8">
      <w:pPr>
        <w:widowControl/>
        <w:spacing w:line="520" w:lineRule="exact"/>
        <w:ind w:firstLine="600" w:firstLineChars="250"/>
        <w:jc w:val="left"/>
        <w:rPr>
          <w:rFonts w:hint="eastAsia" w:ascii="仿宋" w:hAnsi="仿宋" w:eastAsia="仿宋" w:cs="仿宋"/>
          <w:bCs/>
          <w:kern w:val="21"/>
          <w:sz w:val="24"/>
          <w:szCs w:val="32"/>
        </w:rPr>
      </w:pPr>
      <w:r>
        <w:rPr>
          <w:rFonts w:hint="eastAsia" w:ascii="黑体" w:hAnsi="黑体" w:eastAsia="黑体" w:cs="Courier New"/>
          <w:bCs/>
          <w:kern w:val="21"/>
          <w:sz w:val="24"/>
          <w:szCs w:val="21"/>
          <w:lang w:val="zh-CN"/>
        </w:rPr>
        <w:t>第三十八条</w:t>
      </w:r>
      <w:r>
        <w:rPr>
          <w:rFonts w:hint="eastAsia" w:ascii="黑体" w:hAnsi="黑体" w:eastAsia="黑体" w:cs="Courier New"/>
          <w:bCs/>
          <w:kern w:val="21"/>
          <w:sz w:val="24"/>
          <w:szCs w:val="21"/>
        </w:rPr>
        <w:t xml:space="preserve"> </w:t>
      </w:r>
      <w:r>
        <w:rPr>
          <w:rFonts w:hint="eastAsia" w:ascii="仿宋" w:hAnsi="仿宋" w:eastAsia="仿宋" w:cs="仿宋"/>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14:paraId="7F4A6C11">
      <w:pPr>
        <w:widowControl/>
        <w:spacing w:line="520" w:lineRule="exact"/>
        <w:ind w:firstLine="480"/>
        <w:jc w:val="left"/>
        <w:rPr>
          <w:rFonts w:hint="eastAsia" w:ascii="仿宋" w:hAnsi="仿宋" w:eastAsia="仿宋" w:cs="仿宋"/>
          <w:bCs/>
          <w:kern w:val="21"/>
          <w:sz w:val="24"/>
          <w:szCs w:val="32"/>
        </w:rPr>
      </w:pPr>
      <w:r>
        <w:rPr>
          <w:rFonts w:hint="eastAsia" w:ascii="黑体" w:hAnsi="黑体" w:eastAsia="黑体"/>
          <w:bCs/>
          <w:kern w:val="21"/>
          <w:sz w:val="24"/>
          <w:lang w:val="zh-CN"/>
        </w:rPr>
        <w:t>第三十九条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14:paraId="6520BA5D">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（一）经责令限期改正仍不改正的，处以三千元以下的罚款；</w:t>
      </w:r>
    </w:p>
    <w:p w14:paraId="339A7B18">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（二）经劝阻仍擅自离开诊治场所的，处以三千元以上五千元以下的罚款；</w:t>
      </w:r>
    </w:p>
    <w:p w14:paraId="4871247B">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（三）有甲类传染病或者按照甲类传染病管理的乙类传染病传播风险的，处以五千元以上一万元以下的罚款；</w:t>
      </w:r>
    </w:p>
    <w:p w14:paraId="37915794">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（四）导致甲类传染病接触者感染或者按照甲类传染病管理的乙类传染病发病的，处以一万元以上一万五千元以下的罚款；</w:t>
      </w:r>
    </w:p>
    <w:p w14:paraId="5DD99AE3">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（五）导致传染病传播并致使病人残疾、死亡，或者导致甲类以及按照甲类传染病管理的乙类传染病发病的，处以一万五千元以上二万元以下的罚款。</w:t>
      </w:r>
    </w:p>
    <w:p w14:paraId="0017D34E">
      <w:pPr>
        <w:widowControl/>
        <w:spacing w:line="520" w:lineRule="exact"/>
        <w:ind w:firstLine="422" w:firstLineChars="200"/>
        <w:jc w:val="left"/>
        <w:rPr>
          <w:rFonts w:hint="eastAsia" w:ascii="仿宋" w:hAnsi="仿宋" w:eastAsia="仿宋" w:cs="仿宋"/>
          <w:bCs/>
          <w:kern w:val="21"/>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2D120CD6">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w:t>
      </w:r>
      <w:r>
        <w:rPr>
          <w:rFonts w:hint="eastAsia" w:ascii="黑体" w:hAnsi="黑体" w:eastAsia="黑体"/>
          <w:bCs/>
          <w:kern w:val="21"/>
          <w:lang w:val="zh-CN"/>
        </w:rPr>
        <w:t>十条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14:paraId="28833BBF">
      <w:pPr>
        <w:pStyle w:val="11"/>
        <w:spacing w:beforeAutospacing="0" w:afterAutospacing="0" w:line="520" w:lineRule="exact"/>
        <w:ind w:firstLine="360" w:firstLineChars="150"/>
        <w:jc w:val="both"/>
        <w:rPr>
          <w:rFonts w:hint="eastAsia" w:ascii="仿宋" w:hAnsi="仿宋" w:eastAsia="仿宋" w:cs="仿宋"/>
          <w:bCs/>
          <w:kern w:val="21"/>
          <w:szCs w:val="32"/>
        </w:rPr>
      </w:pPr>
      <w:r>
        <w:rPr>
          <w:rFonts w:hint="eastAsia" w:ascii="仿宋" w:hAnsi="仿宋" w:eastAsia="仿宋" w:cs="仿宋"/>
          <w:bCs/>
          <w:kern w:val="21"/>
          <w:szCs w:val="32"/>
        </w:rPr>
        <w:t xml:space="preserve"> （一）造成丙类传染病传播、流行的，处以五千元以下的罚款</w:t>
      </w:r>
      <w:r>
        <w:rPr>
          <w:rFonts w:hint="eastAsia" w:ascii="仿宋" w:hAnsi="仿宋" w:eastAsia="仿宋" w:cs="仿宋"/>
          <w:bCs/>
          <w:kern w:val="21"/>
        </w:rPr>
        <w:t>；</w:t>
      </w:r>
    </w:p>
    <w:p w14:paraId="4D97D2DF">
      <w:pPr>
        <w:pStyle w:val="11"/>
        <w:adjustRightInd w:val="0"/>
        <w:snapToGrid w:val="0"/>
        <w:spacing w:beforeAutospacing="0" w:afterAutospacing="0" w:line="520" w:lineRule="exact"/>
        <w:jc w:val="both"/>
        <w:rPr>
          <w:rFonts w:hint="eastAsia" w:ascii="仿宋" w:hAnsi="仿宋" w:eastAsia="仿宋" w:cs="仿宋"/>
          <w:bCs/>
          <w:kern w:val="21"/>
          <w:szCs w:val="32"/>
        </w:rPr>
      </w:pPr>
      <w:r>
        <w:rPr>
          <w:rFonts w:hint="eastAsia" w:ascii="仿宋" w:hAnsi="仿宋" w:eastAsia="仿宋" w:cs="仿宋"/>
          <w:bCs/>
          <w:kern w:val="21"/>
          <w:szCs w:val="32"/>
        </w:rPr>
        <w:t xml:space="preserve">    （二）造成乙类传染病传播、流行的，处以五千元以上一万元以下的罚款</w:t>
      </w:r>
      <w:r>
        <w:rPr>
          <w:rFonts w:hint="eastAsia" w:ascii="仿宋" w:hAnsi="仿宋" w:eastAsia="仿宋" w:cs="仿宋"/>
          <w:bCs/>
          <w:kern w:val="21"/>
        </w:rPr>
        <w:t>；</w:t>
      </w:r>
    </w:p>
    <w:p w14:paraId="54818F99">
      <w:pPr>
        <w:pStyle w:val="11"/>
        <w:adjustRightInd w:val="0"/>
        <w:snapToGrid w:val="0"/>
        <w:spacing w:beforeAutospacing="0" w:afterAutospacing="0" w:line="520" w:lineRule="exact"/>
        <w:ind w:firstLine="480" w:firstLineChars="200"/>
        <w:jc w:val="both"/>
        <w:rPr>
          <w:rFonts w:hint="eastAsia" w:ascii="仿宋" w:hAnsi="仿宋" w:eastAsia="仿宋" w:cs="仿宋"/>
          <w:bCs/>
          <w:kern w:val="21"/>
          <w:szCs w:val="32"/>
        </w:rPr>
      </w:pPr>
      <w:r>
        <w:rPr>
          <w:rFonts w:hint="eastAsia" w:ascii="仿宋" w:hAnsi="仿宋" w:eastAsia="仿宋" w:cs="仿宋"/>
          <w:bCs/>
          <w:kern w:val="21"/>
          <w:szCs w:val="32"/>
        </w:rPr>
        <w:t>（三）造成按照甲类传染病管理的乙类传染病传播、流行的，处以一万元以上一万五千元以下的罚款</w:t>
      </w:r>
      <w:r>
        <w:rPr>
          <w:rFonts w:hint="eastAsia" w:ascii="仿宋" w:hAnsi="仿宋" w:eastAsia="仿宋" w:cs="仿宋"/>
          <w:bCs/>
          <w:kern w:val="21"/>
        </w:rPr>
        <w:t>；</w:t>
      </w:r>
    </w:p>
    <w:p w14:paraId="096ED194">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（四）造成甲类传染病传播、流行的，处以一万五千元以上二万元以下的罚款。</w:t>
      </w:r>
    </w:p>
    <w:p w14:paraId="7B6ACAF1">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4AF877E3">
      <w:pPr>
        <w:pStyle w:val="11"/>
        <w:spacing w:beforeAutospacing="0" w:afterAutospacing="0" w:line="520" w:lineRule="exact"/>
        <w:ind w:firstLine="480"/>
        <w:rPr>
          <w:rFonts w:hint="eastAsia"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四十一</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依据《中华人民共和国传染病防治法实施办法》第六十六条第十二项规定，违章养犬或者拒绝、阻挠捕杀违章犬处罚的裁量基准：</w:t>
      </w:r>
    </w:p>
    <w:p w14:paraId="391C0E84">
      <w:pPr>
        <w:pStyle w:val="11"/>
        <w:spacing w:beforeAutospacing="0" w:afterAutospacing="0" w:line="520" w:lineRule="exact"/>
        <w:rPr>
          <w:rFonts w:hint="eastAsia" w:ascii="仿宋" w:hAnsi="仿宋" w:eastAsia="仿宋" w:cs="仿宋"/>
          <w:bCs/>
          <w:kern w:val="21"/>
          <w:szCs w:val="32"/>
        </w:rPr>
      </w:pPr>
      <w:r>
        <w:rPr>
          <w:rFonts w:hint="eastAsia" w:ascii="仿宋" w:hAnsi="仿宋" w:eastAsia="仿宋" w:cs="仿宋"/>
          <w:bCs/>
          <w:kern w:val="21"/>
          <w:szCs w:val="32"/>
        </w:rPr>
        <w:t xml:space="preserve">    （一）因犬咬伤他人，有发生狂犬病危险的，处以五千元以上一万元以下的罚款；</w:t>
      </w:r>
    </w:p>
    <w:p w14:paraId="0465A9A2">
      <w:pPr>
        <w:pStyle w:val="11"/>
        <w:spacing w:beforeAutospacing="0" w:afterAutospacing="0" w:line="520" w:lineRule="exact"/>
        <w:ind w:firstLine="480"/>
        <w:rPr>
          <w:rFonts w:hint="eastAsia" w:ascii="仿宋" w:hAnsi="仿宋" w:eastAsia="仿宋" w:cs="仿宋"/>
          <w:bCs/>
          <w:kern w:val="21"/>
          <w:szCs w:val="32"/>
        </w:rPr>
      </w:pPr>
      <w:r>
        <w:rPr>
          <w:rFonts w:hint="eastAsia" w:ascii="仿宋" w:hAnsi="仿宋" w:eastAsia="仿宋" w:cs="仿宋"/>
          <w:bCs/>
          <w:kern w:val="21"/>
          <w:szCs w:val="32"/>
        </w:rPr>
        <w:t>（二）导致人群中发生狂犬病的，处以一万元以上一万五千元以下的罚款；</w:t>
      </w:r>
    </w:p>
    <w:p w14:paraId="4B2970DC">
      <w:pPr>
        <w:pStyle w:val="11"/>
        <w:spacing w:beforeAutospacing="0" w:afterAutospacing="0" w:line="520" w:lineRule="exact"/>
        <w:ind w:firstLine="480"/>
        <w:rPr>
          <w:rFonts w:hint="eastAsia" w:ascii="仿宋" w:hAnsi="仿宋" w:eastAsia="仿宋" w:cs="仿宋"/>
          <w:bCs/>
          <w:kern w:val="21"/>
          <w:szCs w:val="32"/>
        </w:rPr>
      </w:pPr>
      <w:r>
        <w:rPr>
          <w:rFonts w:hint="eastAsia" w:ascii="仿宋" w:hAnsi="仿宋" w:eastAsia="仿宋" w:cs="仿宋"/>
          <w:bCs/>
          <w:kern w:val="21"/>
          <w:szCs w:val="32"/>
        </w:rPr>
        <w:t>（三）导致人群中发生狂犬病死亡的，处以一万五千元以上二万元以下的罚款。</w:t>
      </w:r>
    </w:p>
    <w:p w14:paraId="0FDB8CE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74BA343D">
      <w:pPr>
        <w:pStyle w:val="4"/>
        <w:widowControl/>
        <w:spacing w:line="520" w:lineRule="exact"/>
        <w:ind w:firstLine="600" w:firstLineChars="250"/>
        <w:jc w:val="left"/>
        <w:rPr>
          <w:rFonts w:hint="eastAsia" w:ascii="仿宋" w:hAnsi="仿宋" w:eastAsia="仿宋" w:cs="仿宋"/>
          <w:bCs/>
          <w:kern w:val="21"/>
          <w:sz w:val="24"/>
          <w:szCs w:val="24"/>
        </w:rPr>
      </w:pPr>
      <w:r>
        <w:rPr>
          <w:rFonts w:hint="eastAsia" w:ascii="黑体" w:hAnsi="黑体" w:eastAsia="黑体"/>
          <w:bCs/>
          <w:kern w:val="21"/>
          <w:sz w:val="24"/>
          <w:lang w:val="zh-CN"/>
        </w:rPr>
        <w:t>第四十二条</w:t>
      </w:r>
      <w:r>
        <w:rPr>
          <w:rFonts w:hint="eastAsia" w:ascii="黑体" w:hAnsi="黑体" w:eastAsia="黑体"/>
          <w:bCs/>
          <w:kern w:val="21"/>
          <w:sz w:val="24"/>
        </w:rPr>
        <w:t xml:space="preserve"> </w:t>
      </w:r>
      <w:r>
        <w:rPr>
          <w:rFonts w:hint="eastAsia" w:ascii="仿宋" w:hAnsi="仿宋" w:eastAsia="仿宋" w:cs="仿宋"/>
          <w:bCs/>
          <w:kern w:val="21"/>
          <w:sz w:val="24"/>
          <w:szCs w:val="24"/>
        </w:rPr>
        <w:t>依据《中华人民共和国传染病防治法实施办法》第七十一条第二款处罚的裁量基准：</w:t>
      </w:r>
    </w:p>
    <w:p w14:paraId="267307B1">
      <w:pPr>
        <w:pStyle w:val="4"/>
        <w:widowControl/>
        <w:spacing w:line="520" w:lineRule="exact"/>
        <w:ind w:firstLine="480" w:firstLineChars="200"/>
        <w:jc w:val="left"/>
        <w:rPr>
          <w:rFonts w:hint="eastAsia" w:ascii="仿宋" w:hAnsi="仿宋" w:eastAsia="仿宋" w:cs="仿宋"/>
          <w:bCs/>
          <w:kern w:val="21"/>
          <w:sz w:val="24"/>
          <w:szCs w:val="24"/>
        </w:rPr>
      </w:pPr>
      <w:r>
        <w:rPr>
          <w:rFonts w:hint="eastAsia" w:ascii="仿宋" w:hAnsi="仿宋" w:eastAsia="仿宋" w:cs="仿宋"/>
          <w:bCs/>
          <w:kern w:val="21"/>
          <w:sz w:val="24"/>
          <w:szCs w:val="24"/>
        </w:rPr>
        <w:t>（一）涉及丙类传染病疫情的，处以一百元以上二百元以下的罚款。</w:t>
      </w:r>
    </w:p>
    <w:p w14:paraId="25FACAC6">
      <w:pPr>
        <w:pStyle w:val="4"/>
        <w:widowControl/>
        <w:spacing w:line="520" w:lineRule="exact"/>
        <w:ind w:firstLine="480" w:firstLineChars="200"/>
        <w:rPr>
          <w:rFonts w:hint="eastAsia" w:ascii="仿宋" w:hAnsi="仿宋" w:eastAsia="仿宋" w:cs="仿宋"/>
          <w:bCs/>
          <w:kern w:val="21"/>
          <w:sz w:val="24"/>
          <w:szCs w:val="24"/>
        </w:rPr>
      </w:pPr>
      <w:r>
        <w:rPr>
          <w:rFonts w:hint="eastAsia" w:ascii="仿宋" w:hAnsi="仿宋" w:eastAsia="仿宋" w:cs="仿宋"/>
          <w:bCs/>
          <w:kern w:val="21"/>
          <w:sz w:val="24"/>
          <w:szCs w:val="24"/>
        </w:rPr>
        <w:t>（二）涉及乙类传染病疫情的，处以二百元以上四百元以下的罚款。</w:t>
      </w:r>
    </w:p>
    <w:p w14:paraId="2141CD9F">
      <w:pPr>
        <w:pStyle w:val="4"/>
        <w:widowControl/>
        <w:spacing w:line="520" w:lineRule="exact"/>
        <w:ind w:firstLine="480" w:firstLineChars="200"/>
        <w:rPr>
          <w:rFonts w:hint="eastAsia" w:ascii="仿宋" w:hAnsi="仿宋" w:eastAsia="仿宋" w:cs="仿宋"/>
          <w:bCs/>
          <w:kern w:val="21"/>
          <w:sz w:val="24"/>
          <w:szCs w:val="24"/>
        </w:rPr>
      </w:pPr>
      <w:r>
        <w:rPr>
          <w:rFonts w:hint="eastAsia" w:ascii="仿宋" w:hAnsi="仿宋" w:eastAsia="仿宋" w:cs="仿宋"/>
          <w:bCs/>
          <w:kern w:val="21"/>
          <w:sz w:val="24"/>
          <w:szCs w:val="24"/>
        </w:rPr>
        <w:t>（三）涉及甲类传染病疫情的，处以四百元以上五百元以下的罚款。</w:t>
      </w:r>
    </w:p>
    <w:p w14:paraId="747A0F5F">
      <w:pPr>
        <w:pStyle w:val="4"/>
        <w:widowControl/>
        <w:spacing w:line="520" w:lineRule="exact"/>
        <w:ind w:firstLine="480" w:firstLineChars="200"/>
        <w:rPr>
          <w:rFonts w:hint="eastAsia" w:ascii="仿宋" w:hAnsi="仿宋" w:eastAsia="仿宋" w:cs="仿宋"/>
          <w:bCs/>
          <w:kern w:val="21"/>
          <w:sz w:val="24"/>
          <w:szCs w:val="24"/>
        </w:rPr>
      </w:pPr>
      <w:r>
        <w:rPr>
          <w:rFonts w:hint="eastAsia" w:ascii="仿宋" w:hAnsi="仿宋" w:eastAsia="仿宋" w:cs="仿宋"/>
          <w:bCs/>
          <w:kern w:val="21"/>
          <w:sz w:val="24"/>
          <w:szCs w:val="24"/>
        </w:rPr>
        <w:t>（四）造成传染病流行的，按照下列规定处罚：</w:t>
      </w:r>
    </w:p>
    <w:p w14:paraId="09AC9BB6">
      <w:pPr>
        <w:pStyle w:val="4"/>
        <w:widowControl/>
        <w:spacing w:line="520" w:lineRule="exact"/>
        <w:ind w:firstLine="480" w:firstLineChars="200"/>
        <w:rPr>
          <w:rFonts w:hint="eastAsia" w:ascii="仿宋" w:hAnsi="仿宋" w:eastAsia="仿宋" w:cs="仿宋"/>
          <w:bCs/>
          <w:kern w:val="21"/>
          <w:sz w:val="24"/>
          <w:szCs w:val="24"/>
        </w:rPr>
      </w:pPr>
      <w:r>
        <w:rPr>
          <w:rFonts w:ascii="仿宋" w:hAnsi="仿宋" w:eastAsia="仿宋" w:cs="仿宋"/>
          <w:bCs/>
          <w:kern w:val="21"/>
          <w:sz w:val="24"/>
          <w:szCs w:val="24"/>
        </w:rPr>
        <w:t>1.</w:t>
      </w:r>
      <w:r>
        <w:rPr>
          <w:rFonts w:hint="eastAsia" w:ascii="仿宋" w:hAnsi="仿宋" w:eastAsia="仿宋" w:cs="仿宋"/>
          <w:bCs/>
          <w:kern w:val="21"/>
          <w:sz w:val="24"/>
          <w:szCs w:val="24"/>
        </w:rPr>
        <w:t>造成丙类传染病流行的，处以五百元以上一千元以下的罚款；</w:t>
      </w:r>
    </w:p>
    <w:p w14:paraId="3DDE53AF">
      <w:pPr>
        <w:pStyle w:val="4"/>
        <w:widowControl/>
        <w:spacing w:line="520" w:lineRule="exact"/>
        <w:ind w:firstLine="480" w:firstLineChars="200"/>
        <w:rPr>
          <w:rFonts w:hint="eastAsia" w:ascii="仿宋" w:hAnsi="仿宋" w:eastAsia="仿宋" w:cs="仿宋"/>
          <w:bCs/>
          <w:kern w:val="21"/>
          <w:sz w:val="24"/>
          <w:szCs w:val="24"/>
        </w:rPr>
      </w:pPr>
      <w:r>
        <w:rPr>
          <w:rFonts w:ascii="仿宋" w:hAnsi="仿宋" w:eastAsia="仿宋" w:cs="仿宋"/>
          <w:bCs/>
          <w:kern w:val="21"/>
          <w:sz w:val="24"/>
          <w:szCs w:val="24"/>
        </w:rPr>
        <w:t>2.</w:t>
      </w:r>
      <w:r>
        <w:rPr>
          <w:rFonts w:hint="eastAsia" w:ascii="仿宋" w:hAnsi="仿宋" w:eastAsia="仿宋" w:cs="仿宋"/>
          <w:bCs/>
          <w:kern w:val="21"/>
          <w:sz w:val="24"/>
          <w:szCs w:val="24"/>
        </w:rPr>
        <w:t>造成乙类传染病流行的，处以一千元以上一千五百元以下的罚款；</w:t>
      </w:r>
    </w:p>
    <w:p w14:paraId="153D2DC1">
      <w:pPr>
        <w:pStyle w:val="4"/>
        <w:widowControl/>
        <w:spacing w:line="520" w:lineRule="exact"/>
        <w:ind w:firstLine="480" w:firstLineChars="200"/>
        <w:rPr>
          <w:rFonts w:hint="eastAsia" w:ascii="仿宋" w:hAnsi="仿宋" w:eastAsia="仿宋" w:cs="仿宋"/>
          <w:bCs/>
          <w:kern w:val="21"/>
          <w:sz w:val="24"/>
          <w:szCs w:val="24"/>
        </w:rPr>
      </w:pPr>
      <w:r>
        <w:rPr>
          <w:rFonts w:ascii="仿宋" w:hAnsi="仿宋" w:eastAsia="仿宋" w:cs="仿宋"/>
          <w:bCs/>
          <w:kern w:val="21"/>
          <w:sz w:val="24"/>
          <w:szCs w:val="24"/>
        </w:rPr>
        <w:t>3.</w:t>
      </w:r>
      <w:r>
        <w:rPr>
          <w:rFonts w:hint="eastAsia" w:ascii="仿宋" w:hAnsi="仿宋" w:eastAsia="仿宋" w:cs="仿宋"/>
          <w:bCs/>
          <w:kern w:val="21"/>
          <w:sz w:val="24"/>
          <w:szCs w:val="24"/>
        </w:rPr>
        <w:t>造成甲类传染病流行的，处以一千五百元以上二千元以下的罚款。</w:t>
      </w:r>
    </w:p>
    <w:p w14:paraId="6710FC09">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11A1C495">
      <w:pPr>
        <w:pStyle w:val="4"/>
        <w:widowControl/>
        <w:spacing w:line="520" w:lineRule="exact"/>
        <w:ind w:firstLine="422" w:firstLineChars="200"/>
        <w:rPr>
          <w:rFonts w:hint="eastAsia"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05FF3D68">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第五节  突发公共卫生事件应急条例</w:t>
      </w:r>
    </w:p>
    <w:p w14:paraId="2BE377E1">
      <w:pPr>
        <w:widowControl/>
        <w:adjustRightInd w:val="0"/>
        <w:snapToGrid w:val="0"/>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四十三</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依据《突发公共卫生事件应急条例》第五十条处罚的裁量基准：</w:t>
      </w:r>
    </w:p>
    <w:p w14:paraId="507AB5F3">
      <w:pPr>
        <w:widowControl/>
        <w:spacing w:line="520" w:lineRule="exact"/>
        <w:rPr>
          <w:rFonts w:hint="eastAsia" w:ascii="仿宋" w:hAnsi="仿宋" w:eastAsia="仿宋" w:cs="仿宋"/>
          <w:bCs/>
          <w:kern w:val="21"/>
          <w:sz w:val="24"/>
          <w:lang w:val="zh-CN"/>
        </w:rPr>
      </w:pPr>
      <w:r>
        <w:rPr>
          <w:rFonts w:hint="eastAsia" w:ascii="仿宋" w:hAnsi="仿宋" w:eastAsia="仿宋" w:cs="仿宋"/>
          <w:bCs/>
          <w:kern w:val="21"/>
          <w:sz w:val="24"/>
          <w:lang w:val="zh-CN"/>
        </w:rPr>
        <w:t xml:space="preserve">   （一）有下列情形之一的，责令限期改正，给予警告、通报批评：</w:t>
      </w:r>
    </w:p>
    <w:p w14:paraId="0EA3027F">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1.未按规定履行报告职责，隐瞒、缓报或者谎报的；</w:t>
      </w:r>
    </w:p>
    <w:p w14:paraId="1EA38619">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2.未按规定及时采取控制措施的；</w:t>
      </w:r>
    </w:p>
    <w:p w14:paraId="025C3D4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3.未按规定履行突发事件监测职责的；</w:t>
      </w:r>
    </w:p>
    <w:p w14:paraId="27A6CE17">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4.拒绝接诊病人的；</w:t>
      </w:r>
    </w:p>
    <w:p w14:paraId="453D1C47">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5.拒不服从突发事件应急处理指挥部调度的。</w:t>
      </w:r>
    </w:p>
    <w:p w14:paraId="5472AB0E">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（二）有第一项</w:t>
      </w:r>
      <w:r>
        <w:rPr>
          <w:rFonts w:hint="eastAsia" w:ascii="仿宋" w:hAnsi="仿宋" w:eastAsia="仿宋" w:cs="仿宋"/>
          <w:bCs/>
          <w:kern w:val="21"/>
          <w:sz w:val="24"/>
        </w:rPr>
        <w:t>情形之一，并有</w:t>
      </w:r>
      <w:r>
        <w:rPr>
          <w:rFonts w:hint="eastAsia" w:ascii="仿宋" w:hAnsi="仿宋" w:eastAsia="仿宋" w:cs="仿宋"/>
          <w:bCs/>
          <w:kern w:val="21"/>
          <w:sz w:val="24"/>
          <w:lang w:val="zh-CN"/>
        </w:rPr>
        <w:t>下列情形之一的，并处吊销《医疗机构执业许可证》：</w:t>
      </w:r>
    </w:p>
    <w:p w14:paraId="4E191B11">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1.经警告仍不改正的；</w:t>
      </w:r>
    </w:p>
    <w:p w14:paraId="343032FE">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2.造成丙类传染病暴发流行的；</w:t>
      </w:r>
    </w:p>
    <w:p w14:paraId="38210F9E">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3.造成乙类传染病流行的；</w:t>
      </w:r>
    </w:p>
    <w:p w14:paraId="6760F5F7">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4.造成甲类传染病传播的；</w:t>
      </w:r>
    </w:p>
    <w:p w14:paraId="0DC8EF35">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5.造成患者致残或者死亡的。</w:t>
      </w:r>
    </w:p>
    <w:p w14:paraId="708D7BFF">
      <w:pPr>
        <w:widowControl/>
        <w:adjustRightInd w:val="0"/>
        <w:snapToGrid w:val="0"/>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7EDAEB3B">
      <w:pPr>
        <w:pStyle w:val="4"/>
        <w:widowControl/>
        <w:spacing w:line="520" w:lineRule="exact"/>
        <w:ind w:firstLine="422" w:firstLineChars="200"/>
        <w:rPr>
          <w:rFonts w:hint="eastAsia"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14:paraId="2F7F318B">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第六节  医疗废物管理条例及其行政处罚办法</w:t>
      </w:r>
    </w:p>
    <w:p w14:paraId="3D9C65C2">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第四十四条 </w:t>
      </w:r>
      <w:r>
        <w:rPr>
          <w:rFonts w:hint="eastAsia" w:ascii="仿宋" w:hAnsi="仿宋" w:eastAsia="仿宋" w:cs="仿宋"/>
          <w:bCs/>
          <w:kern w:val="21"/>
          <w:szCs w:val="32"/>
        </w:rPr>
        <w:t>依据《医疗废物管理条例》第四十五条、《医疗废物管理行政处罚办法》第二条、第四条规定，医疗卫生机构有下列情形之一的，责令限期改正，给予警告：</w:t>
      </w:r>
    </w:p>
    <w:p w14:paraId="33F88929">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（一）未建立、健全医疗废物管理制度，或者未设置监控部门或者专（兼）职人员的；</w:t>
      </w:r>
    </w:p>
    <w:p w14:paraId="60B2C0E2">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（二）未对有关人员进行相关法律、专业技术、安全防护以及紧急处理等知识培训的；</w:t>
      </w:r>
    </w:p>
    <w:p w14:paraId="449E99E2">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（三）未对医疗废物进行登记或者未保存登记资料的；</w:t>
      </w:r>
    </w:p>
    <w:p w14:paraId="13824FA4">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（四）对使用后的医疗废物运送工具或者运送车辆未在指定地点及时进行消毒和清洁的；</w:t>
      </w:r>
    </w:p>
    <w:p w14:paraId="09360692">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（五）未及时收集、运送医疗废物的；</w:t>
      </w:r>
    </w:p>
    <w:p w14:paraId="78A6C728">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（六）自行建有医疗废物处置设施的医疗卫生机构，未定期对医疗废物处置设施的污染防治和卫生学效果进行检测、评价或者未将检测、评价效果存档、报告的；</w:t>
      </w:r>
    </w:p>
    <w:p w14:paraId="31334B9C">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（七）未对从事医疗废物收集、运送、贮存、处置等工作的人员和管理人员采取职业卫生防护措施的。</w:t>
      </w:r>
    </w:p>
    <w:p w14:paraId="17E85FBD">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医疗废物集中处置单位有前款第七项规定情形的，责令限期改正，给予警告。</w:t>
      </w:r>
    </w:p>
    <w:p w14:paraId="48AD94C0">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有前两款规定情形，受过警告处罚仍不改正的，处以二千元以上四千元以下的罚款；受过罚款处罚仍不改正的，处以四千元以上五千元以下的罚款。</w:t>
      </w:r>
    </w:p>
    <w:p w14:paraId="4630615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9132D68">
      <w:pPr>
        <w:widowControl/>
        <w:spacing w:line="520" w:lineRule="exact"/>
        <w:ind w:firstLine="422" w:firstLineChars="200"/>
        <w:rPr>
          <w:rFonts w:hint="eastAsia" w:ascii="仿宋" w:hAnsi="仿宋" w:eastAsia="仿宋" w:cs="仿宋"/>
          <w:bCs/>
          <w:kern w:val="21"/>
          <w:szCs w:val="32"/>
        </w:rPr>
      </w:pPr>
      <w:r>
        <w:rPr>
          <w:rFonts w:hint="eastAsia" w:ascii="仿宋" w:hAnsi="仿宋" w:eastAsia="仿宋" w:cs="仿宋"/>
          <w:b/>
          <w:bCs/>
          <w:kern w:val="21"/>
          <w:szCs w:val="21"/>
        </w:rPr>
        <w:t>▲处罚条文：</w:t>
      </w:r>
      <w:r>
        <w:rPr>
          <w:rFonts w:hint="eastAsia" w:ascii="仿宋" w:hAnsi="仿宋" w:eastAsia="仿宋" w:cs="仿宋"/>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7FC1D0B5">
      <w:pPr>
        <w:widowControl/>
        <w:spacing w:line="520" w:lineRule="exact"/>
        <w:ind w:firstLine="420" w:firstLineChars="200"/>
        <w:rPr>
          <w:rFonts w:hint="eastAsia" w:ascii="仿宋" w:hAnsi="仿宋" w:eastAsia="仿宋" w:cs="仿宋"/>
          <w:bCs/>
          <w:kern w:val="21"/>
          <w:szCs w:val="32"/>
        </w:rPr>
      </w:pPr>
      <w:r>
        <w:rPr>
          <w:rFonts w:hint="eastAsia" w:ascii="仿宋" w:hAnsi="仿宋" w:eastAsia="仿宋" w:cs="仿宋"/>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14:paraId="4970BF77">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14:paraId="056E210F">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第四十五条 </w:t>
      </w:r>
      <w:r>
        <w:rPr>
          <w:rFonts w:hint="eastAsia" w:ascii="仿宋" w:hAnsi="仿宋" w:eastAsia="仿宋" w:cs="仿宋"/>
          <w:bCs/>
          <w:kern w:val="21"/>
          <w:sz w:val="24"/>
          <w:szCs w:val="32"/>
        </w:rPr>
        <w:t>依据《医疗废物管理条例》第四十六条和《医疗废物管理行政处罚办法》第五条规定的处罚，执行本章第四十六条至第四十八条规定。</w:t>
      </w:r>
    </w:p>
    <w:p w14:paraId="6CF6F458">
      <w:pPr>
        <w:pStyle w:val="4"/>
        <w:widowControl/>
        <w:spacing w:line="520" w:lineRule="exact"/>
        <w:ind w:firstLine="422" w:firstLineChars="200"/>
        <w:rPr>
          <w:rFonts w:hint="eastAsia"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14:paraId="5908C123">
      <w:pPr>
        <w:pStyle w:val="4"/>
        <w:widowControl/>
        <w:spacing w:line="520" w:lineRule="exact"/>
        <w:ind w:firstLine="420" w:firstLineChars="200"/>
        <w:rPr>
          <w:rFonts w:hint="eastAsia" w:ascii="仿宋" w:hAnsi="仿宋" w:eastAsia="仿宋" w:cs="仿宋"/>
          <w:bCs/>
          <w:kern w:val="21"/>
          <w:sz w:val="24"/>
          <w:szCs w:val="32"/>
        </w:rPr>
      </w:pPr>
      <w:r>
        <w:rPr>
          <w:rFonts w:hint="eastAsia" w:ascii="仿宋" w:hAnsi="仿宋" w:eastAsia="仿宋" w:cs="仿宋"/>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14:paraId="3FE64E95">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szCs w:val="32"/>
        </w:rPr>
        <w:t>第四十六条</w:t>
      </w:r>
      <w:r>
        <w:rPr>
          <w:rFonts w:hint="eastAsia" w:ascii="仿宋" w:hAnsi="仿宋" w:eastAsia="仿宋" w:cs="仿宋"/>
          <w:bCs/>
          <w:kern w:val="21"/>
          <w:sz w:val="24"/>
          <w:szCs w:val="32"/>
        </w:rPr>
        <w:t xml:space="preserve"> 依据《医疗废物管理条例》第四十六条第一项规定，医疗废物贮存设施或者设备有下列情形之一的，责令限期改正，给予警告：</w:t>
      </w:r>
    </w:p>
    <w:p w14:paraId="01616F11">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（一）医疗废物贮存设施未远离医疗区、食品加工区、人员活动区和生活垃圾存放场所，或者不利于医疗废物运送人员及运送工具、车辆的出入的； </w:t>
      </w:r>
    </w:p>
    <w:p w14:paraId="11EE96DA">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（二）无严密封闭措施，或者未设专（兼）职人员管理的； </w:t>
      </w:r>
    </w:p>
    <w:p w14:paraId="091DDB1A">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（三）无防鼠、防蚊蝇、防蟑螂安全措施的；</w:t>
      </w:r>
    </w:p>
    <w:p w14:paraId="596B325F">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（四）无防渗漏、雨水冲刷和阳光直射设施的； </w:t>
      </w:r>
    </w:p>
    <w:p w14:paraId="0078585F">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（五）未设有明显的医疗废物警示标识和“禁止吸烟、饮食”的警示标识的；</w:t>
      </w:r>
    </w:p>
    <w:p w14:paraId="23E2D4E2">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（六）暂时贮存病理性废物，不具备低温贮存或者防腐条件的；</w:t>
      </w:r>
    </w:p>
    <w:p w14:paraId="500DA790">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（七）不便于清洗和消毒的；</w:t>
      </w:r>
    </w:p>
    <w:p w14:paraId="36E20CE7">
      <w:pPr>
        <w:widowControl/>
        <w:spacing w:line="520" w:lineRule="exact"/>
        <w:ind w:firstLine="480" w:firstLineChars="200"/>
        <w:jc w:val="left"/>
        <w:rPr>
          <w:rFonts w:hint="eastAsia" w:ascii="仿宋" w:hAnsi="仿宋" w:eastAsia="仿宋" w:cs="仿宋"/>
          <w:bCs/>
          <w:kern w:val="21"/>
          <w:sz w:val="24"/>
          <w:szCs w:val="32"/>
          <w:lang w:val="en"/>
        </w:rPr>
      </w:pPr>
      <w:r>
        <w:rPr>
          <w:rFonts w:hint="eastAsia" w:ascii="仿宋" w:hAnsi="仿宋" w:eastAsia="仿宋" w:cs="仿宋"/>
          <w:bCs/>
          <w:kern w:val="21"/>
          <w:sz w:val="24"/>
          <w:szCs w:val="32"/>
          <w:lang w:val="en"/>
        </w:rPr>
        <w:t>（八）其他不符合卫生要求的情形。</w:t>
      </w:r>
    </w:p>
    <w:p w14:paraId="1915C3F3">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有第一款一项至两项情形的，并处以二千元以下的罚款；经责令限期改正逾期不改正的，处以五千元以上一万元以下的罚款。</w:t>
      </w:r>
    </w:p>
    <w:p w14:paraId="730B066F">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有第一款三项至四项情形的，并处以二千元以上三千元以下的罚款；经责令限期改正逾期不改正的，处以一万元以上二万元以下的罚款。</w:t>
      </w:r>
    </w:p>
    <w:p w14:paraId="0902C345">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有第一款五项至</w:t>
      </w:r>
      <w:r>
        <w:rPr>
          <w:rFonts w:hint="eastAsia" w:ascii="仿宋" w:hAnsi="仿宋" w:eastAsia="仿宋" w:cs="仿宋"/>
          <w:bCs/>
          <w:kern w:val="21"/>
          <w:sz w:val="24"/>
          <w:szCs w:val="32"/>
          <w:lang w:val="en"/>
        </w:rPr>
        <w:t>八</w:t>
      </w:r>
      <w:r>
        <w:rPr>
          <w:rFonts w:hint="eastAsia" w:ascii="仿宋" w:hAnsi="仿宋" w:eastAsia="仿宋" w:cs="仿宋"/>
          <w:bCs/>
          <w:kern w:val="21"/>
          <w:sz w:val="24"/>
          <w:szCs w:val="32"/>
        </w:rPr>
        <w:t>项情形的，并处以三千元以上五千元以下的罚款；经责令限期改正逾期不改正的，处以二万元以上三万元以下的罚款。</w:t>
      </w:r>
    </w:p>
    <w:p w14:paraId="4A09D3C1">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60D7AF6">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szCs w:val="32"/>
        </w:rPr>
        <w:t>第四十七条</w:t>
      </w:r>
      <w:r>
        <w:rPr>
          <w:rFonts w:hint="eastAsia" w:ascii="仿宋" w:hAnsi="仿宋" w:eastAsia="仿宋" w:cs="仿宋"/>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14:paraId="7E332620">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（一）未按国家规定将医疗废物分别置于专用包装物或者容器内的； </w:t>
      </w:r>
    </w:p>
    <w:p w14:paraId="0B4A9616">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（二）未对盛装医疗废物前的医疗废物包装物或者容器进行缺陷检查的； </w:t>
      </w:r>
    </w:p>
    <w:p w14:paraId="476C723B">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（三）未将批量报废的化学试剂、消毒剂、含有汞的量具等医疗器具交由专门机构处置的；</w:t>
      </w:r>
    </w:p>
    <w:p w14:paraId="266709AB">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（四）未在产生地点对医疗废物中病原体培养基、标本和菌种、毒种保存液等高危险废物进行压力蒸汽灭菌或者化学消毒，并按感染性废物收集处理的；</w:t>
      </w:r>
    </w:p>
    <w:p w14:paraId="59EA9C7E">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（五）未按国家规定对隔离的传染病病人或者疑似传染病病人产生的具有传染性的排泄物进行严格消毒，或者产生的医疗废物未使用双层包装物及时密封的。 </w:t>
      </w:r>
    </w:p>
    <w:p w14:paraId="18827088">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有第一款规定情形之一，经责令改正逾期不改正的，处以五千元的罚款。</w:t>
      </w:r>
    </w:p>
    <w:p w14:paraId="5F23D451">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有第一款二项情形的，并处以二千元以上三千元以下的罚款；经责令限期改正逾期不改正的，处以五千元以上一万元以下的罚款。</w:t>
      </w:r>
    </w:p>
    <w:p w14:paraId="7C950921">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有第一款三项情形的，并处以三千元以上四千元以下的罚款；经责令限期改正逾期不改正的，处以一万元以上二万元以下的罚款。</w:t>
      </w:r>
    </w:p>
    <w:p w14:paraId="7C8C31CB">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有第一款四至五项情形的，并处以四千元以上五千元以下的罚款；经责令限期改正逾期不改正的，处以二万元以上三万元以下的罚款。</w:t>
      </w:r>
    </w:p>
    <w:p w14:paraId="295F2DDC">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36F272A">
      <w:pPr>
        <w:widowControl/>
        <w:spacing w:line="520" w:lineRule="exact"/>
        <w:jc w:val="left"/>
        <w:rPr>
          <w:rFonts w:hint="eastAsia" w:ascii="仿宋" w:hAnsi="仿宋" w:eastAsia="仿宋" w:cs="仿宋"/>
          <w:bCs/>
          <w:kern w:val="21"/>
          <w:sz w:val="24"/>
          <w:szCs w:val="32"/>
        </w:rPr>
      </w:pPr>
      <w:r>
        <w:rPr>
          <w:rFonts w:hint="eastAsia" w:ascii="黑体" w:hAnsi="黑体" w:eastAsia="黑体"/>
          <w:bCs/>
          <w:kern w:val="21"/>
          <w:sz w:val="24"/>
          <w:szCs w:val="32"/>
        </w:rPr>
        <w:t xml:space="preserve">    第四十八条 </w:t>
      </w:r>
      <w:r>
        <w:rPr>
          <w:rFonts w:hint="eastAsia" w:ascii="仿宋" w:hAnsi="仿宋" w:eastAsia="仿宋" w:cs="仿宋"/>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p>
    <w:p w14:paraId="1A3E52B9">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（一）未设床位的医疗机构，处以一千元以下的罚款</w:t>
      </w:r>
      <w:r>
        <w:rPr>
          <w:rFonts w:hint="eastAsia" w:ascii="仿宋" w:hAnsi="仿宋" w:eastAsia="仿宋" w:cs="仿宋"/>
          <w:bCs/>
          <w:kern w:val="21"/>
          <w:sz w:val="24"/>
        </w:rPr>
        <w:t>；</w:t>
      </w:r>
    </w:p>
    <w:p w14:paraId="63F83C3A">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（二）设置床位的医疗机构和疾病预防控制机构、采供血机构等，处以一千元以上五千元以下的罚款。</w:t>
      </w:r>
    </w:p>
    <w:p w14:paraId="452B5FAD">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经责令限期改正逾期不改正的，按照下列规定罚款：</w:t>
      </w:r>
    </w:p>
    <w:p w14:paraId="2C024B30">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（一）未设床位的医疗机构和县级疾病预防控制机构，处以五千元以上一万元以下的罚款</w:t>
      </w:r>
      <w:r>
        <w:rPr>
          <w:rFonts w:hint="eastAsia" w:ascii="仿宋" w:hAnsi="仿宋" w:eastAsia="仿宋" w:cs="仿宋"/>
          <w:bCs/>
          <w:kern w:val="21"/>
          <w:sz w:val="24"/>
        </w:rPr>
        <w:t>；</w:t>
      </w:r>
    </w:p>
    <w:p w14:paraId="6F0B3405">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（二）一百张床位以下的医疗机构，采供血机构和设区市以上疾病预防控制机构，处以一万元以上二万元以下的罚款</w:t>
      </w:r>
      <w:r>
        <w:rPr>
          <w:rFonts w:hint="eastAsia" w:ascii="仿宋" w:hAnsi="仿宋" w:eastAsia="仿宋" w:cs="仿宋"/>
          <w:bCs/>
          <w:kern w:val="21"/>
          <w:sz w:val="24"/>
        </w:rPr>
        <w:t>；</w:t>
      </w:r>
    </w:p>
    <w:p w14:paraId="1BD79DE1">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（三）一百张床位以上的医疗机构，处以二万元以上三万元以下的罚款。</w:t>
      </w:r>
    </w:p>
    <w:p w14:paraId="39D0702B">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w:t>
      </w:r>
    </w:p>
    <w:p w14:paraId="0C6BFAA4">
      <w:pPr>
        <w:widowControl/>
        <w:spacing w:line="520" w:lineRule="exact"/>
        <w:ind w:firstLine="600" w:firstLineChars="250"/>
        <w:rPr>
          <w:rFonts w:hint="eastAsia" w:ascii="仿宋" w:hAnsi="仿宋" w:eastAsia="仿宋" w:cs="仿宋"/>
          <w:bCs/>
          <w:kern w:val="21"/>
          <w:sz w:val="24"/>
          <w:szCs w:val="32"/>
        </w:rPr>
      </w:pPr>
      <w:r>
        <w:rPr>
          <w:rFonts w:hint="eastAsia" w:ascii="黑体" w:hAnsi="黑体" w:eastAsia="黑体"/>
          <w:bCs/>
          <w:kern w:val="21"/>
          <w:sz w:val="24"/>
          <w:lang w:val="zh-CN"/>
        </w:rPr>
        <w:t xml:space="preserve">第四十九条 </w:t>
      </w:r>
      <w:r>
        <w:rPr>
          <w:rFonts w:hint="eastAsia" w:ascii="仿宋" w:hAnsi="仿宋" w:eastAsia="仿宋" w:cs="仿宋"/>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14:paraId="257B10F7">
      <w:pPr>
        <w:widowControl/>
        <w:spacing w:line="520" w:lineRule="exact"/>
        <w:ind w:firstLine="465"/>
        <w:jc w:val="left"/>
        <w:rPr>
          <w:rFonts w:hint="eastAsia" w:ascii="仿宋" w:hAnsi="仿宋" w:eastAsia="仿宋" w:cs="仿宋"/>
          <w:bCs/>
          <w:kern w:val="21"/>
          <w:sz w:val="24"/>
          <w:szCs w:val="32"/>
        </w:rPr>
      </w:pPr>
      <w:r>
        <w:rPr>
          <w:rFonts w:hint="eastAsia" w:ascii="仿宋" w:hAnsi="仿宋" w:eastAsia="仿宋" w:cs="仿宋"/>
          <w:bCs/>
          <w:kern w:val="21"/>
          <w:sz w:val="24"/>
          <w:szCs w:val="32"/>
        </w:rPr>
        <w:t>（一）在医疗卫生机构内运送过程中丢弃医疗废物，在非贮存地点倾倒、堆放医疗废物或者将医疗废物混入其他废物和生活垃圾的；</w:t>
      </w:r>
    </w:p>
    <w:p w14:paraId="7D468DB9">
      <w:pPr>
        <w:widowControl/>
        <w:spacing w:line="520" w:lineRule="exact"/>
        <w:ind w:firstLine="465"/>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（二）未按规定对污水、传染病病人或者疑似传染病病人的排泄物进行严格消毒，或者未达到国家规定的排放标准，排入医疗卫生机构内的污水处理系统的； </w:t>
      </w:r>
    </w:p>
    <w:p w14:paraId="16B7E2AD">
      <w:pPr>
        <w:widowControl/>
        <w:spacing w:line="520" w:lineRule="exact"/>
        <w:ind w:firstLine="465"/>
        <w:jc w:val="left"/>
        <w:rPr>
          <w:rFonts w:hint="eastAsia" w:ascii="仿宋" w:hAnsi="仿宋" w:eastAsia="仿宋" w:cs="仿宋"/>
          <w:bCs/>
          <w:kern w:val="21"/>
          <w:sz w:val="24"/>
          <w:szCs w:val="32"/>
        </w:rPr>
      </w:pPr>
      <w:r>
        <w:rPr>
          <w:rFonts w:hint="eastAsia" w:ascii="仿宋" w:hAnsi="仿宋" w:eastAsia="仿宋" w:cs="仿宋"/>
          <w:bCs/>
          <w:kern w:val="21"/>
          <w:sz w:val="24"/>
          <w:szCs w:val="32"/>
        </w:rPr>
        <w:t>（三）对收治的传染病病人或者疑似传染病病人产生的生活垃圾，未按照医疗废物进行管理和处置的。</w:t>
      </w:r>
    </w:p>
    <w:p w14:paraId="277FD30D">
      <w:pPr>
        <w:widowControl/>
        <w:spacing w:line="520" w:lineRule="exact"/>
        <w:ind w:firstLine="465"/>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有第一款二项以上情形的，并处以六千元以上一万元以下的罚款。</w:t>
      </w:r>
    </w:p>
    <w:p w14:paraId="6DD06925">
      <w:pPr>
        <w:widowControl/>
        <w:spacing w:line="520" w:lineRule="exact"/>
        <w:ind w:firstLine="465"/>
        <w:jc w:val="left"/>
        <w:rPr>
          <w:rFonts w:hint="eastAsia" w:ascii="仿宋" w:hAnsi="仿宋" w:eastAsia="仿宋" w:cs="仿宋"/>
          <w:bCs/>
          <w:kern w:val="21"/>
          <w:sz w:val="24"/>
          <w:szCs w:val="32"/>
        </w:rPr>
      </w:pPr>
      <w:r>
        <w:rPr>
          <w:rFonts w:hint="eastAsia" w:ascii="仿宋" w:hAnsi="仿宋" w:eastAsia="仿宋" w:cs="仿宋"/>
          <w:bCs/>
          <w:kern w:val="21"/>
          <w:sz w:val="24"/>
          <w:szCs w:val="32"/>
        </w:rPr>
        <w:t>经责令限期改正逾期仍不改正的，按照下列规定罚款：</w:t>
      </w:r>
    </w:p>
    <w:p w14:paraId="6F5E9EF5">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（一）未设床位的医疗机构和县级疾病预防控制机构，处以一万元以上一万五千元以下的罚款</w:t>
      </w:r>
      <w:r>
        <w:rPr>
          <w:rFonts w:hint="eastAsia" w:ascii="仿宋" w:hAnsi="仿宋" w:eastAsia="仿宋" w:cs="仿宋"/>
          <w:bCs/>
          <w:kern w:val="21"/>
          <w:sz w:val="24"/>
        </w:rPr>
        <w:t>；</w:t>
      </w:r>
    </w:p>
    <w:p w14:paraId="1C051A36">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（二）一百张床位以下的医疗机构，采供血机构和设区市以上疾病预防控制机构，处以一万五千元以上二万元以下的罚款</w:t>
      </w:r>
      <w:r>
        <w:rPr>
          <w:rFonts w:hint="eastAsia" w:ascii="仿宋" w:hAnsi="仿宋" w:eastAsia="仿宋" w:cs="仿宋"/>
          <w:bCs/>
          <w:kern w:val="21"/>
          <w:sz w:val="24"/>
        </w:rPr>
        <w:t>；</w:t>
      </w:r>
    </w:p>
    <w:p w14:paraId="0ACB512D">
      <w:pPr>
        <w:widowControl/>
        <w:numPr>
          <w:ilvl w:val="0"/>
          <w:numId w:val="14"/>
        </w:numPr>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34F5F0BB">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造成传染病传播流行的，按照下列规定处罚：</w:t>
      </w:r>
    </w:p>
    <w:p w14:paraId="5A21176A">
      <w:pPr>
        <w:pStyle w:val="11"/>
        <w:adjustRightInd w:val="0"/>
        <w:snapToGrid w:val="0"/>
        <w:spacing w:beforeAutospacing="0" w:afterAutospacing="0" w:line="520" w:lineRule="exact"/>
        <w:ind w:firstLine="480" w:firstLineChars="200"/>
        <w:jc w:val="both"/>
        <w:rPr>
          <w:rFonts w:hint="eastAsia" w:ascii="仿宋" w:hAnsi="仿宋" w:eastAsia="仿宋" w:cs="仿宋"/>
          <w:bCs/>
          <w:kern w:val="21"/>
          <w:szCs w:val="32"/>
        </w:rPr>
      </w:pPr>
      <w:r>
        <w:rPr>
          <w:rFonts w:hint="eastAsia" w:ascii="仿宋" w:hAnsi="仿宋" w:eastAsia="仿宋" w:cs="仿宋"/>
          <w:bCs/>
          <w:kern w:val="21"/>
          <w:szCs w:val="32"/>
        </w:rPr>
        <w:t>（一）导致丙类传染病传播、流行的，暂扣执业许可证一个月以上三个月以下</w:t>
      </w:r>
      <w:r>
        <w:rPr>
          <w:rFonts w:hint="eastAsia" w:ascii="仿宋" w:hAnsi="仿宋" w:eastAsia="仿宋" w:cs="仿宋"/>
          <w:bCs/>
          <w:kern w:val="21"/>
        </w:rPr>
        <w:t>；</w:t>
      </w:r>
    </w:p>
    <w:p w14:paraId="428C2369">
      <w:pPr>
        <w:pStyle w:val="11"/>
        <w:adjustRightInd w:val="0"/>
        <w:snapToGrid w:val="0"/>
        <w:spacing w:beforeAutospacing="0" w:afterAutospacing="0" w:line="520" w:lineRule="exact"/>
        <w:ind w:firstLine="480" w:firstLineChars="200"/>
        <w:jc w:val="both"/>
        <w:rPr>
          <w:rFonts w:hint="eastAsia" w:ascii="仿宋" w:hAnsi="仿宋" w:eastAsia="仿宋" w:cs="仿宋"/>
          <w:bCs/>
          <w:kern w:val="21"/>
        </w:rPr>
      </w:pPr>
      <w:r>
        <w:rPr>
          <w:rFonts w:hint="eastAsia" w:ascii="仿宋" w:hAnsi="仿宋" w:eastAsia="仿宋" w:cs="仿宋"/>
          <w:bCs/>
          <w:kern w:val="21"/>
          <w:szCs w:val="32"/>
        </w:rPr>
        <w:t>（二）导致乙类传染病传播、流行的，暂扣执业许可证三个月以上六个月以下</w:t>
      </w:r>
      <w:r>
        <w:rPr>
          <w:rFonts w:hint="eastAsia" w:ascii="仿宋" w:hAnsi="仿宋" w:eastAsia="仿宋" w:cs="仿宋"/>
          <w:bCs/>
          <w:kern w:val="21"/>
        </w:rPr>
        <w:t>；</w:t>
      </w:r>
    </w:p>
    <w:p w14:paraId="15374E2F">
      <w:pPr>
        <w:pStyle w:val="11"/>
        <w:adjustRightInd w:val="0"/>
        <w:snapToGrid w:val="0"/>
        <w:spacing w:beforeAutospacing="0" w:afterAutospacing="0" w:line="520" w:lineRule="exact"/>
        <w:ind w:firstLine="480" w:firstLineChars="200"/>
        <w:jc w:val="both"/>
        <w:rPr>
          <w:rFonts w:hint="eastAsia" w:ascii="仿宋" w:hAnsi="仿宋" w:eastAsia="仿宋" w:cs="仿宋"/>
          <w:bCs/>
          <w:kern w:val="21"/>
          <w:szCs w:val="32"/>
        </w:rPr>
      </w:pPr>
      <w:r>
        <w:rPr>
          <w:rFonts w:hint="eastAsia" w:ascii="仿宋" w:hAnsi="仿宋" w:eastAsia="仿宋" w:cs="仿宋"/>
          <w:bCs/>
          <w:kern w:val="21"/>
          <w:szCs w:val="32"/>
        </w:rPr>
        <w:t>（三）导致甲类传染病传播、流行的，吊销执业许可证。</w:t>
      </w:r>
    </w:p>
    <w:p w14:paraId="05BF2F27">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1280A8FD">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6CDF9FC4">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Cs w:val="21"/>
        </w:rPr>
        <w:t>《医疗废物管理行政处罚办法》第七条第一款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p w14:paraId="5A010256">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14:paraId="73C378E0">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（一）未设床位的医疗机构，处以一万元的罚款；</w:t>
      </w:r>
    </w:p>
    <w:p w14:paraId="2D012F33">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（二）一百张床位以下的医疗机构和疾病预防控制机构、采供血机构等，处以一万元以上二万元以下的罚款；</w:t>
      </w:r>
    </w:p>
    <w:p w14:paraId="217C7AE4">
      <w:pPr>
        <w:widowControl/>
        <w:numPr>
          <w:ilvl w:val="0"/>
          <w:numId w:val="15"/>
        </w:numPr>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3F833B9E">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 xml:space="preserve">有前款规定情形，造成传染病传播的，并处吊销执业许可证。 </w:t>
      </w:r>
    </w:p>
    <w:p w14:paraId="2892FE7B">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2A39859C">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理工作的通知》（国卫办医发〔2017〕32号）的要求，19张床以下（含19张）的医疗卫生机构上送医疗废物时，其收集过程不按危险废物管理。</w:t>
      </w:r>
    </w:p>
    <w:p w14:paraId="7BC76BBD">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14:paraId="2C7D2919">
      <w:pPr>
        <w:widowControl/>
        <w:spacing w:line="520" w:lineRule="exact"/>
        <w:ind w:firstLine="465"/>
        <w:jc w:val="left"/>
        <w:rPr>
          <w:rFonts w:hint="eastAsia" w:ascii="仿宋" w:hAnsi="仿宋" w:eastAsia="仿宋" w:cs="仿宋"/>
          <w:bCs/>
          <w:kern w:val="21"/>
          <w:szCs w:val="21"/>
        </w:rPr>
      </w:pPr>
      <w:r>
        <w:rPr>
          <w:rFonts w:hint="eastAsia" w:ascii="仿宋" w:hAnsi="仿宋" w:eastAsia="仿宋" w:cs="仿宋"/>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14:paraId="589E6C3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第五十一条 </w:t>
      </w:r>
      <w:r>
        <w:rPr>
          <w:rFonts w:hint="eastAsia" w:ascii="仿宋" w:hAnsi="仿宋" w:eastAsia="仿宋" w:cs="仿宋"/>
          <w:bCs/>
          <w:kern w:val="21"/>
          <w:sz w:val="24"/>
          <w:szCs w:val="32"/>
        </w:rPr>
        <w:t>依据《医疗废物管理条例》第五十一条和《医疗废物管理行政处罚办法》第十三条规定，不具备集中处置医疗废物条件的农村，医疗卫生机构未按要求处置医疗废物，有下列情形之一的，责令限期改正，给予警告：</w:t>
      </w:r>
    </w:p>
    <w:p w14:paraId="50AB36ED">
      <w:pPr>
        <w:widowControl/>
        <w:numPr>
          <w:ilvl w:val="0"/>
          <w:numId w:val="16"/>
        </w:numPr>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使用后的一次性医疗器具和容易致人损伤的医疗废物，未作消毒、毁形处理的；</w:t>
      </w:r>
    </w:p>
    <w:p w14:paraId="536708F9">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（二）能够焚烧未及时焚烧的；</w:t>
      </w:r>
    </w:p>
    <w:p w14:paraId="32D0215C">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（三）不能焚烧的，未消毒并未集中填埋的。</w:t>
      </w:r>
    </w:p>
    <w:p w14:paraId="759C8549">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有前款规定情形，经警告仍不改正的，按照下列规定罚款： </w:t>
      </w:r>
    </w:p>
    <w:p w14:paraId="10B22A92">
      <w:pPr>
        <w:widowControl/>
        <w:adjustRightInd w:val="0"/>
        <w:snapToGrid w:val="0"/>
        <w:spacing w:line="520" w:lineRule="exact"/>
        <w:ind w:firstLine="600" w:firstLineChars="25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（一）有一项情形的，处以一千元以上三千元以下的罚款</w:t>
      </w:r>
      <w:r>
        <w:rPr>
          <w:rFonts w:hint="eastAsia" w:ascii="仿宋" w:hAnsi="仿宋" w:eastAsia="仿宋" w:cs="仿宋"/>
          <w:bCs/>
          <w:kern w:val="21"/>
          <w:sz w:val="24"/>
        </w:rPr>
        <w:t>；</w:t>
      </w:r>
    </w:p>
    <w:p w14:paraId="1E17EFFE">
      <w:pPr>
        <w:widowControl/>
        <w:adjustRightInd w:val="0"/>
        <w:snapToGrid w:val="0"/>
        <w:spacing w:line="520" w:lineRule="exact"/>
        <w:ind w:firstLine="600" w:firstLineChars="25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（二）有两项以上情形的，处以三千元以上五千元以下的罚款。</w:t>
      </w:r>
    </w:p>
    <w:p w14:paraId="175EABA8">
      <w:pPr>
        <w:widowControl/>
        <w:adjustRightInd w:val="0"/>
        <w:snapToGrid w:val="0"/>
        <w:spacing w:line="520" w:lineRule="exact"/>
        <w:ind w:firstLine="600" w:firstLineChars="25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造成传染病传播的，暂扣或者吊销执业许可证。</w:t>
      </w:r>
    </w:p>
    <w:p w14:paraId="25EC1158">
      <w:pPr>
        <w:widowControl/>
        <w:adjustRightInd w:val="0"/>
        <w:snapToGrid w:val="0"/>
        <w:spacing w:line="520" w:lineRule="exact"/>
        <w:ind w:firstLine="527" w:firstLineChars="25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C62111E">
      <w:pPr>
        <w:widowControl/>
        <w:adjustRightInd w:val="0"/>
        <w:snapToGrid w:val="0"/>
        <w:spacing w:line="520" w:lineRule="exact"/>
        <w:ind w:firstLine="527" w:firstLineChars="250"/>
        <w:jc w:val="left"/>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093795ED">
      <w:pPr>
        <w:widowControl/>
        <w:adjustRightInd w:val="0"/>
        <w:snapToGrid w:val="0"/>
        <w:spacing w:line="520" w:lineRule="exact"/>
        <w:ind w:firstLine="527" w:firstLineChars="25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347F5979">
      <w:pPr>
        <w:widowControl/>
        <w:adjustRightInd w:val="0"/>
        <w:snapToGrid w:val="0"/>
        <w:spacing w:line="520" w:lineRule="exact"/>
        <w:ind w:firstLine="525" w:firstLineChars="250"/>
        <w:jc w:val="left"/>
        <w:rPr>
          <w:rFonts w:hint="eastAsia" w:ascii="仿宋" w:hAnsi="仿宋" w:eastAsia="仿宋" w:cs="仿宋"/>
          <w:bCs/>
          <w:kern w:val="21"/>
          <w:szCs w:val="21"/>
        </w:rPr>
      </w:pPr>
      <w:r>
        <w:rPr>
          <w:rFonts w:hint="eastAsia" w:ascii="仿宋" w:hAnsi="仿宋" w:eastAsia="仿宋" w:cs="仿宋"/>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14:paraId="14984F86">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第七节  病原微生物实验室生物安全管理条例</w:t>
      </w:r>
    </w:p>
    <w:p w14:paraId="322F95FB">
      <w:pPr>
        <w:widowControl/>
        <w:spacing w:line="520" w:lineRule="exact"/>
        <w:ind w:firstLine="480"/>
        <w:rPr>
          <w:rFonts w:hint="eastAsia" w:ascii="仿宋" w:hAnsi="仿宋" w:eastAsia="仿宋" w:cs="仿宋"/>
          <w:bCs/>
          <w:kern w:val="21"/>
          <w:sz w:val="24"/>
          <w:lang w:val="zh-CN"/>
        </w:rPr>
      </w:pPr>
      <w:r>
        <w:rPr>
          <w:rFonts w:hint="eastAsia" w:ascii="黑体" w:hAnsi="黑体" w:eastAsia="黑体"/>
          <w:bCs/>
          <w:kern w:val="21"/>
          <w:sz w:val="24"/>
          <w:lang w:val="zh-CN"/>
        </w:rPr>
        <w:t xml:space="preserve">第五十二条 </w:t>
      </w:r>
      <w:r>
        <w:rPr>
          <w:rFonts w:hint="eastAsia" w:ascii="仿宋" w:hAnsi="仿宋" w:eastAsia="仿宋" w:cs="仿宋"/>
          <w:bCs/>
          <w:kern w:val="21"/>
          <w:sz w:val="24"/>
          <w:lang w:val="zh-CN"/>
        </w:rPr>
        <w:t>依据《病原微生物实验室生物安全管理条例》</w:t>
      </w:r>
      <w:r>
        <w:rPr>
          <w:rFonts w:hint="eastAsia" w:ascii="仿宋" w:hAnsi="仿宋" w:eastAsia="仿宋" w:cs="仿宋"/>
          <w:bCs/>
          <w:kern w:val="21"/>
          <w:sz w:val="24"/>
        </w:rPr>
        <w:t>第五十六条的规定，三级、四级实验室未经批准从事某种高致病性病原微生物或者疑似高致病性病原微生物实验活动的</w:t>
      </w:r>
      <w:r>
        <w:rPr>
          <w:rFonts w:hint="eastAsia" w:ascii="仿宋" w:hAnsi="仿宋" w:eastAsia="仿宋" w:cs="仿宋"/>
          <w:bCs/>
          <w:kern w:val="21"/>
          <w:sz w:val="24"/>
          <w:lang w:val="zh-CN"/>
        </w:rPr>
        <w:t>，责令停止有关活动，</w:t>
      </w:r>
      <w:r>
        <w:rPr>
          <w:rFonts w:hint="eastAsia" w:ascii="仿宋" w:hAnsi="仿宋" w:eastAsia="仿宋" w:cs="仿宋"/>
          <w:bCs/>
          <w:kern w:val="21"/>
          <w:sz w:val="24"/>
        </w:rPr>
        <w:t>监督其将用于实验活动的病原微生物销毁或者送交保藏机构，</w:t>
      </w:r>
      <w:r>
        <w:rPr>
          <w:rFonts w:hint="eastAsia" w:ascii="仿宋" w:hAnsi="仿宋" w:eastAsia="仿宋" w:cs="仿宋"/>
          <w:bCs/>
          <w:kern w:val="21"/>
          <w:sz w:val="24"/>
          <w:lang w:val="zh-CN"/>
        </w:rPr>
        <w:t>并给予警告。</w:t>
      </w:r>
    </w:p>
    <w:p w14:paraId="669990E7">
      <w:pPr>
        <w:widowControl/>
        <w:spacing w:line="520" w:lineRule="exact"/>
        <w:ind w:firstLine="482"/>
        <w:rPr>
          <w:rFonts w:hint="eastAsia"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2C58DC24">
      <w:pPr>
        <w:widowControl/>
        <w:spacing w:line="520" w:lineRule="exact"/>
        <w:ind w:firstLine="481"/>
        <w:rPr>
          <w:rFonts w:hint="eastAsia" w:ascii="仿宋" w:hAnsi="仿宋" w:eastAsia="仿宋" w:cs="仿宋"/>
          <w:bCs/>
          <w:kern w:val="21"/>
          <w:sz w:val="24"/>
          <w:szCs w:val="32"/>
        </w:rPr>
      </w:pPr>
      <w:r>
        <w:rPr>
          <w:rFonts w:hint="eastAsia" w:ascii="黑体" w:hAnsi="黑体" w:eastAsia="黑体"/>
          <w:bCs/>
          <w:kern w:val="21"/>
          <w:sz w:val="24"/>
          <w:lang w:val="zh-CN"/>
        </w:rPr>
        <w:t xml:space="preserve">第五十三条 </w:t>
      </w:r>
      <w:r>
        <w:rPr>
          <w:rFonts w:hint="eastAsia" w:ascii="仿宋" w:hAnsi="仿宋" w:eastAsia="仿宋" w:cs="仿宋"/>
          <w:bCs/>
          <w:kern w:val="21"/>
          <w:sz w:val="24"/>
          <w:szCs w:val="32"/>
        </w:rPr>
        <w:t>依据《</w:t>
      </w:r>
      <w:r>
        <w:rPr>
          <w:rFonts w:hint="eastAsia" w:ascii="仿宋" w:hAnsi="仿宋" w:eastAsia="仿宋" w:cs="仿宋"/>
          <w:bCs/>
          <w:kern w:val="21"/>
          <w:sz w:val="24"/>
          <w:lang w:val="zh-CN"/>
        </w:rPr>
        <w:t>病原微生物实验室生物安全管理条例》</w:t>
      </w:r>
      <w:r>
        <w:rPr>
          <w:rFonts w:hint="eastAsia" w:ascii="仿宋" w:hAnsi="仿宋" w:eastAsia="仿宋" w:cs="仿宋"/>
          <w:bCs/>
          <w:kern w:val="21"/>
          <w:sz w:val="24"/>
          <w:szCs w:val="32"/>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14:paraId="68020BF8">
      <w:pPr>
        <w:widowControl/>
        <w:spacing w:line="520" w:lineRule="exact"/>
        <w:ind w:firstLine="481"/>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31922075">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 xml:space="preserve">第五十四条 </w:t>
      </w:r>
      <w:r>
        <w:rPr>
          <w:rFonts w:hint="eastAsia" w:ascii="仿宋" w:hAnsi="仿宋" w:eastAsia="仿宋" w:cs="仿宋"/>
          <w:bCs/>
          <w:kern w:val="21"/>
          <w:sz w:val="24"/>
          <w:szCs w:val="32"/>
        </w:rPr>
        <w:t>依据《病原微生物实验室生物安全管理条例》</w:t>
      </w:r>
      <w:r>
        <w:rPr>
          <w:rFonts w:hint="eastAsia" w:ascii="仿宋" w:hAnsi="仿宋" w:eastAsia="仿宋" w:cs="仿宋"/>
          <w:bCs/>
          <w:kern w:val="21"/>
          <w:sz w:val="24"/>
          <w:szCs w:val="32"/>
          <w:lang w:val="zh-CN"/>
        </w:rPr>
        <w:t>第六十条规定，</w:t>
      </w:r>
      <w:r>
        <w:rPr>
          <w:rFonts w:hint="eastAsia" w:ascii="仿宋" w:hAnsi="仿宋" w:eastAsia="仿宋" w:cs="仿宋"/>
          <w:bCs/>
          <w:kern w:val="21"/>
          <w:sz w:val="24"/>
          <w:lang w:val="zh-CN"/>
        </w:rPr>
        <w:t>实验室有下列情形之一的，责令限期改正，给予警告：</w:t>
      </w:r>
    </w:p>
    <w:p w14:paraId="4DF3E98B">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（一）未按规定在明显位置标示生物危险标识和生物安全实验室级别标志的；</w:t>
      </w:r>
    </w:p>
    <w:p w14:paraId="21534673">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（二）未报告实验活动结果以及工作情况的；</w:t>
      </w:r>
    </w:p>
    <w:p w14:paraId="12C27229">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（三）未按规定采集病原微生物样本，或者未详细记录样本来源、采集过程和方法的；</w:t>
      </w:r>
    </w:p>
    <w:p w14:paraId="48A25434">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（四）新建、改建或者扩建一级、二级实验室未备案的；</w:t>
      </w:r>
    </w:p>
    <w:p w14:paraId="16852968">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（五）未按规定定期对工作人员进行培训，或者允许不合格人员上岗以及未采取防护措施的人员进入实验室的；</w:t>
      </w:r>
    </w:p>
    <w:p w14:paraId="0D923E7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（六）实验室工作人员未遵守实验室生物安全技术规范和操作规程的；</w:t>
      </w:r>
    </w:p>
    <w:p w14:paraId="3E724FB7">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（七）未按规定建立或者保存实验档案的；</w:t>
      </w:r>
    </w:p>
    <w:p w14:paraId="4268F114">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（八）未按规定制定实验室感染应急处置预案并备案的。</w:t>
      </w:r>
    </w:p>
    <w:p w14:paraId="4EF55EB0">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lang w:val="zh-CN"/>
        </w:rPr>
        <w:t>有前款规定情形，经警告仍不改正的，吊销有关许可证件。</w:t>
      </w:r>
    </w:p>
    <w:p w14:paraId="363E584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0CDB3E7">
      <w:pPr>
        <w:widowControl/>
        <w:spacing w:line="520" w:lineRule="exact"/>
        <w:ind w:firstLine="422" w:firstLineChars="200"/>
        <w:rPr>
          <w:rFonts w:hint="eastAsia"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14:paraId="3E7B4E0E">
      <w:pPr>
        <w:widowControl/>
        <w:spacing w:line="520" w:lineRule="exact"/>
        <w:ind w:firstLine="48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第五十五条 </w:t>
      </w:r>
      <w:r>
        <w:rPr>
          <w:rFonts w:hint="eastAsia" w:ascii="仿宋" w:hAnsi="仿宋" w:eastAsia="仿宋" w:cs="仿宋"/>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14:paraId="1B6E3E36">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6F55704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第五十六条 </w:t>
      </w:r>
      <w:r>
        <w:rPr>
          <w:rFonts w:hint="eastAsia" w:ascii="仿宋" w:hAnsi="仿宋" w:eastAsia="仿宋" w:cs="仿宋"/>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3BC0A197">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68040362">
      <w:pPr>
        <w:widowControl/>
        <w:spacing w:line="520" w:lineRule="exact"/>
        <w:ind w:firstLine="480"/>
        <w:rPr>
          <w:rFonts w:hint="eastAsia" w:ascii="仿宋" w:hAnsi="仿宋" w:eastAsia="仿宋" w:cs="仿宋"/>
          <w:bCs/>
          <w:kern w:val="21"/>
          <w:sz w:val="24"/>
          <w:lang w:val="zh-CN"/>
        </w:rPr>
      </w:pPr>
      <w:r>
        <w:rPr>
          <w:rFonts w:hint="eastAsia" w:ascii="黑体" w:hAnsi="黑体" w:eastAsia="黑体"/>
          <w:bCs/>
          <w:kern w:val="21"/>
          <w:sz w:val="24"/>
          <w:lang w:val="zh-CN"/>
        </w:rPr>
        <w:t xml:space="preserve">第五十七条 </w:t>
      </w:r>
      <w:r>
        <w:rPr>
          <w:rFonts w:hint="eastAsia" w:ascii="仿宋" w:hAnsi="仿宋" w:eastAsia="仿宋" w:cs="仿宋"/>
          <w:bCs/>
          <w:kern w:val="21"/>
          <w:sz w:val="24"/>
          <w:szCs w:val="32"/>
        </w:rPr>
        <w:t>依据《病原微生物实验室生物安全管理条例》第六十三条规定，</w:t>
      </w:r>
      <w:r>
        <w:rPr>
          <w:rFonts w:hint="eastAsia" w:ascii="仿宋" w:hAnsi="仿宋" w:eastAsia="仿宋" w:cs="仿宋"/>
          <w:bCs/>
          <w:kern w:val="21"/>
          <w:sz w:val="24"/>
          <w:lang w:val="zh-CN"/>
        </w:rPr>
        <w:t>有下列情形之一的，责令有关单位立即停止违法活动，造成传染病传播、流行或者其他严重后果的，吊销有关许可证件：</w:t>
      </w:r>
    </w:p>
    <w:p w14:paraId="7D02A528">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Cs/>
          <w:kern w:val="21"/>
          <w:sz w:val="24"/>
          <w:lang w:val="zh-CN"/>
        </w:rPr>
        <w:t>（一）实验室在相关实验活动结束后，未依照规定及时将病原微生物菌（毒）种和样本就地销毁或者送交保藏机构保管的；</w:t>
      </w:r>
    </w:p>
    <w:p w14:paraId="6986F893">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Cs/>
          <w:kern w:val="21"/>
          <w:sz w:val="24"/>
          <w:lang w:val="zh-CN"/>
        </w:rPr>
        <w:t>（二）实验室使用新技术、新方法从事高致病性病原微生物相关实验活动未经国家病原微生物实验室生物安全专家委员会论证的；</w:t>
      </w:r>
    </w:p>
    <w:p w14:paraId="79FB01C8">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Cs/>
          <w:kern w:val="21"/>
          <w:sz w:val="24"/>
          <w:lang w:val="zh-CN"/>
        </w:rPr>
        <w:t>（三）未经批准擅自从事在我国尚未发现或者已经宣布消灭的病原微生物相关实验活动的；</w:t>
      </w:r>
    </w:p>
    <w:p w14:paraId="2D804274">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Cs/>
          <w:kern w:val="21"/>
          <w:sz w:val="24"/>
          <w:lang w:val="zh-CN"/>
        </w:rPr>
        <w:t>（四）在未经指定的专业实验室从事在我国尚未发现或者已经宣布消灭的病原微生物相关实验活动的；</w:t>
      </w:r>
    </w:p>
    <w:p w14:paraId="2C822C17">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Cs/>
          <w:kern w:val="21"/>
          <w:sz w:val="24"/>
          <w:lang w:val="zh-CN"/>
        </w:rPr>
        <w:t>（五）在同一个实验室的同一个独立安全区域内同时从事两种或者两种以上高致病性病原微生物的相关实验活动的。</w:t>
      </w:r>
    </w:p>
    <w:p w14:paraId="18E240EE">
      <w:pPr>
        <w:widowControl/>
        <w:spacing w:line="520" w:lineRule="exact"/>
        <w:ind w:firstLine="480"/>
        <w:rPr>
          <w:rFonts w:hint="eastAsia" w:ascii="仿宋" w:hAnsi="仿宋" w:eastAsia="仿宋" w:cs="仿宋"/>
          <w:bCs/>
          <w:kern w:val="21"/>
          <w:sz w:val="24"/>
          <w:lang w:val="zh-CN"/>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AE1A462">
      <w:pPr>
        <w:widowControl/>
        <w:spacing w:line="520" w:lineRule="exact"/>
        <w:ind w:firstLine="480"/>
        <w:rPr>
          <w:rFonts w:hint="eastAsia"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14:paraId="7D6C06BC">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第五十八条 </w:t>
      </w:r>
      <w:r>
        <w:rPr>
          <w:rFonts w:hint="eastAsia" w:ascii="仿宋" w:hAnsi="仿宋" w:eastAsia="仿宋" w:cs="仿宋"/>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344B50E9">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486BC2CD">
      <w:pPr>
        <w:widowControl/>
        <w:spacing w:line="520" w:lineRule="exact"/>
        <w:ind w:firstLine="480"/>
        <w:jc w:val="left"/>
        <w:rPr>
          <w:rFonts w:hint="eastAsia" w:ascii="仿宋" w:hAnsi="仿宋" w:eastAsia="仿宋" w:cs="仿宋"/>
          <w:bCs/>
          <w:kern w:val="21"/>
          <w:sz w:val="24"/>
          <w:lang w:val="zh-CN"/>
        </w:rPr>
      </w:pPr>
      <w:r>
        <w:rPr>
          <w:rFonts w:hint="eastAsia" w:ascii="黑体" w:hAnsi="黑体" w:eastAsia="黑体"/>
          <w:bCs/>
          <w:kern w:val="21"/>
          <w:sz w:val="24"/>
          <w:lang w:val="zh-CN"/>
        </w:rPr>
        <w:t xml:space="preserve">第五十九条 </w:t>
      </w:r>
      <w:r>
        <w:rPr>
          <w:rFonts w:hint="eastAsia" w:ascii="仿宋" w:hAnsi="仿宋" w:eastAsia="仿宋" w:cs="仿宋"/>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14:paraId="691D093D">
      <w:pPr>
        <w:widowControl/>
        <w:spacing w:line="520" w:lineRule="exact"/>
        <w:ind w:firstLine="480"/>
        <w:jc w:val="left"/>
        <w:rPr>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19F8500A">
      <w:pPr>
        <w:widowControl/>
        <w:spacing w:line="520" w:lineRule="exact"/>
        <w:ind w:firstLine="480"/>
        <w:jc w:val="left"/>
        <w:rPr>
          <w:rFonts w:hint="eastAsia" w:ascii="仿宋" w:hAnsi="仿宋" w:eastAsia="仿宋" w:cs="仿宋"/>
          <w:bCs/>
          <w:kern w:val="21"/>
          <w:sz w:val="24"/>
          <w:lang w:val="zh-CN"/>
        </w:rPr>
      </w:pPr>
      <w:r>
        <w:rPr>
          <w:rFonts w:hint="eastAsia" w:ascii="黑体" w:hAnsi="黑体" w:eastAsia="黑体"/>
          <w:bCs/>
          <w:kern w:val="21"/>
          <w:sz w:val="24"/>
          <w:lang w:val="zh-CN"/>
        </w:rPr>
        <w:t xml:space="preserve">第六十条 </w:t>
      </w:r>
      <w:r>
        <w:rPr>
          <w:rFonts w:hint="eastAsia" w:ascii="仿宋" w:hAnsi="仿宋" w:eastAsia="仿宋" w:cs="仿宋"/>
          <w:bCs/>
          <w:kern w:val="21"/>
          <w:sz w:val="24"/>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bCs/>
          <w:kern w:val="21"/>
          <w:sz w:val="24"/>
          <w:lang w:val="zh-CN"/>
        </w:rPr>
        <w:t>。</w:t>
      </w:r>
    </w:p>
    <w:p w14:paraId="6623522B">
      <w:pPr>
        <w:widowControl/>
        <w:spacing w:line="520" w:lineRule="exact"/>
        <w:ind w:firstLine="480"/>
        <w:jc w:val="left"/>
        <w:rPr>
          <w:rFonts w:hint="eastAsia"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741420D9">
      <w:pPr>
        <w:widowControl/>
        <w:spacing w:line="520" w:lineRule="exact"/>
        <w:ind w:firstLine="48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 xml:space="preserve">十一条 </w:t>
      </w:r>
      <w:r>
        <w:rPr>
          <w:rFonts w:hint="eastAsia" w:ascii="仿宋" w:hAnsi="仿宋" w:eastAsia="仿宋" w:cs="仿宋"/>
          <w:bCs/>
          <w:kern w:val="21"/>
          <w:sz w:val="24"/>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bCs/>
          <w:kern w:val="21"/>
          <w:sz w:val="24"/>
          <w:szCs w:val="32"/>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433D0DE2">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184A640E">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第八节   艾滋病防治条例</w:t>
      </w:r>
    </w:p>
    <w:p w14:paraId="78ED3577">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14:paraId="3F2901E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（一）未履行艾滋病监测职责的；</w:t>
      </w:r>
    </w:p>
    <w:p w14:paraId="233AD582">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（二）未按照规定免费提供咨询和初筛检测的；</w:t>
      </w:r>
    </w:p>
    <w:p w14:paraId="231DA6DB">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（三）对临时应急采集的血液未进行艾滋病检测，对临床用血艾滋病检测结果未进行核查，或者将艾滋病检测阳性的血液用于临床的；</w:t>
      </w:r>
    </w:p>
    <w:p w14:paraId="4396F61A">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（四）未遵守标准防护原则，或者未执行操作规程和消毒管理制度，发生艾滋病医院感染或者医源性感染的；</w:t>
      </w:r>
    </w:p>
    <w:p w14:paraId="116C156C">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（五）未采取有效的卫生防护措施和医疗保健措施的；</w:t>
      </w:r>
    </w:p>
    <w:p w14:paraId="7A7E78C4">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（六）推诿、拒绝治疗艾滋病病毒感染者或者艾滋病病人的其他疾病，或者对艾滋病病毒感染者、艾滋病病人未提供咨询、诊断和治疗服务的；</w:t>
      </w:r>
    </w:p>
    <w:p w14:paraId="60EC01AB">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（七）未对艾滋病病毒感染者或者艾滋病病人进行医学随访的；</w:t>
      </w:r>
    </w:p>
    <w:p w14:paraId="5908F0BC">
      <w:pPr>
        <w:widowControl/>
        <w:spacing w:line="520" w:lineRule="exact"/>
        <w:ind w:firstLine="420"/>
        <w:rPr>
          <w:rFonts w:hint="eastAsia" w:ascii="仿宋" w:hAnsi="仿宋" w:eastAsia="仿宋" w:cs="仿宋"/>
          <w:bCs/>
          <w:kern w:val="21"/>
          <w:sz w:val="24"/>
          <w:szCs w:val="32"/>
        </w:rPr>
      </w:pPr>
      <w:r>
        <w:rPr>
          <w:rFonts w:hint="eastAsia" w:ascii="仿宋" w:hAnsi="仿宋" w:eastAsia="仿宋" w:cs="仿宋"/>
          <w:bCs/>
          <w:kern w:val="21"/>
          <w:sz w:val="24"/>
          <w:szCs w:val="32"/>
        </w:rPr>
        <w:t>（八）未按规定对感染艾滋病病毒的孕产妇及其婴儿提供预防艾滋病母婴传播技术指导的。</w:t>
      </w:r>
    </w:p>
    <w:p w14:paraId="4708408D">
      <w:pPr>
        <w:widowControl/>
        <w:spacing w:line="520" w:lineRule="exact"/>
        <w:ind w:firstLine="480" w:firstLineChars="200"/>
        <w:rPr>
          <w:rFonts w:hint="eastAsia" w:ascii="仿宋" w:hAnsi="仿宋" w:eastAsia="仿宋" w:cs="仿宋"/>
          <w:bCs/>
          <w:kern w:val="21"/>
          <w:sz w:val="24"/>
          <w:szCs w:val="20"/>
          <w:lang w:val="zh-CN"/>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依据《艾滋病防治条例》第五十六条处罚的，医疗卫生机构违反本条例第三十九条第二款规定，公开艾滋病病毒感染者、艾滋病病人或者其家属的信息，</w:t>
      </w:r>
      <w:r>
        <w:rPr>
          <w:rFonts w:hint="eastAsia" w:ascii="仿宋" w:hAnsi="仿宋" w:eastAsia="仿宋" w:cs="仿宋"/>
          <w:bCs/>
          <w:kern w:val="21"/>
          <w:sz w:val="24"/>
          <w:szCs w:val="20"/>
          <w:lang w:val="zh-CN"/>
        </w:rPr>
        <w:t>执行</w:t>
      </w:r>
      <w:r>
        <w:rPr>
          <w:rFonts w:hint="eastAsia" w:ascii="仿宋" w:hAnsi="仿宋" w:eastAsia="仿宋" w:cs="仿宋"/>
          <w:bCs/>
          <w:kern w:val="21"/>
          <w:sz w:val="24"/>
          <w:szCs w:val="32"/>
        </w:rPr>
        <w:t>本章第二条</w:t>
      </w:r>
      <w:r>
        <w:rPr>
          <w:rFonts w:hint="eastAsia" w:ascii="仿宋" w:hAnsi="仿宋" w:eastAsia="仿宋" w:cs="仿宋"/>
          <w:bCs/>
          <w:kern w:val="21"/>
          <w:sz w:val="24"/>
          <w:szCs w:val="20"/>
          <w:lang w:val="zh-CN"/>
        </w:rPr>
        <w:t>规定。</w:t>
      </w:r>
    </w:p>
    <w:p w14:paraId="22A13C6A">
      <w:pPr>
        <w:widowControl/>
        <w:adjustRightInd w:val="0"/>
        <w:snapToGrid w:val="0"/>
        <w:spacing w:line="520" w:lineRule="exact"/>
        <w:jc w:val="left"/>
        <w:rPr>
          <w:rFonts w:hint="eastAsia" w:ascii="仿宋" w:hAnsi="仿宋" w:eastAsia="仿宋" w:cs="仿宋"/>
          <w:bCs/>
          <w:kern w:val="21"/>
          <w:sz w:val="24"/>
          <w:szCs w:val="20"/>
          <w:lang w:val="zh-CN"/>
        </w:rPr>
      </w:pPr>
      <w:r>
        <w:rPr>
          <w:rFonts w:hint="eastAsia" w:ascii="仿宋" w:hAnsi="仿宋" w:eastAsia="仿宋" w:cs="仿宋"/>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14:paraId="1E976429">
      <w:pPr>
        <w:pStyle w:val="15"/>
        <w:widowControl/>
        <w:spacing w:line="520" w:lineRule="exact"/>
        <w:ind w:firstLine="480" w:firstLineChars="200"/>
        <w:jc w:val="left"/>
        <w:rPr>
          <w:rFonts w:hint="eastAsia" w:ascii="仿宋" w:hAnsi="仿宋" w:eastAsia="仿宋" w:cs="仿宋"/>
          <w:bCs/>
          <w:kern w:val="21"/>
          <w:sz w:val="32"/>
          <w:szCs w:val="32"/>
        </w:rPr>
      </w:pPr>
      <w:r>
        <w:rPr>
          <w:rFonts w:hint="eastAsia" w:ascii="黑体" w:hAnsi="黑体" w:eastAsia="黑体"/>
          <w:bCs/>
          <w:kern w:val="21"/>
          <w:sz w:val="24"/>
          <w:lang w:val="zh-CN"/>
        </w:rPr>
        <w:t xml:space="preserve">第六十四条 </w:t>
      </w:r>
      <w:r>
        <w:rPr>
          <w:rFonts w:hint="eastAsia" w:ascii="仿宋" w:hAnsi="仿宋" w:eastAsia="仿宋" w:cs="仿宋"/>
          <w:bCs/>
          <w:kern w:val="21"/>
          <w:sz w:val="24"/>
          <w:szCs w:val="32"/>
        </w:rPr>
        <w:t>依据《艾滋病防治条例》第五十七条处罚的，对单采血浆站的处罚执行第三章第九条和第十条规定，对血站的处罚执行第三章第五条规定</w:t>
      </w:r>
      <w:r>
        <w:rPr>
          <w:rFonts w:hint="eastAsia" w:ascii="仿宋" w:hAnsi="仿宋" w:eastAsia="仿宋" w:cs="仿宋"/>
          <w:bCs/>
          <w:kern w:val="21"/>
          <w:sz w:val="32"/>
          <w:szCs w:val="32"/>
        </w:rPr>
        <w:t>。</w:t>
      </w:r>
    </w:p>
    <w:p w14:paraId="30EA2E78">
      <w:pPr>
        <w:pStyle w:val="11"/>
        <w:spacing w:beforeAutospacing="0" w:afterAutospacing="0" w:line="520" w:lineRule="exact"/>
        <w:ind w:right="45" w:firstLine="480"/>
        <w:rPr>
          <w:rFonts w:hint="eastAsia" w:ascii="仿宋" w:hAnsi="仿宋" w:eastAsia="仿宋" w:cs="仿宋"/>
          <w:bCs/>
          <w:kern w:val="21"/>
          <w:szCs w:val="32"/>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《艾滋病防治条例》第五十七条血站、单采血浆站违反本条例规定，有下列情形之一，构成犯罪的，依法追究刑事责任;尚不构成犯罪的，由县级以上人民政府卫生主管部门依照献血法和《</w:t>
      </w:r>
      <w:r>
        <w:fldChar w:fldCharType="begin"/>
      </w:r>
      <w:r>
        <w:instrText xml:space="preserve"> HYPERLINK "http://baike.so.com/doc/2680286-2830194.html" \t "http://baike.so.com/doc/_blank" </w:instrText>
      </w:r>
      <w:r>
        <w:fldChar w:fldCharType="separate"/>
      </w:r>
      <w:r>
        <w:rPr>
          <w:rFonts w:hint="eastAsia" w:ascii="仿宋" w:hAnsi="仿宋" w:eastAsia="仿宋" w:cs="仿宋"/>
          <w:bCs/>
          <w:kern w:val="21"/>
          <w:sz w:val="21"/>
          <w:szCs w:val="21"/>
        </w:rPr>
        <w:t>血液制品管理条例</w:t>
      </w:r>
      <w:r>
        <w:rPr>
          <w:rFonts w:hint="eastAsia" w:ascii="仿宋" w:hAnsi="仿宋" w:eastAsia="仿宋" w:cs="仿宋"/>
          <w:bCs/>
          <w:kern w:val="21"/>
          <w:sz w:val="21"/>
          <w:szCs w:val="21"/>
        </w:rPr>
        <w:fldChar w:fldCharType="end"/>
      </w:r>
      <w:r>
        <w:rPr>
          <w:rFonts w:hint="eastAsia" w:ascii="仿宋" w:hAnsi="仿宋" w:eastAsia="仿宋" w:cs="仿宋"/>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14:paraId="23058691">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第六十五条 </w:t>
      </w:r>
      <w:r>
        <w:rPr>
          <w:rFonts w:hint="eastAsia" w:ascii="仿宋" w:hAnsi="仿宋" w:eastAsia="仿宋" w:cs="仿宋"/>
          <w:bCs/>
          <w:kern w:val="21"/>
          <w:sz w:val="24"/>
          <w:szCs w:val="32"/>
        </w:rPr>
        <w:t>依据《艾滋病防治条例》第五十八条规定，采集或者使用的人体组织、器官、细胞、骨髓等，未经艾滋病检测或者艾滋病检测阳性的，责令改正，给予警告、通报批评。</w:t>
      </w:r>
    </w:p>
    <w:p w14:paraId="26081B67">
      <w:pPr>
        <w:widowControl/>
        <w:tabs>
          <w:tab w:val="left" w:pos="1200"/>
        </w:tabs>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有前款规定情形，造成艾滋病传播、流行或者其他严重后果的，责令停业整顿，暂扣或吊销执业许可证件。</w:t>
      </w:r>
    </w:p>
    <w:p w14:paraId="20101723">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24544F9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暂扣执业许可证件的期限，最长不超过六个月。</w:t>
      </w:r>
    </w:p>
    <w:p w14:paraId="517E1E55">
      <w:pPr>
        <w:widowControl/>
        <w:tabs>
          <w:tab w:val="left" w:pos="1200"/>
        </w:tabs>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6E5E91D8">
      <w:pPr>
        <w:widowControl/>
        <w:spacing w:line="520" w:lineRule="exact"/>
        <w:ind w:firstLine="540" w:firstLineChars="225"/>
        <w:rPr>
          <w:rFonts w:hint="eastAsia" w:ascii="仿宋" w:hAnsi="仿宋" w:eastAsia="仿宋" w:cs="仿宋"/>
          <w:bCs/>
          <w:kern w:val="21"/>
          <w:sz w:val="24"/>
          <w:szCs w:val="32"/>
        </w:rPr>
      </w:pPr>
      <w:r>
        <w:rPr>
          <w:rFonts w:hint="eastAsia" w:ascii="黑体" w:hAnsi="黑体" w:eastAsia="黑体"/>
          <w:bCs/>
          <w:kern w:val="21"/>
          <w:sz w:val="24"/>
          <w:lang w:val="zh-CN"/>
        </w:rPr>
        <w:t xml:space="preserve">第六十六条 </w:t>
      </w:r>
      <w:r>
        <w:rPr>
          <w:rFonts w:hint="eastAsia" w:ascii="仿宋" w:hAnsi="仿宋" w:eastAsia="仿宋" w:cs="仿宋"/>
          <w:bCs/>
          <w:kern w:val="21"/>
          <w:sz w:val="24"/>
          <w:szCs w:val="32"/>
        </w:rPr>
        <w:t>依据《艾滋病防治条例》第五十九条规定，提供、使用未经出入境检验检疫机构检疫的进口人体血液、血浆、组织、器官、细胞、骨髓等的,没收违法物品及违法所得，并按下列规定罚款:</w:t>
      </w:r>
    </w:p>
    <w:p w14:paraId="3D0E0C0C">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（一）货值金额不足五万元的，处以三倍的罚款</w:t>
      </w:r>
      <w:r>
        <w:rPr>
          <w:rFonts w:hint="eastAsia" w:ascii="仿宋" w:hAnsi="仿宋" w:eastAsia="仿宋" w:cs="仿宋"/>
          <w:bCs/>
          <w:kern w:val="21"/>
          <w:sz w:val="24"/>
        </w:rPr>
        <w:t>；</w:t>
      </w:r>
    </w:p>
    <w:p w14:paraId="5EF0F682">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（二）货值金额在五万元以上十万元以下的，处以三倍以上四倍以下的罚款</w:t>
      </w:r>
      <w:r>
        <w:rPr>
          <w:rFonts w:hint="eastAsia" w:ascii="仿宋" w:hAnsi="仿宋" w:eastAsia="仿宋" w:cs="仿宋"/>
          <w:bCs/>
          <w:kern w:val="21"/>
          <w:sz w:val="24"/>
        </w:rPr>
        <w:t>；</w:t>
      </w:r>
    </w:p>
    <w:p w14:paraId="5D2DC45F">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（三）货值金额十万元以上的，处以四倍以上五倍以下的罚款。</w:t>
      </w:r>
    </w:p>
    <w:p w14:paraId="3FD366F9">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货值金额。</w:t>
      </w:r>
    </w:p>
    <w:p w14:paraId="2C223EF7">
      <w:pPr>
        <w:widowControl/>
        <w:spacing w:line="520" w:lineRule="exact"/>
        <w:ind w:firstLine="474" w:firstLineChars="225"/>
        <w:rPr>
          <w:rFonts w:hint="eastAsia" w:ascii="黑体" w:hAnsi="黑体" w:eastAsia="黑体" w:cs="黑体"/>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《艾滋病防治条例》第五十九条</w:t>
      </w:r>
      <w:r>
        <w:rPr>
          <w:rFonts w:hint="eastAsia" w:ascii="仿宋" w:hAnsi="仿宋" w:eastAsia="仿宋" w:cs="黑体"/>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14:paraId="38D661C6">
      <w:pPr>
        <w:widowControl/>
        <w:spacing w:line="520" w:lineRule="exact"/>
        <w:ind w:firstLine="540" w:firstLineChars="225"/>
        <w:rPr>
          <w:rFonts w:hint="eastAsia" w:ascii="仿宋" w:hAnsi="仿宋" w:eastAsia="仿宋" w:cs="仿宋"/>
          <w:bCs/>
          <w:kern w:val="21"/>
          <w:sz w:val="24"/>
          <w:szCs w:val="32"/>
          <w:lang w:val="zh-CN"/>
        </w:rPr>
      </w:pPr>
      <w:r>
        <w:rPr>
          <w:rFonts w:hint="eastAsia" w:ascii="黑体" w:hAnsi="黑体" w:eastAsia="黑体"/>
          <w:bCs/>
          <w:kern w:val="21"/>
          <w:sz w:val="24"/>
          <w:lang w:val="zh-CN"/>
        </w:rPr>
        <w:t>第六十七条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依据《艾滋病防治条例》第六十一条规定，</w:t>
      </w:r>
      <w:r>
        <w:rPr>
          <w:rFonts w:hint="eastAsia" w:ascii="仿宋" w:hAnsi="仿宋" w:eastAsia="仿宋" w:cs="仿宋"/>
          <w:bCs/>
          <w:kern w:val="21"/>
          <w:sz w:val="24"/>
          <w:szCs w:val="32"/>
          <w:lang w:val="zh-CN"/>
        </w:rPr>
        <w:t>有下列情形之一的，</w:t>
      </w:r>
      <w:r>
        <w:rPr>
          <w:rFonts w:hint="eastAsia" w:ascii="仿宋" w:hAnsi="仿宋" w:eastAsia="仿宋" w:cs="仿宋"/>
          <w:bCs/>
          <w:kern w:val="21"/>
          <w:sz w:val="24"/>
          <w:szCs w:val="32"/>
        </w:rPr>
        <w:t>责令限期改正，</w:t>
      </w:r>
      <w:r>
        <w:rPr>
          <w:rFonts w:hint="eastAsia" w:ascii="仿宋" w:hAnsi="仿宋" w:eastAsia="仿宋" w:cs="仿宋"/>
          <w:bCs/>
          <w:kern w:val="21"/>
          <w:sz w:val="24"/>
          <w:szCs w:val="32"/>
          <w:lang w:val="zh-CN"/>
        </w:rPr>
        <w:t>给予警告，并处以五百元以上二千元以下的罚款：</w:t>
      </w:r>
    </w:p>
    <w:p w14:paraId="1371ACD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（一）公共场所经营者未查验服务人员健康合格证明的；</w:t>
      </w:r>
    </w:p>
    <w:p w14:paraId="0AFF9722">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szCs w:val="32"/>
        </w:rPr>
        <w:t>（二）未在规定的公共场所内放置安全套或者设置安全套发售设施的。</w:t>
      </w:r>
    </w:p>
    <w:p w14:paraId="0A55B897">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有前款规定情形，受过罚款处罚仍不改正的，处以二千元以上五千元以下的罚款，责令停业整顿。</w:t>
      </w:r>
    </w:p>
    <w:p w14:paraId="1597260A">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lang w:val="zh-CN"/>
        </w:rPr>
        <w:t>造成艾滋病传播、流行或者其他严重后果的，并处</w:t>
      </w:r>
      <w:r>
        <w:rPr>
          <w:rFonts w:hint="eastAsia" w:ascii="仿宋" w:hAnsi="仿宋" w:eastAsia="仿宋" w:cs="仿宋"/>
          <w:bCs/>
          <w:kern w:val="21"/>
          <w:sz w:val="24"/>
          <w:szCs w:val="32"/>
        </w:rPr>
        <w:t>吊销执业许可证件。</w:t>
      </w:r>
    </w:p>
    <w:p w14:paraId="629B156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2915DCB">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4DC8303A">
      <w:pPr>
        <w:widowControl/>
        <w:spacing w:line="520" w:lineRule="exact"/>
        <w:ind w:firstLine="480"/>
        <w:rPr>
          <w:rFonts w:hint="eastAsia" w:ascii="仿宋" w:hAnsi="仿宋" w:eastAsia="仿宋" w:cs="仿宋"/>
          <w:bCs/>
          <w:kern w:val="21"/>
          <w:sz w:val="24"/>
          <w:szCs w:val="22"/>
          <w:lang w:val="zh-CN"/>
        </w:rPr>
      </w:pPr>
      <w:r>
        <w:rPr>
          <w:rFonts w:hint="eastAsia" w:ascii="黑体" w:hAnsi="黑体" w:eastAsia="黑体"/>
          <w:bCs/>
          <w:kern w:val="21"/>
          <w:sz w:val="24"/>
          <w:lang w:val="zh-CN"/>
        </w:rPr>
        <w:t>第六十八条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依据《艾滋病防治条例》第六十一条“公共场所的经营者允许未取得健康合格证明的人员从事服务工作”处罚的，</w:t>
      </w:r>
      <w:r>
        <w:rPr>
          <w:rFonts w:hint="eastAsia" w:ascii="仿宋" w:hAnsi="仿宋" w:eastAsia="仿宋" w:cs="仿宋"/>
          <w:bCs/>
          <w:kern w:val="21"/>
          <w:sz w:val="24"/>
          <w:szCs w:val="22"/>
          <w:lang w:val="zh-CN"/>
        </w:rPr>
        <w:t>执行</w:t>
      </w:r>
      <w:r>
        <w:rPr>
          <w:rFonts w:hint="eastAsia" w:ascii="仿宋" w:hAnsi="仿宋" w:eastAsia="仿宋" w:cs="仿宋"/>
          <w:bCs/>
          <w:kern w:val="21"/>
          <w:sz w:val="24"/>
          <w:szCs w:val="32"/>
        </w:rPr>
        <w:t>第九章第十五条</w:t>
      </w:r>
      <w:r>
        <w:rPr>
          <w:rFonts w:hint="eastAsia" w:ascii="仿宋" w:hAnsi="仿宋" w:eastAsia="仿宋" w:cs="仿宋"/>
          <w:bCs/>
          <w:kern w:val="21"/>
          <w:sz w:val="24"/>
          <w:szCs w:val="22"/>
          <w:lang w:val="zh-CN"/>
        </w:rPr>
        <w:t>规定。</w:t>
      </w:r>
    </w:p>
    <w:p w14:paraId="13EF081A">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第九节  国务院关于加强食品等产品安全监督管理的特别规定</w:t>
      </w:r>
    </w:p>
    <w:p w14:paraId="5416778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第六十九条 </w:t>
      </w:r>
      <w:r>
        <w:rPr>
          <w:rFonts w:hint="eastAsia" w:ascii="仿宋" w:hAnsi="仿宋" w:eastAsia="仿宋" w:cs="仿宋"/>
          <w:bCs/>
          <w:kern w:val="21"/>
          <w:sz w:val="24"/>
          <w:szCs w:val="32"/>
        </w:rPr>
        <w:t>依据《国务院关于加强食品等产品安全监督管理的特别规定》（以下简称《特别规定》）第三条第二款至第四款规定处罚的，执行本章第七十条至第七十二条的规定。</w:t>
      </w:r>
    </w:p>
    <w:p w14:paraId="7CF55F9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 </w:t>
      </w:r>
    </w:p>
    <w:p w14:paraId="6C604DD6">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4596F6DD">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4B895A52">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6F5AD40D">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第七十条 </w:t>
      </w:r>
      <w:r>
        <w:rPr>
          <w:rFonts w:hint="eastAsia" w:ascii="仿宋" w:hAnsi="仿宋" w:eastAsia="仿宋" w:cs="仿宋"/>
          <w:bCs/>
          <w:kern w:val="21"/>
          <w:szCs w:val="32"/>
        </w:rPr>
        <w:t>依据《特别规定》第三条第二款规定，不按照法定条件、要求从事消毒产品生产经营活动或者生产、销售不符合法定要求的消毒产品的，没收违法所得、产品和用于违法生产的工具、设备、原材料等物品，并根据货值金额按照下列规定处罚：</w:t>
      </w:r>
    </w:p>
    <w:p w14:paraId="0A85F5E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503675A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544C7B5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15253D4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50ACCA3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0FD6C91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3DED762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59D9DD1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1603233B">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（九）在二十万元以上的，并处以货值金额十九倍以上二十倍以下的罚款。</w:t>
      </w:r>
    </w:p>
    <w:p w14:paraId="116B558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造成严重后果的，并处吊销许可证。</w:t>
      </w:r>
    </w:p>
    <w:p w14:paraId="5DBD776E">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489BB12B">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第七十一条 </w:t>
      </w:r>
      <w:r>
        <w:rPr>
          <w:rFonts w:hint="eastAsia" w:ascii="仿宋" w:hAnsi="仿宋" w:eastAsia="仿宋" w:cs="仿宋"/>
          <w:bCs/>
          <w:kern w:val="21"/>
          <w:sz w:val="24"/>
          <w:szCs w:val="32"/>
        </w:rPr>
        <w:t>依据《特别规定》第三条第三款规定，已取得生产企业卫生许可证的消毒产品生产企业不再符合法定条件、要求，继续从事生产经营活动，吊销卫生许可证。</w:t>
      </w:r>
    </w:p>
    <w:p w14:paraId="17E8A247">
      <w:pPr>
        <w:widowControl/>
        <w:spacing w:line="520" w:lineRule="exact"/>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　　第七十二条 </w:t>
      </w:r>
      <w:r>
        <w:rPr>
          <w:rFonts w:hint="eastAsia" w:ascii="仿宋" w:hAnsi="仿宋" w:eastAsia="仿宋" w:cs="仿宋"/>
          <w:bCs/>
          <w:kern w:val="21"/>
          <w:sz w:val="24"/>
          <w:szCs w:val="32"/>
        </w:rPr>
        <w:t>依据《特别规定》第三条第四款规定，依法应当取得许可证而未取得许可证从事消毒产品生产经营的</w:t>
      </w:r>
      <w:r>
        <w:rPr>
          <w:rFonts w:hint="eastAsia" w:ascii="仿宋" w:hAnsi="仿宋" w:eastAsia="仿宋" w:cs="仿宋"/>
          <w:bCs/>
          <w:kern w:val="21"/>
          <w:sz w:val="24"/>
          <w:lang w:val="zh-CN"/>
        </w:rPr>
        <w:t>，</w:t>
      </w:r>
      <w:r>
        <w:rPr>
          <w:rFonts w:hint="eastAsia" w:ascii="仿宋" w:hAnsi="仿宋" w:eastAsia="仿宋" w:cs="仿宋"/>
          <w:bCs/>
          <w:kern w:val="21"/>
          <w:sz w:val="24"/>
          <w:szCs w:val="32"/>
        </w:rPr>
        <w:t>按照下列规定处罚：</w:t>
      </w:r>
    </w:p>
    <w:p w14:paraId="52A6479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50158F3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（二）货值金额在一万元以上的，没收违法所得、产品和用于违法生产的工具、设备、原材料等物品，并比照本章第七十条第一款第三项至第九项规定处罚。</w:t>
      </w:r>
    </w:p>
    <w:p w14:paraId="66237077">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有下列情形之一的，按照《消毒管理办法》第四十三条规定，处以三千元以上五千元以下的罚款：</w:t>
      </w:r>
    </w:p>
    <w:p w14:paraId="789E765E">
      <w:pPr>
        <w:widowControl/>
        <w:numPr>
          <w:ilvl w:val="0"/>
          <w:numId w:val="17"/>
        </w:numP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生产经营条件符合相应许可条件的；</w:t>
      </w:r>
    </w:p>
    <w:p w14:paraId="722FFEFD">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（二）正在申办消毒产品相关许可证件的；</w:t>
      </w:r>
    </w:p>
    <w:p w14:paraId="36562014">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（三）货值金额一万元以下，经责令改正已经停止生产经营活动的；</w:t>
      </w:r>
    </w:p>
    <w:p w14:paraId="211975F6">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（四）生产的消毒产品符合相关卫生规范，卫生标准的。</w:t>
      </w:r>
    </w:p>
    <w:p w14:paraId="68CF17E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6BD532AA">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第七十三条 </w:t>
      </w:r>
      <w:r>
        <w:rPr>
          <w:rFonts w:hint="eastAsia" w:ascii="仿宋" w:hAnsi="仿宋" w:eastAsia="仿宋" w:cs="仿宋"/>
          <w:bCs/>
          <w:kern w:val="21"/>
          <w:szCs w:val="32"/>
        </w:rPr>
        <w:t>依据《特别规定》第四条第二款规定，消毒产品生产企业违法使用原料、辅料、添加剂等生产消毒产品的，没收违法所得，根据货值金额按照下列规定处罚：</w:t>
      </w:r>
    </w:p>
    <w:p w14:paraId="6D05889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0856B56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0179ACC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33E4F90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72331D2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2DF20D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39F68C4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造成严重后果的，并处吊销许可证。</w:t>
      </w:r>
    </w:p>
    <w:p w14:paraId="426FAF05">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519A33FF">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23C9AE08">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第七十四条 </w:t>
      </w:r>
      <w:r>
        <w:rPr>
          <w:rFonts w:hint="eastAsia" w:ascii="仿宋" w:hAnsi="仿宋" w:eastAsia="仿宋" w:cs="仿宋"/>
          <w:bCs/>
          <w:kern w:val="21"/>
          <w:sz w:val="24"/>
          <w:szCs w:val="32"/>
        </w:rPr>
        <w:t>依据《特别规定》第九条规定处罚的，执行本章第七十五条和第七十六条规定。</w:t>
      </w:r>
    </w:p>
    <w:p w14:paraId="0B262E1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52C20EC0">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79BCCE0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第七十五条 </w:t>
      </w:r>
      <w:r>
        <w:rPr>
          <w:rFonts w:hint="eastAsia" w:ascii="仿宋" w:hAnsi="仿宋" w:eastAsia="仿宋" w:cs="仿宋"/>
          <w:bCs/>
          <w:kern w:val="21"/>
          <w:sz w:val="24"/>
          <w:szCs w:val="32"/>
        </w:rPr>
        <w:t>消毒产品生产企业发现其生产的产品存在安全隐患，可能对人体健康和生命安全造成损害，有下列情形之一的，责令召回产品，并处以货值金额三倍的罚款：</w:t>
      </w:r>
    </w:p>
    <w:p w14:paraId="5B38495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196373C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175DE1A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07A692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1C46294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4AAB265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有前款规定情形之一，造成人员伤亡、传染病暴发流行等严重后果的，并处吊销许可证。</w:t>
      </w:r>
    </w:p>
    <w:p w14:paraId="22EAE0BA">
      <w:pPr>
        <w:widowControl/>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7BC027C">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第七十六条 </w:t>
      </w:r>
      <w:r>
        <w:rPr>
          <w:rFonts w:hint="eastAsia" w:ascii="仿宋" w:hAnsi="仿宋" w:eastAsia="仿宋" w:cs="仿宋"/>
          <w:bCs/>
          <w:kern w:val="21"/>
          <w:sz w:val="24"/>
          <w:szCs w:val="32"/>
        </w:rPr>
        <w:t>消毒产品销售者未履行立即停止销售产品、通知生产企业或者供货商、向卫生健康行政部门报告义务的，按照下列规定处罚：</w:t>
      </w:r>
    </w:p>
    <w:p w14:paraId="72B80A63">
      <w:pPr>
        <w:widowControl/>
        <w:spacing w:line="520" w:lineRule="exact"/>
        <w:ind w:firstLine="360" w:firstLineChars="150"/>
        <w:rPr>
          <w:rFonts w:hint="eastAsia"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197372C6">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7D06E4AD">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0C7FBD62">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1B9107E2">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25E8342E">
      <w:pPr>
        <w:widowControl/>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5826A2B3">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第十节  消毒管理办法</w:t>
      </w:r>
    </w:p>
    <w:p w14:paraId="5D3C8CA2">
      <w:pPr>
        <w:pStyle w:val="11"/>
        <w:adjustRightInd w:val="0"/>
        <w:snapToGrid w:val="0"/>
        <w:spacing w:beforeAutospacing="0" w:afterAutospacing="0" w:line="520" w:lineRule="exact"/>
        <w:ind w:firstLine="480"/>
        <w:rPr>
          <w:rFonts w:hint="eastAsia"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七十七</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依据《消毒管理办法》第四十一条处罚的，执行本章第七十八条至第八十三条规定。</w:t>
      </w:r>
    </w:p>
    <w:p w14:paraId="76EC1A5C">
      <w:pPr>
        <w:pStyle w:val="11"/>
        <w:adjustRightInd w:val="0"/>
        <w:snapToGrid w:val="0"/>
        <w:spacing w:beforeAutospacing="0" w:afterAutospacing="0" w:line="520" w:lineRule="exact"/>
        <w:ind w:firstLine="422" w:firstLineChars="200"/>
        <w:jc w:val="both"/>
        <w:rPr>
          <w:rFonts w:hint="eastAsia"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14:paraId="5ABC30C2">
      <w:pPr>
        <w:widowControl/>
        <w:numPr>
          <w:ilvl w:val="0"/>
          <w:numId w:val="18"/>
        </w:numPr>
        <w:adjustRightInd w:val="0"/>
        <w:snapToGrid w:val="0"/>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医疗卫生机构应当建立消毒管理组织，制定消毒管理制度，执行国家有关规范、标准和规定，定期开展消毒与灭菌效果检测工作。</w:t>
      </w:r>
    </w:p>
    <w:p w14:paraId="00A76DB4">
      <w:pPr>
        <w:widowControl/>
        <w:numPr>
          <w:ilvl w:val="0"/>
          <w:numId w:val="18"/>
        </w:numPr>
        <w:adjustRightInd w:val="0"/>
        <w:snapToGrid w:val="0"/>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医疗卫生机构工作人员应当接受消毒技术培训、掌握消毒知识，并按规定严格执行消毒隔离制度。</w:t>
      </w:r>
    </w:p>
    <w:p w14:paraId="32284318">
      <w:pPr>
        <w:widowControl/>
        <w:numPr>
          <w:ilvl w:val="0"/>
          <w:numId w:val="18"/>
        </w:numPr>
        <w:adjustRightInd w:val="0"/>
        <w:snapToGrid w:val="0"/>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14:paraId="4DA2CC1B">
      <w:pPr>
        <w:widowControl/>
        <w:numPr>
          <w:ilvl w:val="0"/>
          <w:numId w:val="18"/>
        </w:numPr>
        <w:adjustRightInd w:val="0"/>
        <w:snapToGrid w:val="0"/>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医疗卫生机构购进消毒产品必须建立并执行进货检查验收制度。</w:t>
      </w:r>
    </w:p>
    <w:p w14:paraId="797D0BB9">
      <w:pPr>
        <w:widowControl/>
        <w:adjustRightInd w:val="0"/>
        <w:snapToGrid w:val="0"/>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14:paraId="4D37AD8B">
      <w:pPr>
        <w:pStyle w:val="11"/>
        <w:adjustRightInd w:val="0"/>
        <w:snapToGrid w:val="0"/>
        <w:spacing w:beforeAutospacing="0" w:afterAutospacing="0" w:line="520" w:lineRule="exact"/>
        <w:ind w:firstLine="420" w:firstLineChars="200"/>
        <w:jc w:val="both"/>
        <w:rPr>
          <w:rFonts w:hint="eastAsia" w:ascii="仿宋" w:hAnsi="仿宋" w:eastAsia="仿宋" w:cs="仿宋"/>
          <w:bCs/>
          <w:kern w:val="21"/>
          <w:szCs w:val="32"/>
        </w:rPr>
      </w:pPr>
      <w:r>
        <w:rPr>
          <w:rFonts w:hint="eastAsia" w:ascii="仿宋" w:hAnsi="仿宋" w:eastAsia="仿宋" w:cs="仿宋"/>
          <w:bCs/>
          <w:kern w:val="21"/>
          <w:sz w:val="21"/>
          <w:szCs w:val="21"/>
        </w:rPr>
        <w:t>第九条 医疗卫生机构发生感染性疾病暴发、流行时，应当及时报告当地卫生计生行政部门，并采取有效消毒措施。</w:t>
      </w:r>
    </w:p>
    <w:p w14:paraId="6C0998B7">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七十八</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w:t>
      </w:r>
    </w:p>
    <w:p w14:paraId="4734A1E9">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（一）未建立消毒管理组织的；</w:t>
      </w:r>
    </w:p>
    <w:p w14:paraId="4934442E">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（二）未制定消毒管理制度的。</w:t>
      </w:r>
    </w:p>
    <w:p w14:paraId="75287F0F">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有下列情形之一的，责令限期改正，并处以三千元以下的罚款：</w:t>
      </w:r>
    </w:p>
    <w:p w14:paraId="2D9F674C">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（一）有前款情形之一，逾期不改正的；</w:t>
      </w:r>
    </w:p>
    <w:p w14:paraId="574AAA65">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（二）未执行国家有关规范、标准、规定的；</w:t>
      </w:r>
    </w:p>
    <w:p w14:paraId="6677D216">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（三）未按标准和规范的要求定期开展消毒与灭菌效果检测工作的。</w:t>
      </w:r>
    </w:p>
    <w:p w14:paraId="1DC37754">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ascii="仿宋" w:hAnsi="仿宋" w:eastAsia="仿宋" w:cs="仿宋"/>
          <w:bCs/>
          <w:kern w:val="21"/>
          <w:szCs w:val="32"/>
        </w:rPr>
        <w:t>有第二款两项以上情形的，处以三千元以上五千元以下</w:t>
      </w:r>
      <w:r>
        <w:rPr>
          <w:rFonts w:ascii="仿宋" w:hAnsi="仿宋" w:eastAsia="仿宋" w:cs="仿宋"/>
          <w:bCs/>
          <w:kern w:val="21"/>
        </w:rPr>
        <w:t>的</w:t>
      </w:r>
      <w:r>
        <w:rPr>
          <w:rFonts w:ascii="仿宋" w:hAnsi="仿宋" w:eastAsia="仿宋" w:cs="仿宋"/>
          <w:bCs/>
          <w:kern w:val="21"/>
          <w:szCs w:val="32"/>
        </w:rPr>
        <w:t>罚款。</w:t>
      </w:r>
    </w:p>
    <w:p w14:paraId="6EC5831E">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受过罚款处罚仍不改正的，处以三千元以上五千元以下的罚款。</w:t>
      </w:r>
    </w:p>
    <w:p w14:paraId="2A43F92E">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14:paraId="0CBB271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2D84F5E">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七十九</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3F6975BB">
      <w:pPr>
        <w:pStyle w:val="11"/>
        <w:numPr>
          <w:ilvl w:val="0"/>
          <w:numId w:val="19"/>
        </w:numPr>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工作人员未接受消毒技术培训的；</w:t>
      </w:r>
    </w:p>
    <w:p w14:paraId="4BD663B2">
      <w:pPr>
        <w:pStyle w:val="11"/>
        <w:numPr>
          <w:ilvl w:val="0"/>
          <w:numId w:val="19"/>
        </w:numPr>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工作人员未掌握消毒知识的；</w:t>
      </w:r>
    </w:p>
    <w:p w14:paraId="7ABB8F8F">
      <w:pPr>
        <w:pStyle w:val="11"/>
        <w:numPr>
          <w:ilvl w:val="0"/>
          <w:numId w:val="19"/>
        </w:numPr>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未执行消毒隔离制度的。</w:t>
      </w:r>
    </w:p>
    <w:p w14:paraId="087F505F">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有第一款两项以上情形的，处以三千元以上五千元以下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173B03E3">
      <w:pPr>
        <w:widowControl/>
        <w:adjustRightInd w:val="0"/>
        <w:snapToGrid w:val="0"/>
        <w:spacing w:line="520" w:lineRule="exact"/>
        <w:ind w:firstLine="480" w:firstLineChars="200"/>
        <w:jc w:val="left"/>
        <w:rPr>
          <w:rFonts w:hint="eastAsia"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w:t>
      </w:r>
      <w:r>
        <w:rPr>
          <w:rFonts w:hint="eastAsia" w:ascii="仿宋" w:hAnsi="仿宋" w:eastAsia="仿宋" w:cs="仿宋"/>
          <w:bCs/>
          <w:kern w:val="21"/>
          <w:sz w:val="24"/>
          <w:szCs w:val="32"/>
        </w:rPr>
        <w:t>或受过罚款处罚的，处以三千元以上五千元以下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4E10D7DB">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造成感染性疾病暴发的处罚，执行本章第七十八条第五款规定。</w:t>
      </w:r>
    </w:p>
    <w:p w14:paraId="7735D5D4">
      <w:pPr>
        <w:pStyle w:val="11"/>
        <w:adjustRightInd w:val="0"/>
        <w:snapToGrid w:val="0"/>
        <w:spacing w:beforeAutospacing="0" w:afterAutospacing="0" w:line="520" w:lineRule="exact"/>
        <w:ind w:firstLine="422" w:firstLineChars="200"/>
        <w:rPr>
          <w:rFonts w:hint="eastAsia"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67592E15">
      <w:pPr>
        <w:pStyle w:val="11"/>
        <w:adjustRightInd w:val="0"/>
        <w:snapToGrid w:val="0"/>
        <w:spacing w:beforeAutospacing="0" w:afterAutospacing="0" w:line="520" w:lineRule="exact"/>
        <w:ind w:firstLine="480"/>
        <w:rPr>
          <w:rFonts w:hint="eastAsia"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6349D66F">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（一）一次性医疗用品使用后未及时进行无害化处理的；</w:t>
      </w:r>
    </w:p>
    <w:p w14:paraId="22B4555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（二）进入人体组织或者无菌器官的医疗用品未达到灭菌要求的；</w:t>
      </w:r>
    </w:p>
    <w:p w14:paraId="7B3B9FFB">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szCs w:val="32"/>
        </w:rPr>
        <w:t>（三）各种注射、穿刺、采血</w:t>
      </w:r>
      <w:r>
        <w:rPr>
          <w:rFonts w:hint="eastAsia" w:ascii="仿宋" w:hAnsi="仿宋" w:eastAsia="仿宋" w:cs="仿宋"/>
          <w:bCs/>
          <w:kern w:val="21"/>
          <w:sz w:val="24"/>
        </w:rPr>
        <w:t>器具未做到一人一用一灭菌的；</w:t>
      </w:r>
    </w:p>
    <w:p w14:paraId="39756029">
      <w:pPr>
        <w:pStyle w:val="16"/>
        <w:widowControl/>
        <w:adjustRightInd w:val="0"/>
        <w:snapToGrid w:val="0"/>
        <w:spacing w:line="520" w:lineRule="exact"/>
        <w:ind w:firstLine="480"/>
        <w:jc w:val="left"/>
        <w:rPr>
          <w:rFonts w:hint="eastAsia" w:ascii="仿宋" w:hAnsi="仿宋" w:eastAsia="仿宋" w:cs="仿宋"/>
          <w:bCs/>
          <w:kern w:val="21"/>
          <w:sz w:val="24"/>
        </w:rPr>
      </w:pPr>
      <w:r>
        <w:rPr>
          <w:rFonts w:hint="eastAsia" w:ascii="仿宋" w:hAnsi="仿宋" w:eastAsia="仿宋" w:cs="仿宋"/>
          <w:bCs/>
          <w:kern w:val="21"/>
          <w:sz w:val="24"/>
        </w:rPr>
        <w:t>（四）接触皮肤、黏膜的器械和用品达不到消毒要求的。</w:t>
      </w:r>
    </w:p>
    <w:p w14:paraId="66F6E806">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293013EF">
      <w:pPr>
        <w:widowControl/>
        <w:adjustRightInd w:val="0"/>
        <w:snapToGrid w:val="0"/>
        <w:spacing w:line="520" w:lineRule="exact"/>
        <w:ind w:firstLine="480" w:firstLineChars="200"/>
        <w:jc w:val="left"/>
        <w:rPr>
          <w:rFonts w:hint="eastAsia"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责令改正逾期不改正或受过罚款处罚的，处以三千</w:t>
      </w:r>
      <w:r>
        <w:rPr>
          <w:rFonts w:hint="eastAsia" w:ascii="仿宋" w:hAnsi="仿宋" w:eastAsia="仿宋" w:cs="仿宋"/>
          <w:bCs/>
          <w:kern w:val="21"/>
          <w:sz w:val="24"/>
          <w:szCs w:val="32"/>
        </w:rPr>
        <w:t>元以上五千元以下的罚款。</w:t>
      </w:r>
    </w:p>
    <w:p w14:paraId="347984ED">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w:t>
      </w:r>
      <w:r>
        <w:rPr>
          <w:rFonts w:hint="eastAsia" w:ascii="仿宋" w:hAnsi="仿宋" w:eastAsia="仿宋" w:cs="仿宋"/>
          <w:bCs/>
          <w:kern w:val="21"/>
          <w:sz w:val="24"/>
          <w:szCs w:val="32"/>
        </w:rPr>
        <w:t>第五款规定。</w:t>
      </w:r>
    </w:p>
    <w:p w14:paraId="34ED4E6B">
      <w:pPr>
        <w:pStyle w:val="11"/>
        <w:adjustRightInd w:val="0"/>
        <w:snapToGrid w:val="0"/>
        <w:spacing w:beforeAutospacing="0" w:afterAutospacing="0" w:line="520" w:lineRule="exact"/>
        <w:ind w:firstLine="422" w:firstLineChars="200"/>
        <w:rPr>
          <w:rFonts w:hint="eastAsia"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0EE61BF1">
      <w:pPr>
        <w:pStyle w:val="11"/>
        <w:adjustRightInd w:val="0"/>
        <w:snapToGrid w:val="0"/>
        <w:spacing w:beforeAutospacing="0" w:afterAutospacing="0" w:line="520" w:lineRule="exact"/>
        <w:ind w:firstLine="480"/>
        <w:rPr>
          <w:rFonts w:hint="eastAsia"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八十一</w:t>
      </w:r>
      <w:r>
        <w:rPr>
          <w:rFonts w:hint="eastAsia" w:ascii="黑体" w:hAnsi="黑体" w:eastAsia="黑体"/>
          <w:bCs/>
          <w:kern w:val="21"/>
          <w:lang w:val="zh-CN"/>
        </w:rPr>
        <w:t>条</w:t>
      </w:r>
      <w:r>
        <w:rPr>
          <w:rFonts w:hint="eastAsia" w:ascii="仿宋" w:hAnsi="仿宋" w:eastAsia="仿宋" w:cs="仿宋"/>
          <w:bCs/>
          <w:kern w:val="21"/>
          <w:lang w:val="zh-CN"/>
        </w:rPr>
        <w:t>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2CCAA174">
      <w:pPr>
        <w:widowControl/>
        <w:adjustRightInd w:val="0"/>
        <w:snapToGrid w:val="0"/>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（一）未建立进货检查验收制度的；</w:t>
      </w:r>
    </w:p>
    <w:p w14:paraId="74A09BC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（二）未按要求索证的；</w:t>
      </w:r>
    </w:p>
    <w:p w14:paraId="5084394B">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szCs w:val="32"/>
        </w:rPr>
        <w:t>（三）无进</w:t>
      </w:r>
      <w:r>
        <w:rPr>
          <w:rFonts w:hint="eastAsia" w:ascii="仿宋" w:hAnsi="仿宋" w:eastAsia="仿宋" w:cs="仿宋"/>
          <w:bCs/>
          <w:kern w:val="21"/>
          <w:sz w:val="24"/>
        </w:rPr>
        <w:t>货检查记录、档案或者记载内容不齐全的。</w:t>
      </w:r>
    </w:p>
    <w:p w14:paraId="7B96C796">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6273C16C">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责令改正逾期不改正或者受过罚款处罚的，处以三千元以上五千元以下的罚款。</w:t>
      </w:r>
    </w:p>
    <w:p w14:paraId="0DD036DC">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造成感染性疾病暴发的处罚，执行本章第七十八条第五款规定。</w:t>
      </w:r>
    </w:p>
    <w:p w14:paraId="07D55B9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①情形；②消毒产品种类；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1F28204D">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依据《消毒管理办法》第四十一条规定，医疗卫生机构环境、物品不符合国家有关规范、标准和规定的，责令限期改正，处以三千元以下的罚款；</w:t>
      </w:r>
      <w:r>
        <w:rPr>
          <w:rFonts w:hint="eastAsia" w:ascii="仿宋" w:hAnsi="仿宋" w:eastAsia="仿宋" w:cs="仿宋"/>
          <w:bCs/>
          <w:kern w:val="21"/>
          <w:sz w:val="24"/>
          <w:szCs w:val="32"/>
        </w:rPr>
        <w:t>受过罚款处罚的，</w:t>
      </w:r>
      <w:r>
        <w:rPr>
          <w:rFonts w:hint="eastAsia" w:ascii="仿宋" w:hAnsi="仿宋" w:eastAsia="仿宋" w:cs="仿宋"/>
          <w:bCs/>
          <w:kern w:val="21"/>
          <w:sz w:val="24"/>
        </w:rPr>
        <w:t>处以三千元以上五千元以下的罚款。</w:t>
      </w:r>
    </w:p>
    <w:p w14:paraId="616BFF64">
      <w:pPr>
        <w:widowControl/>
        <w:adjustRightInd w:val="0"/>
        <w:snapToGri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运送传染病病人及其污染物品的车辆、工具未随时进行消毒处理的，处以二千元以上五千元以下的罚款。</w:t>
      </w:r>
    </w:p>
    <w:p w14:paraId="07317BD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w:t>
      </w:r>
      <w:r>
        <w:rPr>
          <w:rFonts w:hint="eastAsia" w:ascii="仿宋" w:hAnsi="仿宋" w:eastAsia="仿宋" w:cs="仿宋"/>
          <w:bCs/>
          <w:kern w:val="21"/>
          <w:szCs w:val="32"/>
        </w:rPr>
        <w:t>八</w:t>
      </w:r>
      <w:r>
        <w:rPr>
          <w:rFonts w:hint="eastAsia" w:ascii="仿宋" w:hAnsi="仿宋" w:eastAsia="仿宋" w:cs="仿宋"/>
          <w:bCs/>
          <w:kern w:val="21"/>
          <w:sz w:val="24"/>
          <w:szCs w:val="32"/>
        </w:rPr>
        <w:t>条</w:t>
      </w:r>
      <w:r>
        <w:rPr>
          <w:rFonts w:hint="eastAsia" w:ascii="仿宋" w:hAnsi="仿宋" w:eastAsia="仿宋" w:cs="仿宋"/>
          <w:bCs/>
          <w:kern w:val="21"/>
          <w:sz w:val="24"/>
        </w:rPr>
        <w:t>第五款</w:t>
      </w:r>
      <w:r>
        <w:rPr>
          <w:rFonts w:hint="eastAsia" w:ascii="仿宋" w:hAnsi="仿宋" w:eastAsia="仿宋" w:cs="仿宋"/>
          <w:bCs/>
          <w:kern w:val="21"/>
          <w:sz w:val="24"/>
          <w:szCs w:val="32"/>
        </w:rPr>
        <w:t>规定。</w:t>
      </w:r>
    </w:p>
    <w:p w14:paraId="1069B3A4">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排放废弃的污水、污物未按国家有关规定进行无害化处理的处罚，执行本章第四十九条规定。</w:t>
      </w:r>
    </w:p>
    <w:p w14:paraId="421D52B3">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9FA78BD">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八十三</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依据《消毒管理办法》第四十一条规定，医疗卫生机构发生感染性疾病暴发、流行时，有下列情形之一的，责令限期改正，处</w:t>
      </w:r>
      <w:r>
        <w:rPr>
          <w:rFonts w:hint="eastAsia" w:ascii="仿宋" w:hAnsi="仿宋" w:eastAsia="仿宋" w:cs="仿宋"/>
          <w:bCs/>
          <w:kern w:val="21"/>
        </w:rPr>
        <w:t>以</w:t>
      </w:r>
      <w:r>
        <w:rPr>
          <w:rFonts w:hint="eastAsia" w:ascii="仿宋" w:hAnsi="仿宋" w:eastAsia="仿宋" w:cs="仿宋"/>
          <w:bCs/>
          <w:kern w:val="21"/>
          <w:szCs w:val="32"/>
        </w:rPr>
        <w:t>三千元以下的罚款：</w:t>
      </w:r>
    </w:p>
    <w:p w14:paraId="18F6D117">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（一）未按规定时限报告的；</w:t>
      </w:r>
    </w:p>
    <w:p w14:paraId="4FC01E85">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（二）未采取有效消毒措施的。</w:t>
      </w:r>
    </w:p>
    <w:p w14:paraId="185FB2E1">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有第一款两项情形或受过罚款处罚仍不改正的，处</w:t>
      </w:r>
      <w:r>
        <w:rPr>
          <w:rFonts w:hint="eastAsia" w:ascii="仿宋" w:hAnsi="仿宋" w:eastAsia="仿宋" w:cs="仿宋"/>
          <w:bCs/>
          <w:kern w:val="21"/>
          <w:sz w:val="24"/>
        </w:rPr>
        <w:t>以</w:t>
      </w:r>
      <w:r>
        <w:rPr>
          <w:rFonts w:hint="eastAsia" w:ascii="仿宋" w:hAnsi="仿宋" w:eastAsia="仿宋" w:cs="仿宋"/>
          <w:bCs/>
          <w:kern w:val="21"/>
          <w:sz w:val="24"/>
          <w:szCs w:val="32"/>
        </w:rPr>
        <w:t xml:space="preserve">三千元以上五千元以下的罚款。 </w:t>
      </w:r>
    </w:p>
    <w:p w14:paraId="2A5E1E0F">
      <w:pPr>
        <w:widowControl/>
        <w:adjustRightInd w:val="0"/>
        <w:snapToGrid w:val="0"/>
        <w:spacing w:line="520" w:lineRule="exact"/>
        <w:ind w:firstLine="480" w:firstLineChars="200"/>
        <w:jc w:val="left"/>
        <w:rPr>
          <w:rFonts w:hint="eastAsia" w:ascii="仿宋" w:hAnsi="仿宋" w:eastAsia="仿宋" w:cs="仿宋"/>
          <w:bCs/>
          <w:kern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77B3E164">
      <w:pPr>
        <w:widowControl/>
        <w:adjustRightInd w:val="0"/>
        <w:snapToGri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ADA9F28">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依据《消毒管理办法》第四十三条规定处罚的，执行本章第</w:t>
      </w:r>
      <w:r>
        <w:rPr>
          <w:rFonts w:hint="eastAsia" w:ascii="仿宋" w:hAnsi="仿宋" w:eastAsia="仿宋" w:cs="仿宋"/>
          <w:bCs/>
          <w:kern w:val="21"/>
          <w:sz w:val="24"/>
          <w:lang w:val="zh-CN"/>
        </w:rPr>
        <w:t>八十五</w:t>
      </w:r>
      <w:r>
        <w:rPr>
          <w:rFonts w:hint="eastAsia" w:ascii="仿宋" w:hAnsi="仿宋" w:eastAsia="仿宋" w:cs="仿宋"/>
          <w:bCs/>
          <w:kern w:val="21"/>
          <w:sz w:val="24"/>
          <w:szCs w:val="32"/>
        </w:rPr>
        <w:t>条和第</w:t>
      </w:r>
      <w:r>
        <w:rPr>
          <w:rFonts w:hint="eastAsia" w:ascii="仿宋" w:hAnsi="仿宋" w:eastAsia="仿宋" w:cs="仿宋"/>
          <w:bCs/>
          <w:kern w:val="21"/>
          <w:sz w:val="24"/>
          <w:lang w:val="zh-CN"/>
        </w:rPr>
        <w:t>八十</w:t>
      </w:r>
      <w:r>
        <w:rPr>
          <w:rFonts w:hint="eastAsia" w:ascii="仿宋" w:hAnsi="仿宋" w:eastAsia="仿宋" w:cs="仿宋"/>
          <w:bCs/>
          <w:kern w:val="21"/>
          <w:sz w:val="24"/>
          <w:szCs w:val="32"/>
        </w:rPr>
        <w:t>六条规定。</w:t>
      </w:r>
    </w:p>
    <w:p w14:paraId="401895A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14:paraId="0A32E704">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第三十一条  消毒产品的命名、标签（含说明书）应当符合国家卫生计生委的有关规定。</w:t>
      </w:r>
    </w:p>
    <w:p w14:paraId="5DD53DC6">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消毒产品的标签（含说明书）和宣传内容必须真实，不得出现或暗示对疾病的治疗效果。</w:t>
      </w:r>
    </w:p>
    <w:p w14:paraId="58AFAD0B">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第三十二条  禁止生产经营下列消毒产品：</w:t>
      </w:r>
    </w:p>
    <w:p w14:paraId="668E7036">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（一）无生产企业卫生许可证或新消毒产品卫生许可批准文件的；</w:t>
      </w:r>
    </w:p>
    <w:p w14:paraId="0173B312">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（二）产品卫生安全评价不合格或产品卫生质量不符合要求的。</w:t>
      </w:r>
    </w:p>
    <w:p w14:paraId="4EA958C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条　</w:t>
      </w:r>
      <w:r>
        <w:rPr>
          <w:rFonts w:hint="eastAsia" w:ascii="仿宋" w:hAnsi="仿宋" w:eastAsia="仿宋" w:cs="仿宋"/>
          <w:kern w:val="21"/>
          <w:sz w:val="24"/>
          <w:szCs w:val="32"/>
        </w:rPr>
        <w:t>依据《消毒管理办法》第四十三条规定，生产经营的消毒产品</w:t>
      </w:r>
      <w:r>
        <w:rPr>
          <w:rFonts w:hint="eastAsia" w:ascii="仿宋" w:hAnsi="仿宋" w:eastAsia="仿宋" w:cs="仿宋"/>
          <w:bCs/>
          <w:kern w:val="21"/>
          <w:sz w:val="24"/>
          <w:szCs w:val="32"/>
        </w:rPr>
        <w:t>有下列情形之一的，责令限期改正，处以三千元以下的罚款：</w:t>
      </w:r>
    </w:p>
    <w:p w14:paraId="51BFE70B">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（一）消毒产品命名、标签（含说明书）不符合有关规定的；</w:t>
      </w:r>
    </w:p>
    <w:p w14:paraId="4A0F7600">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（二）消毒产品的标签（含说明书）内容不真实的；</w:t>
      </w:r>
    </w:p>
    <w:p w14:paraId="4E2EB225">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（三）消毒产品的宣传内容不真实的；</w:t>
      </w:r>
    </w:p>
    <w:p w14:paraId="70750E9A">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（四）出现或者暗示治疗效果的；</w:t>
      </w:r>
    </w:p>
    <w:p w14:paraId="55BE2FFE">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有前款两项以上情形或受过罚款处罚仍不改正的，处以三千元以上五千元以下的罚款。</w:t>
      </w:r>
    </w:p>
    <w:p w14:paraId="7C43FB76">
      <w:pPr>
        <w:widowControl/>
        <w:adjustRightInd w:val="0"/>
        <w:snapToGrid w:val="0"/>
        <w:spacing w:line="520" w:lineRule="exact"/>
        <w:ind w:firstLine="480" w:firstLineChars="200"/>
        <w:jc w:val="left"/>
        <w:rPr>
          <w:rFonts w:hint="eastAsia" w:ascii="仿宋" w:hAnsi="仿宋" w:eastAsia="仿宋" w:cs="仿宋"/>
          <w:bCs/>
          <w:kern w:val="21"/>
          <w:szCs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5712D60D">
      <w:pPr>
        <w:pStyle w:val="11"/>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08AA980D">
      <w:pPr>
        <w:pStyle w:val="11"/>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kern w:val="21"/>
          <w:sz w:val="21"/>
          <w:szCs w:val="21"/>
        </w:rPr>
        <w:t>▲适用说明：</w:t>
      </w:r>
      <w:r>
        <w:rPr>
          <w:rFonts w:hint="eastAsia" w:ascii="仿宋" w:hAnsi="仿宋" w:eastAsia="仿宋" w:cs="仿宋"/>
          <w:bCs/>
          <w:kern w:val="21"/>
          <w:sz w:val="21"/>
          <w:szCs w:val="21"/>
        </w:rPr>
        <w:t>消毒产品命名、标签（含说明书）应当符合《卫生部健康相关产品命名规定》《消毒产品标签说明书管理规范》《GB 38598-2020消毒产品标签说明书通用要求》及其第1号修改单的规定。</w:t>
      </w:r>
    </w:p>
    <w:p w14:paraId="1397F0B5">
      <w:pPr>
        <w:pStyle w:val="15"/>
        <w:widowControl/>
        <w:spacing w:line="520" w:lineRule="exact"/>
        <w:ind w:firstLine="480"/>
        <w:rPr>
          <w:rFonts w:hint="eastAsia" w:ascii="仿宋" w:hAnsi="仿宋" w:eastAsia="仿宋" w:cs="仿宋"/>
          <w:bCs/>
          <w:kern w:val="21"/>
          <w:sz w:val="24"/>
          <w:szCs w:val="24"/>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　</w:t>
      </w:r>
      <w:bookmarkStart w:id="4" w:name="_Hlk171518958"/>
      <w:r>
        <w:rPr>
          <w:rFonts w:hint="eastAsia" w:ascii="仿宋" w:hAnsi="仿宋" w:eastAsia="仿宋" w:cs="仿宋"/>
          <w:bCs/>
          <w:kern w:val="21"/>
          <w:sz w:val="24"/>
          <w:szCs w:val="24"/>
        </w:rPr>
        <w:t>依据《消毒管理办法》第四十三条规定，生产</w:t>
      </w:r>
      <w:r>
        <w:rPr>
          <w:rFonts w:hint="eastAsia" w:ascii="仿宋" w:hAnsi="仿宋" w:eastAsia="仿宋" w:cs="仿宋"/>
          <w:bCs/>
          <w:kern w:val="21"/>
          <w:sz w:val="24"/>
          <w:szCs w:val="24"/>
          <w:lang w:val="zh-CN"/>
        </w:rPr>
        <w:t>经营</w:t>
      </w:r>
      <w:r>
        <w:rPr>
          <w:rFonts w:hint="eastAsia" w:ascii="仿宋" w:hAnsi="仿宋" w:eastAsia="仿宋" w:cs="仿宋"/>
          <w:bCs/>
          <w:kern w:val="21"/>
          <w:sz w:val="24"/>
          <w:szCs w:val="24"/>
        </w:rPr>
        <w:t xml:space="preserve">消毒产品卫生安全评价不合格或卫生质量不符合要求，有下列情形之一的，责令限期改正，处以三千元以下的罚款： </w:t>
      </w:r>
    </w:p>
    <w:p w14:paraId="46FA1C41">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（一）第一类、第二类消毒产品首次上市前未进行卫生安全评价的；</w:t>
      </w:r>
    </w:p>
    <w:p w14:paraId="041AD4EA">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（二）第一类消毒产品卫生安全评价报告有效期满未重新进行卫生安全评价的；</w:t>
      </w:r>
    </w:p>
    <w:p w14:paraId="1466CCAF">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（三）出具虚假卫生安全评价报告的；</w:t>
      </w:r>
    </w:p>
    <w:p w14:paraId="46C7077A">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（四）卫生安全评价报告中评价项目不全的或者评价报告结果显示产品不符合要求上市销售、使用的；</w:t>
      </w:r>
    </w:p>
    <w:p w14:paraId="5C76AC1C">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（五）消毒产品超过有效期的；</w:t>
      </w:r>
    </w:p>
    <w:p w14:paraId="4FB59160">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（六）有《消毒产品卫生安全评价规定》第十二条规定情形之一,未重新进行检验的;</w:t>
      </w:r>
    </w:p>
    <w:p w14:paraId="0396FC9A">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（七）产品上市后如有改变（配方或者结构、生产工艺）或者有《消毒产品卫生安全评价规定》第十二条规定情形之一，未对卫生安全评价报告内容进行更新的；</w:t>
      </w:r>
    </w:p>
    <w:p w14:paraId="52654290">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（八）违反本办法规定的其他义务性条款的。</w:t>
      </w:r>
    </w:p>
    <w:p w14:paraId="11B76502">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有下列情形之一的，处以三千元以上五千元以下的罚款：</w:t>
      </w:r>
    </w:p>
    <w:p w14:paraId="43AAB746">
      <w:pPr>
        <w:pStyle w:val="11"/>
        <w:adjustRightInd w:val="0"/>
        <w:snapToGrid w:val="0"/>
        <w:spacing w:beforeAutospacing="0" w:afterAutospacing="0" w:line="520" w:lineRule="exact"/>
        <w:ind w:firstLine="480" w:firstLineChars="200"/>
        <w:rPr>
          <w:rFonts w:hint="eastAsia" w:ascii="仿宋" w:hAnsi="仿宋" w:eastAsia="仿宋" w:cs="仿宋"/>
          <w:bCs/>
          <w:kern w:val="21"/>
        </w:rPr>
      </w:pPr>
      <w:r>
        <w:rPr>
          <w:rFonts w:hint="eastAsia" w:ascii="仿宋" w:hAnsi="仿宋" w:eastAsia="仿宋" w:cs="仿宋"/>
          <w:bCs/>
          <w:kern w:val="21"/>
        </w:rPr>
        <w:t>（一）经营无生产企业卫生许可证或者无新消毒产品卫生许可批件的消毒产品的；</w:t>
      </w:r>
    </w:p>
    <w:p w14:paraId="0745BF17">
      <w:pPr>
        <w:pStyle w:val="15"/>
        <w:widowControl/>
        <w:spacing w:line="520" w:lineRule="exact"/>
        <w:ind w:firstLine="480"/>
        <w:rPr>
          <w:rFonts w:hint="eastAsia" w:ascii="仿宋" w:hAnsi="仿宋" w:eastAsia="仿宋" w:cs="仿宋"/>
          <w:bCs/>
          <w:kern w:val="21"/>
          <w:sz w:val="24"/>
          <w:szCs w:val="24"/>
        </w:rPr>
      </w:pPr>
      <w:r>
        <w:rPr>
          <w:rFonts w:hint="eastAsia" w:ascii="仿宋" w:hAnsi="仿宋" w:eastAsia="仿宋" w:cs="仿宋"/>
          <w:bCs/>
          <w:kern w:val="21"/>
          <w:sz w:val="24"/>
          <w:szCs w:val="24"/>
        </w:rPr>
        <w:t>（二）曾因前款规定情形受过罚款处罚仍不改正的。</w:t>
      </w:r>
      <w:bookmarkEnd w:id="4"/>
    </w:p>
    <w:p w14:paraId="19C093D9">
      <w:pPr>
        <w:widowControl/>
        <w:adjustRightInd w:val="0"/>
        <w:snapToGrid w:val="0"/>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造成感染性疾病暴发的处罚，执行本章第七十八条第五款规定。</w:t>
      </w:r>
    </w:p>
    <w:p w14:paraId="0BF4B20B">
      <w:pPr>
        <w:pStyle w:val="11"/>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生产用于传染病防治的消毒产品的单位未取得生产企业卫生许可证，或者生产的新消毒产品无卫生许可批准文件的处罚，执行本章第七十二条规定。</w:t>
      </w:r>
    </w:p>
    <w:p w14:paraId="455F0B0A">
      <w:pPr>
        <w:pStyle w:val="11"/>
        <w:adjustRightInd w:val="0"/>
        <w:snapToGrid w:val="0"/>
        <w:spacing w:beforeAutospacing="0" w:afterAutospacing="0" w:line="520" w:lineRule="exact"/>
        <w:ind w:firstLine="422" w:firstLineChars="200"/>
        <w:rPr>
          <w:rFonts w:hint="eastAsia" w:ascii="仿宋" w:hAnsi="仿宋" w:eastAsia="仿宋" w:cs="仿宋"/>
          <w:bCs/>
          <w:kern w:val="21"/>
          <w:szCs w:val="32"/>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6A375D91">
      <w:pPr>
        <w:pStyle w:val="15"/>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依据《消毒管理办法》第四十四条第一项规定，消毒服务机构消毒后的物品，抽检样品一份不符合卫生标准和要求的，责令限期改正。</w:t>
      </w:r>
    </w:p>
    <w:p w14:paraId="690D62D5">
      <w:pPr>
        <w:pStyle w:val="15"/>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抽检样品两份以上不符合卫生标准或要求的，按照下列规定罚款：</w:t>
      </w:r>
    </w:p>
    <w:p w14:paraId="41957971">
      <w:pPr>
        <w:pStyle w:val="17"/>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（一）抽检样品两份不符合卫生标准或要求的，处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二千元以下的罚款；</w:t>
      </w:r>
    </w:p>
    <w:p w14:paraId="1E60CBC1">
      <w:pPr>
        <w:pStyle w:val="17"/>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（二）抽检样品三份以上不符合卫生标准或要求的，处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二千元以上五千元以下的罚款；</w:t>
      </w:r>
    </w:p>
    <w:p w14:paraId="02756D94">
      <w:pPr>
        <w:pStyle w:val="17"/>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造成感染性疾病发生的，处</w:t>
      </w:r>
      <w:r>
        <w:rPr>
          <w:rFonts w:hint="eastAsia" w:ascii="仿宋" w:hAnsi="仿宋" w:eastAsia="仿宋" w:cs="仿宋"/>
          <w:bCs/>
          <w:kern w:val="21"/>
        </w:rPr>
        <w:t>以</w:t>
      </w:r>
      <w:r>
        <w:rPr>
          <w:rFonts w:hint="eastAsia" w:ascii="仿宋" w:hAnsi="仿宋" w:eastAsia="仿宋" w:cs="仿宋"/>
          <w:bCs/>
          <w:kern w:val="21"/>
          <w:szCs w:val="32"/>
        </w:rPr>
        <w:t>五千元以上一万元以下的罚款；</w:t>
      </w:r>
    </w:p>
    <w:p w14:paraId="6DF97EA9">
      <w:pPr>
        <w:pStyle w:val="17"/>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导致人员健康严重损害、死亡或者其他严重后果的，处</w:t>
      </w:r>
      <w:r>
        <w:rPr>
          <w:rFonts w:hint="eastAsia" w:ascii="仿宋" w:hAnsi="仿宋" w:eastAsia="仿宋" w:cs="仿宋"/>
          <w:bCs/>
          <w:kern w:val="21"/>
        </w:rPr>
        <w:t>以</w:t>
      </w:r>
      <w:r>
        <w:rPr>
          <w:rFonts w:hint="eastAsia" w:ascii="仿宋" w:hAnsi="仿宋" w:eastAsia="仿宋" w:cs="仿宋"/>
          <w:bCs/>
          <w:kern w:val="21"/>
          <w:szCs w:val="32"/>
        </w:rPr>
        <w:t>一万元以上二万元以下的罚款。</w:t>
      </w:r>
    </w:p>
    <w:p w14:paraId="177D0692">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①情形；②样品数量；③后果。</w:t>
      </w:r>
    </w:p>
    <w:p w14:paraId="3271CC1B">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14:paraId="52B00312">
      <w:pPr>
        <w:widowControl/>
        <w:adjustRightInd w:val="0"/>
        <w:snapToGrid w:val="0"/>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消毒后的物品未达到卫生标准和要求的。</w:t>
      </w:r>
    </w:p>
    <w:p w14:paraId="4572AC8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第十一节  传染性非典型肺炎防治管理办法</w:t>
      </w:r>
    </w:p>
    <w:p w14:paraId="5B514222">
      <w:pPr>
        <w:widowControl/>
        <w:spacing w:line="520" w:lineRule="exact"/>
        <w:ind w:firstLine="480" w:firstLineChars="200"/>
        <w:jc w:val="left"/>
        <w:rPr>
          <w:rFonts w:hint="eastAsia" w:ascii="仿宋" w:hAnsi="仿宋" w:eastAsia="仿宋" w:cs="仿宋"/>
          <w:bCs/>
          <w:kern w:val="21"/>
          <w:sz w:val="24"/>
          <w:lang w:val="zh-CN"/>
        </w:rPr>
      </w:pPr>
      <w:r>
        <w:rPr>
          <w:rFonts w:hint="eastAsia" w:ascii="黑体" w:hAnsi="黑体" w:eastAsia="黑体"/>
          <w:bCs/>
          <w:kern w:val="21"/>
          <w:sz w:val="24"/>
          <w:lang w:val="zh-CN"/>
        </w:rPr>
        <w:t xml:space="preserve">第八十八条 </w:t>
      </w:r>
      <w:r>
        <w:rPr>
          <w:rFonts w:hint="eastAsia" w:ascii="仿宋" w:hAnsi="仿宋" w:eastAsia="仿宋" w:cs="仿宋"/>
          <w:bCs/>
          <w:kern w:val="21"/>
          <w:sz w:val="24"/>
          <w:lang w:val="zh-CN"/>
        </w:rPr>
        <w:t>有下列情形之一的，依据</w:t>
      </w:r>
      <w:r>
        <w:rPr>
          <w:rFonts w:hint="eastAsia" w:ascii="仿宋" w:hAnsi="仿宋" w:eastAsia="仿宋" w:cs="仿宋"/>
          <w:bCs/>
          <w:kern w:val="21"/>
          <w:sz w:val="24"/>
          <w:szCs w:val="32"/>
        </w:rPr>
        <w:t>《传染性非典型肺炎防治管理办法》第三十六条的</w:t>
      </w:r>
      <w:r>
        <w:rPr>
          <w:rFonts w:hint="eastAsia" w:ascii="仿宋" w:hAnsi="仿宋" w:eastAsia="仿宋" w:cs="仿宋"/>
          <w:bCs/>
          <w:kern w:val="21"/>
          <w:sz w:val="24"/>
          <w:lang w:val="zh-CN"/>
        </w:rPr>
        <w:t>规定，</w:t>
      </w:r>
      <w:r>
        <w:rPr>
          <w:rFonts w:hint="eastAsia" w:ascii="仿宋" w:hAnsi="仿宋" w:eastAsia="仿宋" w:cs="仿宋"/>
          <w:bCs/>
          <w:kern w:val="21"/>
          <w:sz w:val="24"/>
          <w:szCs w:val="32"/>
        </w:rPr>
        <w:t>责令改正，给予警告、通报批评，对其主要负责人由有关部门依法给予降级或者撤职的行政处分</w:t>
      </w:r>
      <w:r>
        <w:rPr>
          <w:rFonts w:hint="eastAsia" w:ascii="仿宋" w:hAnsi="仿宋" w:eastAsia="仿宋" w:cs="仿宋"/>
          <w:bCs/>
          <w:kern w:val="21"/>
          <w:sz w:val="24"/>
          <w:lang w:val="zh-CN"/>
        </w:rPr>
        <w:t>：</w:t>
      </w:r>
    </w:p>
    <w:p w14:paraId="5762E7B2">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（一）未按规定履行报告职责，隐瞒、缓报、谎报或者授意他人隐瞒、缓报、谎报疫情的； </w:t>
      </w:r>
    </w:p>
    <w:p w14:paraId="085F6D3C">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（二）在防治工作中玩忽职守，失职、渎职的；</w:t>
      </w:r>
    </w:p>
    <w:p w14:paraId="4FEE5AE8">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（三）对上级卫生行政部门的督察、指导不予配合，或者采取其他方式阻碍、干涉的。</w:t>
      </w:r>
    </w:p>
    <w:p w14:paraId="06225465">
      <w:pPr>
        <w:widowControl/>
        <w:spacing w:line="520" w:lineRule="exact"/>
        <w:ind w:firstLine="640"/>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第八十九条 </w:t>
      </w:r>
      <w:r>
        <w:rPr>
          <w:rFonts w:hint="eastAsia" w:ascii="仿宋" w:hAnsi="仿宋" w:eastAsia="仿宋" w:cs="仿宋"/>
          <w:bCs/>
          <w:kern w:val="21"/>
          <w:sz w:val="24"/>
          <w:szCs w:val="32"/>
        </w:rPr>
        <w:t>依据《传染性非典型肺炎防治管理办法》第三十七条处罚的裁量基准：</w:t>
      </w:r>
    </w:p>
    <w:p w14:paraId="6E0C5F8F">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疾病预防控制机构和医疗机构及其人员有下列情形之一的，责令限期改正，给予警告、通报批评：</w:t>
      </w:r>
    </w:p>
    <w:p w14:paraId="6BBAEBFB">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（一）未依法履行疫情报告职责，隐瞒、缓报或者谎报的；</w:t>
      </w:r>
    </w:p>
    <w:p w14:paraId="7CFBDFE9">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（二）拒绝服从卫生行政部门调遣的；</w:t>
      </w:r>
    </w:p>
    <w:p w14:paraId="65C9E4DA">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（三）未按照规定及时采取预防控制措施的；</w:t>
      </w:r>
    </w:p>
    <w:p w14:paraId="0D5D7F1A">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（四）拒绝接诊病人或者疑似病人的；</w:t>
      </w:r>
    </w:p>
    <w:p w14:paraId="56E1BE3E">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（五）未按照规定履行监测职责的。 </w:t>
      </w:r>
    </w:p>
    <w:p w14:paraId="2D4C3A6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14:paraId="606927C8">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D27FD7F">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14:paraId="4234C2CF">
      <w:pPr>
        <w:widowControl/>
        <w:spacing w:line="520" w:lineRule="exact"/>
        <w:ind w:firstLine="480" w:firstLineChars="200"/>
        <w:jc w:val="left"/>
        <w:rPr>
          <w:rFonts w:hint="eastAsia" w:ascii="仿宋" w:hAnsi="仿宋" w:eastAsia="仿宋" w:cs="仿宋"/>
          <w:bCs/>
          <w:kern w:val="21"/>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依据《传染性非典型肺炎防治管理办法》第三十八条规定，有下列情形之一的，责令改正，并按下列规定罚款：</w:t>
      </w:r>
    </w:p>
    <w:p w14:paraId="7D225896">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（一）病人或者疑似病人故意传播传染性非典型肺炎，造成他人感染的，处以二千元以下的罚款；</w:t>
      </w:r>
    </w:p>
    <w:p w14:paraId="29AD6715">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（二）对传染性非典型肺炎病原体污染的污水、污物、粪便不按规定进行消毒处理的，处以</w:t>
      </w:r>
      <w:r>
        <w:rPr>
          <w:rFonts w:hint="eastAsia" w:ascii="仿宋" w:hAnsi="仿宋" w:eastAsia="仿宋" w:cs="仿宋"/>
          <w:kern w:val="21"/>
          <w:sz w:val="24"/>
          <w:szCs w:val="32"/>
        </w:rPr>
        <w:t>二千元以上</w:t>
      </w:r>
      <w:r>
        <w:rPr>
          <w:rFonts w:hint="eastAsia" w:ascii="仿宋" w:hAnsi="仿宋" w:eastAsia="仿宋" w:cs="仿宋"/>
          <w:bCs/>
          <w:kern w:val="21"/>
          <w:sz w:val="24"/>
          <w:szCs w:val="32"/>
        </w:rPr>
        <w:t>五千元以下的罚款；</w:t>
      </w:r>
    </w:p>
    <w:p w14:paraId="7C585C61">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14:paraId="64DCE794">
      <w:pPr>
        <w:widowControl/>
        <w:numPr>
          <w:ilvl w:val="0"/>
          <w:numId w:val="20"/>
        </w:numPr>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造成传染性非典型肺炎的医源性感染、医院内感染、实验室感染或者致病性微生物扩散的，处以一万元以上二万元以下的罚款。</w:t>
      </w:r>
    </w:p>
    <w:p w14:paraId="09ACF9CD">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生产、经营、使用消毒产品不符合规定与标准，可能造成传染病的传播、扩散或者造成传染病的传播、扩散的处罚，执行本章第八条规定。</w:t>
      </w:r>
    </w:p>
    <w:p w14:paraId="4BF7E991">
      <w:pPr>
        <w:pStyle w:val="11"/>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kern w:val="21"/>
          <w:sz w:val="21"/>
          <w:szCs w:val="21"/>
        </w:rPr>
        <w:t>▲裁量因素:</w:t>
      </w:r>
      <w:r>
        <w:rPr>
          <w:rFonts w:hint="eastAsia" w:ascii="仿宋" w:hAnsi="仿宋" w:eastAsia="仿宋" w:cs="仿宋"/>
          <w:bCs/>
          <w:kern w:val="21"/>
          <w:sz w:val="21"/>
          <w:szCs w:val="21"/>
        </w:rPr>
        <w:t>①情形；②后果。</w:t>
      </w:r>
    </w:p>
    <w:p w14:paraId="00C82D15">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14:paraId="1A762418">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第十二节  医疗卫生机构医疗废物管理办法</w:t>
      </w:r>
    </w:p>
    <w:p w14:paraId="41537FAA">
      <w:pPr>
        <w:widowControl/>
        <w:spacing w:line="520" w:lineRule="exact"/>
        <w:ind w:firstLine="600" w:firstLineChars="250"/>
        <w:jc w:val="left"/>
        <w:rPr>
          <w:rFonts w:hint="eastAsia" w:ascii="仿宋" w:hAnsi="仿宋" w:eastAsia="仿宋" w:cs="仿宋"/>
          <w:bCs/>
          <w:kern w:val="21"/>
          <w:sz w:val="24"/>
        </w:rPr>
      </w:pPr>
      <w:r>
        <w:rPr>
          <w:rFonts w:hint="eastAsia" w:ascii="黑体" w:hAnsi="黑体" w:eastAsia="黑体"/>
          <w:bCs/>
          <w:kern w:val="21"/>
          <w:sz w:val="24"/>
          <w:lang w:val="zh-CN"/>
        </w:rPr>
        <w:t xml:space="preserve">第九十一条 </w:t>
      </w:r>
      <w:r>
        <w:rPr>
          <w:rFonts w:hint="eastAsia" w:ascii="仿宋" w:hAnsi="仿宋" w:eastAsia="仿宋" w:cs="仿宋"/>
          <w:bCs/>
          <w:kern w:val="21"/>
          <w:sz w:val="24"/>
        </w:rPr>
        <w:t>依据《医疗卫生机构医疗废物管理办法》第三十九条处罚的，执行本章第四十四条规定。</w:t>
      </w:r>
    </w:p>
    <w:p w14:paraId="3B558505">
      <w:pPr>
        <w:widowControl/>
        <w:spacing w:line="520" w:lineRule="exact"/>
        <w:ind w:firstLine="527" w:firstLineChars="25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14:paraId="5ADCF452">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第九十二条 </w:t>
      </w:r>
      <w:r>
        <w:rPr>
          <w:rFonts w:hint="eastAsia" w:ascii="仿宋" w:hAnsi="仿宋" w:eastAsia="仿宋" w:cs="仿宋"/>
          <w:bCs/>
          <w:kern w:val="21"/>
          <w:sz w:val="24"/>
        </w:rPr>
        <w:t>依据《医疗卫生机构医疗废物管理办法》第四十条处罚的，执行本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第四十六条至第四十八条规定。</w:t>
      </w:r>
    </w:p>
    <w:p w14:paraId="6995D005">
      <w:pPr>
        <w:widowControl/>
        <w:spacing w:line="520" w:lineRule="exact"/>
        <w:ind w:firstLine="315" w:firstLineChars="150"/>
        <w:jc w:val="left"/>
        <w:rPr>
          <w:rFonts w:hint="eastAsia"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14:paraId="335A2EAD">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第九十三条 </w:t>
      </w:r>
      <w:r>
        <w:rPr>
          <w:rFonts w:hint="eastAsia" w:ascii="仿宋" w:hAnsi="仿宋" w:eastAsia="仿宋" w:cs="仿宋"/>
          <w:bCs/>
          <w:kern w:val="21"/>
          <w:sz w:val="24"/>
        </w:rPr>
        <w:t>依据《医疗卫生机构医疗废物管理办法》第四十一条处罚的，执行本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第四十九条规定。</w:t>
      </w:r>
    </w:p>
    <w:p w14:paraId="25BD7B0A">
      <w:pPr>
        <w:widowControl/>
        <w:spacing w:line="520" w:lineRule="exact"/>
        <w:ind w:firstLine="527" w:firstLineChars="25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14:paraId="71260074">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 xml:space="preserve">第九十四条 </w:t>
      </w:r>
      <w:r>
        <w:rPr>
          <w:rFonts w:hint="eastAsia" w:ascii="仿宋" w:hAnsi="仿宋" w:eastAsia="仿宋" w:cs="仿宋"/>
          <w:bCs/>
          <w:kern w:val="21"/>
          <w:sz w:val="24"/>
        </w:rPr>
        <w:t>依据《医疗卫生机构医疗废物管理办法》第四十三条处罚的，执行本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第五十条规定。</w:t>
      </w:r>
    </w:p>
    <w:p w14:paraId="59EC497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14:paraId="58CB46A7">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 xml:space="preserve">第九十五条 </w:t>
      </w:r>
      <w:r>
        <w:rPr>
          <w:rFonts w:hint="eastAsia" w:ascii="仿宋" w:hAnsi="仿宋" w:eastAsia="仿宋" w:cs="仿宋"/>
          <w:bCs/>
          <w:kern w:val="21"/>
          <w:sz w:val="24"/>
        </w:rPr>
        <w:t>依据《医疗卫生机构医疗废物管理办法》第四十五条处罚的，执行本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第五十一条规定。</w:t>
      </w:r>
    </w:p>
    <w:p w14:paraId="09624824">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14:paraId="1A764DE5">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第十三节  突发公共卫生事件与传染病疫情信息报告管理办法</w:t>
      </w:r>
    </w:p>
    <w:p w14:paraId="4797023D">
      <w:pPr>
        <w:pStyle w:val="11"/>
        <w:spacing w:beforeAutospacing="0" w:afterAutospacing="0" w:line="520" w:lineRule="exact"/>
        <w:ind w:right="45"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第九十六条 </w:t>
      </w:r>
      <w:r>
        <w:rPr>
          <w:rFonts w:hint="eastAsia" w:ascii="仿宋" w:hAnsi="仿宋" w:eastAsia="仿宋" w:cs="仿宋"/>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bCs/>
          <w:kern w:val="21"/>
          <w:szCs w:val="32"/>
          <w:shd w:val="clear" w:color="auto" w:fill="FFFFFF"/>
        </w:rPr>
        <w:t>。</w:t>
      </w:r>
    </w:p>
    <w:p w14:paraId="073DB2E8">
      <w:pPr>
        <w:pStyle w:val="11"/>
        <w:spacing w:beforeAutospacing="0" w:afterAutospacing="0" w:line="520" w:lineRule="exact"/>
        <w:ind w:right="45"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第九十七条 </w:t>
      </w:r>
      <w:r>
        <w:rPr>
          <w:rFonts w:hint="eastAsia" w:ascii="仿宋" w:hAnsi="仿宋" w:eastAsia="仿宋" w:cs="仿宋"/>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14:paraId="65053277">
      <w:pPr>
        <w:pStyle w:val="11"/>
        <w:spacing w:beforeAutospacing="0" w:afterAutospacing="0" w:line="520" w:lineRule="exact"/>
        <w:ind w:right="45" w:firstLine="480"/>
        <w:rPr>
          <w:rFonts w:hint="eastAsia" w:ascii="仿宋" w:hAnsi="仿宋" w:eastAsia="仿宋" w:cs="仿宋"/>
          <w:bCs/>
          <w:kern w:val="21"/>
          <w:lang w:val="zh-CN"/>
        </w:rPr>
      </w:pPr>
      <w:r>
        <w:rPr>
          <w:rFonts w:hint="eastAsia" w:ascii="黑体" w:hAnsi="黑体" w:eastAsia="黑体"/>
          <w:bCs/>
          <w:kern w:val="21"/>
          <w:lang w:val="zh-CN"/>
        </w:rPr>
        <w:t xml:space="preserve">第九十八条 </w:t>
      </w:r>
      <w:r>
        <w:rPr>
          <w:rFonts w:hint="eastAsia" w:ascii="仿宋" w:hAnsi="仿宋" w:eastAsia="仿宋" w:cs="仿宋"/>
          <w:bCs/>
          <w:kern w:val="21"/>
          <w:szCs w:val="32"/>
        </w:rPr>
        <w:t>依据《突发公共卫生事件与传染病疫情监测信息报告管理办法》第四十条处罚的，</w:t>
      </w:r>
      <w:r>
        <w:rPr>
          <w:rFonts w:hint="eastAsia" w:ascii="仿宋" w:hAnsi="仿宋" w:eastAsia="仿宋" w:cs="仿宋"/>
          <w:bCs/>
          <w:kern w:val="21"/>
          <w:lang w:val="zh-CN"/>
        </w:rPr>
        <w:t>执行本</w:t>
      </w:r>
      <w:r>
        <w:rPr>
          <w:rFonts w:hint="eastAsia" w:ascii="仿宋" w:hAnsi="仿宋" w:eastAsia="仿宋" w:cs="仿宋"/>
          <w:bCs/>
          <w:kern w:val="21"/>
          <w:szCs w:val="32"/>
        </w:rPr>
        <w:t>章</w:t>
      </w:r>
      <w:r>
        <w:rPr>
          <w:rFonts w:hint="eastAsia" w:ascii="仿宋" w:hAnsi="仿宋" w:eastAsia="仿宋" w:cs="仿宋"/>
          <w:bCs/>
          <w:kern w:val="21"/>
          <w:lang w:val="zh-CN"/>
        </w:rPr>
        <w:t>第一条</w:t>
      </w:r>
      <w:r>
        <w:rPr>
          <w:rFonts w:hint="eastAsia" w:ascii="仿宋" w:hAnsi="仿宋" w:eastAsia="仿宋" w:cs="仿宋"/>
          <w:bCs/>
          <w:kern w:val="21"/>
          <w:szCs w:val="20"/>
          <w:lang w:val="zh-CN"/>
        </w:rPr>
        <w:t>和第二条规定</w:t>
      </w:r>
      <w:r>
        <w:rPr>
          <w:rFonts w:hint="eastAsia" w:ascii="仿宋" w:hAnsi="仿宋" w:eastAsia="仿宋" w:cs="仿宋"/>
          <w:bCs/>
          <w:kern w:val="21"/>
          <w:lang w:val="zh-CN"/>
        </w:rPr>
        <w:t>。</w:t>
      </w:r>
    </w:p>
    <w:p w14:paraId="136DE450">
      <w:pPr>
        <w:pStyle w:val="11"/>
        <w:spacing w:beforeAutospacing="0" w:afterAutospacing="0" w:line="520" w:lineRule="exact"/>
        <w:ind w:right="45" w:firstLine="480"/>
        <w:rPr>
          <w:rFonts w:hint="eastAsia"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14:paraId="79DC85CF">
      <w:pPr>
        <w:pStyle w:val="11"/>
        <w:spacing w:beforeAutospacing="0" w:afterAutospacing="0" w:line="520" w:lineRule="exact"/>
        <w:ind w:right="45" w:firstLine="480"/>
        <w:rPr>
          <w:rFonts w:hint="eastAsia" w:ascii="仿宋" w:hAnsi="仿宋" w:eastAsia="仿宋" w:cs="仿宋"/>
          <w:bCs/>
          <w:kern w:val="21"/>
          <w:sz w:val="21"/>
          <w:szCs w:val="21"/>
        </w:rPr>
      </w:pPr>
      <w:r>
        <w:rPr>
          <w:rFonts w:hint="eastAsia" w:ascii="仿宋" w:hAnsi="仿宋" w:eastAsia="仿宋" w:cs="仿宋"/>
          <w:bCs/>
          <w:kern w:val="21"/>
          <w:sz w:val="21"/>
          <w:szCs w:val="21"/>
        </w:rPr>
        <w:t>责任报告单位和事件发生单位瞒报、缓报、谎报或授意他人不报告突发</w:t>
      </w:r>
      <w:bookmarkStart w:id="5" w:name="_GoBack"/>
      <w:bookmarkEnd w:id="5"/>
      <w:r>
        <w:rPr>
          <w:rFonts w:hint="eastAsia" w:ascii="仿宋" w:hAnsi="仿宋" w:eastAsia="仿宋" w:cs="仿宋"/>
          <w:bCs/>
          <w:kern w:val="21"/>
          <w:sz w:val="21"/>
          <w:szCs w:val="21"/>
        </w:rPr>
        <w:t xml:space="preserve">公共卫生事件或传染病疫情的，对其主要领导、主管人员和直接责任人由其单位或上级主管机关给予行政处分，造成疫情播散或事态恶化等严重后果的，由司法机关追究其刑事责任。 </w:t>
      </w:r>
    </w:p>
    <w:p w14:paraId="1C06519C">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 xml:space="preserve"> 第十四节   医院感染管理办法</w:t>
      </w:r>
    </w:p>
    <w:p w14:paraId="3975877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14:paraId="6CD9D59C">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14:paraId="7BE4C086">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第十五节   性病防治管理办法</w:t>
      </w:r>
    </w:p>
    <w:p w14:paraId="11BAC274">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依据《性病防治管理办法》第四十七条“未取得《医疗机构执业许可证》擅自开展性病诊疗活动的，按照《医疗机构管理条例》的有关规定进行处理”处罚的，执行第二章第一条规定。</w:t>
      </w:r>
    </w:p>
    <w:p w14:paraId="44C293AA">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14:paraId="77A7AB15">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14:paraId="765B4C05">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依据《性病防治管理办法》第四十九条规定，医疗机构提供性病诊疗服务违反诊疗规范的，责令限期改正，给予警告。</w:t>
      </w:r>
    </w:p>
    <w:p w14:paraId="278064B6">
      <w:pPr>
        <w:widowControl/>
        <w:spacing w:line="520" w:lineRule="exact"/>
        <w:ind w:firstLine="48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有前款规定情形，经责令改正逾期不改正的，处以二万元以下的罚款；造成性病传播等后果的,处以二万元以上三万元以下的罚款。 </w:t>
      </w:r>
    </w:p>
    <w:p w14:paraId="03A46E9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63258FC">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14:paraId="648CB11C">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14:paraId="047358CA">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14:paraId="5821FA26">
      <w:pPr>
        <w:pStyle w:val="15"/>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第十六节  结核病防治管理办法</w:t>
      </w:r>
    </w:p>
    <w:p w14:paraId="2A86698F">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依据《结核病防治管理办法》第三十五条处罚的，执行本章第一百零八条、第一百零九条规定。</w:t>
      </w:r>
    </w:p>
    <w:p w14:paraId="018C600E">
      <w:pPr>
        <w:pStyle w:val="15"/>
        <w:widowControl/>
        <w:spacing w:line="520" w:lineRule="exact"/>
        <w:ind w:firstLine="422" w:firstLineChars="200"/>
        <w:jc w:val="left"/>
        <w:rPr>
          <w:rFonts w:hint="eastAsia"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14:paraId="014DA90B">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依据《结核病防治管理办法》第三十五条第一项至第三项规定处罚的，执行本章第一条规定。</w:t>
      </w:r>
    </w:p>
    <w:p w14:paraId="1B5AC811">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疾病预防控制机构未履行对辖区实验室质量控制、培训等防治职责的，责令限期改正，给予警告、通报批评。</w:t>
      </w:r>
    </w:p>
    <w:p w14:paraId="04B9F494">
      <w:pPr>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依据《结核病防治管理办法》第三十六条处罚的，执行本章第二条规定。</w:t>
      </w:r>
    </w:p>
    <w:p w14:paraId="6CE8860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14:paraId="2F6A9BD7">
      <w:pPr>
        <w:pStyle w:val="15"/>
        <w:widowControl/>
        <w:spacing w:line="520" w:lineRule="exact"/>
        <w:ind w:firstLine="480" w:firstLineChars="200"/>
        <w:jc w:val="left"/>
        <w:rPr>
          <w:rFonts w:hint="eastAsia"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14:paraId="27E94885">
      <w:pPr>
        <w:widowControl/>
        <w:spacing w:line="520" w:lineRule="exact"/>
        <w:ind w:left="420"/>
        <w:jc w:val="center"/>
        <w:rPr>
          <w:rFonts w:hint="eastAsia" w:ascii="仿宋" w:hAnsi="仿宋" w:eastAsia="仿宋"/>
          <w:b/>
          <w:bCs/>
        </w:rPr>
      </w:pPr>
      <w:r>
        <w:rPr>
          <w:rFonts w:ascii="仿宋" w:hAnsi="仿宋" w:eastAsia="仿宋" w:cs="仿宋"/>
          <w:b/>
          <w:bCs/>
          <w:kern w:val="21"/>
          <w:sz w:val="28"/>
          <w:szCs w:val="28"/>
        </w:rPr>
        <w:t>第十七节</w:t>
      </w:r>
      <w:r>
        <w:rPr>
          <w:rFonts w:hint="eastAsia" w:ascii="仿宋" w:hAnsi="仿宋" w:eastAsia="仿宋" w:cs="仿宋"/>
          <w:b/>
          <w:bCs/>
          <w:kern w:val="21"/>
          <w:sz w:val="28"/>
          <w:szCs w:val="28"/>
        </w:rPr>
        <w:t xml:space="preserve"> </w:t>
      </w:r>
      <w:r>
        <w:rPr>
          <w:rFonts w:ascii="仿宋" w:hAnsi="仿宋" w:eastAsia="仿宋" w:cs="仿宋"/>
          <w:b/>
          <w:bCs/>
          <w:kern w:val="21"/>
          <w:sz w:val="28"/>
          <w:szCs w:val="28"/>
        </w:rPr>
        <w:t>可感染人类的高致病性病原微生物菌（毒）种或样本运输管理规定</w:t>
      </w:r>
    </w:p>
    <w:p w14:paraId="3B8FDFBF">
      <w:pPr>
        <w:widowControl/>
        <w:spacing w:line="520" w:lineRule="exact"/>
        <w:ind w:firstLine="480" w:firstLineChars="200"/>
        <w:jc w:val="left"/>
        <w:rPr>
          <w:rFonts w:hint="eastAsia" w:ascii="仿宋" w:hAnsi="仿宋" w:eastAsia="仿宋"/>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二</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依据《可感染人类的高致病性病原微生物菌（毒）种或样本运输管理规定》第十七条处罚的，执行本章第五十六条、第六十条规定。</w:t>
      </w:r>
    </w:p>
    <w:p w14:paraId="19877C87">
      <w:pPr>
        <w:pStyle w:val="20"/>
        <w:widowControl/>
        <w:spacing w:line="520" w:lineRule="exact"/>
        <w:ind w:firstLine="413" w:firstLineChars="196"/>
        <w:jc w:val="left"/>
        <w:rPr>
          <w:rFonts w:hint="eastAsia" w:ascii="仿宋" w:hAnsi="仿宋" w:eastAsia="仿宋"/>
        </w:rPr>
      </w:pPr>
      <w:r>
        <w:rPr>
          <w:rFonts w:ascii="仿宋" w:hAnsi="仿宋" w:eastAsia="仿宋" w:cs="仿宋"/>
          <w:b/>
          <w:bCs/>
          <w:kern w:val="21"/>
          <w:szCs w:val="21"/>
        </w:rPr>
        <w:t>▲处罚条文：</w:t>
      </w:r>
      <w:r>
        <w:rPr>
          <w:rFonts w:ascii="仿宋" w:hAnsi="仿宋" w:eastAsia="仿宋" w:cs="仿宋"/>
          <w:kern w:val="21"/>
          <w:szCs w:val="21"/>
        </w:rPr>
        <w:t>第十七条 对于违反本规定的行为，依照《病原微生物实验室生物安全管理条例》第六十二条、六十七条的有关规定予以处罚。</w:t>
      </w:r>
    </w:p>
    <w:p w14:paraId="7DC10E39">
      <w:pPr>
        <w:widowControl/>
        <w:spacing w:line="520" w:lineRule="exact"/>
        <w:ind w:left="420"/>
        <w:jc w:val="center"/>
        <w:rPr>
          <w:rFonts w:hint="eastAsia" w:ascii="仿宋" w:hAnsi="仿宋" w:eastAsia="仿宋"/>
        </w:rPr>
      </w:pPr>
      <w:r>
        <w:rPr>
          <w:rFonts w:ascii="仿宋" w:hAnsi="仿宋" w:eastAsia="仿宋" w:cs="仿宋"/>
          <w:b/>
          <w:bCs/>
          <w:kern w:val="21"/>
          <w:sz w:val="28"/>
          <w:szCs w:val="28"/>
        </w:rPr>
        <w:t>第十八节 人间传染的病原微生物菌（毒）种保藏机构管理办法</w:t>
      </w:r>
    </w:p>
    <w:p w14:paraId="724B8FF9">
      <w:pPr>
        <w:pStyle w:val="20"/>
        <w:widowControl/>
        <w:spacing w:line="520" w:lineRule="exact"/>
        <w:ind w:firstLine="480"/>
        <w:jc w:val="left"/>
        <w:rPr>
          <w:rFonts w:hint="eastAsia" w:ascii="仿宋" w:hAnsi="仿宋" w:eastAsia="仿宋" w:cs="Courier New"/>
          <w:kern w:val="21"/>
          <w:sz w:val="24"/>
          <w:szCs w:val="21"/>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三</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依据《人间传染的病原微生物菌（毒）种保藏机构管理办法》第三十二条处罚的，执行本章第六十一条规定。</w:t>
      </w:r>
    </w:p>
    <w:p w14:paraId="57DF399E">
      <w:pPr>
        <w:pStyle w:val="15"/>
        <w:widowControl/>
        <w:spacing w:line="520" w:lineRule="exact"/>
        <w:ind w:firstLine="422" w:firstLineChars="200"/>
        <w:jc w:val="left"/>
        <w:rPr>
          <w:rFonts w:hint="eastAsia" w:ascii="仿宋" w:hAnsi="仿宋" w:eastAsia="仿宋" w:cs="仿宋"/>
          <w:kern w:val="21"/>
          <w:sz w:val="24"/>
          <w:szCs w:val="32"/>
        </w:rPr>
      </w:pPr>
      <w:r>
        <w:rPr>
          <w:rFonts w:ascii="仿宋" w:hAnsi="仿宋" w:eastAsia="仿宋" w:cs="仿宋"/>
          <w:b/>
          <w:bCs/>
          <w:kern w:val="21"/>
        </w:rPr>
        <w:t>▲处罚条文：</w:t>
      </w:r>
      <w:r>
        <w:rPr>
          <w:rFonts w:ascii="仿宋" w:hAnsi="仿宋" w:eastAsia="仿宋"/>
        </w:rPr>
        <w:t>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14:paraId="29B24D79">
      <w:pPr>
        <w:pStyle w:val="11"/>
        <w:spacing w:beforeAutospacing="0" w:afterAutospacing="0" w:line="520" w:lineRule="exact"/>
        <w:ind w:firstLine="140" w:firstLineChars="50"/>
        <w:jc w:val="center"/>
        <w:rPr>
          <w:rFonts w:hint="eastAsia" w:ascii="黑体" w:hAnsi="黑体" w:eastAsia="黑体" w:cs="仿宋"/>
          <w:bCs/>
          <w:kern w:val="21"/>
          <w:sz w:val="28"/>
          <w:szCs w:val="28"/>
        </w:rPr>
      </w:pPr>
    </w:p>
    <w:p w14:paraId="3852E416">
      <w:pPr>
        <w:pStyle w:val="11"/>
        <w:spacing w:beforeAutospacing="0" w:afterAutospacing="0" w:line="520" w:lineRule="exact"/>
        <w:ind w:firstLine="140" w:firstLineChars="50"/>
        <w:jc w:val="center"/>
        <w:rPr>
          <w:rFonts w:hint="eastAsia" w:ascii="黑体" w:hAnsi="黑体" w:eastAsia="黑体" w:cs="黑体"/>
          <w:bCs/>
          <w:kern w:val="21"/>
          <w:sz w:val="28"/>
          <w:szCs w:val="28"/>
          <w:bdr w:val="single" w:color="auto" w:sz="4" w:space="0"/>
        </w:rPr>
      </w:pPr>
      <w:r>
        <w:rPr>
          <w:rFonts w:hint="eastAsia" w:ascii="黑体" w:hAnsi="黑体" w:eastAsia="黑体" w:cs="仿宋"/>
          <w:bCs/>
          <w:kern w:val="21"/>
          <w:sz w:val="28"/>
          <w:szCs w:val="28"/>
        </w:rPr>
        <w:t>第六章  食品安全法及其实施条例处罚裁量权基准</w:t>
      </w:r>
    </w:p>
    <w:p w14:paraId="5F05049F">
      <w:pPr>
        <w:pStyle w:val="11"/>
        <w:spacing w:beforeAutospacing="0" w:afterAutospacing="0" w:line="520" w:lineRule="exact"/>
        <w:jc w:val="both"/>
        <w:rPr>
          <w:rFonts w:hint="eastAsia" w:ascii="黑体" w:hAnsi="黑体" w:eastAsia="黑体" w:cs="黑体"/>
          <w:bCs/>
          <w:kern w:val="21"/>
          <w:sz w:val="28"/>
          <w:szCs w:val="28"/>
        </w:rPr>
      </w:pPr>
    </w:p>
    <w:p w14:paraId="5E8F1F6D">
      <w:pPr>
        <w:widowControl/>
        <w:spacing w:line="520" w:lineRule="exact"/>
        <w:ind w:firstLine="480" w:firstLineChars="200"/>
        <w:rPr>
          <w:rFonts w:hint="eastAsia" w:ascii="仿宋" w:hAnsi="仿宋" w:eastAsia="仿宋" w:cs="仿宋"/>
          <w:bCs/>
          <w:kern w:val="21"/>
          <w:sz w:val="24"/>
        </w:rPr>
      </w:pPr>
      <w:r>
        <w:rPr>
          <w:rFonts w:ascii="黑体" w:hAnsi="黑体" w:eastAsia="黑体" w:cs="黑体"/>
          <w:bCs/>
          <w:kern w:val="21"/>
          <w:sz w:val="24"/>
        </w:rPr>
        <w:t xml:space="preserve">第一条 </w:t>
      </w:r>
      <w:r>
        <w:rPr>
          <w:rFonts w:hint="eastAsia" w:ascii="仿宋" w:hAnsi="仿宋" w:eastAsia="仿宋" w:cs="仿宋"/>
          <w:bCs/>
          <w:kern w:val="21"/>
          <w:sz w:val="24"/>
        </w:rPr>
        <w:t>依据《中华人民共和国食品安全法》第一百二十六条第二款、《中华人民共和国食品安全法实施条例》第七十一条规定，餐具、饮具集中消毒单位有下列情形之一的，责令改正，给予警告：</w:t>
      </w:r>
    </w:p>
    <w:p w14:paraId="33B5865E">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（一）用水和使用的洗涤剂、消毒剂不符合相关食品安全国家标准和其他国家标准、卫生规范的；</w:t>
      </w:r>
    </w:p>
    <w:p w14:paraId="55F0A1F5">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（二）消毒后的餐具、饮具未在独立包装上标注单位名称、地址、联系方式、消毒日期和批号以及使用期限等内容的；</w:t>
      </w:r>
    </w:p>
    <w:p w14:paraId="0B821DB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（三）未如实记录出厂餐具、饮具的数量、消毒日期和批号、使用期限、出厂日期以及委托方名称、地址、联系方式等内容的；</w:t>
      </w:r>
    </w:p>
    <w:p w14:paraId="19BB4DBA">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（四）未建立餐具、饮具出厂检验记录制度的；</w:t>
      </w:r>
    </w:p>
    <w:p w14:paraId="41A1944A">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（五）未对消毒餐具、饮具进行逐批检验，检验不合格出厂，经检验合格出厂但未随附消毒合格证明的；</w:t>
      </w:r>
    </w:p>
    <w:p w14:paraId="6EC2ABCE">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（六）出厂检验记录保存期限少于消毒餐具、饮具使用期限到期后六个月的。</w:t>
      </w:r>
    </w:p>
    <w:p w14:paraId="3D45DE45">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有第一款第三项至第六项情形之一，经责令改正，给予警告，拒不改正的，处以五千元以上二万元以下的罚款。</w:t>
      </w:r>
    </w:p>
    <w:p w14:paraId="3C6CCE37">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有下列情形之一，经责令改正，给予警告，拒不改正的，处以二万元以上三万元以下的罚款：</w:t>
      </w:r>
    </w:p>
    <w:p w14:paraId="352FE2F5">
      <w:pPr>
        <w:widowControl/>
        <w:spacing w:line="520" w:lineRule="exact"/>
        <w:ind w:left="480"/>
        <w:rPr>
          <w:rFonts w:hint="eastAsia" w:ascii="仿宋" w:hAnsi="仿宋" w:eastAsia="仿宋" w:cs="仿宋"/>
          <w:bCs/>
          <w:kern w:val="21"/>
          <w:sz w:val="24"/>
        </w:rPr>
      </w:pPr>
      <w:r>
        <w:rPr>
          <w:rFonts w:hint="eastAsia" w:ascii="仿宋" w:hAnsi="仿宋" w:eastAsia="仿宋" w:cs="仿宋"/>
          <w:bCs/>
          <w:kern w:val="21"/>
          <w:sz w:val="24"/>
        </w:rPr>
        <w:t>（一）有第一款第一项或第二项情形之一的；</w:t>
      </w:r>
    </w:p>
    <w:p w14:paraId="092295B8">
      <w:pPr>
        <w:widowControl/>
        <w:spacing w:line="520" w:lineRule="exact"/>
        <w:ind w:left="480"/>
        <w:rPr>
          <w:rFonts w:hint="eastAsia" w:ascii="仿宋" w:hAnsi="仿宋" w:eastAsia="仿宋" w:cs="仿宋"/>
          <w:bCs/>
          <w:kern w:val="21"/>
          <w:sz w:val="24"/>
        </w:rPr>
      </w:pPr>
      <w:r>
        <w:rPr>
          <w:rFonts w:hint="eastAsia" w:ascii="仿宋" w:hAnsi="仿宋" w:eastAsia="仿宋" w:cs="仿宋"/>
          <w:bCs/>
          <w:kern w:val="21"/>
          <w:sz w:val="24"/>
        </w:rPr>
        <w:t>（二）有第一款第三项至第六项中任意二项情形的。</w:t>
      </w:r>
    </w:p>
    <w:p w14:paraId="0ED6569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有下列情形之一，经责令改正，给予警告，拒不改正的，处以三万元以上五万元以下的罚款：</w:t>
      </w:r>
    </w:p>
    <w:p w14:paraId="4FC5834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（一）有第一款第一项和第二项二项情形的；</w:t>
      </w:r>
    </w:p>
    <w:p w14:paraId="674AF8A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（二）有第一款第三项至第六项中任意三项情形以上的。</w:t>
      </w:r>
    </w:p>
    <w:p w14:paraId="423172FC">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受过两次罚款处罚仍不改正或者有其他严重情节的，责令停产停业。</w:t>
      </w:r>
    </w:p>
    <w:p w14:paraId="7E150B5B">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8618BC9">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《中华人民共和国食品安全法》第一百二十六条 违反本法规定，有下列情形之一的，……责令改正，给予警告；拒不改正的，处五千元以上五万元以下罚款；情节严重的，责令停产停业……</w:t>
      </w:r>
    </w:p>
    <w:p w14:paraId="213C5CE3">
      <w:pPr>
        <w:widowControl/>
        <w:spacing w:line="520" w:lineRule="exact"/>
        <w:ind w:firstLine="480"/>
        <w:jc w:val="left"/>
        <w:rPr>
          <w:rFonts w:hint="eastAsia" w:ascii="仿宋" w:hAnsi="仿宋" w:eastAsia="仿宋" w:cs="仿宋"/>
          <w:bCs/>
          <w:kern w:val="21"/>
          <w:szCs w:val="21"/>
        </w:rPr>
      </w:pPr>
      <w:r>
        <w:rPr>
          <w:rFonts w:hint="eastAsia" w:ascii="仿宋" w:hAnsi="仿宋" w:eastAsia="仿宋" w:cs="仿宋"/>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r>
        <w:fldChar w:fldCharType="begin"/>
      </w:r>
      <w: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fldChar w:fldCharType="separate"/>
      </w:r>
      <w:r>
        <w:rPr>
          <w:rFonts w:hint="eastAsia" w:ascii="仿宋" w:hAnsi="仿宋" w:eastAsia="仿宋" w:cs="仿宋"/>
          <w:bCs/>
          <w:kern w:val="21"/>
          <w:szCs w:val="21"/>
        </w:rPr>
        <w:t>行政部门</w:t>
      </w:r>
      <w:r>
        <w:rPr>
          <w:rFonts w:hint="eastAsia" w:ascii="仿宋" w:hAnsi="仿宋" w:eastAsia="仿宋" w:cs="仿宋"/>
          <w:bCs/>
          <w:kern w:val="21"/>
          <w:szCs w:val="21"/>
        </w:rPr>
        <w:fldChar w:fldCharType="end"/>
      </w:r>
      <w:r>
        <w:rPr>
          <w:rFonts w:hint="eastAsia" w:ascii="仿宋" w:hAnsi="仿宋" w:eastAsia="仿宋" w:cs="仿宋"/>
          <w:bCs/>
          <w:kern w:val="21"/>
          <w:szCs w:val="21"/>
        </w:rPr>
        <w:t>由县级以上人民政府卫生行政部门依照前款规定给予处罚。……</w:t>
      </w:r>
    </w:p>
    <w:p w14:paraId="23C43327">
      <w:pPr>
        <w:widowControl/>
        <w:spacing w:line="520" w:lineRule="exact"/>
        <w:ind w:firstLine="420" w:firstLineChars="200"/>
        <w:rPr>
          <w:rFonts w:hint="eastAsia" w:ascii="仿宋" w:hAnsi="仿宋" w:eastAsia="仿宋" w:cs="仿宋"/>
          <w:bCs/>
          <w:kern w:val="21"/>
        </w:rPr>
      </w:pPr>
      <w:r>
        <w:rPr>
          <w:rFonts w:ascii="仿宋" w:hAnsi="仿宋" w:eastAsia="仿宋" w:cs="仿宋"/>
          <w:bCs/>
          <w:kern w:val="21"/>
        </w:rPr>
        <w:t>第三十三条 食品生产经营应当符合食品安全标准，并符合下列要求：……（九）用水应当符合国家规定的生活饮用水卫生标准；（十）使用的洗涤剂、消毒剂应当对人体安全、无害；……。</w:t>
      </w:r>
    </w:p>
    <w:p w14:paraId="38EB2BF8">
      <w:pPr>
        <w:widowControl/>
        <w:spacing w:line="520" w:lineRule="exact"/>
        <w:ind w:firstLine="420" w:firstLineChars="200"/>
        <w:rPr>
          <w:rFonts w:hint="eastAsia" w:ascii="仿宋" w:hAnsi="仿宋" w:eastAsia="仿宋" w:cs="仿宋"/>
          <w:bCs/>
          <w:kern w:val="21"/>
        </w:rPr>
      </w:pPr>
      <w:r>
        <w:rPr>
          <w:rFonts w:ascii="仿宋" w:hAnsi="仿宋" w:eastAsia="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3102A9E7">
      <w:pPr>
        <w:widowControl/>
        <w:spacing w:line="520" w:lineRule="exact"/>
        <w:ind w:firstLine="420" w:firstLineChars="200"/>
        <w:rPr>
          <w:rFonts w:hint="eastAsia" w:ascii="仿宋" w:hAnsi="仿宋" w:eastAsia="仿宋" w:cs="仿宋"/>
          <w:bCs/>
          <w:kern w:val="21"/>
        </w:rPr>
      </w:pPr>
      <w:r>
        <w:rPr>
          <w:rFonts w:ascii="仿宋" w:hAnsi="仿宋" w:eastAsia="仿宋" w:cs="仿宋"/>
          <w:bCs/>
          <w:kern w:val="21"/>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14:paraId="4E3CD078">
      <w:pPr>
        <w:widowControl/>
        <w:spacing w:line="520" w:lineRule="exact"/>
        <w:ind w:firstLine="420" w:firstLineChars="200"/>
        <w:rPr>
          <w:rFonts w:hint="eastAsia" w:ascii="仿宋" w:hAnsi="仿宋" w:eastAsia="仿宋" w:cs="仿宋"/>
          <w:bCs/>
          <w:kern w:val="21"/>
        </w:rPr>
      </w:pPr>
      <w:r>
        <w:rPr>
          <w:rFonts w:ascii="仿宋" w:hAnsi="仿宋" w:eastAsia="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14:paraId="0E16655C">
      <w:pPr>
        <w:widowControl/>
        <w:spacing w:line="520" w:lineRule="exact"/>
        <w:ind w:firstLine="480" w:firstLineChars="200"/>
        <w:rPr>
          <w:rFonts w:hint="eastAsia" w:ascii="仿宋" w:hAnsi="仿宋" w:eastAsia="仿宋" w:cs="仿宋"/>
          <w:bCs/>
          <w:kern w:val="21"/>
          <w:sz w:val="24"/>
        </w:rPr>
      </w:pPr>
      <w:r>
        <w:rPr>
          <w:rFonts w:ascii="黑体" w:hAnsi="黑体" w:eastAsia="黑体" w:cs="黑体"/>
          <w:bCs/>
          <w:kern w:val="21"/>
          <w:sz w:val="24"/>
        </w:rPr>
        <w:t>第</w:t>
      </w:r>
      <w:r>
        <w:rPr>
          <w:rFonts w:hint="eastAsia" w:ascii="黑体" w:hAnsi="黑体" w:eastAsia="黑体" w:cs="黑体"/>
          <w:bCs/>
          <w:kern w:val="21"/>
          <w:sz w:val="24"/>
        </w:rPr>
        <w:t>二</w:t>
      </w:r>
      <w:r>
        <w:rPr>
          <w:rFonts w:ascii="黑体" w:hAnsi="黑体" w:eastAsia="黑体" w:cs="黑体"/>
          <w:bCs/>
          <w:kern w:val="21"/>
          <w:sz w:val="24"/>
        </w:rPr>
        <w:t>条</w:t>
      </w:r>
      <w:r>
        <w:rPr>
          <w:rFonts w:hint="eastAsia" w:ascii="仿宋" w:hAnsi="仿宋" w:eastAsia="仿宋" w:cs="仿宋"/>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14:paraId="0C3B452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（一）故意实施违法行为，未造成重大损失的，处以一倍以上三倍以下的罚款；</w:t>
      </w:r>
    </w:p>
    <w:p w14:paraId="58D7BA22">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（二）违法行为性质恶劣，造成重大损失的，处以三倍以上五倍以下的罚款；</w:t>
      </w:r>
    </w:p>
    <w:p w14:paraId="670C9E90">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（三）违法行为造成严重后果的，处以五倍以上十倍以下的罚款。</w:t>
      </w:r>
    </w:p>
    <w:p w14:paraId="6A2BEFF3">
      <w:pPr>
        <w:widowControl/>
        <w:spacing w:line="520" w:lineRule="exact"/>
        <w:ind w:firstLine="422" w:firstLineChars="200"/>
        <w:rPr>
          <w:rFonts w:hint="eastAsia" w:ascii="仿宋" w:hAnsi="仿宋" w:eastAsia="仿宋" w:cs="仿宋"/>
          <w:bCs/>
          <w:kern w:val="21"/>
        </w:rPr>
      </w:pPr>
      <w:r>
        <w:rPr>
          <w:rFonts w:hint="eastAsia" w:ascii="仿宋" w:hAnsi="仿宋" w:eastAsia="仿宋" w:cs="仿宋"/>
          <w:b/>
          <w:bCs/>
          <w:kern w:val="21"/>
        </w:rPr>
        <w:t>▲裁量因素：</w:t>
      </w:r>
      <w:r>
        <w:rPr>
          <w:rFonts w:ascii="仿宋" w:hAnsi="仿宋" w:eastAsia="仿宋" w:cs="仿宋"/>
          <w:bCs/>
          <w:kern w:val="21"/>
        </w:rPr>
        <w:t>①情形；②后果。</w:t>
      </w:r>
    </w:p>
    <w:p w14:paraId="32A11DDC">
      <w:pPr>
        <w:widowControl/>
        <w:spacing w:line="520" w:lineRule="exact"/>
        <w:ind w:firstLine="422" w:firstLineChars="200"/>
        <w:rPr>
          <w:rFonts w:hint="eastAsia" w:ascii="仿宋" w:hAnsi="仿宋" w:eastAsia="仿宋" w:cs="仿宋"/>
          <w:bCs/>
          <w:kern w:val="21"/>
        </w:rPr>
      </w:pPr>
      <w:r>
        <w:rPr>
          <w:rFonts w:hint="eastAsia" w:ascii="仿宋" w:hAnsi="仿宋" w:eastAsia="仿宋" w:cs="仿宋"/>
          <w:b/>
          <w:bCs/>
          <w:kern w:val="21"/>
        </w:rPr>
        <w:t>▲处罚条文：</w:t>
      </w:r>
      <w:r>
        <w:rPr>
          <w:rFonts w:ascii="仿宋" w:hAnsi="仿宋" w:eastAsia="仿宋" w:cs="仿宋"/>
          <w:bCs/>
          <w:kern w:val="21"/>
        </w:rPr>
        <w:t>《</w:t>
      </w:r>
      <w:r>
        <w:rPr>
          <w:rFonts w:hint="eastAsia" w:ascii="仿宋" w:hAnsi="仿宋" w:eastAsia="仿宋" w:cs="仿宋"/>
          <w:bCs/>
          <w:kern w:val="21"/>
        </w:rPr>
        <w:t>中华人民共和国</w:t>
      </w:r>
      <w:r>
        <w:rPr>
          <w:rFonts w:ascii="仿宋" w:hAnsi="仿宋" w:eastAsia="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14:paraId="6A035FEE">
      <w:pPr>
        <w:widowControl/>
        <w:spacing w:line="520" w:lineRule="exact"/>
        <w:jc w:val="center"/>
        <w:rPr>
          <w:rFonts w:hint="eastAsia" w:ascii="黑体" w:hAnsi="黑体" w:eastAsia="黑体"/>
          <w:bCs/>
          <w:kern w:val="21"/>
          <w:sz w:val="28"/>
          <w:szCs w:val="28"/>
        </w:rPr>
      </w:pPr>
    </w:p>
    <w:p w14:paraId="1E841397">
      <w:pPr>
        <w:widowControl/>
        <w:spacing w:line="520" w:lineRule="exact"/>
        <w:jc w:val="center"/>
        <w:rPr>
          <w:rFonts w:hint="eastAsia" w:ascii="黑体" w:hAnsi="黑体" w:eastAsia="黑体"/>
          <w:bCs/>
          <w:kern w:val="21"/>
          <w:sz w:val="28"/>
          <w:szCs w:val="28"/>
        </w:rPr>
      </w:pPr>
      <w:r>
        <w:rPr>
          <w:rFonts w:hint="eastAsia" w:ascii="黑体" w:hAnsi="黑体" w:eastAsia="黑体"/>
          <w:bCs/>
          <w:kern w:val="21"/>
          <w:sz w:val="28"/>
          <w:szCs w:val="28"/>
        </w:rPr>
        <w:t>第七章 生活饮用水处罚裁量权基准</w:t>
      </w:r>
    </w:p>
    <w:p w14:paraId="4BF0516F">
      <w:pPr>
        <w:widowControl/>
        <w:spacing w:line="520" w:lineRule="exact"/>
        <w:rPr>
          <w:rFonts w:hint="eastAsia" w:ascii="黑体" w:hAnsi="黑体" w:eastAsia="黑体"/>
          <w:bCs/>
          <w:kern w:val="21"/>
          <w:sz w:val="28"/>
          <w:szCs w:val="28"/>
        </w:rPr>
      </w:pPr>
    </w:p>
    <w:p w14:paraId="5D70F766">
      <w:pPr>
        <w:widowControl/>
        <w:tabs>
          <w:tab w:val="center" w:pos="4440"/>
          <w:tab w:val="right" w:pos="8755"/>
        </w:tabs>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第一节  国务院关于加强食品等产品安全监督管理的特别规定</w:t>
      </w:r>
    </w:p>
    <w:p w14:paraId="51CFE95B">
      <w:pPr>
        <w:widowControl/>
        <w:spacing w:line="520" w:lineRule="exact"/>
        <w:ind w:firstLine="480" w:firstLineChars="200"/>
        <w:rPr>
          <w:rFonts w:hint="eastAsia" w:ascii="仿宋" w:hAnsi="仿宋" w:eastAsia="仿宋" w:cs="仿宋"/>
          <w:bCs/>
          <w:kern w:val="21"/>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涉水产品不符合国家卫生标准和卫生规范，可能导致传染病传播、流行的处罚，依据第五章第七条的规定执行。</w:t>
      </w:r>
    </w:p>
    <w:p w14:paraId="30383814">
      <w:pPr>
        <w:pStyle w:val="11"/>
        <w:spacing w:beforeAutospacing="0" w:afterAutospacing="0" w:line="520" w:lineRule="exact"/>
        <w:ind w:firstLine="480" w:firstLineChars="200"/>
        <w:rPr>
          <w:rFonts w:hint="eastAsia" w:ascii="仿宋" w:hAnsi="仿宋" w:eastAsia="仿宋" w:cs="仿宋"/>
          <w:bCs/>
          <w:kern w:val="21"/>
          <w:szCs w:val="32"/>
        </w:rPr>
      </w:pPr>
      <w:r>
        <w:rPr>
          <w:rFonts w:hint="eastAsia" w:ascii="黑体" w:hAnsi="黑体" w:eastAsia="黑体"/>
          <w:bCs/>
          <w:kern w:val="21"/>
          <w:lang w:val="zh-CN"/>
        </w:rPr>
        <w:t xml:space="preserve">第二条 </w:t>
      </w:r>
      <w:r>
        <w:rPr>
          <w:rFonts w:hint="eastAsia" w:ascii="仿宋" w:hAnsi="仿宋" w:eastAsia="仿宋" w:cs="仿宋"/>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14:paraId="77CC1FF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6CF2681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2A90513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7D876AA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4F12E50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22E81F8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3E0E081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3B58F48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5EA8E1C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（九）在二十万元以上的，并处以货值金额十九倍以上二十倍以下的罚款。</w:t>
      </w:r>
    </w:p>
    <w:p w14:paraId="0FE9DB1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造成严重后果或者生产经营者不再符合法定条件、要求，继续从事生产经营活动的，吊销卫生许可证。</w:t>
      </w:r>
    </w:p>
    <w:p w14:paraId="1986043A">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455CF1DF">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19B7D8D2">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3D05BDD7">
      <w:pPr>
        <w:widowControl/>
        <w:spacing w:line="520" w:lineRule="exact"/>
        <w:jc w:val="left"/>
        <w:rPr>
          <w:rFonts w:hint="eastAsia" w:ascii="仿宋" w:hAnsi="仿宋" w:eastAsia="仿宋" w:cs="仿宋"/>
          <w:bCs/>
          <w:kern w:val="21"/>
          <w:sz w:val="24"/>
          <w:szCs w:val="32"/>
        </w:rPr>
      </w:pPr>
      <w:r>
        <w:rPr>
          <w:rFonts w:hint="eastAsia" w:ascii="黑体" w:hAnsi="黑体" w:eastAsia="黑体"/>
          <w:bCs/>
          <w:kern w:val="21"/>
          <w:sz w:val="24"/>
          <w:lang w:val="zh-CN"/>
        </w:rPr>
        <w:t xml:space="preserve">　　第三条 </w:t>
      </w:r>
      <w:r>
        <w:rPr>
          <w:rFonts w:hint="eastAsia" w:ascii="仿宋" w:hAnsi="仿宋" w:eastAsia="仿宋" w:cs="仿宋"/>
          <w:bCs/>
          <w:kern w:val="21"/>
          <w:sz w:val="24"/>
          <w:szCs w:val="32"/>
        </w:rPr>
        <w:t>依据《特别规定》第三条第四款规定，未取得涉水产品卫生许可批件从事生产经营，按照下列规定处罚：</w:t>
      </w:r>
    </w:p>
    <w:p w14:paraId="2050BAD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541DC7B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（二）货值金额在一万元以上的，没收违法所得、产品和用于违法生产的工具、设备、原材料等物品，并比照本章第二条第一款第三项至第九项规定处罚。</w:t>
      </w:r>
    </w:p>
    <w:p w14:paraId="158394F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有下列情形之一的，按照《生活饮用水卫生监督管理办法》第二十七条规定，处以二万元以上三万元以下的罚款：</w:t>
      </w:r>
    </w:p>
    <w:p w14:paraId="73F7A21F">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（一）生产经营条件符合相应许可条件的；</w:t>
      </w:r>
    </w:p>
    <w:p w14:paraId="7E1374E5">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（二）正在申办相应产品卫生许可批件的；</w:t>
      </w:r>
    </w:p>
    <w:p w14:paraId="4B787C49">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（三）货值金额在一万元以下，经责令改正已经停止生产经营活动的；</w:t>
      </w:r>
    </w:p>
    <w:p w14:paraId="6844E98A">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（四）生产的涉水产品符合相关卫生规范、卫生标准的。</w:t>
      </w:r>
    </w:p>
    <w:p w14:paraId="36C037F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0730AB1F">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71217F4D">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依据《特别规定》第四条第二款规定，涉水产品生产企业生产产品违法使用原料、辅料、添加剂的，没收违法所得，并按下列货值金额罚款：</w:t>
      </w:r>
    </w:p>
    <w:p w14:paraId="2D1DB2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674CE04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0B45BEA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0DAF7D2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206150B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5062F0A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7EB7CF0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造成严重后果的，吊销许可证。</w:t>
      </w:r>
    </w:p>
    <w:p w14:paraId="6C8EF405">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43345CFA">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4ADFB1B8">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第五条 </w:t>
      </w:r>
      <w:r>
        <w:rPr>
          <w:rFonts w:hint="eastAsia" w:ascii="仿宋" w:hAnsi="仿宋" w:eastAsia="仿宋" w:cs="仿宋"/>
          <w:bCs/>
          <w:kern w:val="21"/>
          <w:sz w:val="24"/>
          <w:szCs w:val="32"/>
        </w:rPr>
        <w:t>依据《特别规定》第九条规定处罚的，执行本章第六条和第七条规定。</w:t>
      </w:r>
    </w:p>
    <w:p w14:paraId="02B1C3F4">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78B70E86">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21B5354D">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涉水产品生产企业发现其生产的产品存在安全隐患，可能对人体健康和生命安全造成损害，有下列情形之一的，责令召回产品，并处以货值金额三倍的罚款：</w:t>
      </w:r>
    </w:p>
    <w:p w14:paraId="3FCA96E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5A0AE94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6FA4948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17E2ADF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6E38120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78186CB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有前款规定情形之一，造成人员伤亡、传染病暴发流行等严重后果的，吊销许可证。</w:t>
      </w:r>
    </w:p>
    <w:p w14:paraId="5C0F57C2">
      <w:pPr>
        <w:widowControl/>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3A69EF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涉水产品销售者未履行立即停止销售产品、通知生产企业或者供货商、向卫生健康行政部门报告义务的，按照下列规定处罚：</w:t>
      </w:r>
    </w:p>
    <w:p w14:paraId="3A2E573B">
      <w:pPr>
        <w:widowControl/>
        <w:spacing w:line="520" w:lineRule="exact"/>
        <w:ind w:firstLine="360" w:firstLineChars="150"/>
        <w:rPr>
          <w:rFonts w:hint="eastAsia"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1ED54DEC">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781B2841">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44E4376E">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022F4D82">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6BBD1FD5">
      <w:pPr>
        <w:widowControl/>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517B23A5">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第二节  生活饮用水卫生监督管理办法</w:t>
      </w:r>
    </w:p>
    <w:p w14:paraId="7C1345AF">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w:t>
      </w: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14:paraId="0A653520">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（一）安排三名以下未获得有效健康合格证明的从业人员的，处以二十元以上五百元以下的罚款</w:t>
      </w:r>
      <w:r>
        <w:rPr>
          <w:rFonts w:hint="eastAsia" w:ascii="仿宋" w:hAnsi="仿宋" w:eastAsia="仿宋" w:cs="仿宋"/>
          <w:bCs/>
          <w:kern w:val="21"/>
          <w:sz w:val="24"/>
        </w:rPr>
        <w:t>；</w:t>
      </w:r>
    </w:p>
    <w:p w14:paraId="67B3CB7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（二）安排三名以上未获得有效健康合格证明的从业人员的，处以五百元以上一千元以下的罚款</w:t>
      </w:r>
      <w:r>
        <w:rPr>
          <w:rFonts w:hint="eastAsia" w:ascii="仿宋" w:hAnsi="仿宋" w:eastAsia="仿宋" w:cs="仿宋"/>
          <w:bCs/>
          <w:kern w:val="21"/>
          <w:sz w:val="24"/>
        </w:rPr>
        <w:t>；</w:t>
      </w:r>
    </w:p>
    <w:p w14:paraId="7792637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（三）安排患有有碍饮用水卫生疾病或者病原携带者从事供、管水工作的，处以一千元的罚款。</w:t>
      </w:r>
    </w:p>
    <w:p w14:paraId="45FE72AB">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4D81EB0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14:paraId="0C2159E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第九条 </w:t>
      </w:r>
      <w:r>
        <w:rPr>
          <w:rFonts w:hint="eastAsia" w:ascii="仿宋" w:hAnsi="仿宋" w:eastAsia="仿宋" w:cs="仿宋"/>
          <w:bCs/>
          <w:kern w:val="21"/>
          <w:sz w:val="24"/>
          <w:szCs w:val="32"/>
        </w:rPr>
        <w:t>依据《生活饮用水卫生监督管理办法》第二十六条处罚的，执行本章第十条至第十二条规定。</w:t>
      </w:r>
    </w:p>
    <w:p w14:paraId="768208B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依据传染病防治法实施办法第六十六条第二项单位自备水源未经批准与城镇供水系统连接的，依据第五章第三十七条规定处罚。</w:t>
      </w:r>
    </w:p>
    <w:p w14:paraId="75965276">
      <w:pPr>
        <w:widowControl/>
        <w:spacing w:line="520" w:lineRule="exact"/>
        <w:ind w:firstLine="445" w:firstLineChars="211"/>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14:paraId="22E6795F">
      <w:pPr>
        <w:widowControl/>
        <w:spacing w:line="520" w:lineRule="exact"/>
        <w:ind w:firstLine="506" w:firstLineChars="211"/>
        <w:rPr>
          <w:rFonts w:hint="eastAsia"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依据《生活饮用水卫生监督管理办法》第二十六条第二项处罚的裁量基准：</w:t>
      </w:r>
    </w:p>
    <w:p w14:paraId="7ECAF8C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hint="eastAsia" w:ascii="仿宋" w:hAnsi="仿宋" w:eastAsia="仿宋" w:cs="仿宋"/>
          <w:bCs/>
          <w:kern w:val="21"/>
          <w:sz w:val="24"/>
        </w:rPr>
        <w:t>；</w:t>
      </w:r>
    </w:p>
    <w:p w14:paraId="4BB66D7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hint="eastAsia" w:ascii="仿宋" w:hAnsi="仿宋" w:eastAsia="仿宋" w:cs="仿宋"/>
          <w:bCs/>
          <w:kern w:val="21"/>
          <w:sz w:val="24"/>
        </w:rPr>
        <w:t>；</w:t>
      </w:r>
    </w:p>
    <w:p w14:paraId="309153C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（三）造成饮用水污染，导致传染病传播、流行的处罚，比照第五章第六条规定处罚。</w:t>
      </w:r>
    </w:p>
    <w:p w14:paraId="5248D1D0">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EA5F972">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14:paraId="505F5EE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（一）实际日供水量一千吨以下的，处以二十元以上一千元以下的罚款</w:t>
      </w:r>
      <w:r>
        <w:rPr>
          <w:rFonts w:hint="eastAsia" w:ascii="仿宋" w:hAnsi="仿宋" w:eastAsia="仿宋" w:cs="仿宋"/>
          <w:bCs/>
          <w:kern w:val="21"/>
          <w:sz w:val="24"/>
        </w:rPr>
        <w:t>；</w:t>
      </w:r>
    </w:p>
    <w:p w14:paraId="75C9CC77">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（二）实际日供水量一千吨以上五千吨以下的，处以一千元以上三千元以下的罚款</w:t>
      </w:r>
      <w:r>
        <w:rPr>
          <w:rFonts w:hint="eastAsia" w:ascii="仿宋" w:hAnsi="仿宋" w:eastAsia="仿宋" w:cs="仿宋"/>
          <w:bCs/>
          <w:kern w:val="21"/>
          <w:sz w:val="24"/>
        </w:rPr>
        <w:t>；</w:t>
      </w:r>
    </w:p>
    <w:p w14:paraId="59B5E2AC">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（三）实际日供水量五千吨以上的，处以三千元以上五千元以下的罚款。</w:t>
      </w:r>
    </w:p>
    <w:p w14:paraId="31C5BAA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①情形；②时间；③供水量。</w:t>
      </w:r>
    </w:p>
    <w:p w14:paraId="0995534F">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依据《生活饮用水卫生监督管理办法》第二十六条第四项处罚的裁量基准：</w:t>
      </w:r>
    </w:p>
    <w:p w14:paraId="40A9C69B">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（一）感官性状、一般化学指标有三项以下不符合国家《生活饮用水卫生标准》的，责令限期改正，处以二十元以上一千元以下的罚款</w:t>
      </w:r>
      <w:r>
        <w:rPr>
          <w:rFonts w:hint="eastAsia" w:ascii="仿宋" w:hAnsi="仿宋" w:eastAsia="仿宋" w:cs="仿宋"/>
          <w:bCs/>
          <w:kern w:val="21"/>
          <w:sz w:val="24"/>
        </w:rPr>
        <w:t>；</w:t>
      </w:r>
    </w:p>
    <w:p w14:paraId="4C34F808">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（二）感官性状、一般化学指标有四项不符合国家《生活饮用水卫生标准》的，责令限期改正，处以一千元以上三千元以下的罚款</w:t>
      </w:r>
      <w:r>
        <w:rPr>
          <w:rFonts w:hint="eastAsia" w:ascii="仿宋" w:hAnsi="仿宋" w:eastAsia="仿宋" w:cs="仿宋"/>
          <w:bCs/>
          <w:kern w:val="21"/>
          <w:sz w:val="24"/>
        </w:rPr>
        <w:t>；</w:t>
      </w:r>
    </w:p>
    <w:p w14:paraId="271C2EF0">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（三）感官性状、一般化学指标有五项以上或者毒理学指标不符合国家《生活饮用水卫生标准》的，责令限期改正，处以三千元以上五千元以下的罚款</w:t>
      </w:r>
      <w:r>
        <w:rPr>
          <w:rFonts w:hint="eastAsia" w:ascii="仿宋" w:hAnsi="仿宋" w:eastAsia="仿宋" w:cs="仿宋"/>
          <w:bCs/>
          <w:kern w:val="21"/>
          <w:sz w:val="24"/>
        </w:rPr>
        <w:t>；</w:t>
      </w:r>
    </w:p>
    <w:p w14:paraId="7F417377">
      <w:pPr>
        <w:widowControl/>
        <w:tabs>
          <w:tab w:val="left" w:pos="840"/>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（四）供水单位供应的饮用水水质微生物和消毒剂余量指标不符合《生活饮用水卫生标准》的处罚，执行第五章第六条规定。</w:t>
      </w:r>
    </w:p>
    <w:p w14:paraId="0CF7AAF9">
      <w:pPr>
        <w:widowControl/>
        <w:tabs>
          <w:tab w:val="left" w:pos="840"/>
        </w:tabs>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1466C6FC">
      <w:pPr>
        <w:widowControl/>
        <w:tabs>
          <w:tab w:val="left" w:pos="840"/>
        </w:tabs>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第十三条 </w:t>
      </w:r>
      <w:r>
        <w:rPr>
          <w:rFonts w:hint="eastAsia" w:ascii="仿宋" w:hAnsi="仿宋" w:eastAsia="仿宋" w:cs="仿宋"/>
          <w:bCs/>
          <w:kern w:val="21"/>
          <w:sz w:val="24"/>
          <w:szCs w:val="32"/>
        </w:rPr>
        <w:t>依据《生活饮用水卫生监督管理办法》第二十七条规定，生产或者销售无卫生许可批准文件的涉及饮用水卫生安全的产品规定处罚的，执行本章第三条规定。</w:t>
      </w:r>
    </w:p>
    <w:p w14:paraId="45EC71AF">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第三节  河北省生活饮用水卫生监督管理办法</w:t>
      </w:r>
    </w:p>
    <w:p w14:paraId="1AD23300">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依据《河北省生活饮用水卫生监督管理办法》第二十五条规定，违反本办法第七条第二款、第九条第二款、第十一条、第十三条、第十四条和第十六条第二款的，</w:t>
      </w:r>
      <w:r>
        <w:rPr>
          <w:rFonts w:ascii="仿宋" w:hAnsi="仿宋" w:eastAsia="仿宋" w:cs="仿宋"/>
          <w:bCs/>
          <w:kern w:val="21"/>
          <w:sz w:val="24"/>
          <w:szCs w:val="32"/>
        </w:rPr>
        <w:t>责令限期改正</w:t>
      </w:r>
      <w:r>
        <w:rPr>
          <w:rFonts w:hint="eastAsia" w:ascii="仿宋" w:hAnsi="仿宋" w:eastAsia="仿宋" w:cs="仿宋"/>
          <w:bCs/>
          <w:kern w:val="21"/>
          <w:sz w:val="24"/>
          <w:szCs w:val="32"/>
        </w:rPr>
        <w:t>，予以通报批评。</w:t>
      </w:r>
    </w:p>
    <w:p w14:paraId="0CFB341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违反前款规定，经责令改正</w:t>
      </w:r>
      <w:r>
        <w:rPr>
          <w:rFonts w:ascii="仿宋" w:hAnsi="仿宋" w:eastAsia="仿宋" w:cs="仿宋"/>
          <w:bCs/>
          <w:kern w:val="21"/>
          <w:sz w:val="24"/>
          <w:szCs w:val="32"/>
        </w:rPr>
        <w:t>逾期不改正的，</w:t>
      </w:r>
      <w:r>
        <w:rPr>
          <w:rFonts w:hint="eastAsia" w:ascii="仿宋" w:hAnsi="仿宋" w:eastAsia="仿宋" w:cs="仿宋"/>
          <w:bCs/>
          <w:kern w:val="21"/>
          <w:sz w:val="24"/>
          <w:szCs w:val="32"/>
        </w:rPr>
        <w:t>按照下列规定处罚：</w:t>
      </w:r>
    </w:p>
    <w:p w14:paraId="1C0AD6FD">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（一）非经营性单位有下列情形之一的，处以五百元以上一千元以下的罚款：</w:t>
      </w:r>
    </w:p>
    <w:p w14:paraId="66E65FF4">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1.集中式供水工程和二次供水设施建设单位，未及时采取措施落实整改要求的；</w:t>
      </w:r>
    </w:p>
    <w:p w14:paraId="2EFC0EC0">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14:paraId="16CE9FF0">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3.未按规定期限对二次供水设施的水池、水箱等储水设施清洗、消毒的；</w:t>
      </w:r>
    </w:p>
    <w:p w14:paraId="0FDA78E8">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4.二次供水设施的水池、水箱等储水设施清洗、消毒后，未按国家有关规定进行水质检验的。</w:t>
      </w:r>
    </w:p>
    <w:p w14:paraId="4B5D1108">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（二）经营性单位和个人有下列情形之一的，处以违法所得一倍最高不超过三万元的罚款；没有违法所得或者违法所得无法计算的，处以五千元以上七千元以下的罚款：</w:t>
      </w:r>
    </w:p>
    <w:p w14:paraId="4C6334F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1.现场制售饮用水设备的选址、设计和水源水选择不符合有关规定，或者设备周围地面未平整硬化的；</w:t>
      </w:r>
    </w:p>
    <w:p w14:paraId="14F32E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2.现场制售饮用水经营者未在设备的醒目位置公示经营单位或者个人及设备管理人员的名称（姓名）、联系方式、巡查记录和水质检验结果的；</w:t>
      </w:r>
    </w:p>
    <w:p w14:paraId="50456DD6">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3</w:t>
      </w:r>
      <w:r>
        <w:rPr>
          <w:rFonts w:hint="eastAsia" w:ascii="仿宋" w:hAnsi="仿宋" w:eastAsia="仿宋" w:cs="仿宋"/>
          <w:bCs/>
          <w:kern w:val="21"/>
          <w:sz w:val="24"/>
          <w:szCs w:val="32"/>
        </w:rPr>
        <w:t>.涉水产品生产单位未根据产品特点对生产环境卫生、原材料和产品卫生安全进行自检的；</w:t>
      </w:r>
    </w:p>
    <w:p w14:paraId="1293875B">
      <w:pPr>
        <w:widowControl/>
        <w:spacing w:line="520" w:lineRule="exact"/>
        <w:ind w:firstLine="480" w:firstLineChars="200"/>
        <w:rPr>
          <w:rFonts w:hint="eastAsia" w:ascii="仿宋" w:hAnsi="仿宋" w:eastAsia="仿宋" w:cs="仿宋"/>
          <w:bCs/>
          <w:kern w:val="21"/>
          <w:sz w:val="24"/>
          <w:szCs w:val="32"/>
        </w:rPr>
      </w:pPr>
      <w:r>
        <w:rPr>
          <w:rFonts w:ascii="仿宋" w:hAnsi="仿宋" w:eastAsia="仿宋" w:cs="仿宋"/>
          <w:bCs/>
          <w:kern w:val="21"/>
          <w:sz w:val="24"/>
          <w:szCs w:val="32"/>
        </w:rPr>
        <w:t>4</w:t>
      </w:r>
      <w:r>
        <w:rPr>
          <w:rFonts w:hint="eastAsia" w:ascii="仿宋" w:hAnsi="仿宋" w:eastAsia="仿宋" w:cs="仿宋"/>
          <w:bCs/>
          <w:kern w:val="21"/>
          <w:sz w:val="24"/>
          <w:szCs w:val="32"/>
        </w:rPr>
        <w:t>.有第一项规定情形的。</w:t>
      </w:r>
    </w:p>
    <w:p w14:paraId="40BC7504">
      <w:pPr>
        <w:widowControl/>
        <w:spacing w:line="520" w:lineRule="exact"/>
        <w:ind w:left="-105" w:leftChars="-50"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（三）经营性单位有下列情形之一的，处以违法所得一倍以上二倍以下最高不超过三万元的罚款；没有违法所得或者违法所得无法计算的，处以七千元以上九千元以下的罚款：</w:t>
      </w:r>
    </w:p>
    <w:p w14:paraId="18E1F4D2">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1.现场制售饮用水设备距畜禽饲养场所、公共厕所和垃圾堆放处理场所等有毒有害物质污染源十米以内的；</w:t>
      </w:r>
    </w:p>
    <w:p w14:paraId="2F79D20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2.现场制售饮用水经营者未配备相应的仪器设备和水质检验人员的；</w:t>
      </w:r>
    </w:p>
    <w:p w14:paraId="6F7A9FF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3.现场制售饮用水经营者未按规定对设备和出水水质进行巡查、自检的；</w:t>
      </w:r>
    </w:p>
    <w:p w14:paraId="4E58CA7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4.现场制售饮用水经营者未按规定对出水水质进行检验的。</w:t>
      </w:r>
    </w:p>
    <w:p w14:paraId="3F5CD09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（四）经营性单位有下列情形之一的，处以违法所得二倍以上三倍以下最高不超过三万元的罚款；没有违法所得或者违法所得无法计算的，处以九千元以上一万元以下的罚款：</w:t>
      </w:r>
    </w:p>
    <w:p w14:paraId="66BAE6A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1.使用的现场制售饮用水设备未依法取得卫生许可批准文件的；</w:t>
      </w:r>
    </w:p>
    <w:p w14:paraId="2B2F7E8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2.有第二项第1目和第2目情形的；</w:t>
      </w:r>
    </w:p>
    <w:p w14:paraId="5816673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3.有第三项第1目和第2目情形的；</w:t>
      </w:r>
    </w:p>
    <w:p w14:paraId="6E82CF8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4.有第二项第3目和第三项第3目情形的。</w:t>
      </w:r>
    </w:p>
    <w:p w14:paraId="2B60FF8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（五）供水单位和二次供水设施管理单位安排未取得体检合格证人员从事直接供、管水工作或者安排患有有碍饮用水卫生疾病的或者病原携带者从事直接供、管水工作的处罚，执行本章第八条规定。</w:t>
      </w:r>
    </w:p>
    <w:p w14:paraId="4337DDF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（六）饮用水水质不符合国家《生活饮用水卫生标准》的处罚，执行本章第十二条规定。</w:t>
      </w:r>
    </w:p>
    <w:p w14:paraId="514A6913">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①情形；②供水量；③违法所得。</w:t>
      </w:r>
    </w:p>
    <w:p w14:paraId="2EADE7C7">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14:paraId="60A18A05">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第七条第二款　建设单位对城镇供水行政主管部门和卫生行政部门提出的整改要求，应当组织有关单位和专业技术人员进行研究，及时采取整改措施。</w:t>
      </w:r>
    </w:p>
    <w:p w14:paraId="3038BBA8">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14:paraId="0B83EDB5">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第十一条  二次供水设施的水池、水箱等储水设施应当每年进行一次清洗、消毒。</w:t>
      </w:r>
    </w:p>
    <w:p w14:paraId="5F42EBC7">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 xml:space="preserve"> 二次供水设施管理单位应当于清洗、消毒3日前在供水区域内发布公告，并在清洗、消毒后委托依法取得计量认证的机构，按照国家有关卫生规范的规定进行水质检验。</w:t>
      </w:r>
    </w:p>
    <w:p w14:paraId="255C25E2">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第十三条 现场制售饮用水设备的选址、设计和水源选择应当符合国家和本省有关规定，设备周围保持良好卫生状况，地面平整硬化，具有废水排放设施。</w:t>
      </w:r>
    </w:p>
    <w:p w14:paraId="5B261ADA">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现场制售饮用水设备与周围的畜禽饲养场所、公共厕所和垃圾堆放处理场所等有毒有害物质污染源的距离应当在十米以上。</w:t>
      </w:r>
    </w:p>
    <w:p w14:paraId="5FE10F89">
      <w:pPr>
        <w:widowControl/>
        <w:numPr>
          <w:ilvl w:val="0"/>
          <w:numId w:val="21"/>
        </w:numPr>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14:paraId="581DDBA7">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第十六条第二款 涉水产品生产单位应当按照卫生许可批准文件和国家有关卫生标准、卫生规范组织生产，并根据产品特点对生产环境卫生、原材料和产品卫生安全进行自检。</w:t>
      </w:r>
    </w:p>
    <w:p w14:paraId="0C806A31">
      <w:pPr>
        <w:widowControl/>
        <w:numPr>
          <w:ilvl w:val="0"/>
          <w:numId w:val="22"/>
        </w:numPr>
        <w:spacing w:line="520" w:lineRule="exact"/>
        <w:ind w:firstLine="1464" w:firstLineChars="521"/>
        <w:rPr>
          <w:rFonts w:hint="eastAsia" w:ascii="仿宋" w:hAnsi="仿宋" w:eastAsia="仿宋" w:cs="仿宋"/>
          <w:b/>
          <w:kern w:val="21"/>
          <w:sz w:val="28"/>
          <w:szCs w:val="28"/>
        </w:rPr>
      </w:pPr>
      <w:r>
        <w:rPr>
          <w:rFonts w:hint="eastAsia" w:ascii="仿宋" w:hAnsi="仿宋" w:eastAsia="仿宋" w:cs="仿宋"/>
          <w:b/>
          <w:kern w:val="21"/>
          <w:sz w:val="28"/>
          <w:szCs w:val="28"/>
        </w:rPr>
        <w:t xml:space="preserve"> 河北省农村供水用水管理办法</w:t>
      </w:r>
    </w:p>
    <w:p w14:paraId="35768915">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rPr>
        <w:t>第十五条</w:t>
      </w:r>
      <w:r>
        <w:rPr>
          <w:rFonts w:hint="eastAsia" w:ascii="仿宋" w:hAnsi="仿宋" w:eastAsia="仿宋" w:cs="仿宋"/>
          <w:bCs/>
          <w:kern w:val="21"/>
          <w:sz w:val="24"/>
        </w:rPr>
        <w:t xml:space="preserve"> 依据《河北省农村供水用水管理办法》第二十五条第一项规定，供水单位</w:t>
      </w:r>
      <w:r>
        <w:rPr>
          <w:rFonts w:ascii="仿宋" w:hAnsi="仿宋" w:eastAsia="仿宋" w:cs="仿宋"/>
          <w:bCs/>
          <w:kern w:val="21"/>
          <w:sz w:val="24"/>
        </w:rPr>
        <w:t>违反本办法第十四条第一项规定的，</w:t>
      </w:r>
      <w:r>
        <w:rPr>
          <w:rFonts w:hint="eastAsia" w:ascii="仿宋" w:hAnsi="仿宋" w:eastAsia="仿宋" w:cs="仿宋"/>
          <w:bCs/>
          <w:kern w:val="21"/>
          <w:sz w:val="24"/>
        </w:rPr>
        <w:t>责令改正，经责令改正逾期不改正的，按照下列规定罚款：</w:t>
      </w:r>
    </w:p>
    <w:p w14:paraId="1F75B5B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（一）感官性状、一般化学指标有四项以下不符合国家《生活饮用水卫生标准》的，处以二千元以上三千元以下的罚款</w:t>
      </w:r>
      <w:r>
        <w:rPr>
          <w:rFonts w:hint="eastAsia" w:ascii="仿宋" w:hAnsi="仿宋" w:eastAsia="仿宋" w:cs="仿宋"/>
          <w:bCs/>
          <w:kern w:val="21"/>
          <w:sz w:val="24"/>
        </w:rPr>
        <w:t>；</w:t>
      </w:r>
    </w:p>
    <w:p w14:paraId="01C8BABF">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（二）有下列情形之一的，处以三千元以上五千元以下的罚款：</w:t>
      </w:r>
    </w:p>
    <w:p w14:paraId="0CB0EAA3">
      <w:pPr>
        <w:widowControl/>
        <w:spacing w:line="520" w:lineRule="exact"/>
        <w:ind w:firstLine="480" w:firstLineChars="200"/>
        <w:contextualSpacing/>
        <w:rPr>
          <w:rFonts w:hint="eastAsia" w:ascii="仿宋" w:hAnsi="仿宋" w:eastAsia="仿宋" w:cs="仿宋"/>
          <w:bCs/>
          <w:kern w:val="21"/>
          <w:sz w:val="24"/>
          <w:szCs w:val="32"/>
        </w:rPr>
      </w:pPr>
      <w:r>
        <w:rPr>
          <w:rFonts w:hint="eastAsia" w:ascii="仿宋" w:hAnsi="仿宋" w:eastAsia="仿宋" w:cs="仿宋"/>
          <w:bCs/>
          <w:kern w:val="21"/>
          <w:sz w:val="24"/>
          <w:szCs w:val="32"/>
        </w:rPr>
        <w:t>1.感官性状、一般化学指标有五项以上或者毒理学指标不符合国家《生活饮用水卫生标准》的</w:t>
      </w:r>
      <w:r>
        <w:rPr>
          <w:rFonts w:hint="eastAsia" w:ascii="仿宋" w:hAnsi="仿宋" w:eastAsia="仿宋" w:cs="仿宋"/>
          <w:bCs/>
          <w:kern w:val="21"/>
          <w:sz w:val="24"/>
        </w:rPr>
        <w:t>；</w:t>
      </w:r>
    </w:p>
    <w:p w14:paraId="7A2619FF">
      <w:pPr>
        <w:widowControl/>
        <w:tabs>
          <w:tab w:val="left" w:pos="840"/>
        </w:tabs>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2.供水单位供应的饮用水水质微生物和消毒剂余量指标不符合《生活饮用水卫生标准》的。</w:t>
      </w:r>
    </w:p>
    <w:p w14:paraId="22C057F8">
      <w:pPr>
        <w:widowControl/>
        <w:tabs>
          <w:tab w:val="left" w:pos="840"/>
        </w:tabs>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47FB97E4">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（一）违反本办法第十四条第一项规定的，由县级人民政府卫生主管部门责令限期改正；逾期未改正的，处二千元以上五千元以下的罚款；</w:t>
      </w:r>
    </w:p>
    <w:p w14:paraId="19FED4A8">
      <w:pPr>
        <w:widowControl/>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第十四条  供水单位应当履行下列义务：（一）供应符合国家卫生标准的饮用水；</w:t>
      </w:r>
    </w:p>
    <w:p w14:paraId="6030E7CD">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rPr>
        <w:t>第十六条</w:t>
      </w:r>
      <w:r>
        <w:rPr>
          <w:rFonts w:hint="eastAsia" w:ascii="仿宋" w:hAnsi="仿宋" w:eastAsia="仿宋" w:cs="仿宋"/>
          <w:bCs/>
          <w:kern w:val="21"/>
          <w:sz w:val="24"/>
        </w:rPr>
        <w:t xml:space="preserve"> 依据《河北省农村供水用水管理办法》第二十五条第二项规定，供水单位</w:t>
      </w:r>
      <w:r>
        <w:rPr>
          <w:rFonts w:ascii="仿宋" w:hAnsi="仿宋" w:eastAsia="仿宋" w:cs="仿宋"/>
          <w:bCs/>
          <w:kern w:val="21"/>
          <w:sz w:val="24"/>
        </w:rPr>
        <w:t>违反本办法第十</w:t>
      </w:r>
      <w:r>
        <w:rPr>
          <w:rFonts w:hint="eastAsia" w:ascii="仿宋" w:hAnsi="仿宋" w:eastAsia="仿宋" w:cs="仿宋"/>
          <w:bCs/>
          <w:kern w:val="21"/>
          <w:sz w:val="24"/>
        </w:rPr>
        <w:t>五</w:t>
      </w:r>
      <w:r>
        <w:rPr>
          <w:rFonts w:ascii="仿宋" w:hAnsi="仿宋" w:eastAsia="仿宋" w:cs="仿宋"/>
          <w:bCs/>
          <w:kern w:val="21"/>
          <w:sz w:val="24"/>
        </w:rPr>
        <w:t>条规定的，</w:t>
      </w:r>
      <w:r>
        <w:rPr>
          <w:rFonts w:hint="eastAsia" w:ascii="仿宋" w:hAnsi="仿宋" w:eastAsia="仿宋" w:cs="仿宋"/>
          <w:bCs/>
          <w:kern w:val="21"/>
          <w:sz w:val="24"/>
        </w:rPr>
        <w:t>责令改正，经责令改正逾期不改正的，按照涉水产品的货值金额罚款：</w:t>
      </w:r>
    </w:p>
    <w:p w14:paraId="4F399B35">
      <w:pPr>
        <w:widowControl/>
        <w:numPr>
          <w:ilvl w:val="0"/>
          <w:numId w:val="23"/>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不足二万元的，处以二万元的罚款；</w:t>
      </w:r>
    </w:p>
    <w:p w14:paraId="70042421">
      <w:pPr>
        <w:widowControl/>
        <w:numPr>
          <w:ilvl w:val="0"/>
          <w:numId w:val="23"/>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在二万元以上五万元以下的，处以二万元以上三万元以下的罚款；</w:t>
      </w:r>
    </w:p>
    <w:p w14:paraId="69EB0B0F">
      <w:pPr>
        <w:widowControl/>
        <w:numPr>
          <w:ilvl w:val="0"/>
          <w:numId w:val="23"/>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在五万元以上十万元以上的，处以三万元以上四万元以下的罚款；</w:t>
      </w:r>
    </w:p>
    <w:p w14:paraId="79142F10">
      <w:pPr>
        <w:widowControl/>
        <w:numPr>
          <w:ilvl w:val="0"/>
          <w:numId w:val="23"/>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在十万元以上的，处以四万元以上五万元以下的罚款。</w:t>
      </w:r>
    </w:p>
    <w:p w14:paraId="165E793E">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使用的水质消毒设施和化学药剂违反本办法第十五条规定，责令改正，经责令改正逾期不改正的按照使用期间累计供水量罚款：</w:t>
      </w:r>
    </w:p>
    <w:p w14:paraId="415DFFE3">
      <w:pPr>
        <w:widowControl/>
        <w:numPr>
          <w:ilvl w:val="0"/>
          <w:numId w:val="24"/>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在三千吨以下的，处以二万元的罚款；</w:t>
      </w:r>
    </w:p>
    <w:p w14:paraId="4E2E826D">
      <w:pPr>
        <w:widowControl/>
        <w:numPr>
          <w:ilvl w:val="0"/>
          <w:numId w:val="24"/>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在三千吨以上一万吨以下的，处以二万元以上三万元以下的罚款；</w:t>
      </w:r>
    </w:p>
    <w:p w14:paraId="694E7D11">
      <w:pPr>
        <w:widowControl/>
        <w:numPr>
          <w:ilvl w:val="0"/>
          <w:numId w:val="24"/>
        </w:numPr>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在一万吨以上的，处以三万元以上五万元以下的罚款。</w:t>
      </w:r>
    </w:p>
    <w:p w14:paraId="0320DD7B">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①情形；②货值金额；③供水量。</w:t>
      </w:r>
    </w:p>
    <w:p w14:paraId="1EDD652B">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（二）违反本办法第十五条规定的，由县级人民政府卫生主管部门责令限期改正；逾期未改正的，处二万元以上五万元以下的罚款；　</w:t>
      </w:r>
    </w:p>
    <w:p w14:paraId="2E7EDFEB">
      <w:pPr>
        <w:widowControl/>
        <w:numPr>
          <w:ilvl w:val="0"/>
          <w:numId w:val="25"/>
        </w:numPr>
        <w:spacing w:line="520" w:lineRule="exact"/>
        <w:ind w:firstLine="420" w:firstLineChars="200"/>
        <w:rPr>
          <w:rFonts w:hint="eastAsia" w:ascii="仿宋" w:hAnsi="仿宋" w:eastAsia="仿宋" w:cs="仿宋"/>
          <w:bCs/>
          <w:kern w:val="21"/>
          <w:szCs w:val="21"/>
        </w:rPr>
      </w:pPr>
      <w:r>
        <w:rPr>
          <w:rFonts w:ascii="仿宋" w:hAnsi="仿宋" w:eastAsia="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14:paraId="5460F4D0">
      <w:pPr>
        <w:widowControl/>
        <w:tabs>
          <w:tab w:val="left" w:pos="1120"/>
        </w:tabs>
        <w:spacing w:before="174" w:line="520" w:lineRule="exact"/>
        <w:ind w:right="17"/>
        <w:jc w:val="center"/>
        <w:outlineLvl w:val="1"/>
        <w:rPr>
          <w:rFonts w:hint="eastAsia" w:ascii="黑体" w:hAnsi="仿宋" w:eastAsia="黑体" w:cs="仿宋"/>
          <w:bCs/>
          <w:kern w:val="21"/>
          <w:sz w:val="28"/>
          <w:szCs w:val="28"/>
          <w:lang w:val="zh-CN" w:bidi="zh-CN"/>
        </w:rPr>
      </w:pPr>
    </w:p>
    <w:p w14:paraId="269CC37A">
      <w:pPr>
        <w:widowControl/>
        <w:tabs>
          <w:tab w:val="left" w:pos="1120"/>
        </w:tabs>
        <w:spacing w:before="174" w:line="520" w:lineRule="exact"/>
        <w:ind w:right="17"/>
        <w:jc w:val="center"/>
        <w:outlineLvl w:val="1"/>
        <w:rPr>
          <w:rFonts w:hint="eastAsia" w:ascii="黑体" w:hAnsi="仿宋" w:eastAsia="仿宋" w:cs="仿宋"/>
          <w:bCs/>
          <w:kern w:val="21"/>
          <w:sz w:val="28"/>
          <w:lang w:val="zh-CN" w:bidi="zh-CN"/>
        </w:rPr>
      </w:pPr>
      <w:r>
        <w:rPr>
          <w:rFonts w:hint="eastAsia" w:ascii="黑体" w:hAnsi="仿宋" w:eastAsia="黑体" w:cs="仿宋"/>
          <w:bCs/>
          <w:kern w:val="21"/>
          <w:sz w:val="28"/>
          <w:szCs w:val="28"/>
          <w:lang w:val="zh-CN" w:bidi="zh-CN"/>
        </w:rPr>
        <w:t>第</w:t>
      </w:r>
      <w:r>
        <w:rPr>
          <w:rFonts w:hint="eastAsia" w:ascii="黑体" w:hAnsi="仿宋" w:eastAsia="黑体" w:cs="仿宋"/>
          <w:bCs/>
          <w:kern w:val="21"/>
          <w:sz w:val="28"/>
          <w:szCs w:val="28"/>
          <w:lang w:bidi="zh-CN"/>
        </w:rPr>
        <w:t>八</w:t>
      </w:r>
      <w:r>
        <w:rPr>
          <w:rFonts w:hint="eastAsia" w:ascii="黑体" w:hAnsi="仿宋" w:eastAsia="黑体" w:cs="仿宋"/>
          <w:bCs/>
          <w:kern w:val="21"/>
          <w:sz w:val="28"/>
          <w:szCs w:val="28"/>
          <w:lang w:val="zh-CN" w:bidi="zh-CN"/>
        </w:rPr>
        <w:t>章</w:t>
      </w:r>
      <w:r>
        <w:rPr>
          <w:rFonts w:hint="eastAsia" w:ascii="黑体" w:hAnsi="仿宋" w:eastAsia="黑体" w:cs="仿宋"/>
          <w:bCs/>
          <w:kern w:val="21"/>
          <w:sz w:val="28"/>
          <w:szCs w:val="28"/>
          <w:lang w:bidi="zh-CN"/>
        </w:rPr>
        <w:t xml:space="preserve">  </w:t>
      </w:r>
      <w:r>
        <w:rPr>
          <w:rFonts w:hint="eastAsia" w:ascii="黑体" w:hAnsi="仿宋" w:eastAsia="黑体" w:cs="仿宋"/>
          <w:bCs/>
          <w:kern w:val="21"/>
          <w:sz w:val="28"/>
          <w:szCs w:val="28"/>
          <w:lang w:val="zh-CN" w:bidi="zh-CN"/>
        </w:rPr>
        <w:t>职业卫生与放射卫生处罚裁量</w:t>
      </w:r>
      <w:r>
        <w:rPr>
          <w:rFonts w:hint="eastAsia" w:ascii="黑体" w:hAnsi="仿宋" w:eastAsia="黑体" w:cs="仿宋"/>
          <w:bCs/>
          <w:kern w:val="21"/>
          <w:sz w:val="28"/>
          <w:szCs w:val="28"/>
          <w:lang w:bidi="zh-CN"/>
        </w:rPr>
        <w:t>权</w:t>
      </w:r>
      <w:r>
        <w:rPr>
          <w:rFonts w:hint="eastAsia" w:ascii="黑体" w:hAnsi="仿宋" w:eastAsia="黑体" w:cs="仿宋"/>
          <w:bCs/>
          <w:kern w:val="21"/>
          <w:sz w:val="28"/>
          <w:szCs w:val="28"/>
          <w:lang w:val="zh-CN" w:bidi="zh-CN"/>
        </w:rPr>
        <w:t>基准</w:t>
      </w:r>
    </w:p>
    <w:p w14:paraId="6703F915">
      <w:pPr>
        <w:widowControl/>
        <w:spacing w:before="12" w:line="520" w:lineRule="exact"/>
        <w:rPr>
          <w:rFonts w:hint="eastAsia" w:ascii="黑体" w:hAnsi="仿宋" w:eastAsia="仿宋" w:cs="仿宋"/>
          <w:bCs/>
          <w:kern w:val="21"/>
          <w:lang w:val="zh-CN" w:bidi="zh-CN"/>
        </w:rPr>
      </w:pPr>
    </w:p>
    <w:p w14:paraId="1E778BB3">
      <w:pPr>
        <w:widowControl/>
        <w:spacing w:line="520" w:lineRule="exact"/>
        <w:jc w:val="center"/>
        <w:rPr>
          <w:rFonts w:hint="eastAsia" w:ascii="仿宋" w:hAnsi="仿宋" w:eastAsia="仿宋" w:cs="仿宋"/>
          <w:b/>
          <w:kern w:val="21"/>
          <w:sz w:val="28"/>
          <w:szCs w:val="22"/>
          <w:lang w:val="zh-CN" w:bidi="zh-CN"/>
        </w:rPr>
      </w:pPr>
      <w:r>
        <w:rPr>
          <w:rFonts w:ascii="仿宋" w:hAnsi="仿宋" w:eastAsia="仿宋" w:cs="仿宋"/>
          <w:b/>
          <w:kern w:val="21"/>
          <w:sz w:val="28"/>
          <w:szCs w:val="22"/>
          <w:lang w:val="zh-CN" w:bidi="zh-CN"/>
        </w:rPr>
        <w:t xml:space="preserve">第一节 </w:t>
      </w:r>
      <w:r>
        <w:rPr>
          <w:rFonts w:hint="eastAsia" w:ascii="仿宋" w:hAnsi="仿宋" w:eastAsia="仿宋" w:cs="仿宋"/>
          <w:b/>
          <w:kern w:val="21"/>
          <w:sz w:val="28"/>
          <w:szCs w:val="22"/>
          <w:lang w:bidi="zh-CN"/>
        </w:rPr>
        <w:t xml:space="preserve"> </w:t>
      </w:r>
      <w:r>
        <w:rPr>
          <w:rFonts w:ascii="仿宋" w:hAnsi="仿宋" w:eastAsia="仿宋" w:cs="仿宋"/>
          <w:b/>
          <w:kern w:val="21"/>
          <w:sz w:val="28"/>
          <w:szCs w:val="22"/>
          <w:lang w:val="zh-CN" w:bidi="zh-CN"/>
        </w:rPr>
        <w:t>中华人民共和国职业病防治法</w:t>
      </w:r>
    </w:p>
    <w:p w14:paraId="6B37092C">
      <w:pPr>
        <w:widowControl/>
        <w:spacing w:line="520" w:lineRule="exact"/>
        <w:ind w:firstLine="48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第一条 </w:t>
      </w:r>
      <w:r>
        <w:rPr>
          <w:rFonts w:ascii="仿宋" w:hAnsi="仿宋" w:eastAsia="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14:paraId="3967D133">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（一）职业病危害一般的建设项目，投资规模在一千万元以下的，处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十万元以上十五万元以下的罚款。</w:t>
      </w:r>
    </w:p>
    <w:p w14:paraId="5ED160E0">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（二）职业病危害一般的建设项目，投资规模在一千万元以上五千万元以下</w:t>
      </w:r>
      <w:r>
        <w:rPr>
          <w:rFonts w:hint="eastAsia" w:ascii="仿宋" w:hAnsi="仿宋" w:eastAsia="仿宋" w:cs="仿宋"/>
          <w:bCs/>
          <w:kern w:val="21"/>
          <w:sz w:val="24"/>
          <w:lang w:bidi="zh-CN"/>
        </w:rPr>
        <w:t>或职业病危害严重的建设项目，投资规模在一千万元以下的，</w:t>
      </w:r>
      <w:r>
        <w:rPr>
          <w:rFonts w:ascii="仿宋" w:hAnsi="仿宋" w:eastAsia="仿宋" w:cs="仿宋"/>
          <w:bCs/>
          <w:kern w:val="21"/>
          <w:sz w:val="24"/>
          <w:lang w:val="zh-CN" w:bidi="zh-CN"/>
        </w:rPr>
        <w:t>处</w:t>
      </w:r>
      <w:r>
        <w:rPr>
          <w:rFonts w:hint="eastAsia" w:ascii="仿宋" w:hAnsi="仿宋" w:eastAsia="仿宋" w:cs="仿宋"/>
          <w:bCs/>
          <w:kern w:val="21"/>
          <w:sz w:val="24"/>
        </w:rPr>
        <w:t>以</w:t>
      </w:r>
      <w:r>
        <w:rPr>
          <w:rFonts w:ascii="仿宋" w:hAnsi="仿宋" w:eastAsia="仿宋" w:cs="仿宋"/>
          <w:bCs/>
          <w:kern w:val="21"/>
          <w:sz w:val="24"/>
          <w:lang w:val="zh-CN" w:bidi="zh-CN"/>
        </w:rPr>
        <w:t>十五万元以上二十万元以下的罚款。</w:t>
      </w:r>
    </w:p>
    <w:p w14:paraId="217E58EE">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（三）职业病危害一般的建设项目，投资规模在五千万元以上或职业病危害</w:t>
      </w:r>
      <w:r>
        <w:rPr>
          <w:rFonts w:hint="eastAsia" w:ascii="仿宋" w:hAnsi="仿宋" w:eastAsia="仿宋" w:cs="仿宋"/>
          <w:bCs/>
          <w:kern w:val="21"/>
          <w:sz w:val="24"/>
          <w:lang w:bidi="zh-CN"/>
        </w:rPr>
        <w:t>严重</w:t>
      </w:r>
      <w:r>
        <w:rPr>
          <w:rFonts w:ascii="仿宋" w:hAnsi="仿宋" w:eastAsia="仿宋" w:cs="仿宋"/>
          <w:bCs/>
          <w:kern w:val="21"/>
          <w:sz w:val="24"/>
          <w:lang w:val="zh-CN" w:bidi="zh-CN"/>
        </w:rPr>
        <w:t>的建设项目，投资规模在</w:t>
      </w:r>
      <w:r>
        <w:rPr>
          <w:rFonts w:hint="eastAsia" w:ascii="仿宋" w:hAnsi="仿宋" w:eastAsia="仿宋" w:cs="仿宋"/>
          <w:bCs/>
          <w:kern w:val="21"/>
          <w:sz w:val="24"/>
          <w:lang w:val="zh-CN" w:bidi="zh-CN"/>
        </w:rPr>
        <w:t>一千万元以上</w:t>
      </w:r>
      <w:r>
        <w:rPr>
          <w:rFonts w:ascii="仿宋" w:hAnsi="仿宋" w:eastAsia="仿宋" w:cs="仿宋"/>
          <w:bCs/>
          <w:kern w:val="21"/>
          <w:sz w:val="24"/>
          <w:lang w:val="zh-CN" w:bidi="zh-CN"/>
        </w:rPr>
        <w:t>五千万元以下的，处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二十万元以上三十万元以下的罚款。</w:t>
      </w:r>
    </w:p>
    <w:p w14:paraId="072656FD">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（四）职业病危害严重的建设项目，投资规模在五千万元</w:t>
      </w:r>
      <w:r>
        <w:rPr>
          <w:rFonts w:hint="eastAsia" w:ascii="仿宋" w:hAnsi="仿宋" w:eastAsia="仿宋" w:cs="仿宋"/>
          <w:bCs/>
          <w:kern w:val="21"/>
          <w:sz w:val="24"/>
          <w:lang w:bidi="zh-CN"/>
        </w:rPr>
        <w:t>以上</w:t>
      </w:r>
      <w:r>
        <w:rPr>
          <w:rFonts w:ascii="仿宋" w:hAnsi="仿宋" w:eastAsia="仿宋" w:cs="仿宋"/>
          <w:bCs/>
          <w:kern w:val="21"/>
          <w:sz w:val="24"/>
          <w:lang w:val="zh-CN" w:bidi="zh-CN"/>
        </w:rPr>
        <w:t>的，处</w:t>
      </w:r>
      <w:r>
        <w:rPr>
          <w:rFonts w:hint="eastAsia" w:ascii="仿宋" w:hAnsi="仿宋" w:eastAsia="仿宋" w:cs="仿宋"/>
          <w:bCs/>
          <w:kern w:val="21"/>
          <w:sz w:val="24"/>
        </w:rPr>
        <w:t>以</w:t>
      </w:r>
      <w:r>
        <w:rPr>
          <w:rFonts w:ascii="仿宋" w:hAnsi="仿宋" w:eastAsia="仿宋" w:cs="仿宋"/>
          <w:bCs/>
          <w:kern w:val="21"/>
          <w:sz w:val="24"/>
          <w:lang w:val="zh-CN" w:bidi="zh-CN"/>
        </w:rPr>
        <w:t>三十万元以上</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万元以下的罚款。</w:t>
      </w:r>
    </w:p>
    <w:p w14:paraId="64E3E80C">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有下列情形之一的，按第一款规定处罚：</w:t>
      </w:r>
    </w:p>
    <w:p w14:paraId="164A00C9">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14:paraId="300CCC21">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（二）建设项目的职业病防护设施未按照规定与主体工程同时设计、同时施工、同时投入生产和使用的；</w:t>
      </w:r>
    </w:p>
    <w:p w14:paraId="75FFCECC">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14:paraId="71AD6CE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（四）未按照规定对职业病防护设施进行职业病危害控制效果评价的;</w:t>
      </w:r>
    </w:p>
    <w:p w14:paraId="2536EED9">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（五）建设项目竣工投入生产和使用前，职业病防护设施未按照规定验收合格的。</w:t>
      </w:r>
    </w:p>
    <w:p w14:paraId="4775BF17">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14:paraId="0B30C168">
      <w:pPr>
        <w:widowControl/>
        <w:spacing w:line="520" w:lineRule="exact"/>
        <w:ind w:firstLine="422" w:firstLineChars="200"/>
        <w:jc w:val="left"/>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①情形；②职业危害项目类别；③投资规模；④后果。</w:t>
      </w:r>
    </w:p>
    <w:p w14:paraId="68786368">
      <w:pPr>
        <w:widowControl/>
        <w:spacing w:line="520" w:lineRule="exact"/>
        <w:ind w:firstLine="42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▲适用说明：</w:t>
      </w:r>
      <w:r>
        <w:rPr>
          <w:rFonts w:ascii="仿宋" w:hAnsi="仿宋" w:eastAsia="仿宋" w:cs="仿宋"/>
          <w:bCs/>
          <w:kern w:val="21"/>
          <w:szCs w:val="22"/>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Cs/>
          <w:kern w:val="21"/>
          <w:szCs w:val="22"/>
          <w:lang w:val="zh-CN" w:bidi="zh-CN"/>
        </w:rPr>
        <w:t>，</w:t>
      </w:r>
      <w:r>
        <w:rPr>
          <w:rFonts w:hint="eastAsia" w:ascii="仿宋" w:hAnsi="仿宋" w:eastAsia="仿宋" w:cs="黑体"/>
          <w:bCs/>
          <w:kern w:val="21"/>
          <w:szCs w:val="22"/>
          <w:lang w:val="zh-CN" w:bidi="zh-CN"/>
        </w:rPr>
        <w:t xml:space="preserve">A类对应严重，B、C </w:t>
      </w:r>
      <w:r>
        <w:rPr>
          <w:rFonts w:hint="eastAsia" w:ascii="仿宋" w:hAnsi="仿宋" w:eastAsia="仿宋" w:cs="黑体"/>
          <w:bCs/>
          <w:kern w:val="21"/>
          <w:szCs w:val="22"/>
          <w:lang w:bidi="zh-CN"/>
        </w:rPr>
        <w:t>二类对应</w:t>
      </w:r>
      <w:r>
        <w:rPr>
          <w:rFonts w:hint="eastAsia" w:ascii="仿宋" w:hAnsi="仿宋" w:eastAsia="仿宋" w:cs="黑体"/>
          <w:bCs/>
          <w:kern w:val="21"/>
          <w:szCs w:val="22"/>
          <w:lang w:val="zh-CN" w:bidi="zh-CN"/>
        </w:rPr>
        <w:t>一般。</w:t>
      </w:r>
    </w:p>
    <w:p w14:paraId="6D8A888F">
      <w:pPr>
        <w:widowControl/>
        <w:spacing w:line="520" w:lineRule="exact"/>
        <w:ind w:firstLine="420"/>
        <w:jc w:val="left"/>
        <w:rPr>
          <w:rFonts w:hint="eastAsia" w:ascii="仿宋" w:hAnsi="仿宋" w:eastAsia="仿宋" w:cs="仿宋"/>
          <w:bCs/>
          <w:kern w:val="21"/>
          <w:szCs w:val="22"/>
          <w:lang w:val="zh-CN" w:bidi="zh-CN"/>
        </w:rPr>
      </w:pPr>
      <w:r>
        <w:rPr>
          <w:rFonts w:ascii="仿宋" w:hAnsi="仿宋" w:eastAsia="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14:paraId="76A5D8D9">
      <w:pPr>
        <w:widowControl/>
        <w:spacing w:line="520" w:lineRule="exact"/>
        <w:ind w:firstLine="42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14:paraId="537CE342">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第二条 </w:t>
      </w:r>
      <w:r>
        <w:rPr>
          <w:rFonts w:ascii="仿宋" w:hAnsi="仿宋" w:eastAsia="仿宋" w:cs="仿宋"/>
          <w:bCs/>
          <w:kern w:val="21"/>
          <w:sz w:val="24"/>
          <w:lang w:val="zh-CN" w:bidi="zh-CN"/>
        </w:rPr>
        <w:t>依据《中华人民共和国职业病防治法》第七十条</w:t>
      </w:r>
      <w:r>
        <w:rPr>
          <w:rFonts w:hint="eastAsia" w:ascii="仿宋" w:hAnsi="仿宋" w:eastAsia="仿宋" w:cs="仿宋"/>
          <w:bCs/>
          <w:kern w:val="21"/>
          <w:sz w:val="24"/>
          <w:lang w:val="zh-CN" w:bidi="zh-CN"/>
        </w:rPr>
        <w:t>规定，</w:t>
      </w:r>
      <w:r>
        <w:rPr>
          <w:rFonts w:hint="eastAsia" w:ascii="仿宋" w:hAnsi="仿宋" w:eastAsia="仿宋" w:cs="仿宋"/>
          <w:bCs/>
          <w:kern w:val="21"/>
          <w:sz w:val="24"/>
          <w:szCs w:val="22"/>
          <w:lang w:val="zh-CN" w:bidi="zh-CN"/>
        </w:rPr>
        <w:t>有本法第七十条第一项情形的，给予警告，责令限期改正；逾期不改正的，按照下列规定罚款：</w:t>
      </w:r>
    </w:p>
    <w:p w14:paraId="79274080">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（一）工作场所职业病危害因素检测、评价结果有下列情形之一的,处以一万元以上二万元以下的罚款：</w:t>
      </w:r>
    </w:p>
    <w:p w14:paraId="71E2736C">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1.工作场所职业病危害因素检测、评价结果没有存档的;</w:t>
      </w:r>
    </w:p>
    <w:p w14:paraId="1772D911">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2.工作场所职业病危害因素检测、评价结果没有上报的;</w:t>
      </w:r>
    </w:p>
    <w:p w14:paraId="2BFE2B22">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3.工作场所职业病危害因素检测、评价结果没有公布的。</w:t>
      </w:r>
    </w:p>
    <w:p w14:paraId="50C9758B">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（二）有第一项两种情形的，处以二万元以上五万元以下的罚款。</w:t>
      </w:r>
    </w:p>
    <w:p w14:paraId="5BAF2631">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695917B1">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有本法第七十条第二项情形，未采取本法第二十条规定的职业病防治管理措施的，给予警告，责令限期改正；逾期不改正的，按照下列规定罚款：</w:t>
      </w:r>
    </w:p>
    <w:p w14:paraId="19EEBEBD">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（一）有一项至两项的，处以一万元以上三万元以下的罚款。</w:t>
      </w:r>
    </w:p>
    <w:p w14:paraId="77181F8A">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（二）有三项至四项的，处以三万元以上六万元以下的罚款。</w:t>
      </w:r>
    </w:p>
    <w:p w14:paraId="737EEAE3">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（三）有五项至六项的，处以六万元以上十万元以下的罚款。</w:t>
      </w:r>
    </w:p>
    <w:p w14:paraId="67060D1C">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有本法第七十条第三项情形的，给予警告，责令限期改正；逾期不改正的，按照下列规定罚款:</w:t>
      </w:r>
    </w:p>
    <w:p w14:paraId="6E31D4BE">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（一）有下列情形之一的，处以一万元以上二万元以下的罚款： </w:t>
      </w:r>
    </w:p>
    <w:p w14:paraId="08BB7A9B">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1.未按照规定公布有关职业病防治的规章制度的; </w:t>
      </w:r>
    </w:p>
    <w:p w14:paraId="1B5B5045">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2.未按照规定公布有关职业病防治的操作规程的;</w:t>
      </w:r>
    </w:p>
    <w:p w14:paraId="1923373E">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3.未按照规定公布有关职业病防治的职业病危害事故应急救援措施的。</w:t>
      </w:r>
    </w:p>
    <w:p w14:paraId="770B06A2">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（二）有第一项两种情形的，处以二万元以上五万元以下的罚款。 </w:t>
      </w:r>
    </w:p>
    <w:p w14:paraId="7D0A6F22">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145655FA">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有本法第七十条第四项情形的，给予警告，责令限期改正；逾期不改正的，按照下列规定罚款：</w:t>
      </w:r>
    </w:p>
    <w:p w14:paraId="4F2D1D94">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（一）有下列情形之一的，处以一万元以上二万元以下的罚款：</w:t>
      </w:r>
    </w:p>
    <w:p w14:paraId="10D494BB">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1.未按照规定组织劳动者进行职业卫生培训，涉及五人以下的； </w:t>
      </w:r>
    </w:p>
    <w:p w14:paraId="465A74DE">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2.未对劳动者个人职业病防护采取指导、督促措施，涉及五人以下的。</w:t>
      </w:r>
    </w:p>
    <w:p w14:paraId="17424590">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（二）有下列情形之一的，处以二万元以上五万元以下的罚款：</w:t>
      </w:r>
    </w:p>
    <w:p w14:paraId="647361C7">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1.有第一项两种情形的；</w:t>
      </w:r>
    </w:p>
    <w:p w14:paraId="397AFF89">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2.有第一项情形之一，且涉及六人至十人的。</w:t>
      </w:r>
    </w:p>
    <w:p w14:paraId="3EAA085B">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（三）有第二项第2目情形，且涉及十一人以上的，处以五万元以上十万元以下的罚款。</w:t>
      </w:r>
    </w:p>
    <w:p w14:paraId="1C0F5FE1">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有本法第七十条第五项情形的，给予警告，责令限期改正；逾期不改正的，按照下列规定罚款：</w:t>
      </w:r>
    </w:p>
    <w:p w14:paraId="14DE05E5">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（一）国内首次使用或者首次进口与职业病危害有关的化学材料，有下列情之一的,处以一万元以上五万元以下的罚款：</w:t>
      </w:r>
    </w:p>
    <w:p w14:paraId="2494DCCA">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1.未按照规定报送毒性鉴定资料的；</w:t>
      </w:r>
    </w:p>
    <w:p w14:paraId="7DE6E681">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2.未按规定报送有关部门登记注册或者批准进口文件的。</w:t>
      </w:r>
    </w:p>
    <w:p w14:paraId="1E25DAC0">
      <w:pPr>
        <w:widowControl/>
        <w:spacing w:line="520" w:lineRule="exact"/>
        <w:ind w:firstLine="482"/>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（二）有第一项两种情形的，处以五万元以上十万元以下的罚款。</w:t>
      </w:r>
    </w:p>
    <w:p w14:paraId="2D45C334">
      <w:pPr>
        <w:widowControl/>
        <w:spacing w:line="520" w:lineRule="exact"/>
        <w:ind w:firstLine="422" w:firstLineChars="200"/>
        <w:jc w:val="left"/>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685E785B">
      <w:pPr>
        <w:widowControl/>
        <w:spacing w:line="520" w:lineRule="exact"/>
        <w:ind w:firstLine="420"/>
        <w:jc w:val="left"/>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14:paraId="0B3C2C6E">
      <w:pPr>
        <w:widowControl/>
        <w:spacing w:line="520" w:lineRule="exact"/>
        <w:ind w:firstLine="420"/>
        <w:jc w:val="left"/>
        <w:rPr>
          <w:rFonts w:hint="eastAsia" w:ascii="仿宋" w:hAnsi="仿宋" w:eastAsia="仿宋" w:cs="仿宋"/>
          <w:bCs/>
          <w:kern w:val="21"/>
          <w:szCs w:val="22"/>
          <w:lang w:val="zh-CN" w:bidi="zh-CN"/>
        </w:rPr>
      </w:pPr>
      <w:r>
        <w:rPr>
          <w:rFonts w:ascii="仿宋" w:hAnsi="仿宋" w:eastAsia="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14:paraId="1E81249F">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第三条 </w:t>
      </w:r>
      <w:r>
        <w:rPr>
          <w:rFonts w:ascii="仿宋" w:hAnsi="仿宋" w:eastAsia="仿宋" w:cs="仿宋"/>
          <w:bCs/>
          <w:kern w:val="21"/>
          <w:sz w:val="24"/>
          <w:lang w:val="zh-CN" w:bidi="zh-CN"/>
        </w:rPr>
        <w:t>依据《中华人民共和国职业病防治法》第七十一条规定处罚的裁量基准：</w:t>
      </w:r>
    </w:p>
    <w:p w14:paraId="5B66A52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（一）有本法第七十一条第一项情形的，按下列规定处罚：</w:t>
      </w:r>
    </w:p>
    <w:p w14:paraId="0BD9B3C4">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未按规定</w:t>
      </w:r>
      <w:r>
        <w:rPr>
          <w:rFonts w:hint="eastAsia" w:ascii="仿宋" w:hAnsi="仿宋" w:eastAsia="仿宋" w:cs="仿宋"/>
          <w:bCs/>
          <w:kern w:val="21"/>
          <w:sz w:val="24"/>
          <w:lang w:bidi="zh-CN"/>
        </w:rPr>
        <w:t>及时、如实</w:t>
      </w:r>
      <w:r>
        <w:rPr>
          <w:rFonts w:ascii="仿宋" w:hAnsi="仿宋" w:eastAsia="仿宋" w:cs="仿宋"/>
          <w:bCs/>
          <w:kern w:val="21"/>
          <w:sz w:val="24"/>
          <w:szCs w:val="22"/>
          <w:lang w:val="zh-CN" w:bidi="zh-CN"/>
        </w:rPr>
        <w:t>申报职业病危害项目的，责令限期改正，给予警告；</w:t>
      </w:r>
    </w:p>
    <w:p w14:paraId="39D21256">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szCs w:val="22"/>
          <w:lang w:val="zh-CN" w:bidi="zh-CN"/>
        </w:rPr>
        <w:t>，经警告、责令改正逾期不改正的，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B16468E">
      <w:pPr>
        <w:widowControl/>
        <w:spacing w:line="520" w:lineRule="exact"/>
        <w:ind w:firstLine="480" w:firstLineChars="200"/>
        <w:rPr>
          <w:rFonts w:hint="eastAsia" w:ascii="仿宋" w:hAnsi="仿宋" w:eastAsia="仿宋" w:cs="仿宋"/>
          <w:bCs/>
          <w:kern w:val="21"/>
          <w:sz w:val="22"/>
          <w:szCs w:val="22"/>
          <w:lang w:val="zh-CN" w:bidi="zh-CN"/>
        </w:rPr>
      </w:pP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经罚款处罚仍不改正的</w:t>
      </w:r>
      <w:r>
        <w:rPr>
          <w:rFonts w:hint="eastAsia" w:ascii="仿宋" w:hAnsi="仿宋" w:eastAsia="仿宋" w:cs="仿宋"/>
          <w:bCs/>
          <w:kern w:val="21"/>
          <w:sz w:val="24"/>
          <w:lang w:val="zh-CN" w:bidi="zh-CN"/>
        </w:rPr>
        <w:t>，</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w:t>
      </w:r>
      <w:r>
        <w:rPr>
          <w:rFonts w:hint="eastAsia" w:ascii="仿宋" w:hAnsi="仿宋" w:eastAsia="仿宋" w:cs="仿宋"/>
          <w:bCs/>
          <w:kern w:val="21"/>
          <w:sz w:val="24"/>
          <w:szCs w:val="22"/>
          <w:lang w:val="zh-CN" w:bidi="zh-CN"/>
        </w:rPr>
        <w:t>上</w:t>
      </w:r>
      <w:r>
        <w:rPr>
          <w:rFonts w:ascii="仿宋" w:hAnsi="仿宋" w:eastAsia="仿宋" w:cs="仿宋"/>
          <w:bCs/>
          <w:kern w:val="21"/>
          <w:sz w:val="24"/>
          <w:szCs w:val="22"/>
          <w:lang w:val="zh-CN" w:bidi="zh-CN"/>
        </w:rPr>
        <w:t>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09DA335">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ascii="仿宋" w:hAnsi="仿宋" w:eastAsia="仿宋" w:cs="仿宋"/>
          <w:bCs/>
          <w:kern w:val="21"/>
          <w:sz w:val="24"/>
          <w:szCs w:val="22"/>
          <w:lang w:val="zh-CN" w:bidi="zh-CN"/>
        </w:rPr>
        <w:t>（二）有本法第七十一条第二项情形的，按下列规定处罚：</w:t>
      </w:r>
    </w:p>
    <w:p w14:paraId="2A8AF821">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职业病危害因素日常监测无专人负责，或者</w:t>
      </w:r>
      <w:r>
        <w:rPr>
          <w:rFonts w:hint="eastAsia" w:ascii="仿宋" w:hAnsi="仿宋" w:eastAsia="仿宋" w:cs="仿宋"/>
          <w:bCs/>
          <w:kern w:val="21"/>
          <w:sz w:val="24"/>
          <w:szCs w:val="22"/>
          <w:lang w:val="zh-CN" w:bidi="zh-CN"/>
        </w:rPr>
        <w:t>监测系统</w:t>
      </w:r>
      <w:r>
        <w:rPr>
          <w:rFonts w:ascii="仿宋" w:hAnsi="仿宋" w:eastAsia="仿宋" w:cs="仿宋"/>
          <w:bCs/>
          <w:kern w:val="21"/>
          <w:sz w:val="24"/>
          <w:szCs w:val="22"/>
          <w:lang w:val="zh-CN" w:bidi="zh-CN"/>
        </w:rPr>
        <w:t>不能正常监测的，责令限期改正，给予警告；</w:t>
      </w:r>
    </w:p>
    <w:p w14:paraId="305DD598">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无日常监测系统的，</w:t>
      </w:r>
      <w:r>
        <w:rPr>
          <w:rFonts w:hint="eastAsia" w:ascii="仿宋" w:hAnsi="仿宋" w:eastAsia="仿宋" w:cs="仿宋"/>
          <w:bCs/>
          <w:kern w:val="21"/>
          <w:sz w:val="24"/>
          <w:szCs w:val="22"/>
          <w:lang w:val="zh-CN" w:bidi="zh-CN"/>
        </w:rPr>
        <w:t>责令限期改正，给予警告，并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AD7E643">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目、第</w:t>
      </w: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目情形之一，经</w:t>
      </w:r>
      <w:r>
        <w:rPr>
          <w:rFonts w:hint="eastAsia" w:ascii="仿宋" w:hAnsi="仿宋" w:eastAsia="仿宋" w:cs="仿宋"/>
          <w:bCs/>
          <w:kern w:val="21"/>
          <w:sz w:val="24"/>
          <w:szCs w:val="22"/>
          <w:lang w:val="zh-CN" w:bidi="zh-CN"/>
        </w:rPr>
        <w:t>处罚仍</w:t>
      </w:r>
      <w:r>
        <w:rPr>
          <w:rFonts w:ascii="仿宋" w:hAnsi="仿宋" w:eastAsia="仿宋" w:cs="仿宋"/>
          <w:bCs/>
          <w:kern w:val="21"/>
          <w:sz w:val="24"/>
          <w:szCs w:val="22"/>
          <w:lang w:val="zh-CN" w:bidi="zh-CN"/>
        </w:rPr>
        <w:t>不改正的，给予警告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以七</w:t>
      </w:r>
      <w:r>
        <w:rPr>
          <w:rFonts w:ascii="仿宋" w:hAnsi="仿宋" w:eastAsia="仿宋" w:cs="仿宋"/>
          <w:bCs/>
          <w:kern w:val="21"/>
          <w:sz w:val="24"/>
          <w:szCs w:val="22"/>
          <w:lang w:val="zh-CN" w:bidi="zh-CN"/>
        </w:rPr>
        <w:t>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7A95B19">
      <w:pPr>
        <w:widowControl/>
        <w:tabs>
          <w:tab w:val="left" w:pos="933"/>
        </w:tabs>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（三）有本法第七十一条第三项情形，订立或者变更劳动合同时，未告知劳动者职业病危害真实情况的，按所涉及的劳动者人数处罚：</w:t>
      </w:r>
    </w:p>
    <w:p w14:paraId="6718C837">
      <w:pPr>
        <w:widowControl/>
        <w:tabs>
          <w:tab w:val="left" w:pos="933"/>
        </w:tabs>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lang w:bidi="zh-CN"/>
        </w:rPr>
        <w:t>1.</w:t>
      </w:r>
      <w:r>
        <w:rPr>
          <w:rFonts w:hint="eastAsia" w:ascii="仿宋" w:hAnsi="仿宋" w:eastAsia="仿宋" w:cs="仿宋"/>
          <w:bCs/>
          <w:kern w:val="21"/>
          <w:sz w:val="24"/>
          <w:szCs w:val="22"/>
          <w:lang w:bidi="zh-CN"/>
        </w:rPr>
        <w:t>涉及人数</w:t>
      </w:r>
      <w:r>
        <w:rPr>
          <w:rFonts w:ascii="仿宋" w:hAnsi="仿宋" w:eastAsia="仿宋" w:cs="仿宋"/>
          <w:bCs/>
          <w:kern w:val="21"/>
          <w:sz w:val="24"/>
          <w:szCs w:val="22"/>
          <w:lang w:val="zh-CN" w:bidi="zh-CN"/>
        </w:rPr>
        <w:t>三人</w:t>
      </w:r>
      <w:r>
        <w:rPr>
          <w:rFonts w:hint="eastAsia" w:ascii="仿宋" w:hAnsi="仿宋" w:eastAsia="仿宋" w:cs="仿宋"/>
          <w:bCs/>
          <w:kern w:val="21"/>
          <w:sz w:val="24"/>
          <w:szCs w:val="22"/>
          <w:lang w:bidi="zh-CN"/>
        </w:rPr>
        <w:t>以下</w:t>
      </w:r>
      <w:r>
        <w:rPr>
          <w:rFonts w:ascii="仿宋" w:hAnsi="仿宋" w:eastAsia="仿宋" w:cs="仿宋"/>
          <w:bCs/>
          <w:kern w:val="21"/>
          <w:sz w:val="24"/>
          <w:szCs w:val="22"/>
          <w:lang w:val="zh-CN" w:bidi="zh-CN"/>
        </w:rPr>
        <w:t>的，责令限期改正，给予警告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并处以五万元的罚款；</w:t>
      </w:r>
    </w:p>
    <w:p w14:paraId="3CC5C2AB">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2.涉及人数</w:t>
      </w:r>
      <w:r>
        <w:rPr>
          <w:rFonts w:ascii="仿宋" w:hAnsi="仿宋" w:eastAsia="仿宋" w:cs="仿宋"/>
          <w:bCs/>
          <w:kern w:val="21"/>
          <w:sz w:val="24"/>
          <w:szCs w:val="22"/>
          <w:lang w:val="zh-CN" w:bidi="zh-CN"/>
        </w:rPr>
        <w:t>四人至十人的，责令限期改正，给予警告，并处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w:t>
      </w:r>
      <w:r>
        <w:rPr>
          <w:rFonts w:hint="eastAsia" w:ascii="仿宋" w:hAnsi="仿宋" w:eastAsia="仿宋" w:cs="仿宋"/>
          <w:bCs/>
          <w:kern w:val="21"/>
          <w:sz w:val="24"/>
          <w:szCs w:val="22"/>
          <w:lang w:bidi="zh-CN"/>
        </w:rPr>
        <w:t>六</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9C9E80D">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3.涉及人数</w:t>
      </w:r>
      <w:r>
        <w:rPr>
          <w:rFonts w:ascii="仿宋" w:hAnsi="仿宋" w:eastAsia="仿宋" w:cs="仿宋"/>
          <w:bCs/>
          <w:kern w:val="21"/>
          <w:sz w:val="24"/>
          <w:szCs w:val="22"/>
          <w:lang w:val="zh-CN" w:bidi="zh-CN"/>
        </w:rPr>
        <w:t>十一人以上的，责令限期改正，给予警告，并处</w:t>
      </w:r>
      <w:r>
        <w:rPr>
          <w:rFonts w:hint="eastAsia" w:ascii="仿宋" w:hAnsi="仿宋" w:eastAsia="仿宋" w:cs="仿宋"/>
          <w:bCs/>
          <w:kern w:val="21"/>
          <w:sz w:val="24"/>
          <w:szCs w:val="22"/>
          <w:lang w:val="zh-CN" w:bidi="zh-CN"/>
        </w:rPr>
        <w:t>以六</w:t>
      </w:r>
      <w:r>
        <w:rPr>
          <w:rFonts w:ascii="仿宋" w:hAnsi="仿宋" w:eastAsia="仿宋" w:cs="仿宋"/>
          <w:bCs/>
          <w:kern w:val="21"/>
          <w:sz w:val="24"/>
          <w:szCs w:val="22"/>
          <w:lang w:val="zh-CN" w:bidi="zh-CN"/>
        </w:rPr>
        <w:t>万元以上</w:t>
      </w:r>
      <w:r>
        <w:rPr>
          <w:rFonts w:hint="eastAsia" w:ascii="仿宋" w:hAnsi="仿宋" w:eastAsia="仿宋" w:cs="仿宋"/>
          <w:bCs/>
          <w:kern w:val="21"/>
          <w:sz w:val="24"/>
          <w:szCs w:val="22"/>
          <w:lang w:bidi="zh-CN"/>
        </w:rPr>
        <w:t>八</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r>
        <w:rPr>
          <w:rFonts w:hint="eastAsia" w:ascii="仿宋" w:hAnsi="仿宋" w:eastAsia="仿宋" w:cs="仿宋"/>
          <w:bCs/>
          <w:kern w:val="21"/>
          <w:sz w:val="24"/>
          <w:szCs w:val="22"/>
          <w:lang w:val="zh-CN" w:bidi="zh-CN"/>
        </w:rPr>
        <w:t>；</w:t>
      </w:r>
    </w:p>
    <w:p w14:paraId="21D7EA9B">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hint="eastAsia" w:ascii="仿宋" w:hAnsi="仿宋" w:eastAsia="仿宋" w:cs="仿宋"/>
          <w:bCs/>
          <w:kern w:val="21"/>
          <w:sz w:val="24"/>
          <w:szCs w:val="22"/>
          <w:lang w:val="zh-CN" w:bidi="zh-CN"/>
        </w:rPr>
        <w:t>目</w:t>
      </w:r>
      <w:r>
        <w:rPr>
          <w:rFonts w:hint="eastAsia" w:ascii="仿宋" w:hAnsi="仿宋" w:eastAsia="仿宋" w:cs="仿宋"/>
          <w:bCs/>
          <w:kern w:val="21"/>
          <w:sz w:val="24"/>
          <w:szCs w:val="22"/>
          <w:lang w:bidi="zh-CN"/>
        </w:rPr>
        <w:t>至</w:t>
      </w:r>
      <w:r>
        <w:rPr>
          <w:rFonts w:hint="eastAsia" w:ascii="仿宋" w:hAnsi="仿宋" w:eastAsia="仿宋" w:cs="仿宋"/>
          <w:bCs/>
          <w:kern w:val="21"/>
          <w:sz w:val="24"/>
          <w:szCs w:val="22"/>
          <w:lang w:val="zh-CN" w:bidi="zh-CN"/>
        </w:rPr>
        <w:t>第</w:t>
      </w: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目情形之一，经处罚仍不改正的，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，并处以</w:t>
      </w:r>
      <w:r>
        <w:rPr>
          <w:rFonts w:hint="eastAsia" w:ascii="仿宋" w:hAnsi="仿宋" w:eastAsia="仿宋" w:cs="仿宋"/>
          <w:bCs/>
          <w:kern w:val="21"/>
          <w:sz w:val="24"/>
          <w:szCs w:val="22"/>
          <w:lang w:bidi="zh-CN"/>
        </w:rPr>
        <w:t>八</w:t>
      </w:r>
      <w:r>
        <w:rPr>
          <w:rFonts w:hint="eastAsia" w:ascii="仿宋" w:hAnsi="仿宋" w:eastAsia="仿宋" w:cs="仿宋"/>
          <w:bCs/>
          <w:kern w:val="21"/>
          <w:sz w:val="24"/>
          <w:szCs w:val="22"/>
          <w:lang w:val="zh-CN" w:bidi="zh-CN"/>
        </w:rPr>
        <w:t>万元以上十万元以下的罚款。</w:t>
      </w:r>
    </w:p>
    <w:p w14:paraId="734FF267">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（四）有本法第七十一条第四项情形，未按规定组织职业健康检查、建立职业健康监护档案或者未将检查结果书面告知劳动者的，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r>
        <w:rPr>
          <w:rFonts w:hint="eastAsia" w:ascii="仿宋" w:hAnsi="仿宋" w:eastAsia="仿宋" w:cs="仿宋"/>
          <w:bCs/>
          <w:kern w:val="21"/>
          <w:sz w:val="24"/>
          <w:lang w:val="zh-CN" w:bidi="zh-CN"/>
        </w:rPr>
        <w:t>；未按规定组织劳动者岗前职业健康检查且安排其从事接触职业病危害作业的处罚，执行本章第七条第五项规定</w:t>
      </w:r>
      <w:r>
        <w:rPr>
          <w:rFonts w:hint="eastAsia" w:ascii="黑体" w:hAnsi="黑体" w:eastAsia="黑体" w:cs="仿宋"/>
          <w:bCs/>
          <w:kern w:val="21"/>
          <w:sz w:val="24"/>
          <w:lang w:val="zh-CN" w:bidi="zh-CN"/>
        </w:rPr>
        <w:t>。</w:t>
      </w:r>
    </w:p>
    <w:p w14:paraId="5D135F2A">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（五）有本法第七十一条第五项情形，未依照本法规定在劳动者离开用人单位时提供职业健康监护档案复印件的，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p>
    <w:p w14:paraId="4B36B0F0">
      <w:pPr>
        <w:widowControl/>
        <w:spacing w:line="520" w:lineRule="exact"/>
        <w:ind w:firstLine="422" w:firstLineChars="200"/>
        <w:jc w:val="left"/>
        <w:rPr>
          <w:rFonts w:hint="eastAsia" w:ascii="仿宋" w:hAnsi="仿宋" w:eastAsia="仿宋" w:cs="仿宋"/>
          <w:bCs/>
          <w:kern w:val="21"/>
          <w:sz w:val="14"/>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0C2EC97F">
      <w:pPr>
        <w:widowControl/>
        <w:spacing w:line="520" w:lineRule="exact"/>
        <w:ind w:firstLine="42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14:paraId="79F4CC99">
      <w:pPr>
        <w:widowControl/>
        <w:spacing w:line="520" w:lineRule="exact"/>
        <w:ind w:firstLine="420"/>
        <w:rPr>
          <w:rFonts w:hint="eastAsia"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第四条  </w:t>
      </w:r>
      <w:r>
        <w:rPr>
          <w:rFonts w:ascii="仿宋" w:hAnsi="仿宋" w:eastAsia="仿宋" w:cs="仿宋"/>
          <w:bCs/>
          <w:kern w:val="21"/>
          <w:sz w:val="24"/>
          <w:szCs w:val="22"/>
          <w:lang w:val="zh-CN" w:bidi="zh-CN"/>
        </w:rPr>
        <w:t>依据《中华人民共和国职业病防治法》第七十二条</w:t>
      </w:r>
      <w:r>
        <w:rPr>
          <w:rFonts w:hint="eastAsia" w:ascii="仿宋" w:hAnsi="仿宋" w:eastAsia="仿宋" w:cs="仿宋"/>
          <w:bCs/>
          <w:kern w:val="21"/>
          <w:sz w:val="24"/>
          <w:szCs w:val="22"/>
          <w:lang w:val="zh-CN" w:bidi="zh-CN"/>
        </w:rPr>
        <w:t>规定，</w:t>
      </w:r>
      <w:r>
        <w:rPr>
          <w:rFonts w:ascii="仿宋" w:hAnsi="仿宋" w:eastAsia="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14:paraId="3F5A0404">
      <w:pPr>
        <w:widowControl/>
        <w:spacing w:line="520" w:lineRule="exact"/>
        <w:ind w:firstLine="42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B58DFCC">
      <w:pPr>
        <w:widowControl/>
        <w:spacing w:line="520" w:lineRule="exact"/>
        <w:ind w:firstLine="42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B8E86DA">
      <w:pPr>
        <w:widowControl/>
        <w:spacing w:line="520" w:lineRule="exact"/>
        <w:ind w:firstLine="42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5D828D8">
      <w:pPr>
        <w:widowControl/>
        <w:spacing w:line="520" w:lineRule="exact"/>
        <w:ind w:firstLine="48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Cs/>
          <w:kern w:val="21"/>
          <w:sz w:val="24"/>
          <w:lang w:val="zh-CN" w:bidi="zh-CN"/>
        </w:rPr>
        <w:t>或</w:t>
      </w:r>
      <w:r>
        <w:rPr>
          <w:rFonts w:ascii="仿宋" w:hAnsi="仿宋" w:eastAsia="仿宋" w:cs="仿宋"/>
          <w:bCs/>
          <w:kern w:val="21"/>
          <w:sz w:val="24"/>
          <w:lang w:val="zh-CN" w:bidi="zh-CN"/>
        </w:rPr>
        <w:t>接害劳动者人数罚款：</w:t>
      </w:r>
    </w:p>
    <w:p w14:paraId="10A3C388">
      <w:pPr>
        <w:widowControl/>
        <w:spacing w:line="520" w:lineRule="exact"/>
        <w:ind w:firstLine="48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一处职业病防护设施或者劳动者五人以下的，处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59102CF">
      <w:pPr>
        <w:widowControl/>
        <w:spacing w:line="520" w:lineRule="exact"/>
        <w:ind w:firstLine="48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二处职业病防护设施或者劳动者六人至十人的，处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725A733">
      <w:pPr>
        <w:widowControl/>
        <w:spacing w:line="520" w:lineRule="exact"/>
        <w:ind w:firstLine="48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三处以上职业病防护设施或者劳动者十一人以上的，处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A8C2DDC">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14:paraId="4EC8450F">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三处以下职业病防护设施、应急救援设施或者劳动者五人以下的，处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40E3F1E">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五处职业病防护设施、应急救援设施或者劳动者六人至十人的，处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198469A">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六处以上职业病防护设施、应急救援设施或者劳动者十一人以上的，处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9D9609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14:paraId="135AF76B">
      <w:pPr>
        <w:widowControl/>
        <w:tabs>
          <w:tab w:val="left" w:pos="933"/>
        </w:tabs>
        <w:spacing w:line="520" w:lineRule="exact"/>
        <w:ind w:left="567"/>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3D27BB2">
      <w:pPr>
        <w:widowControl/>
        <w:tabs>
          <w:tab w:val="left" w:pos="933"/>
        </w:tabs>
        <w:spacing w:line="520" w:lineRule="exact"/>
        <w:ind w:left="567"/>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CE01B80">
      <w:pPr>
        <w:widowControl/>
        <w:tabs>
          <w:tab w:val="left" w:pos="933"/>
        </w:tabs>
        <w:spacing w:line="520" w:lineRule="exact"/>
        <w:ind w:left="567"/>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C8BF46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14:paraId="402C4419">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D3D58C2">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582F6F9">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C4988E4">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14:paraId="2C159C40">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417FBD2">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7248673">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F46B77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有本法第七十二条第七项情形的，给予警告，责令限期改正，逾期不改正的，按下列情形罚款：</w:t>
      </w:r>
    </w:p>
    <w:p w14:paraId="26F9AB06">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可能发生急性职业病危害事故时，未立即采取应急救援和控制措施或者未按规定及时报告的，处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五万元以上八万元以下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322C7A4">
      <w:pPr>
        <w:widowControl/>
        <w:tabs>
          <w:tab w:val="left" w:pos="933"/>
        </w:tabs>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八万元以上二十万元以下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851BCD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14:paraId="72C64AE9">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C34BF83">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EA3C999">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C79D79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有本法第七十二条第九项情形，拒绝职业卫生监督管理部门监督检查的， 给予警告，责令限期改正，逾期不改正的，处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95069A2">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14:paraId="4CF16B74">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4B427CA">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E676ABD">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076C64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14:paraId="37A06D2D">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0892EB7">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9D1F460">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698F52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有第一款至第十一款情形，</w:t>
      </w:r>
      <w:r>
        <w:rPr>
          <w:rFonts w:ascii="仿宋" w:hAnsi="仿宋" w:eastAsia="仿宋" w:cs="仿宋"/>
          <w:bCs/>
          <w:kern w:val="21"/>
          <w:sz w:val="24"/>
          <w:lang w:val="zh-CN" w:bidi="zh-CN"/>
        </w:rPr>
        <w:t>经罚款处罚仍不改正或者存在其他严重情节的，责令停止产生职业病危害的作业，或者提请有关人民政府按照国务院规定的权限责令关闭。</w:t>
      </w:r>
    </w:p>
    <w:p w14:paraId="05025AD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医疗机构未按规定对工作场所放射性职业病危害因素进行检测、评价的处罚，执行本章第</w:t>
      </w:r>
      <w:r>
        <w:rPr>
          <w:rFonts w:hint="eastAsia" w:ascii="仿宋" w:hAnsi="仿宋" w:eastAsia="仿宋" w:cs="仿宋"/>
          <w:bCs/>
          <w:kern w:val="21"/>
          <w:sz w:val="24"/>
          <w:lang w:bidi="zh-CN"/>
        </w:rPr>
        <w:t>二十八</w:t>
      </w:r>
      <w:r>
        <w:rPr>
          <w:rFonts w:ascii="仿宋" w:hAnsi="仿宋" w:eastAsia="仿宋" w:cs="仿宋"/>
          <w:bCs/>
          <w:kern w:val="21"/>
          <w:sz w:val="24"/>
          <w:lang w:val="zh-CN" w:bidi="zh-CN"/>
        </w:rPr>
        <w:t>条规定。</w:t>
      </w:r>
    </w:p>
    <w:p w14:paraId="466403B5">
      <w:pPr>
        <w:widowControl/>
        <w:spacing w:line="520" w:lineRule="exact"/>
        <w:ind w:firstLine="422" w:firstLineChars="200"/>
        <w:jc w:val="left"/>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①情形；②场所、岗位或设施数量；③人数。</w:t>
      </w:r>
    </w:p>
    <w:p w14:paraId="05EF1E89">
      <w:pPr>
        <w:widowControl/>
        <w:spacing w:line="520" w:lineRule="exact"/>
        <w:ind w:firstLine="42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仿宋"/>
          <w:bCs/>
          <w:kern w:val="21"/>
          <w:szCs w:val="22"/>
          <w:lang w:val="zh-CN" w:bidi="zh-CN"/>
        </w:rPr>
        <w:t>：</w:t>
      </w:r>
      <w:r>
        <w:rPr>
          <w:rFonts w:ascii="仿宋" w:hAnsi="仿宋" w:eastAsia="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14:paraId="417310D6">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第五条 </w:t>
      </w:r>
      <w:r>
        <w:rPr>
          <w:rFonts w:ascii="仿宋" w:hAnsi="仿宋" w:eastAsia="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14:paraId="7659BBE1">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（一）有下列情形之一的，处以五万元以上十万元以下的罚款：</w:t>
      </w:r>
    </w:p>
    <w:p w14:paraId="6B899448">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1.未按规定提供中文说明书的；</w:t>
      </w:r>
    </w:p>
    <w:p w14:paraId="180A7D9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2.未按规定设置警示标识的；</w:t>
      </w:r>
    </w:p>
    <w:p w14:paraId="65804E23">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3.未按规定设置中文警示说明的。</w:t>
      </w:r>
    </w:p>
    <w:p w14:paraId="06427779">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（二）有第一项两种情形的，处以十万元以上十五万元以下的罚款。</w:t>
      </w:r>
    </w:p>
    <w:p w14:paraId="3EEE1FDE">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（三）有第一项三种情形的，处以十五万元以上二十万元以下的罚款。</w:t>
      </w:r>
    </w:p>
    <w:p w14:paraId="5049695B">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2B5B9C81">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748FCF89">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第六条 </w:t>
      </w:r>
      <w:r>
        <w:rPr>
          <w:rFonts w:ascii="仿宋" w:hAnsi="仿宋" w:eastAsia="仿宋" w:cs="仿宋"/>
          <w:bCs/>
          <w:kern w:val="21"/>
          <w:sz w:val="24"/>
          <w:lang w:val="zh-CN" w:bidi="zh-CN"/>
        </w:rPr>
        <w:t>依据《中华人民共和国职业病防治法》第七十四条规定，用人单位和医疗卫生机构未按照规定报告职业病、疑似职业病的，按下列规定处罚：</w:t>
      </w:r>
    </w:p>
    <w:p w14:paraId="4C19B055">
      <w:pPr>
        <w:widowControl/>
        <w:spacing w:line="520" w:lineRule="exact"/>
        <w:ind w:firstLine="480" w:firstLineChars="200"/>
        <w:rPr>
          <w:rFonts w:hint="eastAsia" w:ascii="黑体" w:hAnsi="黑体" w:eastAsia="黑体" w:cs="黑体"/>
          <w:bCs/>
          <w:kern w:val="21"/>
          <w:sz w:val="24"/>
          <w:lang w:val="zh-CN" w:bidi="zh-CN"/>
        </w:rPr>
      </w:pPr>
      <w:r>
        <w:rPr>
          <w:rFonts w:ascii="仿宋" w:hAnsi="仿宋" w:eastAsia="仿宋" w:cs="仿宋"/>
          <w:bCs/>
          <w:kern w:val="21"/>
          <w:sz w:val="24"/>
          <w:lang w:val="zh-CN" w:bidi="zh-CN"/>
        </w:rPr>
        <w:t>（一）五例以下的，责令限期改正，给予警告</w:t>
      </w:r>
      <w:r>
        <w:rPr>
          <w:rFonts w:hint="eastAsia" w:ascii="仿宋" w:hAnsi="仿宋" w:eastAsia="仿宋" w:cs="仿宋"/>
          <w:bCs/>
          <w:kern w:val="21"/>
          <w:sz w:val="24"/>
          <w:lang w:val="zh-CN" w:bidi="zh-CN"/>
        </w:rPr>
        <w:t>，并处以三千元以下的罚款；</w:t>
      </w:r>
    </w:p>
    <w:p w14:paraId="108E8692">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（二）六例至十例的，责令限期改正，给予警告，并处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三千元以上五千元以下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6CD52C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（三）十一例至二十例的，责令限期改正，给予警告，并处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五千元以上八千元以下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DED579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（四）二十一例以上的，责令限期改正，给予警告，并处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八千元以上一万元以下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544FCC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弄虚作假报告职业病、疑似职业病的，责令限期改正，给予警告，并按下列规定罚款：</w:t>
      </w:r>
    </w:p>
    <w:p w14:paraId="62A2A42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（一）五例以下的，处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1481478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（二）六例至十例的，处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EA22FE8">
      <w:pPr>
        <w:widowControl/>
        <w:spacing w:line="520" w:lineRule="exact"/>
        <w:ind w:firstLine="480" w:firstLineChars="200"/>
        <w:rPr>
          <w:rFonts w:hint="eastAsia" w:ascii="仿宋" w:hAnsi="仿宋" w:eastAsia="仿宋" w:cs="仿宋"/>
          <w:bCs/>
          <w:kern w:val="21"/>
          <w:sz w:val="17"/>
          <w:lang w:val="zh-CN" w:bidi="zh-CN"/>
        </w:rPr>
      </w:pPr>
      <w:r>
        <w:rPr>
          <w:rFonts w:ascii="仿宋" w:hAnsi="仿宋" w:eastAsia="仿宋" w:cs="仿宋"/>
          <w:bCs/>
          <w:kern w:val="21"/>
          <w:sz w:val="24"/>
          <w:lang w:val="zh-CN" w:bidi="zh-CN"/>
        </w:rPr>
        <w:t>（三）十一例以上的，处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F14A8A7">
      <w:pPr>
        <w:widowControl/>
        <w:spacing w:line="520" w:lineRule="exact"/>
        <w:ind w:firstLine="422" w:firstLineChars="200"/>
        <w:rPr>
          <w:rFonts w:hint="eastAsia"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①情形；②例数。</w:t>
      </w:r>
    </w:p>
    <w:p w14:paraId="0696F28D">
      <w:pPr>
        <w:widowControl/>
        <w:tabs>
          <w:tab w:val="left" w:pos="6327"/>
        </w:tabs>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《中华人民共和国职业病防治法》第七十四条</w:t>
      </w:r>
      <w:r>
        <w:rPr>
          <w:rFonts w:ascii="仿宋" w:hAnsi="仿宋" w:eastAsia="仿宋" w:cs="仿宋"/>
          <w:bCs/>
          <w:kern w:val="21"/>
          <w:szCs w:val="22"/>
          <w:lang w:val="zh-CN" w:bidi="zh-CN"/>
        </w:rPr>
        <w:tab/>
      </w:r>
      <w:r>
        <w:rPr>
          <w:rFonts w:ascii="仿宋" w:hAnsi="仿宋" w:eastAsia="仿宋" w:cs="仿宋"/>
          <w:bCs/>
          <w:kern w:val="21"/>
          <w:szCs w:val="22"/>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67E3C3A4">
      <w:pPr>
        <w:widowControl/>
        <w:tabs>
          <w:tab w:val="left" w:pos="1651"/>
        </w:tabs>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第七条</w:t>
      </w:r>
      <w:r>
        <w:rPr>
          <w:rFonts w:hint="eastAsia" w:ascii="黑体" w:hAnsi="仿宋" w:eastAsia="黑体" w:cs="仿宋"/>
          <w:bCs/>
          <w:kern w:val="21"/>
          <w:sz w:val="24"/>
          <w:lang w:bidi="zh-CN"/>
        </w:rPr>
        <w:t xml:space="preserve"> </w:t>
      </w:r>
      <w:r>
        <w:rPr>
          <w:rFonts w:ascii="仿宋" w:hAnsi="仿宋" w:eastAsia="仿宋" w:cs="仿宋"/>
          <w:bCs/>
          <w:kern w:val="21"/>
          <w:sz w:val="24"/>
          <w:lang w:val="zh-CN" w:bidi="zh-CN"/>
        </w:rPr>
        <w:t>依据《中华人民共和国职业病防治法》第七十五条</w:t>
      </w:r>
      <w:r>
        <w:rPr>
          <w:rFonts w:hint="eastAsia" w:ascii="仿宋" w:hAnsi="仿宋" w:eastAsia="仿宋" w:cs="仿宋"/>
          <w:bCs/>
          <w:kern w:val="21"/>
          <w:sz w:val="24"/>
          <w:lang w:val="zh-CN" w:bidi="zh-CN"/>
        </w:rPr>
        <w:t>规定，</w:t>
      </w:r>
      <w:r>
        <w:rPr>
          <w:rFonts w:ascii="仿宋" w:hAnsi="仿宋" w:eastAsia="仿宋" w:cs="仿宋"/>
          <w:bCs/>
          <w:kern w:val="21"/>
          <w:sz w:val="24"/>
          <w:lang w:val="zh-CN" w:bidi="zh-CN"/>
        </w:rPr>
        <w:t>有本法第七十五条第一项情形，隐瞒技术、工艺、设备、材料所产生的职业病危害而采用的，责令限期治理，并按所涉及接害劳动者人数罚款：</w:t>
      </w:r>
    </w:p>
    <w:p w14:paraId="27D5622A">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023BB33">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5D17A7B">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0548A30">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（四）涉及人数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646348C">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（五）涉及人数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E5AA1E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有本法第七十五条第二项、第四项、第五项、第八项情形的，责令限期治理，并按</w:t>
      </w:r>
      <w:r>
        <w:rPr>
          <w:rFonts w:hint="eastAsia" w:ascii="仿宋" w:hAnsi="仿宋" w:eastAsia="仿宋" w:cs="仿宋"/>
          <w:bCs/>
          <w:kern w:val="21"/>
          <w:sz w:val="24"/>
          <w:lang w:bidi="zh-CN"/>
        </w:rPr>
        <w:t>前款</w:t>
      </w:r>
      <w:r>
        <w:rPr>
          <w:rFonts w:ascii="仿宋" w:hAnsi="仿宋" w:eastAsia="仿宋" w:cs="仿宋"/>
          <w:bCs/>
          <w:kern w:val="21"/>
          <w:sz w:val="24"/>
          <w:lang w:val="zh-CN" w:bidi="zh-CN"/>
        </w:rPr>
        <w:t>规定罚款。</w:t>
      </w:r>
    </w:p>
    <w:p w14:paraId="0602A40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hint="eastAsia" w:ascii="仿宋" w:hAnsi="仿宋" w:eastAsia="仿宋" w:cs="仿宋"/>
          <w:bCs/>
          <w:kern w:val="21"/>
          <w:sz w:val="24"/>
          <w:lang w:bidi="zh-CN"/>
        </w:rPr>
        <w:t>处罚</w:t>
      </w:r>
      <w:r>
        <w:rPr>
          <w:rFonts w:ascii="仿宋" w:hAnsi="仿宋" w:eastAsia="仿宋" w:cs="仿宋"/>
          <w:bCs/>
          <w:kern w:val="21"/>
          <w:sz w:val="24"/>
          <w:lang w:val="zh-CN" w:bidi="zh-CN"/>
        </w:rPr>
        <w:t>：</w:t>
      </w:r>
    </w:p>
    <w:p w14:paraId="2E5AF9A8">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（一）可能发生急性职业损伤的有毒、有害工作场所，未设置报警装置，配置现场急救用品、冲洗设备、应急撤离通道和必要的泄险区的，按下列规定罚款：</w:t>
      </w:r>
    </w:p>
    <w:p w14:paraId="7328717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71955DA8">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0A36F33D">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791E32B7">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（二）放射工作场所、放射性同位素的贮存未配置防护设备和报警装置，未保证接触放射线的工作人员佩戴个人剂量计的，按下列规定罚款：</w:t>
      </w:r>
    </w:p>
    <w:p w14:paraId="168C823B">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276CCCB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13F5E2DF">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5B0D3171">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（三）放射性同位素的运输未配置防护设备和报警装置，未保证接触放射线的工作人员佩戴个人剂量计的，按下列规定罚款：</w:t>
      </w:r>
    </w:p>
    <w:p w14:paraId="242EB13E">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1.有一台运输工具的，处以五万元以上十万元以下的罚款；</w:t>
      </w:r>
    </w:p>
    <w:p w14:paraId="2E524E4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2.有两台运输工具的，处以十万元以上二十万元以下的罚款；</w:t>
      </w:r>
    </w:p>
    <w:p w14:paraId="26928AF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3.有三台以上运输工具的，处以二十万元以上三十万元以下的罚款。</w:t>
      </w:r>
    </w:p>
    <w:p w14:paraId="5EEAA31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有本法第七十五条第六项情形的，责令限期治理，并按下列规定罚款</w:t>
      </w:r>
      <w:r>
        <w:rPr>
          <w:rFonts w:hint="eastAsia" w:ascii="仿宋" w:hAnsi="仿宋" w:eastAsia="仿宋" w:cs="仿宋"/>
          <w:bCs/>
          <w:kern w:val="21"/>
          <w:sz w:val="24"/>
          <w:lang w:val="zh-CN" w:bidi="zh-CN"/>
        </w:rPr>
        <w:t>：</w:t>
      </w:r>
    </w:p>
    <w:p w14:paraId="6A7E7B85">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bidi="zh-CN"/>
        </w:rPr>
        <w:t>（一）</w:t>
      </w:r>
      <w:r>
        <w:rPr>
          <w:rFonts w:ascii="仿宋" w:hAnsi="仿宋" w:eastAsia="仿宋" w:cs="仿宋"/>
          <w:bCs/>
          <w:kern w:val="21"/>
          <w:sz w:val="24"/>
          <w:lang w:val="zh-CN" w:bidi="zh-CN"/>
        </w:rPr>
        <w:t>擅自停止使用职业病防护设备或者应急救援设施的，处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11558DF0">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lang w:bidi="zh-CN"/>
        </w:rPr>
        <w:t>（二）</w:t>
      </w:r>
      <w:r>
        <w:rPr>
          <w:rFonts w:ascii="仿宋" w:hAnsi="仿宋" w:eastAsia="仿宋" w:cs="仿宋"/>
          <w:bCs/>
          <w:kern w:val="21"/>
          <w:sz w:val="24"/>
          <w:szCs w:val="22"/>
          <w:lang w:val="zh-CN" w:bidi="zh-CN"/>
        </w:rPr>
        <w:t>擅自停止使用职业病防护设备和应急救援设施的，处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A32E3E4">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擅自拆除职业病防护设备或者应急救援设施的，处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D5D620B">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w:t>
      </w:r>
      <w:r>
        <w:rPr>
          <w:rFonts w:ascii="仿宋" w:hAnsi="仿宋" w:eastAsia="仿宋" w:cs="仿宋"/>
          <w:bCs/>
          <w:kern w:val="21"/>
          <w:sz w:val="24"/>
          <w:szCs w:val="22"/>
          <w:lang w:val="zh-CN" w:bidi="zh-CN"/>
        </w:rPr>
        <w:t>擅自拆除职业病防护设备和应急救援设施的，处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2870D0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14:paraId="420B6E87">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B9C18AB">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二</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E6B39FA">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三</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29C0E34">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7D9A753">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五</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3F4EB19">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有第一款至第五款情形，</w:t>
      </w:r>
      <w:r>
        <w:rPr>
          <w:rFonts w:ascii="仿宋" w:hAnsi="仿宋" w:eastAsia="仿宋" w:cs="仿宋"/>
          <w:bCs/>
          <w:kern w:val="21"/>
          <w:sz w:val="24"/>
          <w:lang w:val="zh-CN" w:bidi="zh-CN"/>
        </w:rPr>
        <w:t>经罚款处罚仍不改正或存在其他严重情节的，责令停止产生职业病危害的作业，</w:t>
      </w:r>
      <w:r>
        <w:rPr>
          <w:rFonts w:hint="eastAsia" w:ascii="仿宋" w:hAnsi="仿宋" w:eastAsia="仿宋" w:cs="仿宋"/>
          <w:bCs/>
          <w:kern w:val="21"/>
          <w:sz w:val="24"/>
          <w:lang w:bidi="zh-CN"/>
        </w:rPr>
        <w:t>或</w:t>
      </w:r>
      <w:r>
        <w:rPr>
          <w:rFonts w:ascii="仿宋" w:hAnsi="仿宋" w:eastAsia="仿宋" w:cs="仿宋"/>
          <w:bCs/>
          <w:kern w:val="21"/>
          <w:sz w:val="24"/>
          <w:lang w:val="zh-CN" w:bidi="zh-CN"/>
        </w:rPr>
        <w:t>者提请有关人民政府按照国务院规定的权限责令关闭。</w:t>
      </w:r>
    </w:p>
    <w:p w14:paraId="45EC1704">
      <w:pPr>
        <w:widowControl/>
        <w:spacing w:line="520" w:lineRule="exact"/>
        <w:ind w:firstLine="422" w:firstLineChars="200"/>
        <w:rPr>
          <w:rFonts w:hint="eastAsia"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①情形；②人数。</w:t>
      </w:r>
    </w:p>
    <w:p w14:paraId="0D3BD4BD">
      <w:pPr>
        <w:widowControl/>
        <w:spacing w:line="520" w:lineRule="exact"/>
        <w:ind w:firstLine="422" w:firstLineChars="200"/>
        <w:rPr>
          <w:rFonts w:hint="eastAsia" w:ascii="仿宋" w:hAnsi="仿宋" w:eastAsia="仿宋" w:cs="仿宋"/>
          <w:bCs/>
          <w:kern w:val="21"/>
          <w:lang w:val="zh-CN" w:bidi="zh-CN"/>
        </w:rPr>
      </w:pPr>
      <w:r>
        <w:rPr>
          <w:rFonts w:hint="eastAsia" w:ascii="仿宋" w:hAnsi="仿宋" w:eastAsia="仿宋" w:cs="仿宋"/>
          <w:b/>
          <w:bCs/>
          <w:kern w:val="21"/>
          <w:lang w:val="zh-CN" w:bidi="zh-CN"/>
        </w:rPr>
        <w:t>▲处罚条文：</w:t>
      </w:r>
      <w:r>
        <w:rPr>
          <w:rFonts w:ascii="仿宋" w:hAnsi="仿宋" w:eastAsia="仿宋" w:cs="仿宋"/>
          <w:bCs/>
          <w:kern w:val="21"/>
          <w:lang w:val="zh-CN" w:bidi="zh-CN"/>
        </w:rPr>
        <w:t>《中华人民共和国职业病防治法》第七十五条</w:t>
      </w:r>
      <w:r>
        <w:rPr>
          <w:rFonts w:ascii="仿宋" w:hAnsi="仿宋" w:eastAsia="仿宋" w:cs="仿宋"/>
          <w:bCs/>
          <w:kern w:val="21"/>
          <w:lang w:val="zh-CN" w:bidi="zh-CN"/>
        </w:rPr>
        <w:tab/>
      </w:r>
      <w:r>
        <w:rPr>
          <w:rFonts w:ascii="仿宋" w:hAnsi="仿宋" w:eastAsia="仿宋" w:cs="仿宋"/>
          <w:bCs/>
          <w:kern w:val="21"/>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14:paraId="4B5D19CC">
      <w:pPr>
        <w:widowControl/>
        <w:spacing w:line="520" w:lineRule="exact"/>
        <w:ind w:firstLine="420" w:firstLineChars="200"/>
        <w:rPr>
          <w:rFonts w:hint="eastAsia" w:ascii="仿宋" w:hAnsi="仿宋" w:eastAsia="仿宋" w:cs="仿宋"/>
          <w:bCs/>
          <w:kern w:val="21"/>
          <w:lang w:val="zh-CN" w:bidi="zh-CN"/>
        </w:rPr>
      </w:pPr>
      <w:r>
        <w:rPr>
          <w:rFonts w:hint="eastAsia" w:ascii="仿宋" w:hAnsi="仿宋" w:eastAsia="仿宋" w:cs="仿宋"/>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14:paraId="4DB3775B">
      <w:pPr>
        <w:widowControl/>
        <w:spacing w:line="520" w:lineRule="exact"/>
        <w:ind w:firstLine="420" w:firstLineChars="200"/>
        <w:rPr>
          <w:rFonts w:hint="eastAsia" w:ascii="仿宋" w:hAnsi="仿宋" w:eastAsia="仿宋" w:cs="仿宋"/>
          <w:bCs/>
          <w:kern w:val="21"/>
          <w:lang w:val="zh-CN" w:bidi="zh-CN"/>
        </w:rPr>
      </w:pPr>
      <w:r>
        <w:rPr>
          <w:rFonts w:hint="eastAsia" w:ascii="仿宋" w:hAnsi="仿宋" w:eastAsia="仿宋" w:cs="仿宋"/>
          <w:bCs/>
          <w:kern w:val="21"/>
          <w:lang w:val="zh-CN" w:bidi="zh-CN"/>
        </w:rPr>
        <w:t>对放射工作场所和放射性同位素的运输、贮存，用人单位必须配置防护设备和报警装置，保证接触放射线的工作人员佩戴个人剂量计。</w:t>
      </w:r>
    </w:p>
    <w:p w14:paraId="78F6CC80">
      <w:pPr>
        <w:widowControl/>
        <w:spacing w:line="520" w:lineRule="exact"/>
        <w:ind w:firstLine="420" w:firstLineChars="200"/>
        <w:rPr>
          <w:rFonts w:hint="eastAsia" w:ascii="仿宋" w:hAnsi="仿宋" w:eastAsia="仿宋" w:cs="仿宋"/>
          <w:bCs/>
          <w:kern w:val="21"/>
          <w:lang w:val="zh-CN" w:bidi="zh-CN"/>
        </w:rPr>
      </w:pPr>
      <w:r>
        <w:rPr>
          <w:rFonts w:hint="eastAsia" w:ascii="仿宋" w:hAnsi="仿宋" w:eastAsia="仿宋" w:cs="仿宋"/>
          <w:bCs/>
          <w:kern w:val="21"/>
          <w:lang w:val="zh-CN" w:bidi="zh-CN"/>
        </w:rPr>
        <w:t>对职业病防护设备、应急救援设施和个人使用的职业病防护用品，用人单位应当进行经常性的维护、检修，定期检测其性能和效果，确保其处于正常状态，不得擅自拆除或者停止使用。</w:t>
      </w:r>
    </w:p>
    <w:p w14:paraId="2F1040AA">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第八条 </w:t>
      </w:r>
      <w:r>
        <w:rPr>
          <w:rFonts w:ascii="仿宋" w:hAnsi="仿宋" w:eastAsia="仿宋" w:cs="仿宋"/>
          <w:bCs/>
          <w:kern w:val="21"/>
          <w:sz w:val="24"/>
          <w:lang w:val="zh-CN" w:bidi="zh-CN"/>
        </w:rPr>
        <w:t>依据《中华人民共和国职业病防治法》第七十七条规定，用人单位</w:t>
      </w:r>
      <w:r>
        <w:rPr>
          <w:rFonts w:hint="eastAsia" w:ascii="仿宋" w:hAnsi="仿宋" w:eastAsia="仿宋" w:cs="仿宋"/>
          <w:bCs/>
          <w:kern w:val="21"/>
          <w:sz w:val="24"/>
          <w:lang w:val="zh-CN" w:bidi="zh-CN"/>
        </w:rPr>
        <w:t>违反本法规定，</w:t>
      </w:r>
      <w:r>
        <w:rPr>
          <w:rFonts w:ascii="仿宋" w:hAnsi="仿宋" w:eastAsia="仿宋" w:cs="仿宋"/>
          <w:bCs/>
          <w:kern w:val="21"/>
          <w:sz w:val="24"/>
          <w:lang w:val="zh-CN" w:bidi="zh-CN"/>
        </w:rPr>
        <w:t>已经对劳动者生命健康造成严重损害的，责令停止产生职业病危害的作业，并按下列规定罚款：</w:t>
      </w:r>
    </w:p>
    <w:p w14:paraId="1D8D7E78">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（一）十人以下的，处以十万元以上二十万元以下的罚款；</w:t>
      </w:r>
    </w:p>
    <w:p w14:paraId="58398AB9">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（二）十一人以上五十人以下或者死亡五人以下，或者发生职业性炭疽五人以下的，处以二十万元以上三十五万元以下的罚款；</w:t>
      </w:r>
    </w:p>
    <w:p w14:paraId="328BBFD6">
      <w:pPr>
        <w:widowControl/>
        <w:spacing w:line="520" w:lineRule="exact"/>
        <w:ind w:firstLine="480" w:firstLineChars="200"/>
        <w:rPr>
          <w:rFonts w:hint="eastAsia" w:ascii="仿宋" w:hAnsi="仿宋" w:eastAsia="仿宋" w:cs="仿宋"/>
          <w:bCs/>
          <w:kern w:val="21"/>
          <w:sz w:val="24"/>
          <w:bdr w:val="single" w:color="auto" w:sz="4" w:space="0"/>
          <w:lang w:val="zh-CN" w:bidi="zh-CN"/>
        </w:rPr>
      </w:pPr>
      <w:r>
        <w:rPr>
          <w:rFonts w:ascii="仿宋" w:hAnsi="仿宋" w:eastAsia="仿宋" w:cs="仿宋"/>
          <w:bCs/>
          <w:kern w:val="21"/>
          <w:sz w:val="24"/>
          <w:lang w:val="zh-CN" w:bidi="zh-CN"/>
        </w:rPr>
        <w:t>（三）五十一人以上或者死亡六人以上，或者发生职业性炭疽六人以上的，处以三十五万元以上五十万元以下的罚款。</w:t>
      </w:r>
    </w:p>
    <w:p w14:paraId="364B4C69">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有前款第二项、第三项情形</w:t>
      </w:r>
      <w:r>
        <w:rPr>
          <w:rFonts w:hint="eastAsia" w:ascii="仿宋" w:hAnsi="仿宋" w:eastAsia="仿宋" w:cs="仿宋"/>
          <w:bCs/>
          <w:kern w:val="21"/>
          <w:sz w:val="24"/>
          <w:lang w:bidi="zh-CN"/>
        </w:rPr>
        <w:t>之一</w:t>
      </w:r>
      <w:r>
        <w:rPr>
          <w:rFonts w:ascii="仿宋" w:hAnsi="仿宋" w:eastAsia="仿宋" w:cs="仿宋"/>
          <w:bCs/>
          <w:kern w:val="21"/>
          <w:sz w:val="24"/>
          <w:lang w:val="zh-CN" w:bidi="zh-CN"/>
        </w:rPr>
        <w:t>的，可以提请有关人民政府按照国务院规定的权限责令关闭。</w:t>
      </w:r>
    </w:p>
    <w:p w14:paraId="01BF1F8E">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①情形；②人数；③病种。</w:t>
      </w:r>
    </w:p>
    <w:p w14:paraId="1C2A4209">
      <w:pPr>
        <w:widowControl/>
        <w:spacing w:line="520" w:lineRule="exact"/>
        <w:ind w:firstLine="422" w:firstLineChars="200"/>
        <w:rPr>
          <w:rFonts w:hint="eastAsia" w:ascii="仿宋" w:hAnsi="仿宋" w:eastAsia="仿宋" w:cs="仿宋"/>
          <w:kern w:val="21"/>
          <w:szCs w:val="22"/>
          <w:lang w:val="zh-CN" w:bidi="zh-CN"/>
        </w:rPr>
      </w:pPr>
      <w:r>
        <w:rPr>
          <w:rFonts w:hint="eastAsia" w:ascii="仿宋" w:hAnsi="仿宋" w:eastAsia="仿宋" w:cs="仿宋"/>
          <w:b/>
          <w:bCs/>
          <w:kern w:val="21"/>
          <w:szCs w:val="22"/>
          <w:lang w:val="zh-CN" w:bidi="zh-CN"/>
        </w:rPr>
        <w:t>▲适用说明：</w:t>
      </w:r>
      <w:r>
        <w:rPr>
          <w:rFonts w:hint="eastAsia" w:ascii="仿宋" w:hAnsi="仿宋" w:eastAsia="仿宋" w:cs="仿宋"/>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14:paraId="1C3416A3">
      <w:pPr>
        <w:widowControl/>
        <w:spacing w:line="520" w:lineRule="exact"/>
        <w:ind w:firstLine="420" w:firstLineChars="200"/>
        <w:rPr>
          <w:rFonts w:hint="eastAsia" w:ascii="仿宋" w:hAnsi="仿宋" w:eastAsia="仿宋" w:cs="仿宋"/>
          <w:b/>
          <w:bCs/>
          <w:kern w:val="21"/>
          <w:szCs w:val="22"/>
          <w:lang w:val="zh-CN" w:bidi="zh-CN"/>
        </w:rPr>
      </w:pPr>
      <w:r>
        <w:rPr>
          <w:rFonts w:hint="eastAsia" w:ascii="仿宋" w:hAnsi="仿宋" w:eastAsia="仿宋" w:cs="仿宋"/>
          <w:kern w:val="21"/>
          <w:szCs w:val="22"/>
          <w:lang w:val="zh-CN" w:bidi="zh-CN"/>
        </w:rPr>
        <w:t>2.对于“严重损害”的认定，可以结合《劳动能力鉴定职工工伤与职业病致残等级分级》（GB/T 16180-2014）的规定等综合考量。</w:t>
      </w:r>
    </w:p>
    <w:p w14:paraId="15551AA6">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7CEC04F4">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第九条 </w:t>
      </w:r>
      <w:r>
        <w:rPr>
          <w:rFonts w:ascii="仿宋" w:hAnsi="仿宋" w:eastAsia="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并按照下列规定</w:t>
      </w:r>
      <w:r>
        <w:rPr>
          <w:rFonts w:hint="eastAsia" w:ascii="仿宋" w:hAnsi="仿宋" w:eastAsia="仿宋" w:cs="仿宋"/>
          <w:bCs/>
          <w:kern w:val="21"/>
          <w:sz w:val="24"/>
          <w:lang w:val="zh-CN" w:bidi="zh-CN"/>
        </w:rPr>
        <w:t>罚款</w:t>
      </w:r>
      <w:r>
        <w:rPr>
          <w:rFonts w:ascii="仿宋" w:hAnsi="仿宋" w:eastAsia="仿宋" w:cs="仿宋"/>
          <w:bCs/>
          <w:kern w:val="21"/>
          <w:sz w:val="24"/>
          <w:lang w:val="zh-CN" w:bidi="zh-CN"/>
        </w:rPr>
        <w:t>：</w:t>
      </w:r>
    </w:p>
    <w:p w14:paraId="0586FCC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（一）没有违法所得或者违法所得不足五千元的，按照下列规定罚款：</w:t>
      </w:r>
    </w:p>
    <w:p w14:paraId="269B322F">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没有违法所得或者违法所得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AE10626">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一千元以上三千元以下的，处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一万元以上三万元以下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5B5A7D0">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三千元以上不足五千元的，处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三万元以上五万元以下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4F39F64">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lang w:val="zh-CN" w:bidi="zh-CN"/>
        </w:rPr>
        <w:t>五千元以上的，按</w:t>
      </w:r>
      <w:r>
        <w:rPr>
          <w:rFonts w:hint="eastAsia" w:ascii="仿宋" w:hAnsi="仿宋" w:eastAsia="仿宋" w:cs="仿宋"/>
          <w:bCs/>
          <w:kern w:val="21"/>
          <w:sz w:val="24"/>
          <w:lang w:val="zh-CN" w:bidi="zh-CN"/>
        </w:rPr>
        <w:t>照</w:t>
      </w:r>
      <w:r>
        <w:rPr>
          <w:rFonts w:ascii="仿宋" w:hAnsi="仿宋" w:eastAsia="仿宋" w:cs="仿宋"/>
          <w:bCs/>
          <w:kern w:val="21"/>
          <w:sz w:val="24"/>
          <w:lang w:val="zh-CN" w:bidi="zh-CN"/>
        </w:rPr>
        <w:t>下列规定罚款：</w:t>
      </w:r>
    </w:p>
    <w:p w14:paraId="4136AE72">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违法所得二倍以上五倍以下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9CF33A3">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违法所得五倍以上七倍以下的罚款；</w:t>
      </w:r>
    </w:p>
    <w:p w14:paraId="4CFCE77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违法所得七倍以上十倍以下的罚款。</w:t>
      </w:r>
    </w:p>
    <w:p w14:paraId="1D4834EB">
      <w:pPr>
        <w:widowControl/>
        <w:spacing w:line="520" w:lineRule="exact"/>
        <w:ind w:firstLine="422" w:firstLineChars="200"/>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①情形；②违法所得。</w:t>
      </w:r>
    </w:p>
    <w:p w14:paraId="7622E4CC">
      <w:pPr>
        <w:widowControl/>
        <w:tabs>
          <w:tab w:val="left" w:leader="dot" w:pos="4203"/>
        </w:tabs>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3B0669D">
      <w:pPr>
        <w:widowControl/>
        <w:tabs>
          <w:tab w:val="left" w:pos="3960"/>
        </w:tabs>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依据《中华人民共和国职业病防治法》第八十条规定，</w:t>
      </w:r>
      <w:r>
        <w:rPr>
          <w:rFonts w:hint="eastAsia" w:ascii="仿宋" w:hAnsi="仿宋" w:eastAsia="仿宋" w:cs="仿宋"/>
          <w:bCs/>
          <w:kern w:val="21"/>
          <w:sz w:val="24"/>
          <w:lang w:val="zh-CN" w:bidi="zh-CN"/>
        </w:rPr>
        <w:t>职业卫生技术服务机构超出资质认可范围从事职业卫生技术服务</w:t>
      </w:r>
      <w:r>
        <w:rPr>
          <w:rFonts w:hint="eastAsia" w:ascii="仿宋" w:hAnsi="仿宋" w:eastAsia="仿宋" w:cs="仿宋"/>
          <w:bCs/>
          <w:kern w:val="21"/>
          <w:sz w:val="24"/>
          <w:lang w:bidi="zh-CN"/>
        </w:rPr>
        <w:t>、承担职业病诊断的医疗卫生机构</w:t>
      </w:r>
      <w:r>
        <w:rPr>
          <w:rFonts w:hint="eastAsia" w:ascii="仿宋" w:hAnsi="仿宋" w:eastAsia="仿宋" w:cs="仿宋"/>
          <w:bCs/>
          <w:kern w:val="21"/>
          <w:sz w:val="24"/>
          <w:lang w:val="zh-CN" w:bidi="zh-CN"/>
        </w:rPr>
        <w:t>超出诊疗项目登记范围进行职业病诊断的、</w:t>
      </w:r>
      <w:r>
        <w:rPr>
          <w:rFonts w:ascii="仿宋" w:hAnsi="仿宋" w:eastAsia="仿宋" w:cs="仿宋"/>
          <w:bCs/>
          <w:kern w:val="21"/>
          <w:sz w:val="24"/>
          <w:lang w:val="zh-CN" w:bidi="zh-CN"/>
        </w:rPr>
        <w:t>不按照《职业病防治法》规定履行法定职责的、出具虚假证明文件的，责令立即停止违法行为，给予警告，</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并按下列规定罚款：</w:t>
      </w:r>
    </w:p>
    <w:p w14:paraId="115D5C4C">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（一）没有违法所得的，处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5AA791F">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（二）违法所得不足五千元的</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7F565D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（三）违法所得五千元以上五万元以下的，并处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违法所得二倍以上三倍以下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C51B3B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（四）违法所得五万元以上十万元以下的，并处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违法所得三倍以上四倍以下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567501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（五）违法所得十万元以上的，并处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违法所得四倍以上五倍以下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777499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情节严重的，由原认可或者批准机关取消其相应的资格</w:t>
      </w:r>
      <w:r>
        <w:rPr>
          <w:rFonts w:hint="eastAsia" w:ascii="仿宋" w:hAnsi="仿宋" w:eastAsia="仿宋" w:cs="仿宋"/>
          <w:bCs/>
          <w:kern w:val="21"/>
          <w:sz w:val="24"/>
          <w:lang w:val="zh-CN" w:bidi="zh-CN"/>
        </w:rPr>
        <w:t>。</w:t>
      </w:r>
    </w:p>
    <w:p w14:paraId="264EB5D1">
      <w:pPr>
        <w:widowControl/>
        <w:spacing w:line="520" w:lineRule="exact"/>
        <w:ind w:firstLine="422" w:firstLineChars="200"/>
        <w:rPr>
          <w:rFonts w:hint="eastAsia"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①情形；②违法所得。</w:t>
      </w:r>
    </w:p>
    <w:p w14:paraId="34A1E0DA">
      <w:pPr>
        <w:widowControl/>
        <w:spacing w:line="520" w:lineRule="exact"/>
        <w:ind w:firstLine="422" w:firstLineChars="200"/>
        <w:rPr>
          <w:rFonts w:hint="eastAsia" w:ascii="仿宋" w:hAnsi="仿宋" w:eastAsia="仿宋" w:cs="仿宋"/>
          <w:bCs/>
          <w:kern w:val="21"/>
          <w:sz w:val="15"/>
          <w:lang w:val="zh-CN" w:bidi="zh-CN"/>
        </w:rPr>
      </w:pPr>
      <w:r>
        <w:rPr>
          <w:rFonts w:hint="eastAsia" w:ascii="仿宋" w:hAnsi="仿宋" w:eastAsia="仿宋" w:cs="仿宋"/>
          <w:b/>
          <w:bCs/>
          <w:kern w:val="21"/>
          <w:lang w:val="zh-CN" w:bidi="zh-CN"/>
        </w:rPr>
        <w:t>▲处罚条文：</w:t>
      </w:r>
      <w:r>
        <w:rPr>
          <w:rFonts w:hint="eastAsia" w:ascii="仿宋" w:hAnsi="仿宋" w:eastAsia="仿宋" w:cs="仿宋"/>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14:paraId="413BE170">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14:paraId="3144622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（一）收受财物或者其他好处价值不足一千元的，给予警告，没收收受的财物，取消其资格，从专家库中予以除名；</w:t>
      </w:r>
    </w:p>
    <w:p w14:paraId="27762B3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（二）收受财物或者其他好处价值在一千元以上五千元以下的，给予警告，没收收受的财物，取消其资格，从专家库中予以除名，并处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三千元以上一万元以下的罚款；</w:t>
      </w:r>
    </w:p>
    <w:p w14:paraId="7B63B30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（三）收受财物或者其他好处价值在五千元以上二万元以下的，给予警告，没收收受的财物，取消其资格，从专家库中予以除名，并处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一万元以上三万元以下的罚款；</w:t>
      </w:r>
    </w:p>
    <w:p w14:paraId="3AD8885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（四）收受财物或者其他好处价值在二万元以上的，给予警告，没收收受的财物，取消其资格，从专家库中予以除名，并处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三万元以上五万元以下的罚款。</w:t>
      </w:r>
    </w:p>
    <w:p w14:paraId="1FF30EE8">
      <w:pPr>
        <w:widowControl/>
        <w:spacing w:line="520" w:lineRule="exact"/>
        <w:ind w:firstLine="422" w:firstLineChars="200"/>
        <w:rPr>
          <w:rFonts w:hint="eastAsia"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①情形；②收受财物价值。</w:t>
      </w:r>
    </w:p>
    <w:p w14:paraId="4A8F8E95">
      <w:pPr>
        <w:widowControl/>
        <w:spacing w:line="520" w:lineRule="exact"/>
        <w:ind w:firstLine="422" w:firstLineChars="200"/>
        <w:rPr>
          <w:rFonts w:hint="eastAsia" w:ascii="仿宋" w:hAnsi="仿宋" w:eastAsia="仿宋" w:cs="仿宋"/>
          <w:bCs/>
          <w:kern w:val="21"/>
          <w:sz w:val="18"/>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005DBBBB">
      <w:pPr>
        <w:widowControl/>
        <w:spacing w:line="520" w:lineRule="exact"/>
        <w:jc w:val="center"/>
        <w:outlineLvl w:val="1"/>
        <w:rPr>
          <w:rFonts w:hint="eastAsia"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第二节 使用有毒物品作业场所劳动保护条例</w:t>
      </w:r>
    </w:p>
    <w:p w14:paraId="26F7A0FE">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依据《使用有毒物品作业场所劳动保护条例》第五十八条规定，用人单位有下列情形之一的处罚，执行本章第一条规定：</w:t>
      </w:r>
    </w:p>
    <w:p w14:paraId="04E802A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（一）可能产生职业中毒危害的建设项目，未依照职业病防治法的规定进行职业中毒危害预评价的；</w:t>
      </w:r>
    </w:p>
    <w:p w14:paraId="53B9678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（二）职业卫生防护设施未与主体工程同时设计，同时施工，同时投入生产和使用的；</w:t>
      </w:r>
    </w:p>
    <w:p w14:paraId="0AC570C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（三）建设项目竣工，未进行职业中毒危害控制效果评价，</w:t>
      </w:r>
      <w:r>
        <w:rPr>
          <w:rFonts w:hint="eastAsia" w:ascii="仿宋" w:hAnsi="仿宋" w:eastAsia="仿宋" w:cs="仿宋"/>
          <w:bCs/>
          <w:kern w:val="21"/>
          <w:sz w:val="24"/>
          <w:lang w:val="zh-CN" w:bidi="zh-CN"/>
        </w:rPr>
        <w:t>未按照《职业病防治法》的规定组织验收或验收不合格，</w:t>
      </w:r>
      <w:r>
        <w:rPr>
          <w:rFonts w:ascii="仿宋" w:hAnsi="仿宋" w:eastAsia="仿宋" w:cs="仿宋"/>
          <w:bCs/>
          <w:kern w:val="21"/>
          <w:sz w:val="24"/>
          <w:lang w:val="zh-CN" w:bidi="zh-CN"/>
        </w:rPr>
        <w:t>擅自投入使用的。</w:t>
      </w:r>
    </w:p>
    <w:p w14:paraId="53832CE5">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依据《使用有毒物品作业场所劳动保护条例》第五十九条规定，用人单位有下列情形之一的处罚，执行本章第四条规定：</w:t>
      </w:r>
    </w:p>
    <w:p w14:paraId="6A5E4167">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（一）使用有毒物品作业场所未按规定设置警示标识和中文警示说明的；</w:t>
      </w:r>
    </w:p>
    <w:p w14:paraId="3D00020E">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（二）未对职业卫生防护设备、应急救援设施、通讯报警装置进行维护、检修和定期检测，导致上述设施处于不正常状态的；</w:t>
      </w:r>
    </w:p>
    <w:p w14:paraId="445BB3A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（三）未依照本条例规定进行职业中毒危害因素检测和职业中毒危害控制效果评价的；</w:t>
      </w:r>
    </w:p>
    <w:p w14:paraId="0D088622">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（四）高毒作业场所未按规定设置警示线的；</w:t>
      </w:r>
    </w:p>
    <w:p w14:paraId="1B0E861E">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未向从事使用有毒物品作业的劳动者提供符合国家职业卫生标准的防护用品，或者未保证劳动者正确使用的。</w:t>
      </w:r>
    </w:p>
    <w:p w14:paraId="173BF67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高毒作业场所未按规定设置撤离通道和泄险区的处罚，执行本章第七条规定。</w:t>
      </w:r>
    </w:p>
    <w:p w14:paraId="726B8E65">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十四</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依据《使用有毒物品作业场所劳动保护条例》第六十条规定，用人单位有下列情形之一的处罚，执行本章第七条规定：</w:t>
      </w:r>
    </w:p>
    <w:p w14:paraId="23429DFF">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（一）可能突然泄漏大量有毒物品或者易造成急性中毒的作业场所未设置自动报警装置或者事故通风设施的；</w:t>
      </w:r>
    </w:p>
    <w:p w14:paraId="4DB4094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14:paraId="0ED54AEE">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使用有毒物品作业场所未设置有效通风装置的处罚，执行本章第四条规定。</w:t>
      </w:r>
    </w:p>
    <w:p w14:paraId="27A84748">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十五</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14:paraId="7DC35F2F">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十六</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14:paraId="4B277999">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470AF3C">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1FF63A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D9F6CE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逾期不改正的，提请有关人民政府按国务院规定的权限予以关闭；造成严重职业中毒危害或者导致职业中毒事故发生的，对负有责任的主管人员和其他直接责任人员，依法追究刑事责任。</w:t>
      </w:r>
    </w:p>
    <w:p w14:paraId="58222605">
      <w:pPr>
        <w:widowControl/>
        <w:spacing w:line="520" w:lineRule="exact"/>
        <w:ind w:firstLine="422" w:firstLineChars="200"/>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311985ED">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14:paraId="3B33B575">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七</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14:paraId="49C5139C">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14:paraId="288E13C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D9A67E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791E1B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28DE63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二十万元以上二十五万元以下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8C52ADC">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（五）二十一人以上的，处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二十五万元以上三十万元以下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F0A2F2F">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造成严重职业中毒危害或者导致职业中毒事故发生的，对负有责任的主管人员和其他直接责任人员，依法追究刑事责任。</w:t>
      </w:r>
    </w:p>
    <w:p w14:paraId="74C1022D">
      <w:pPr>
        <w:widowControl/>
        <w:spacing w:line="520" w:lineRule="exact"/>
        <w:ind w:firstLine="422" w:firstLineChars="200"/>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2B7D6BF7">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14:paraId="05A3A0B3">
      <w:pPr>
        <w:widowControl/>
        <w:spacing w:line="520" w:lineRule="exact"/>
        <w:ind w:firstLine="480" w:firstLineChars="200"/>
        <w:rPr>
          <w:rFonts w:hint="eastAsia" w:ascii="仿宋" w:hAnsi="仿宋" w:eastAsia="仿宋" w:cs="仿宋"/>
          <w:bCs/>
          <w:kern w:val="21"/>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十九</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依据《使用有毒物品作业场所劳动保护条例》第六十三条第二项至第四项规定，用人单位有下列行为之一的处罚，执行本章第七条规定：</w:t>
      </w:r>
    </w:p>
    <w:p w14:paraId="7158AED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（一）安排有职业禁忌的劳动者从事所禁忌的作业的；</w:t>
      </w:r>
    </w:p>
    <w:p w14:paraId="7237862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（二）发现有职业禁忌或者有与所从事职业相关的健康损害的劳动者，未及时调离原工作岗位，并妥善安置的；</w:t>
      </w:r>
    </w:p>
    <w:p w14:paraId="57236F19">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（三）安排未成年人或者孕期、哺乳期的女职工从事使用有毒物品作业的。</w:t>
      </w:r>
    </w:p>
    <w:p w14:paraId="0569EA94">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依据《使用有毒物品作业场所劳动保护条例》第六十六条规定，用人单位有下列情形之一的，给予警告，责令限期改正，处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p>
    <w:p w14:paraId="4B58D0B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使用有毒物品作业场所未与生活场所分开或者在作业场所住人的</w:t>
      </w:r>
      <w:r>
        <w:rPr>
          <w:rFonts w:hint="eastAsia" w:ascii="仿宋" w:hAnsi="仿宋" w:eastAsia="仿宋" w:cs="仿宋"/>
          <w:bCs/>
          <w:kern w:val="21"/>
          <w:sz w:val="24"/>
          <w:lang w:val="zh-CN" w:bidi="zh-CN"/>
        </w:rPr>
        <w:t>；</w:t>
      </w:r>
    </w:p>
    <w:p w14:paraId="294C932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二</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未将有害作业与无害作业分开的；</w:t>
      </w:r>
    </w:p>
    <w:p w14:paraId="79B5938E">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高毒作业场所未与其他作业场所有效隔离的。</w:t>
      </w:r>
    </w:p>
    <w:p w14:paraId="45EAB9B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有第一款两种情形的，处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有第一款三种情形的，处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8E3FA3F">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14:paraId="3D042F62">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14:paraId="649A9D0A">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1A876BB1">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14:paraId="583B1DB8">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14:paraId="6EF0136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B2638E8">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461DCF2">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9660063">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有本条例第六十八条第一项情形的处罚，执行本章第七条规定。</w:t>
      </w:r>
    </w:p>
    <w:p w14:paraId="6929B2F3">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有本条例第六十八条第四项至第六项情形的处罚，执行本条第一款规定。</w:t>
      </w:r>
    </w:p>
    <w:p w14:paraId="7FC2FE13">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有本条例第六十八条第二项、第三项、第七项、第八项、第九项情形的处罚， 执行本章第三条规定。</w:t>
      </w:r>
    </w:p>
    <w:p w14:paraId="769A0B0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0EA5C338">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083EED53">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14:paraId="7123428B">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14:paraId="70BCD3F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71BB1B9">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C7DD2B6">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209550E">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5B10B1C2">
      <w:pPr>
        <w:widowControl/>
        <w:spacing w:line="520" w:lineRule="exact"/>
        <w:ind w:firstLine="422" w:firstLineChars="200"/>
        <w:rPr>
          <w:rFonts w:hint="eastAsia" w:ascii="仿宋" w:hAnsi="仿宋" w:eastAsia="仿宋" w:cs="仿宋"/>
          <w:bCs/>
          <w:kern w:val="21"/>
          <w:sz w:val="17"/>
          <w:lang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2A8037BE">
      <w:pPr>
        <w:widowControl/>
        <w:spacing w:line="520" w:lineRule="exact"/>
        <w:ind w:firstLine="422" w:firstLineChars="200"/>
        <w:rPr>
          <w:rFonts w:hint="eastAsia" w:ascii="仿宋" w:hAnsi="仿宋" w:eastAsia="仿宋" w:cs="仿宋"/>
          <w:bCs/>
          <w:kern w:val="21"/>
          <w:sz w:val="28"/>
          <w:szCs w:val="28"/>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14:paraId="13E74CD1">
      <w:pPr>
        <w:widowControl/>
        <w:spacing w:line="520" w:lineRule="exact"/>
        <w:ind w:firstLine="1687" w:firstLineChars="600"/>
        <w:rPr>
          <w:rFonts w:hint="eastAsia"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第三节 女职工劳动保护特别规定</w:t>
      </w:r>
    </w:p>
    <w:p w14:paraId="2B7AAAC5">
      <w:pPr>
        <w:widowControl/>
        <w:spacing w:line="520" w:lineRule="exact"/>
        <w:ind w:firstLine="480" w:firstLineChars="200"/>
        <w:rPr>
          <w:rFonts w:hint="eastAsia" w:ascii="仿宋" w:hAnsi="仿宋" w:eastAsia="仿宋" w:cs="仿宋"/>
          <w:bCs/>
          <w:kern w:val="21"/>
          <w:sz w:val="33"/>
          <w:lang w:val="zh-CN" w:bidi="zh-CN"/>
        </w:rPr>
      </w:pPr>
      <w:r>
        <w:rPr>
          <w:rFonts w:ascii="黑体" w:hAnsi="黑体"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依据《女</w:t>
      </w:r>
      <w:r>
        <w:rPr>
          <w:rFonts w:hint="eastAsia" w:ascii="仿宋" w:hAnsi="仿宋" w:eastAsia="仿宋" w:cs="仿宋"/>
          <w:bCs/>
          <w:kern w:val="21"/>
          <w:sz w:val="24"/>
          <w:lang w:val="zh-CN" w:bidi="zh-CN"/>
        </w:rPr>
        <w:t>职</w:t>
      </w:r>
      <w:r>
        <w:rPr>
          <w:rFonts w:ascii="仿宋" w:hAnsi="仿宋" w:eastAsia="仿宋" w:cs="仿宋"/>
          <w:bCs/>
          <w:kern w:val="21"/>
          <w:sz w:val="24"/>
          <w:lang w:val="zh-CN" w:bidi="zh-CN"/>
        </w:rPr>
        <w:t>工劳动保护特别规定》第十三条第二款中“用人单位违反本规定附录第一条、第二条规定的”，责令限期改正，并按受侵害女职工人数罚款：</w:t>
      </w:r>
    </w:p>
    <w:p w14:paraId="1BF60DED">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（一）五人以下的，按每人一千元以上二千元以下标准计算罚款；</w:t>
      </w:r>
    </w:p>
    <w:p w14:paraId="49810614">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（二）六人至十人的，按每人二千元以上三千元以下标准计算罚款；</w:t>
      </w:r>
    </w:p>
    <w:p w14:paraId="75D303F4">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（三）十一人至十五人的，按每人三千元以上四千元以下标准计算罚款；</w:t>
      </w:r>
    </w:p>
    <w:p w14:paraId="3B4BADEA">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（四）十六人以上的，按每人四千元以上五千元以下标准计算罚款。</w:t>
      </w:r>
    </w:p>
    <w:p w14:paraId="615BB0AA">
      <w:pPr>
        <w:widowControl/>
        <w:spacing w:line="520" w:lineRule="exact"/>
        <w:ind w:firstLine="480"/>
        <w:rPr>
          <w:rFonts w:hint="eastAsia" w:ascii="仿宋" w:hAnsi="仿宋" w:eastAsia="仿宋" w:cs="仿宋"/>
          <w:bCs/>
          <w:kern w:val="21"/>
          <w:sz w:val="23"/>
          <w:lang w:val="zh-CN" w:bidi="zh-CN"/>
        </w:rPr>
      </w:pPr>
      <w:r>
        <w:rPr>
          <w:rFonts w:ascii="仿宋" w:hAnsi="仿宋" w:eastAsia="仿宋" w:cs="仿宋"/>
          <w:bCs/>
          <w:kern w:val="21"/>
          <w:sz w:val="24"/>
          <w:lang w:val="zh-CN" w:bidi="zh-CN"/>
        </w:rPr>
        <w:t>依据本规定第十三条第二款关于“用人单位违反本规定附录第三条、第四条规定”的处罚，执行本章第七条规定。</w:t>
      </w:r>
    </w:p>
    <w:p w14:paraId="15954E9D">
      <w:pPr>
        <w:widowControl/>
        <w:spacing w:line="520" w:lineRule="exact"/>
        <w:ind w:firstLine="422" w:firstLineChars="200"/>
        <w:jc w:val="left"/>
        <w:rPr>
          <w:rFonts w:hint="eastAsia"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1BF5A33F">
      <w:pPr>
        <w:widowControl/>
        <w:spacing w:line="520" w:lineRule="exact"/>
        <w:ind w:firstLine="420"/>
        <w:jc w:val="left"/>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14:paraId="398462EE">
      <w:pPr>
        <w:widowControl/>
        <w:spacing w:line="520" w:lineRule="exact"/>
        <w:jc w:val="left"/>
        <w:rPr>
          <w:rFonts w:hint="eastAsia" w:ascii="仿宋" w:hAnsi="仿宋" w:eastAsia="仿宋" w:cs="仿宋"/>
          <w:bCs/>
          <w:kern w:val="21"/>
          <w:sz w:val="18"/>
          <w:lang w:val="zh-CN" w:bidi="zh-CN"/>
        </w:rPr>
      </w:pPr>
      <w:r>
        <w:rPr>
          <w:rFonts w:ascii="仿宋" w:hAnsi="仿宋" w:eastAsia="仿宋" w:cs="仿宋"/>
          <w:bCs/>
          <w:kern w:val="21"/>
          <w:szCs w:val="22"/>
          <w:lang w:val="zh-CN" w:bidi="zh-CN"/>
        </w:rPr>
        <w:t>附录：女职工禁忌从事的劳动范围</w:t>
      </w:r>
    </w:p>
    <w:p w14:paraId="26D42366">
      <w:pPr>
        <w:widowControl/>
        <w:spacing w:line="520" w:lineRule="exact"/>
        <w:ind w:firstLine="420"/>
        <w:jc w:val="left"/>
        <w:rPr>
          <w:rFonts w:hint="eastAsia" w:ascii="仿宋" w:hAnsi="仿宋" w:eastAsia="仿宋" w:cs="仿宋"/>
          <w:bCs/>
          <w:kern w:val="21"/>
          <w:szCs w:val="22"/>
          <w:lang w:val="zh-CN" w:bidi="zh-CN"/>
        </w:rPr>
      </w:pPr>
      <w:r>
        <w:rPr>
          <w:rFonts w:ascii="仿宋" w:hAnsi="仿宋" w:eastAsia="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14:paraId="335EB8DA">
      <w:pPr>
        <w:widowControl/>
        <w:spacing w:line="520" w:lineRule="exact"/>
        <w:ind w:firstLine="420"/>
        <w:jc w:val="left"/>
        <w:rPr>
          <w:rFonts w:hint="eastAsia" w:ascii="仿宋" w:hAnsi="仿宋" w:eastAsia="仿宋" w:cs="仿宋"/>
          <w:bCs/>
          <w:kern w:val="21"/>
          <w:szCs w:val="22"/>
          <w:lang w:val="zh-CN" w:bidi="zh-CN"/>
        </w:rPr>
      </w:pPr>
      <w:r>
        <w:rPr>
          <w:rFonts w:ascii="仿宋" w:hAnsi="仿宋" w:eastAsia="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14:paraId="53E650E5">
      <w:pPr>
        <w:widowControl/>
        <w:spacing w:line="520" w:lineRule="exact"/>
        <w:ind w:firstLine="420"/>
        <w:jc w:val="left"/>
        <w:rPr>
          <w:rFonts w:hint="eastAsia" w:ascii="仿宋" w:hAnsi="仿宋" w:eastAsia="仿宋" w:cs="仿宋"/>
          <w:bCs/>
          <w:kern w:val="21"/>
          <w:szCs w:val="22"/>
          <w:lang w:val="zh-CN" w:bidi="zh-CN"/>
        </w:rPr>
      </w:pPr>
      <w:r>
        <w:rPr>
          <w:rFonts w:ascii="仿宋" w:hAnsi="仿宋" w:eastAsia="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14:paraId="45BA48E4">
      <w:pPr>
        <w:widowControl/>
        <w:spacing w:line="520" w:lineRule="exact"/>
        <w:ind w:firstLine="420"/>
        <w:jc w:val="left"/>
        <w:rPr>
          <w:rFonts w:hint="eastAsia" w:ascii="仿宋" w:hAnsi="仿宋" w:eastAsia="仿宋" w:cs="仿宋"/>
          <w:bCs/>
          <w:kern w:val="21"/>
          <w:sz w:val="15"/>
          <w:lang w:val="zh-CN" w:bidi="zh-CN"/>
        </w:rPr>
      </w:pPr>
      <w:r>
        <w:rPr>
          <w:rFonts w:ascii="仿宋" w:hAnsi="仿宋" w:eastAsia="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14:paraId="168B3BA8">
      <w:pPr>
        <w:widowControl/>
        <w:spacing w:line="520" w:lineRule="exact"/>
        <w:ind w:firstLine="422"/>
        <w:jc w:val="left"/>
        <w:rPr>
          <w:rFonts w:hint="eastAsia" w:ascii="楷体" w:hAnsi="楷体" w:eastAsia="楷体" w:cs="仿宋"/>
          <w:bCs/>
          <w:kern w:val="21"/>
          <w:szCs w:val="22"/>
          <w:lang w:val="zh-CN" w:bidi="zh-CN"/>
        </w:rPr>
      </w:pPr>
      <w:r>
        <w:rPr>
          <w:rFonts w:ascii="仿宋" w:hAnsi="仿宋" w:eastAsia="仿宋" w:cs="仿宋"/>
          <w:bCs/>
          <w:kern w:val="21"/>
          <w:szCs w:val="22"/>
          <w:lang w:val="zh-CN" w:bidi="zh-CN"/>
        </w:rPr>
        <w:t>▲</w:t>
      </w:r>
      <w:r>
        <w:rPr>
          <w:rFonts w:hint="eastAsia" w:ascii="楷体" w:hAnsi="楷体" w:eastAsia="楷体" w:cs="仿宋"/>
          <w:bCs/>
          <w:kern w:val="21"/>
          <w:szCs w:val="22"/>
          <w:lang w:val="zh-CN" w:bidi="zh-CN"/>
        </w:rPr>
        <w:t>说明</w:t>
      </w:r>
      <w:r>
        <w:rPr>
          <w:rFonts w:ascii="仿宋" w:hAnsi="仿宋" w:eastAsia="仿宋" w:cs="仿宋"/>
          <w:bCs/>
          <w:kern w:val="21"/>
          <w:szCs w:val="22"/>
          <w:lang w:val="zh-CN" w:bidi="zh-CN"/>
        </w:rPr>
        <w:t>：</w:t>
      </w:r>
      <w:r>
        <w:rPr>
          <w:rFonts w:hint="eastAsia" w:ascii="仿宋" w:hAnsi="仿宋" w:eastAsia="仿宋" w:cs="仿宋"/>
          <w:bCs/>
          <w:kern w:val="21"/>
          <w:szCs w:val="22"/>
          <w:lang w:val="zh-CN" w:bidi="zh-CN"/>
        </w:rPr>
        <w:t>本节根据《国务院&lt;关于国务院机构改革涉及行政法规规定的行政机关职责调整问题的决定&gt;》（国发﹝2018﹞17 号）编写</w:t>
      </w:r>
      <w:r>
        <w:rPr>
          <w:rFonts w:hint="eastAsia" w:ascii="楷体" w:hAnsi="楷体" w:eastAsia="楷体" w:cs="仿宋"/>
          <w:bCs/>
          <w:kern w:val="21"/>
          <w:szCs w:val="22"/>
          <w:lang w:val="zh-CN" w:bidi="zh-CN"/>
        </w:rPr>
        <w:t>。</w:t>
      </w:r>
    </w:p>
    <w:p w14:paraId="767C53ED">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第四节  放射诊疗管理规定</w:t>
      </w:r>
    </w:p>
    <w:p w14:paraId="1AAC9845">
      <w:pPr>
        <w:widowControl/>
        <w:spacing w:line="520" w:lineRule="exact"/>
        <w:ind w:firstLine="480"/>
        <w:jc w:val="left"/>
        <w:rPr>
          <w:rFonts w:hint="eastAsia"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14:paraId="6A5A5B9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（一）擅自从事X射线影像诊断工作的，处以一千元以下的罚款；</w:t>
      </w:r>
    </w:p>
    <w:p w14:paraId="2777B4FA">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（二）擅自从事介入放射学工作的，并处以一千元以上二千元以下的罚款；</w:t>
      </w:r>
    </w:p>
    <w:p w14:paraId="3666927E">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（三）擅自从事放射治疗或核医学工作的，并处以二千元以上三千元以下的罚款。</w:t>
      </w:r>
    </w:p>
    <w:p w14:paraId="180EC40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有前款两种或三种情形的，处以二千元以上三千元以下的罚款。</w:t>
      </w:r>
    </w:p>
    <w:p w14:paraId="09838C6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未办理诊疗科目登记的，</w:t>
      </w:r>
      <w:r>
        <w:rPr>
          <w:rFonts w:hint="eastAsia" w:ascii="仿宋" w:hAnsi="仿宋" w:eastAsia="仿宋" w:cs="仿宋"/>
          <w:bCs/>
          <w:kern w:val="21"/>
          <w:sz w:val="24"/>
          <w:szCs w:val="32"/>
        </w:rPr>
        <w:t>执行</w:t>
      </w:r>
      <w:r>
        <w:rPr>
          <w:rFonts w:hint="eastAsia" w:ascii="仿宋" w:hAnsi="仿宋" w:eastAsia="仿宋" w:cs="仿宋"/>
          <w:bCs/>
          <w:kern w:val="21"/>
          <w:sz w:val="24"/>
        </w:rPr>
        <w:t>第二章第二十四条规定。</w:t>
      </w:r>
    </w:p>
    <w:p w14:paraId="16AEEE71">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FFE2B6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14:paraId="64D4241F">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依据《放射诊疗管理规定》第三十九条规定，医疗机构使用不具备相应资质的人员从事放射诊疗工作的，责令限期改正，并按下列规定罚款：</w:t>
      </w:r>
    </w:p>
    <w:p w14:paraId="397AB65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kern w:val="21"/>
          <w:sz w:val="24"/>
        </w:rPr>
        <w:t>使用一名至三名的</w:t>
      </w:r>
      <w:r>
        <w:rPr>
          <w:rFonts w:hint="eastAsia" w:ascii="仿宋" w:hAnsi="仿宋" w:eastAsia="仿宋" w:cs="仿宋"/>
          <w:bCs/>
          <w:kern w:val="21"/>
          <w:sz w:val="24"/>
        </w:rPr>
        <w:t>，处以一千元以下的罚款；</w:t>
      </w:r>
    </w:p>
    <w:p w14:paraId="33B12156">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kern w:val="21"/>
          <w:sz w:val="24"/>
        </w:rPr>
        <w:t>使用四名至九名的</w:t>
      </w:r>
      <w:r>
        <w:rPr>
          <w:rFonts w:hint="eastAsia" w:ascii="仿宋" w:hAnsi="仿宋" w:eastAsia="仿宋" w:cs="仿宋"/>
          <w:bCs/>
          <w:kern w:val="21"/>
          <w:sz w:val="24"/>
        </w:rPr>
        <w:t>，处以二千元以上三千元以下的罚款；</w:t>
      </w:r>
    </w:p>
    <w:p w14:paraId="2D58A6E7">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w:t>
      </w:r>
      <w:r>
        <w:rPr>
          <w:rFonts w:hint="eastAsia" w:ascii="仿宋" w:hAnsi="仿宋" w:eastAsia="仿宋" w:cs="仿宋"/>
          <w:kern w:val="21"/>
          <w:sz w:val="24"/>
        </w:rPr>
        <w:t>使用十名以上的</w:t>
      </w:r>
      <w:r>
        <w:rPr>
          <w:rFonts w:hint="eastAsia" w:ascii="仿宋" w:hAnsi="仿宋" w:eastAsia="仿宋" w:cs="仿宋"/>
          <w:bCs/>
          <w:kern w:val="21"/>
          <w:sz w:val="24"/>
        </w:rPr>
        <w:t>，处以三千元以上五千元以下的罚款。</w:t>
      </w:r>
    </w:p>
    <w:p w14:paraId="3D07AA6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A21445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《放射诊疗管理规定》第三十九条 对医疗机构使用不具备相应资质的人员从事放射诊疗工作的，由县级以上卫生行政部门责令限期改正，并可以处以五千元以下的罚款；……</w:t>
      </w:r>
    </w:p>
    <w:p w14:paraId="1948121B">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第二十七条</w:t>
      </w:r>
      <w:r>
        <w:rPr>
          <w:rFonts w:hint="eastAsia" w:ascii="黑体" w:hAnsi="黑体" w:eastAsia="黑体"/>
          <w:bCs/>
          <w:kern w:val="21"/>
          <w:sz w:val="24"/>
        </w:rPr>
        <w:t xml:space="preserve"> </w:t>
      </w:r>
      <w:r>
        <w:rPr>
          <w:rFonts w:hint="eastAsia" w:ascii="仿宋" w:hAnsi="仿宋" w:eastAsia="仿宋" w:cs="仿宋"/>
          <w:bCs/>
          <w:kern w:val="21"/>
          <w:sz w:val="24"/>
        </w:rPr>
        <w:t>依据《放射诊疗管理规定》第四十条处罚的，执行本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7CEB4E60">
      <w:pPr>
        <w:widowControl/>
        <w:spacing w:line="520" w:lineRule="exact"/>
        <w:rPr>
          <w:rFonts w:hint="eastAsia" w:ascii="仿宋" w:hAnsi="仿宋" w:eastAsia="仿宋" w:cs="仿宋"/>
          <w:bCs/>
          <w:kern w:val="21"/>
          <w:sz w:val="24"/>
        </w:rPr>
      </w:pPr>
      <w:r>
        <w:rPr>
          <w:rFonts w:hint="eastAsia" w:ascii="仿宋" w:hAnsi="仿宋" w:eastAsia="仿宋" w:cs="仿宋"/>
          <w:bCs/>
          <w:kern w:val="21"/>
          <w:szCs w:val="21"/>
        </w:rPr>
        <w:t>　　</w:t>
      </w: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《放射诊疗管理规定》第四十条 对医疗机构违反建设项目卫生审查、竣工验收有关规定的，按照《中华人民共和国职业病防治法》的规定进行处罚。</w:t>
      </w:r>
    </w:p>
    <w:p w14:paraId="6A2ABE65">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rPr>
        <w:t>依据《放射诊疗管理规定》第四十一条规定，医疗机构</w:t>
      </w:r>
      <w:r>
        <w:rPr>
          <w:rFonts w:hint="eastAsia" w:ascii="仿宋" w:hAnsi="仿宋" w:eastAsia="仿宋" w:cs="仿宋"/>
          <w:bCs/>
          <w:kern w:val="21"/>
        </w:rPr>
        <w:t>有</w:t>
      </w:r>
      <w:r>
        <w:rPr>
          <w:rFonts w:hint="eastAsia" w:ascii="仿宋" w:hAnsi="仿宋" w:eastAsia="仿宋" w:cs="仿宋"/>
          <w:bCs/>
          <w:kern w:val="21"/>
          <w:sz w:val="24"/>
        </w:rPr>
        <w:t>下列情形之一的，给予警告，责令限期改正，并处以一千元以下的罚款：</w:t>
      </w:r>
    </w:p>
    <w:p w14:paraId="04D71CE9">
      <w:pPr>
        <w:widowControl/>
        <w:numPr>
          <w:ilvl w:val="0"/>
          <w:numId w:val="26"/>
        </w:numPr>
        <w:spacing w:line="520" w:lineRule="exact"/>
        <w:ind w:left="0" w:firstLine="480"/>
        <w:jc w:val="left"/>
        <w:rPr>
          <w:rFonts w:hint="eastAsia" w:ascii="仿宋" w:hAnsi="仿宋" w:eastAsia="仿宋" w:cs="仿宋"/>
          <w:bCs/>
          <w:kern w:val="21"/>
          <w:sz w:val="24"/>
        </w:rPr>
      </w:pPr>
      <w:r>
        <w:rPr>
          <w:rFonts w:hint="eastAsia" w:ascii="仿宋" w:hAnsi="仿宋" w:eastAsia="仿宋" w:cs="仿宋"/>
          <w:bCs/>
          <w:kern w:val="21"/>
          <w:sz w:val="24"/>
        </w:rPr>
        <w:t>购置、使用不合格或者国家有关部门规定淘汰的放射诊疗设备的；</w:t>
      </w:r>
    </w:p>
    <w:p w14:paraId="4B7CBF8E">
      <w:pPr>
        <w:widowControl/>
        <w:numPr>
          <w:ilvl w:val="0"/>
          <w:numId w:val="26"/>
        </w:numPr>
        <w:spacing w:line="520" w:lineRule="exact"/>
        <w:ind w:left="0" w:firstLine="480"/>
        <w:jc w:val="left"/>
        <w:rPr>
          <w:rFonts w:hint="eastAsia" w:ascii="仿宋" w:hAnsi="仿宋" w:eastAsia="仿宋" w:cs="仿宋"/>
          <w:bCs/>
          <w:kern w:val="21"/>
          <w:sz w:val="24"/>
        </w:rPr>
      </w:pPr>
      <w:r>
        <w:rPr>
          <w:rFonts w:hint="eastAsia" w:ascii="仿宋" w:hAnsi="仿宋" w:eastAsia="仿宋" w:cs="仿宋"/>
          <w:bCs/>
          <w:kern w:val="21"/>
          <w:sz w:val="24"/>
        </w:rPr>
        <w:t>未按规定使用安全防护装置和个人防护用品的；</w:t>
      </w:r>
    </w:p>
    <w:p w14:paraId="0BCD8B2C">
      <w:pPr>
        <w:widowControl/>
        <w:numPr>
          <w:ilvl w:val="0"/>
          <w:numId w:val="26"/>
        </w:numPr>
        <w:spacing w:line="520" w:lineRule="exact"/>
        <w:ind w:left="0" w:firstLine="480"/>
        <w:jc w:val="left"/>
        <w:rPr>
          <w:rFonts w:hint="eastAsia" w:ascii="仿宋" w:hAnsi="仿宋" w:eastAsia="仿宋" w:cs="仿宋"/>
          <w:bCs/>
          <w:kern w:val="21"/>
          <w:sz w:val="24"/>
        </w:rPr>
      </w:pPr>
      <w:r>
        <w:rPr>
          <w:rFonts w:hint="eastAsia" w:ascii="仿宋" w:hAnsi="仿宋" w:eastAsia="仿宋" w:cs="仿宋"/>
          <w:bCs/>
          <w:kern w:val="21"/>
          <w:sz w:val="24"/>
        </w:rPr>
        <w:t>未按规定对放射诊疗设备、工作场所及防护设施进行检测和检查的；</w:t>
      </w:r>
    </w:p>
    <w:p w14:paraId="6760CFA1">
      <w:pPr>
        <w:widowControl/>
        <w:numPr>
          <w:ilvl w:val="0"/>
          <w:numId w:val="26"/>
        </w:numPr>
        <w:spacing w:line="520" w:lineRule="exact"/>
        <w:ind w:left="0" w:firstLine="480"/>
        <w:jc w:val="left"/>
        <w:rPr>
          <w:rFonts w:hint="eastAsia" w:ascii="仿宋" w:hAnsi="仿宋" w:eastAsia="仿宋" w:cs="仿宋"/>
          <w:bCs/>
          <w:kern w:val="21"/>
          <w:sz w:val="24"/>
        </w:rPr>
      </w:pPr>
      <w:r>
        <w:rPr>
          <w:rFonts w:hint="eastAsia" w:ascii="仿宋" w:hAnsi="仿宋" w:eastAsia="仿宋" w:cs="仿宋"/>
          <w:bCs/>
          <w:kern w:val="21"/>
          <w:sz w:val="24"/>
        </w:rPr>
        <w:t>发生放射事件未立即采取应急救援和控制措施或者未按规定及时报告的；</w:t>
      </w:r>
    </w:p>
    <w:p w14:paraId="080A399F">
      <w:pPr>
        <w:widowControl/>
        <w:numPr>
          <w:ilvl w:val="0"/>
          <w:numId w:val="26"/>
        </w:numPr>
        <w:spacing w:line="520" w:lineRule="exact"/>
        <w:ind w:left="0" w:firstLine="480"/>
        <w:jc w:val="left"/>
        <w:rPr>
          <w:rFonts w:hint="eastAsia" w:ascii="仿宋" w:hAnsi="仿宋" w:eastAsia="仿宋" w:cs="仿宋"/>
          <w:bCs/>
          <w:kern w:val="21"/>
          <w:sz w:val="24"/>
        </w:rPr>
      </w:pPr>
      <w:r>
        <w:rPr>
          <w:rFonts w:hint="eastAsia" w:ascii="仿宋" w:hAnsi="仿宋" w:eastAsia="仿宋" w:cs="仿宋"/>
          <w:bCs/>
          <w:kern w:val="21"/>
          <w:sz w:val="24"/>
        </w:rPr>
        <w:t>违反本规定其他情形的。</w:t>
      </w:r>
    </w:p>
    <w:p w14:paraId="0B512BFB">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有第一款情形之一，经罚款仍未改正的，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并处以一千元以上三千元以下的罚款。</w:t>
      </w:r>
    </w:p>
    <w:p w14:paraId="4410FDE5">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有第一款两种或三种情形，或者未按规定对放射诊疗工作人员进行个人剂量监测、健康检查、建立个人剂量和健康档案的，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处以三千元以上五千元以下的罚款。</w:t>
      </w:r>
    </w:p>
    <w:p w14:paraId="5AE91F7E">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有第一款四种</w:t>
      </w:r>
      <w:r>
        <w:rPr>
          <w:rFonts w:hint="eastAsia" w:ascii="仿宋" w:hAnsi="仿宋" w:eastAsia="仿宋" w:cs="仿宋"/>
          <w:kern w:val="21"/>
          <w:sz w:val="24"/>
        </w:rPr>
        <w:t>或五种</w:t>
      </w:r>
      <w:r>
        <w:rPr>
          <w:rFonts w:hint="eastAsia" w:ascii="仿宋" w:hAnsi="仿宋" w:eastAsia="仿宋" w:cs="仿宋"/>
          <w:bCs/>
          <w:kern w:val="21"/>
          <w:sz w:val="24"/>
        </w:rPr>
        <w:t>情形，或者发生放射事件并造成人员健康严重损害的，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处以五千元以上一万元以下的罚款。</w:t>
      </w:r>
    </w:p>
    <w:p w14:paraId="3C6A14CB">
      <w:pPr>
        <w:widowControl/>
        <w:spacing w:line="520" w:lineRule="exact"/>
        <w:ind w:firstLine="632" w:firstLineChars="3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CAC786D">
      <w:pPr>
        <w:widowControl/>
        <w:spacing w:line="520" w:lineRule="exact"/>
        <w:ind w:firstLine="632" w:firstLineChars="3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w:t>
      </w:r>
      <w:r>
        <w:rPr>
          <w:rFonts w:hint="eastAsia" w:ascii="仿宋" w:hAnsi="仿宋" w:eastAsia="仿宋" w:cs="仿宋"/>
          <w:bCs/>
          <w:kern w:val="21"/>
          <w:sz w:val="24"/>
        </w:rPr>
        <w:t>一</w:t>
      </w:r>
      <w:r>
        <w:rPr>
          <w:rFonts w:hint="eastAsia" w:ascii="仿宋" w:hAnsi="仿宋" w:eastAsia="仿宋" w:cs="仿宋"/>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14:paraId="0F94CEC8">
      <w:pPr>
        <w:widowControl/>
        <w:spacing w:line="520" w:lineRule="exact"/>
        <w:jc w:val="center"/>
        <w:rPr>
          <w:rFonts w:hint="eastAsia" w:ascii="仿宋" w:hAnsi="仿宋" w:eastAsia="仿宋" w:cs="仿宋"/>
          <w:b/>
          <w:kern w:val="21"/>
          <w:sz w:val="28"/>
          <w:szCs w:val="28"/>
        </w:rPr>
      </w:pPr>
      <w:r>
        <w:rPr>
          <w:rFonts w:hint="eastAsia" w:ascii="仿宋" w:hAnsi="仿宋" w:eastAsia="仿宋" w:cs="仿宋"/>
          <w:b/>
          <w:kern w:val="21"/>
          <w:sz w:val="28"/>
          <w:szCs w:val="28"/>
        </w:rPr>
        <w:t>第五节  放射工作人员职业健康管理办法</w:t>
      </w:r>
    </w:p>
    <w:p w14:paraId="5ACD98AF">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rPr>
        <w:t>依据《放射工作人员职业健康管理办法》第三十九条规定，医疗机构未给从事放射工作的人员办理《放射工作人员证》的，责令限期改正，给予警告，并按照下列规定罚款：</w:t>
      </w:r>
    </w:p>
    <w:p w14:paraId="1C675D19">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（一）三人以下经责令限期改正仍不改正，或者四人以上十人以下的，处以五千元以下的罚款；</w:t>
      </w:r>
    </w:p>
    <w:p w14:paraId="446B54A9">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（二）十一人以上三十人以下，或者受过罚款处罚仍不改正的，处以五千元以上一万元以下的罚款；</w:t>
      </w:r>
    </w:p>
    <w:p w14:paraId="649BA34C">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（三）三十一人以上，或者有其他严重后果的，处以一万元以上三万元以下的罚款。</w:t>
      </w:r>
    </w:p>
    <w:p w14:paraId="41D47486">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0E871153">
      <w:pPr>
        <w:widowControl/>
        <w:spacing w:line="520" w:lineRule="exact"/>
        <w:ind w:firstLine="422" w:firstLineChars="200"/>
        <w:rPr>
          <w:rFonts w:hint="eastAsia" w:ascii="仿宋" w:hAnsi="仿宋" w:eastAsia="仿宋" w:cs="仿宋"/>
          <w:bCs/>
          <w:kern w:val="21"/>
          <w:sz w:val="23"/>
          <w:lang w:val="zh-CN" w:bidi="zh-CN"/>
        </w:rPr>
      </w:pPr>
      <w:r>
        <w:rPr>
          <w:rFonts w:hint="eastAsia" w:ascii="仿宋" w:hAnsi="仿宋" w:eastAsia="仿宋" w:cs="仿宋"/>
          <w:b/>
          <w:bCs/>
          <w:kern w:val="21"/>
          <w:szCs w:val="21"/>
        </w:rPr>
        <w:t>▲处罚条文：</w:t>
      </w:r>
      <w:r>
        <w:rPr>
          <w:rFonts w:hint="eastAsia" w:ascii="仿宋" w:hAnsi="仿宋" w:eastAsia="仿宋" w:cs="仿宋"/>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14:paraId="6EB04C0E">
      <w:pPr>
        <w:widowControl/>
        <w:spacing w:line="520" w:lineRule="exact"/>
        <w:jc w:val="center"/>
        <w:outlineLvl w:val="0"/>
        <w:rPr>
          <w:rFonts w:hint="eastAsia" w:ascii="仿宋" w:hAnsi="仿宋" w:eastAsia="仿宋" w:cs="仿宋"/>
          <w:b/>
          <w:kern w:val="21"/>
          <w:sz w:val="28"/>
          <w:szCs w:val="28"/>
          <w:lang w:val="zh-CN" w:bidi="zh-CN"/>
        </w:rPr>
      </w:pPr>
      <w:r>
        <w:rPr>
          <w:rFonts w:ascii="仿宋" w:hAnsi="仿宋" w:eastAsia="仿宋" w:cs="仿宋"/>
          <w:b/>
          <w:kern w:val="21"/>
          <w:sz w:val="28"/>
          <w:szCs w:val="28"/>
          <w:lang w:val="zh-CN" w:bidi="zh-CN"/>
        </w:rPr>
        <w:t>第六节 职业健康检查管理办法</w:t>
      </w:r>
    </w:p>
    <w:p w14:paraId="7C62AA0C">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三十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依据《职业健康检查管理办法》第二十四条规定</w:t>
      </w:r>
      <w:r>
        <w:rPr>
          <w:rFonts w:hint="eastAsia" w:ascii="仿宋" w:hAnsi="仿宋" w:eastAsia="仿宋" w:cs="仿宋"/>
          <w:bCs/>
          <w:kern w:val="21"/>
          <w:sz w:val="24"/>
          <w:lang w:val="zh-CN" w:bidi="zh-CN"/>
        </w:rPr>
        <w:t>，无《医疗机构执业许可证》擅自开展职业健康检查的，依据《中华人民共和国基本医疗卫生与健康促进法》第九十九条第一款规定处罚，执行本基准第二章第一条的规定。</w:t>
      </w:r>
    </w:p>
    <w:p w14:paraId="70227D07">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14:paraId="76235A52">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依据《职业健康检查管理办法》第二十五条规定</w:t>
      </w:r>
      <w:r>
        <w:rPr>
          <w:rFonts w:hint="eastAsia" w:ascii="仿宋" w:hAnsi="仿宋" w:eastAsia="仿宋" w:cs="仿宋"/>
          <w:bCs/>
          <w:kern w:val="21"/>
          <w:sz w:val="24"/>
          <w:lang w:val="zh-CN" w:bidi="zh-CN"/>
        </w:rPr>
        <w:t>，符合备案条件，但未按规定备案开展职业健康检查的，给予警告，责令限期改正。</w:t>
      </w:r>
    </w:p>
    <w:p w14:paraId="454CE177">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有下列情形之一的，给予警告，责令限期改正，并处以五千元以下的罚款：</w:t>
      </w:r>
    </w:p>
    <w:p w14:paraId="31727ECE">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（一）有前款情形逾期不改正，或者不符合备案条件擅自开展职业健康检查的；</w:t>
      </w:r>
    </w:p>
    <w:p w14:paraId="10775FE2">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（二）未按规定告知疑似职业病的；</w:t>
      </w:r>
    </w:p>
    <w:p w14:paraId="4EA619A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（三）出具虚假证明文件的。</w:t>
      </w:r>
    </w:p>
    <w:p w14:paraId="5533BAA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有下列情形之一的，给予警告，责令限期改正，并处以五千元以上二万元以下的罚款：</w:t>
      </w:r>
    </w:p>
    <w:p w14:paraId="3C8C19A5">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（一）有第二款规定情形之一，经罚款处罚仍不改正的；</w:t>
      </w:r>
    </w:p>
    <w:p w14:paraId="65C09047">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（二）有第二款规定两项情形的。</w:t>
      </w:r>
    </w:p>
    <w:p w14:paraId="276BDC9F">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有下列情形之一的，给予警告，责令限期改正，并处以二万元以上三万元以下的罚款：</w:t>
      </w:r>
    </w:p>
    <w:p w14:paraId="6FFB77A8">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（一）有第二款规定情形之一，经两次罚款处罚仍不改正的；</w:t>
      </w:r>
    </w:p>
    <w:p w14:paraId="1D2A553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（二）有第二款规定两项情形，经罚款处罚仍不改正的；</w:t>
      </w:r>
    </w:p>
    <w:p w14:paraId="7C137864">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（三）有第二款规定三项情形的。</w:t>
      </w:r>
    </w:p>
    <w:p w14:paraId="11FE7FA1">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6B72FB28">
      <w:pPr>
        <w:widowControl/>
        <w:tabs>
          <w:tab w:val="left" w:pos="5695"/>
        </w:tabs>
        <w:spacing w:line="520" w:lineRule="exact"/>
        <w:ind w:firstLine="422" w:firstLineChars="200"/>
        <w:rPr>
          <w:rFonts w:hint="eastAsia"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《职业健康检查管理办法》第二十五条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Cs/>
          <w:kern w:val="21"/>
          <w:szCs w:val="22"/>
          <w:lang w:val="zh-CN" w:bidi="zh-CN"/>
        </w:rPr>
        <w:t>。</w:t>
      </w:r>
    </w:p>
    <w:p w14:paraId="351A2C29">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依据《职业健康检查管理办法》第二十六条规定处罚的裁量基准，执行本章第六条规定。</w:t>
      </w:r>
    </w:p>
    <w:p w14:paraId="481CF9D6">
      <w:pPr>
        <w:widowControl/>
        <w:spacing w:line="520" w:lineRule="exact"/>
        <w:ind w:firstLine="422" w:firstLineChars="200"/>
        <w:rPr>
          <w:rFonts w:hint="eastAsia" w:ascii="黑体" w:hAnsi="黑体"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bCs/>
          <w:kern w:val="21"/>
          <w:szCs w:val="22"/>
          <w:lang w:val="zh-CN" w:bidi="zh-CN"/>
        </w:rPr>
        <w:t>。</w:t>
      </w:r>
    </w:p>
    <w:p w14:paraId="1AA95186">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依据《职业健康检查管理办法》第二十七条处罚的裁量基准：</w:t>
      </w:r>
    </w:p>
    <w:p w14:paraId="6CA93FC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（一）职业健康检查机构有下列情形之一的，给予警告，责令限期改正：</w:t>
      </w:r>
    </w:p>
    <w:p w14:paraId="34013ED7">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1.未指定主检医师或者指定的主检医师未取得职业病诊断资格的；</w:t>
      </w:r>
    </w:p>
    <w:p w14:paraId="2ED48DC1">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lang w:bidi="zh-CN"/>
        </w:rPr>
        <w:t>2.</w:t>
      </w:r>
      <w:r>
        <w:rPr>
          <w:rFonts w:ascii="仿宋" w:hAnsi="仿宋" w:eastAsia="仿宋" w:cs="仿宋"/>
          <w:bCs/>
          <w:kern w:val="21"/>
          <w:sz w:val="24"/>
          <w:szCs w:val="22"/>
          <w:lang w:val="zh-CN" w:bidi="zh-CN"/>
        </w:rPr>
        <w:t>未按要求建立职业健康检查档案的；</w:t>
      </w:r>
    </w:p>
    <w:p w14:paraId="2B4F022D">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未履行职业健康检查信息报告义务的；</w:t>
      </w:r>
    </w:p>
    <w:p w14:paraId="111342C1">
      <w:pPr>
        <w:widowControl/>
        <w:spacing w:line="520" w:lineRule="exact"/>
        <w:ind w:firstLine="480" w:firstLineChars="200"/>
        <w:rPr>
          <w:rFonts w:hint="eastAsia"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ascii="仿宋" w:hAnsi="仿宋" w:eastAsia="仿宋" w:cs="仿宋"/>
          <w:bCs/>
          <w:kern w:val="21"/>
          <w:sz w:val="24"/>
          <w:szCs w:val="22"/>
          <w:lang w:val="zh-CN" w:bidi="zh-CN"/>
        </w:rPr>
        <w:t>未按相关职业健康监护技术规范规定开展工作的。</w:t>
      </w:r>
    </w:p>
    <w:p w14:paraId="2AF4A7C1">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（二）有第一项一种情形，经处罚仍不改正的，处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6D44F17">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（三）有第一项两种或三种情形，经处罚仍不改正的，处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9EACCC5">
      <w:pPr>
        <w:widowControl/>
        <w:spacing w:line="520" w:lineRule="exact"/>
        <w:ind w:firstLine="480" w:firstLineChars="200"/>
        <w:rPr>
          <w:rFonts w:hint="eastAsia" w:ascii="仿宋" w:hAnsi="仿宋" w:eastAsia="仿宋" w:cs="仿宋"/>
          <w:bCs/>
          <w:kern w:val="21"/>
          <w:sz w:val="17"/>
          <w:lang w:val="zh-CN" w:bidi="zh-CN"/>
        </w:rPr>
      </w:pPr>
      <w:r>
        <w:rPr>
          <w:rFonts w:ascii="仿宋" w:hAnsi="仿宋" w:eastAsia="仿宋" w:cs="仿宋"/>
          <w:bCs/>
          <w:kern w:val="21"/>
          <w:sz w:val="24"/>
          <w:lang w:val="zh-CN" w:bidi="zh-CN"/>
        </w:rPr>
        <w:t>（四）有第一项四种情形，经处罚仍不改正的，处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FBE69DF">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26F074B8">
      <w:pPr>
        <w:widowControl/>
        <w:spacing w:line="520" w:lineRule="exact"/>
        <w:ind w:firstLine="422" w:firstLineChars="200"/>
        <w:rPr>
          <w:rFonts w:hint="eastAsia"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Cs/>
          <w:kern w:val="21"/>
          <w:szCs w:val="22"/>
          <w:lang w:val="zh-CN" w:bidi="zh-CN"/>
        </w:rPr>
        <w:t>。</w:t>
      </w:r>
    </w:p>
    <w:p w14:paraId="71BA6F1D">
      <w:pPr>
        <w:widowControl/>
        <w:spacing w:line="520" w:lineRule="exact"/>
        <w:ind w:firstLine="480" w:firstLineChars="200"/>
        <w:rPr>
          <w:rFonts w:hint="eastAsia" w:ascii="仿宋" w:hAnsi="仿宋" w:eastAsia="仿宋" w:cs="仿宋"/>
          <w:bCs/>
          <w:kern w:val="21"/>
          <w:sz w:val="24"/>
          <w:lang w:val="zh-CN" w:bidi="zh-CN"/>
        </w:rPr>
      </w:pPr>
      <w:r>
        <w:rPr>
          <w:rFonts w:ascii="黑体" w:hAnsi="黑体" w:eastAsia="黑体" w:cs="仿宋"/>
          <w:bCs/>
          <w:kern w:val="21"/>
          <w:sz w:val="24"/>
          <w:lang w:val="zh-CN" w:bidi="zh-CN"/>
        </w:rPr>
        <w:t>第三十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14:paraId="18459530">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（一）未按规定参加实验室比对或者未按规定参加职业健康检查质量考核工作的，处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0790A69">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（二）未按规定参加实验室比对且未按规定参加职业健康检查质量考核工作的，处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E912BEB">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（三）参加质量考核不合格未按要求整改仍开展职业健康检查工作的，处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24EC50B">
      <w:pPr>
        <w:widowControl/>
        <w:spacing w:line="520" w:lineRule="exact"/>
        <w:ind w:firstLine="422" w:firstLineChars="200"/>
        <w:rPr>
          <w:rFonts w:hint="eastAsia"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42E9F569">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14:paraId="2478A2C0">
      <w:pPr>
        <w:widowControl/>
        <w:spacing w:line="520" w:lineRule="exact"/>
        <w:jc w:val="center"/>
        <w:rPr>
          <w:rFonts w:hint="eastAsia" w:ascii="仿宋" w:hAnsi="仿宋" w:eastAsia="仿宋" w:cs="仿宋"/>
          <w:b/>
          <w:kern w:val="21"/>
          <w:sz w:val="22"/>
          <w:szCs w:val="22"/>
          <w:lang w:val="zh-CN" w:bidi="zh-CN"/>
        </w:rPr>
      </w:pPr>
      <w:r>
        <w:rPr>
          <w:rFonts w:hint="eastAsia" w:ascii="仿宋" w:hAnsi="仿宋" w:eastAsia="仿宋" w:cs="仿宋"/>
          <w:b/>
          <w:kern w:val="21"/>
          <w:sz w:val="28"/>
          <w:szCs w:val="28"/>
          <w:lang w:bidi="zh-CN"/>
        </w:rPr>
        <w:t xml:space="preserve">第七节 </w:t>
      </w:r>
      <w:r>
        <w:rPr>
          <w:rFonts w:ascii="仿宋" w:hAnsi="仿宋" w:eastAsia="仿宋" w:cs="仿宋"/>
          <w:b/>
          <w:kern w:val="21"/>
          <w:sz w:val="28"/>
          <w:szCs w:val="28"/>
          <w:lang w:val="zh-CN" w:bidi="zh-CN"/>
        </w:rPr>
        <w:t>职业病诊断与鉴定管理办法</w:t>
      </w:r>
    </w:p>
    <w:p w14:paraId="43085EEA">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五</w:t>
      </w:r>
      <w:r>
        <w:rPr>
          <w:rFonts w:hint="eastAsia" w:ascii="黑体" w:hAnsi="仿宋" w:eastAsia="黑体" w:cs="仿宋"/>
          <w:bCs/>
          <w:kern w:val="21"/>
          <w:sz w:val="24"/>
          <w:lang w:val="zh-CN" w:bidi="zh-CN"/>
        </w:rPr>
        <w:t>条  </w:t>
      </w:r>
      <w:r>
        <w:rPr>
          <w:rFonts w:hint="eastAsia" w:ascii="仿宋" w:hAnsi="仿宋" w:eastAsia="仿宋" w:cs="仿宋"/>
          <w:bCs/>
          <w:kern w:val="21"/>
          <w:sz w:val="24"/>
          <w:lang w:val="zh-CN" w:bidi="zh-CN"/>
        </w:rPr>
        <w:t xml:space="preserve">依据《职业病诊断与鉴定管理办法》第五十四条规定，医疗卫生机构未按照规定备案开展职业病诊断的，责令改正，并按下列规定处罚： </w:t>
      </w:r>
    </w:p>
    <w:p w14:paraId="332E1592">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（一）开展部分职业病诊断工作，尚未出具职业病诊断证明文件的，给予警告；</w:t>
      </w:r>
    </w:p>
    <w:p w14:paraId="09FE3E5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（二）为一</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至四名劳动者进行职业病诊断的，给予警告，并处以一万元以下的罚款；</w:t>
      </w:r>
    </w:p>
    <w:p w14:paraId="79AB0B5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（三）为五</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至九名劳动者进行职业病诊断的，给予警告，并处以一万元以上二万元以下的罚款；</w:t>
      </w:r>
    </w:p>
    <w:p w14:paraId="31DFD49D">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（四）为十名以上劳动者出进行职业病诊断的，给予警告，并处以二万元以上三万元以下的罚款。</w:t>
      </w:r>
    </w:p>
    <w:p w14:paraId="72EC5F2D">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受到过行政处罚，再次违法从事职业病诊断的，提高一个阶次处罚。</w:t>
      </w:r>
    </w:p>
    <w:p w14:paraId="710C40DF">
      <w:pPr>
        <w:widowControl/>
        <w:spacing w:line="520" w:lineRule="exact"/>
        <w:ind w:firstLine="422" w:firstLineChars="200"/>
        <w:rPr>
          <w:rFonts w:hint="eastAsia" w:ascii="仿宋" w:hAnsi="仿宋" w:eastAsia="仿宋" w:cs="仿宋"/>
          <w:bCs/>
          <w:kern w:val="21"/>
          <w:szCs w:val="21"/>
          <w:lang w:val="zh-CN" w:bidi="zh-CN"/>
        </w:rPr>
      </w:pPr>
      <w:r>
        <w:rPr>
          <w:rFonts w:hint="eastAsia" w:ascii="仿宋" w:hAnsi="仿宋" w:eastAsia="仿宋" w:cs="仿宋"/>
          <w:b/>
          <w:bCs/>
          <w:kern w:val="21"/>
          <w:szCs w:val="21"/>
          <w:lang w:val="zh-CN" w:bidi="zh-CN"/>
        </w:rPr>
        <w:t>▲裁量因素：</w:t>
      </w:r>
      <w:r>
        <w:rPr>
          <w:rFonts w:hint="eastAsia" w:ascii="仿宋" w:hAnsi="仿宋" w:eastAsia="仿宋" w:cs="仿宋"/>
          <w:bCs/>
          <w:kern w:val="21"/>
          <w:szCs w:val="21"/>
          <w:lang w:val="zh-CN" w:bidi="zh-CN"/>
        </w:rPr>
        <w:t>①情形；②人数。</w:t>
      </w:r>
    </w:p>
    <w:p w14:paraId="7E21B134">
      <w:pPr>
        <w:widowControl/>
        <w:spacing w:line="520" w:lineRule="exact"/>
        <w:ind w:firstLine="422" w:firstLineChars="200"/>
        <w:rPr>
          <w:rFonts w:hint="eastAsia" w:ascii="黑体" w:hAnsi="仿宋" w:eastAsia="黑体" w:cs="仿宋"/>
          <w:bCs/>
          <w:kern w:val="21"/>
          <w:sz w:val="24"/>
          <w:lang w:val="zh-CN" w:bidi="zh-CN"/>
        </w:rPr>
      </w:pPr>
      <w:r>
        <w:rPr>
          <w:rFonts w:hint="eastAsia" w:ascii="仿宋" w:hAnsi="仿宋" w:eastAsia="仿宋" w:cs="仿宋"/>
          <w:b/>
          <w:kern w:val="21"/>
          <w:szCs w:val="21"/>
          <w:lang w:val="zh-CN" w:bidi="zh-CN"/>
        </w:rPr>
        <w:t>▲</w:t>
      </w:r>
      <w:r>
        <w:rPr>
          <w:rFonts w:hint="eastAsia" w:ascii="仿宋" w:hAnsi="仿宋" w:eastAsia="仿宋" w:cs="仿宋"/>
          <w:b/>
          <w:kern w:val="21"/>
          <w:szCs w:val="21"/>
          <w:lang w:bidi="zh-CN"/>
        </w:rPr>
        <w:t>处罚</w:t>
      </w:r>
      <w:r>
        <w:rPr>
          <w:rFonts w:hint="eastAsia" w:ascii="仿宋" w:hAnsi="仿宋" w:eastAsia="仿宋" w:cs="仿宋"/>
          <w:b/>
          <w:kern w:val="21"/>
          <w:szCs w:val="21"/>
          <w:lang w:val="zh-CN" w:bidi="zh-CN"/>
        </w:rPr>
        <w:t>条文：</w:t>
      </w:r>
      <w:r>
        <w:rPr>
          <w:rFonts w:hint="eastAsia" w:ascii="仿宋" w:hAnsi="仿宋" w:eastAsia="仿宋" w:cs="仿宋"/>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14:paraId="6D982461">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 xml:space="preserve">三十六条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五</w:t>
      </w:r>
      <w:r>
        <w:rPr>
          <w:rFonts w:ascii="仿宋" w:hAnsi="仿宋" w:eastAsia="仿宋" w:cs="仿宋"/>
          <w:bCs/>
          <w:kern w:val="21"/>
          <w:sz w:val="24"/>
          <w:lang w:val="zh-CN" w:bidi="zh-CN"/>
        </w:rPr>
        <w:t>条规定，对职业病诊断机构</w:t>
      </w:r>
      <w:r>
        <w:rPr>
          <w:rFonts w:hint="eastAsia" w:ascii="仿宋" w:hAnsi="仿宋" w:eastAsia="仿宋" w:cs="仿宋"/>
          <w:bCs/>
          <w:kern w:val="21"/>
          <w:sz w:val="24"/>
          <w:lang w:bidi="zh-CN"/>
        </w:rPr>
        <w:t>超出诊疗项目登记范围从事职业病诊断、</w:t>
      </w:r>
      <w:r>
        <w:rPr>
          <w:rFonts w:ascii="仿宋" w:hAnsi="仿宋" w:eastAsia="仿宋" w:cs="仿宋"/>
          <w:bCs/>
          <w:kern w:val="21"/>
          <w:sz w:val="24"/>
          <w:lang w:val="zh-CN" w:bidi="zh-CN"/>
        </w:rPr>
        <w:t>不履行《职业病防治法》规定法定职责以及出具虚假证明文件的处罚，执行本章第</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条规定。</w:t>
      </w:r>
    </w:p>
    <w:p w14:paraId="00B88D43">
      <w:pPr>
        <w:widowControl/>
        <w:spacing w:line="520" w:lineRule="exact"/>
        <w:ind w:firstLine="422" w:firstLineChars="200"/>
        <w:rPr>
          <w:rFonts w:hint="eastAsia"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①情形；②后果。</w:t>
      </w:r>
    </w:p>
    <w:p w14:paraId="430FE5BB">
      <w:pPr>
        <w:widowControl/>
        <w:tabs>
          <w:tab w:val="left" w:pos="6115"/>
        </w:tabs>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w:t>
      </w:r>
      <w:r>
        <w:rPr>
          <w:rFonts w:hint="eastAsia" w:ascii="仿宋" w:hAnsi="仿宋" w:eastAsia="仿宋" w:cs="仿宋"/>
          <w:bCs/>
          <w:kern w:val="21"/>
          <w:szCs w:val="22"/>
          <w:lang w:bidi="zh-CN"/>
        </w:rPr>
        <w:t>五</w:t>
      </w:r>
      <w:r>
        <w:rPr>
          <w:rFonts w:ascii="仿宋" w:hAnsi="仿宋" w:eastAsia="仿宋" w:cs="仿宋"/>
          <w:bCs/>
          <w:kern w:val="21"/>
          <w:szCs w:val="22"/>
          <w:lang w:val="zh-CN" w:bidi="zh-CN"/>
        </w:rPr>
        <w:t>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职业病诊断机构有下列行为之一的，由县级以上地方卫生行政部门按照《职业病防治法》第八十条的规定进行处</w:t>
      </w:r>
      <w:r>
        <w:rPr>
          <w:rFonts w:hint="eastAsia" w:ascii="仿宋" w:hAnsi="仿宋" w:eastAsia="仿宋" w:cs="仿宋"/>
          <w:bCs/>
          <w:kern w:val="21"/>
          <w:szCs w:val="22"/>
          <w:lang w:bidi="zh-CN"/>
        </w:rPr>
        <w:t>罚</w:t>
      </w:r>
      <w:r>
        <w:rPr>
          <w:rFonts w:hint="eastAsia" w:ascii="仿宋" w:hAnsi="仿宋" w:eastAsia="仿宋" w:cs="仿宋"/>
          <w:bCs/>
          <w:kern w:val="21"/>
          <w:szCs w:val="22"/>
          <w:lang w:val="zh-CN" w:bidi="zh-CN"/>
        </w:rPr>
        <w:t>：（一）超出诊疗项目登记范围从事职业病诊断的；（</w:t>
      </w:r>
      <w:r>
        <w:rPr>
          <w:rFonts w:ascii="仿宋" w:hAnsi="仿宋" w:eastAsia="仿宋" w:cs="仿宋"/>
          <w:bCs/>
          <w:kern w:val="21"/>
          <w:szCs w:val="22"/>
          <w:lang w:val="zh-CN" w:bidi="zh-CN"/>
        </w:rPr>
        <w:t>二）不按照《职业病防治法》规定履行法定职责的；（三）出具虚假证明文件的。</w:t>
      </w:r>
    </w:p>
    <w:p w14:paraId="53ED1F16">
      <w:pPr>
        <w:widowControl/>
        <w:tabs>
          <w:tab w:val="left" w:pos="6115"/>
        </w:tabs>
        <w:spacing w:line="520" w:lineRule="exact"/>
        <w:ind w:firstLine="480" w:firstLineChars="200"/>
        <w:rPr>
          <w:rFonts w:hint="eastAsia" w:ascii="仿宋" w:hAnsi="仿宋" w:eastAsia="仿宋" w:cs="仿宋"/>
          <w:bCs/>
          <w:kern w:val="21"/>
          <w:sz w:val="24"/>
        </w:rPr>
      </w:pPr>
      <w:r>
        <w:rPr>
          <w:rFonts w:hint="eastAsia" w:ascii="黑体" w:hAnsi="黑体" w:eastAsia="黑体" w:cs="Calibri"/>
          <w:bCs/>
          <w:kern w:val="21"/>
          <w:sz w:val="24"/>
        </w:rPr>
        <w:t>第三十七条 </w:t>
      </w:r>
      <w:r>
        <w:rPr>
          <w:rFonts w:hint="eastAsia" w:ascii="仿宋" w:hAnsi="仿宋" w:eastAsia="仿宋" w:cs="仿宋"/>
          <w:bCs/>
          <w:kern w:val="21"/>
          <w:sz w:val="24"/>
        </w:rPr>
        <w:t>依据《职业病诊断与鉴定管理办法》第五十六条规定，职业病诊断机构未按照规定报告职业病、疑似职业病的处罚，依据本章第六条规定处罚。</w:t>
      </w:r>
    </w:p>
    <w:p w14:paraId="4ACE605D">
      <w:pPr>
        <w:widowControl/>
        <w:tabs>
          <w:tab w:val="left" w:pos="6115"/>
        </w:tabs>
        <w:spacing w:line="520" w:lineRule="exact"/>
        <w:ind w:firstLine="422" w:firstLineChars="200"/>
        <w:rPr>
          <w:rFonts w:hint="eastAsia" w:ascii="仿宋" w:hAnsi="仿宋" w:eastAsia="仿宋" w:cs="仿宋"/>
          <w:bCs/>
          <w:kern w:val="21"/>
          <w:sz w:val="15"/>
          <w:szCs w:val="22"/>
          <w:lang w:bidi="zh-CN"/>
        </w:rPr>
      </w:pPr>
      <w:r>
        <w:rPr>
          <w:rFonts w:hint="eastAsia" w:ascii="仿宋" w:hAnsi="仿宋" w:eastAsia="仿宋" w:cs="宋体"/>
          <w:b/>
          <w:bCs/>
          <w:kern w:val="21"/>
          <w:szCs w:val="21"/>
        </w:rPr>
        <w:t>▲处罚条文：</w:t>
      </w:r>
      <w:r>
        <w:rPr>
          <w:rFonts w:hint="eastAsia" w:ascii="仿宋" w:hAnsi="仿宋" w:eastAsia="仿宋" w:cs="宋体"/>
          <w:bCs/>
          <w:kern w:val="21"/>
          <w:szCs w:val="21"/>
        </w:rPr>
        <w:t>《职业病诊断与鉴定管理办法》第五十六条  职业病诊断机构未按照规定报告职业病、疑似职业病的，由县级以上地方卫生健康主管部门按照《职业病防治法》第七十四条的规定进行处理。</w:t>
      </w:r>
    </w:p>
    <w:p w14:paraId="6A53B3AA">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七</w:t>
      </w:r>
      <w:r>
        <w:rPr>
          <w:rFonts w:ascii="仿宋" w:hAnsi="仿宋" w:eastAsia="仿宋" w:cs="仿宋"/>
          <w:bCs/>
          <w:kern w:val="21"/>
          <w:sz w:val="24"/>
          <w:lang w:val="zh-CN" w:bidi="zh-CN"/>
        </w:rPr>
        <w:t>条规定，职业病诊断机构有下列情形的，责令限期改正：</w:t>
      </w:r>
    </w:p>
    <w:p w14:paraId="28205F78">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（一）未建立职业病诊断管理制度的；</w:t>
      </w:r>
    </w:p>
    <w:p w14:paraId="7CFB48D8">
      <w:pPr>
        <w:widowControl/>
        <w:spacing w:line="520" w:lineRule="exact"/>
        <w:ind w:firstLine="480" w:firstLineChars="200"/>
        <w:rPr>
          <w:rFonts w:hint="eastAsia" w:ascii="仿宋" w:hAnsi="仿宋" w:eastAsia="仿宋" w:cs="仿宋"/>
          <w:bCs/>
          <w:kern w:val="21"/>
          <w:lang w:val="zh-CN" w:bidi="zh-CN"/>
        </w:rPr>
      </w:pPr>
      <w:r>
        <w:rPr>
          <w:rFonts w:ascii="仿宋" w:hAnsi="仿宋" w:eastAsia="仿宋" w:cs="仿宋"/>
          <w:bCs/>
          <w:kern w:val="21"/>
          <w:sz w:val="24"/>
          <w:lang w:val="zh-CN" w:bidi="zh-CN"/>
        </w:rPr>
        <w:t>（二）未按规定向劳动者公开职业病诊断程序的；</w:t>
      </w:r>
    </w:p>
    <w:p w14:paraId="4F2686E5">
      <w:pPr>
        <w:widowControl/>
        <w:spacing w:line="520" w:lineRule="exact"/>
        <w:ind w:firstLine="480" w:firstLineChars="200"/>
        <w:rPr>
          <w:rFonts w:hint="eastAsia" w:ascii="仿宋" w:hAnsi="仿宋" w:eastAsia="仿宋" w:cs="仿宋"/>
          <w:bCs/>
          <w:kern w:val="21"/>
          <w:sz w:val="24"/>
          <w:lang w:val="zh-CN" w:bidi="zh-CN"/>
        </w:rPr>
      </w:pPr>
      <w:r>
        <w:rPr>
          <w:rFonts w:ascii="仿宋" w:hAnsi="仿宋" w:eastAsia="仿宋" w:cs="仿宋"/>
          <w:bCs/>
          <w:kern w:val="21"/>
          <w:sz w:val="24"/>
          <w:lang w:val="zh-CN" w:bidi="zh-CN"/>
        </w:rPr>
        <w:t>（三）泄露劳动者涉及个人隐私的有关信息、资料的；</w:t>
      </w:r>
    </w:p>
    <w:p w14:paraId="1411E5EC">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（四）未按照规定参加质量控制评估，或者质量控制评估不合格且未按要求整改的；</w:t>
      </w:r>
    </w:p>
    <w:p w14:paraId="0DAE4356">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（五）拒不配合监督检查的。</w:t>
      </w:r>
    </w:p>
    <w:p w14:paraId="715A0159">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有前款规定情形，经责令改正逾期不改正的，给予警告，并按下列规定罚款：</w:t>
      </w:r>
    </w:p>
    <w:p w14:paraId="24F29BA2">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（一）有一种情形的，处以</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千元以下的罚款；</w:t>
      </w:r>
    </w:p>
    <w:p w14:paraId="0A4969B3">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（二）有两种情形的，处以</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元以下的罚款；</w:t>
      </w:r>
    </w:p>
    <w:p w14:paraId="3D68B552">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（三）有三种情形的，处以</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元以上一万元以下的罚款；</w:t>
      </w:r>
    </w:p>
    <w:p w14:paraId="7500D497">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（四）有四种情形的，处以一万元以上一万五千元以下的罚款；</w:t>
      </w:r>
    </w:p>
    <w:p w14:paraId="3BE8A1D6">
      <w:pPr>
        <w:widowControl/>
        <w:spacing w:line="520" w:lineRule="exact"/>
        <w:ind w:firstLine="480" w:firstLineChars="200"/>
        <w:rPr>
          <w:rFonts w:hint="eastAsia"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）有五种情形的，处以一万五千元以上二万元以下的罚款。</w:t>
      </w:r>
    </w:p>
    <w:p w14:paraId="669567AE">
      <w:pPr>
        <w:widowControl/>
        <w:spacing w:line="520" w:lineRule="exact"/>
        <w:ind w:firstLine="480" w:firstLineChars="200"/>
        <w:rPr>
          <w:rFonts w:hint="eastAsia" w:ascii="仿宋" w:hAnsi="仿宋" w:eastAsia="仿宋" w:cs="仿宋"/>
          <w:bCs/>
          <w:kern w:val="21"/>
          <w:sz w:val="17"/>
          <w:lang w:val="zh-CN" w:bidi="zh-CN"/>
        </w:rPr>
      </w:pPr>
      <w:r>
        <w:rPr>
          <w:rFonts w:hint="eastAsia" w:ascii="仿宋" w:hAnsi="仿宋" w:eastAsia="仿宋" w:cs="仿宋"/>
          <w:bCs/>
          <w:kern w:val="21"/>
          <w:sz w:val="24"/>
          <w:lang w:val="zh-CN" w:bidi="zh-CN"/>
        </w:rPr>
        <w:t>受到过罚款行政处罚仍不改正的，提高一个阶次处罚。</w:t>
      </w:r>
    </w:p>
    <w:p w14:paraId="0CB76F5B">
      <w:pPr>
        <w:widowControl/>
        <w:spacing w:line="520" w:lineRule="exact"/>
        <w:ind w:firstLine="422" w:firstLineChars="200"/>
        <w:rPr>
          <w:rFonts w:hint="eastAsia" w:ascii="仿宋" w:hAnsi="仿宋" w:eastAsia="仿宋" w:cs="仿宋"/>
          <w:bCs/>
          <w:kern w:val="21"/>
          <w:sz w:val="18"/>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7437B42C">
      <w:pPr>
        <w:widowControl/>
        <w:spacing w:line="520" w:lineRule="exact"/>
        <w:ind w:firstLine="422" w:firstLineChars="200"/>
        <w:rPr>
          <w:rFonts w:hint="eastAsia" w:ascii="仿宋" w:hAnsi="仿宋" w:eastAsia="仿宋" w:cs="仿宋"/>
          <w:bCs/>
          <w:kern w:val="21"/>
          <w:sz w:val="17"/>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Cs/>
          <w:kern w:val="21"/>
          <w:szCs w:val="22"/>
          <w:lang w:val="zh-CN" w:bidi="zh-CN"/>
        </w:rPr>
        <w:t>（四）未按照规定参加质量控制评估，或者质量控制评估不合格且未按要求整改的；（五）拒不配合卫生健康主管部门监督检查的。</w:t>
      </w:r>
    </w:p>
    <w:p w14:paraId="1807EC14">
      <w:pPr>
        <w:widowControl/>
        <w:spacing w:line="520" w:lineRule="exact"/>
        <w:ind w:firstLine="480" w:firstLineChars="200"/>
        <w:rPr>
          <w:rFonts w:hint="eastAsia" w:ascii="黑体" w:hAnsi="黑体" w:eastAsia="黑体" w:cs="黑体"/>
          <w:bCs/>
          <w:kern w:val="21"/>
          <w:sz w:val="24"/>
          <w:lang w:val="zh-CN" w:bidi="zh-CN"/>
        </w:rPr>
      </w:pPr>
      <w:r>
        <w:rPr>
          <w:rFonts w:hint="eastAsia" w:ascii="黑体" w:hAnsi="黑体" w:eastAsia="黑体" w:cs="黑体"/>
          <w:bCs/>
          <w:kern w:val="21"/>
          <w:sz w:val="24"/>
          <w:lang w:val="zh-CN" w:bidi="zh-CN"/>
        </w:rPr>
        <w:t>第</w:t>
      </w:r>
      <w:r>
        <w:rPr>
          <w:rFonts w:hint="eastAsia" w:ascii="黑体" w:hAnsi="黑体" w:eastAsia="黑体" w:cs="黑体"/>
          <w:bCs/>
          <w:kern w:val="21"/>
          <w:sz w:val="24"/>
          <w:lang w:bidi="zh-CN"/>
        </w:rPr>
        <w:t>三十九</w:t>
      </w:r>
      <w:r>
        <w:rPr>
          <w:rFonts w:hint="eastAsia" w:ascii="黑体" w:hAnsi="黑体" w:eastAsia="黑体" w:cs="黑体"/>
          <w:bCs/>
          <w:kern w:val="21"/>
          <w:sz w:val="24"/>
          <w:lang w:val="zh-CN" w:bidi="zh-CN"/>
        </w:rPr>
        <w:t>条 </w:t>
      </w:r>
      <w:r>
        <w:rPr>
          <w:rFonts w:hint="eastAsia" w:ascii="仿宋" w:hAnsi="仿宋" w:eastAsia="仿宋" w:cs="仿宋"/>
          <w:bCs/>
          <w:kern w:val="21"/>
          <w:sz w:val="24"/>
        </w:rPr>
        <w:t>依据《职业病诊断与鉴定管理办法》第五十八条规定，</w:t>
      </w:r>
      <w:r>
        <w:rPr>
          <w:rFonts w:hint="eastAsia" w:ascii="仿宋" w:hAnsi="仿宋" w:eastAsia="仿宋" w:cs="仿宋"/>
          <w:bCs/>
          <w:kern w:val="21"/>
          <w:sz w:val="24"/>
          <w:lang w:val="zh-CN" w:bidi="zh-CN"/>
        </w:rPr>
        <w:t>职业病诊断鉴定委员会组成人员收受职业病诊断争议当事人的财物或者其他好处行为的处罚，</w:t>
      </w:r>
      <w:r>
        <w:rPr>
          <w:rFonts w:hint="eastAsia" w:ascii="仿宋" w:hAnsi="仿宋" w:eastAsia="仿宋" w:cs="仿宋"/>
          <w:kern w:val="21"/>
          <w:sz w:val="24"/>
          <w:lang w:val="zh-CN" w:bidi="zh-CN"/>
        </w:rPr>
        <w:t>由省卫生健康委</w:t>
      </w:r>
      <w:r>
        <w:rPr>
          <w:rFonts w:hint="eastAsia" w:ascii="仿宋" w:hAnsi="仿宋" w:eastAsia="仿宋" w:cs="仿宋"/>
          <w:bCs/>
          <w:kern w:val="21"/>
          <w:sz w:val="24"/>
          <w:lang w:val="zh-CN" w:bidi="zh-CN"/>
        </w:rPr>
        <w:t>执行本章第十一条规定。</w:t>
      </w:r>
    </w:p>
    <w:p w14:paraId="02F88AEB">
      <w:pPr>
        <w:widowControl/>
        <w:spacing w:line="520" w:lineRule="exact"/>
        <w:ind w:firstLine="422" w:firstLineChars="200"/>
        <w:rPr>
          <w:rFonts w:hint="eastAsia" w:ascii="黑体" w:hAnsi="黑体" w:eastAsia="黑体" w:cs="黑体"/>
          <w:bCs/>
          <w:kern w:val="21"/>
          <w:sz w:val="24"/>
          <w:lang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w:t>
      </w:r>
      <w:r>
        <w:rPr>
          <w:rFonts w:hint="eastAsia" w:ascii="仿宋" w:hAnsi="仿宋" w:eastAsia="仿宋" w:cs="仿宋"/>
          <w:bCs/>
          <w:kern w:val="21"/>
          <w:szCs w:val="22"/>
          <w:lang w:val="zh-CN" w:bidi="zh-CN"/>
        </w:rPr>
        <w:t>第五十八条  职业病诊断鉴定委员会组成人员收受职业病诊断争议当事人的财物或者其他好处的，由省级卫生健康主管部门按照《职业病防治法》第八十一条的规定进行处理。</w:t>
      </w:r>
    </w:p>
    <w:p w14:paraId="13F61012">
      <w:pPr>
        <w:widowControl/>
        <w:spacing w:line="520" w:lineRule="exact"/>
        <w:ind w:firstLine="480" w:firstLineChars="200"/>
        <w:rPr>
          <w:rFonts w:hint="eastAsia" w:ascii="黑体" w:hAnsi="黑体" w:eastAsia="黑体" w:cs="黑体"/>
          <w:bCs/>
          <w:kern w:val="21"/>
          <w:sz w:val="24"/>
          <w:lang w:val="zh-CN" w:bidi="zh-CN"/>
        </w:rPr>
      </w:pPr>
      <w:r>
        <w:rPr>
          <w:rFonts w:hint="eastAsia" w:ascii="黑体" w:hAnsi="黑体" w:eastAsia="黑体" w:cs="黑体"/>
          <w:bCs/>
          <w:kern w:val="21"/>
          <w:sz w:val="24"/>
          <w:lang w:val="zh-CN" w:bidi="zh-CN"/>
        </w:rPr>
        <w:t>第四十条 </w:t>
      </w:r>
      <w:r>
        <w:rPr>
          <w:rFonts w:hint="eastAsia" w:ascii="仿宋" w:hAnsi="仿宋" w:eastAsia="仿宋" w:cs="仿宋"/>
          <w:bCs/>
          <w:kern w:val="21"/>
          <w:sz w:val="24"/>
        </w:rPr>
        <w:t>依据《职业病诊断与鉴定管理办法》第六十条规定</w:t>
      </w:r>
      <w:r>
        <w:rPr>
          <w:rFonts w:hint="eastAsia" w:ascii="仿宋" w:hAnsi="仿宋" w:eastAsia="仿宋" w:cs="仿宋"/>
          <w:bCs/>
          <w:kern w:val="21"/>
          <w:sz w:val="24"/>
          <w:lang w:val="zh-CN" w:bidi="zh-CN"/>
        </w:rPr>
        <w:t>行为的处罚，执行本章第四条规定。</w:t>
      </w:r>
    </w:p>
    <w:p w14:paraId="61D34CF2">
      <w:pPr>
        <w:widowControl/>
        <w:spacing w:line="520" w:lineRule="exact"/>
        <w:ind w:firstLine="422" w:firstLineChars="200"/>
        <w:rPr>
          <w:rFonts w:hint="eastAsia"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《职业病诊断与鉴定管理办法》第六十条  用人单位有下列行为之一的，由县级以上地方卫生健康主管部门按照《职业病防治法》第七十二条规定进行处理：</w:t>
      </w:r>
    </w:p>
    <w:p w14:paraId="023BB88F">
      <w:pPr>
        <w:widowControl/>
        <w:spacing w:line="520" w:lineRule="exact"/>
        <w:ind w:firstLine="420" w:firstLineChars="200"/>
        <w:rPr>
          <w:rFonts w:hint="eastAsia" w:ascii="仿宋" w:hAnsi="仿宋" w:eastAsia="仿宋" w:cs="仿宋"/>
          <w:bCs/>
          <w:kern w:val="21"/>
          <w:szCs w:val="22"/>
          <w:lang w:val="zh-CN" w:bidi="zh-CN"/>
        </w:rPr>
      </w:pPr>
      <w:r>
        <w:rPr>
          <w:rFonts w:hint="eastAsia" w:ascii="仿宋" w:hAnsi="仿宋" w:eastAsia="仿宋" w:cs="仿宋"/>
          <w:bCs/>
          <w:kern w:val="21"/>
          <w:szCs w:val="22"/>
          <w:lang w:val="zh-CN" w:bidi="zh-CN"/>
        </w:rPr>
        <w:t>（一）未按照规定安排职业病病人、疑似职业病病人进行诊治的；</w:t>
      </w:r>
    </w:p>
    <w:p w14:paraId="4823F4DB">
      <w:pPr>
        <w:widowControl/>
        <w:spacing w:line="520" w:lineRule="exact"/>
        <w:ind w:firstLine="420" w:firstLineChars="200"/>
        <w:rPr>
          <w:rFonts w:hint="eastAsia" w:ascii="仿宋" w:hAnsi="仿宋" w:eastAsia="仿宋" w:cs="仿宋"/>
          <w:bCs/>
          <w:kern w:val="21"/>
          <w:szCs w:val="22"/>
          <w:lang w:val="zh-CN" w:bidi="zh-CN"/>
        </w:rPr>
      </w:pPr>
      <w:r>
        <w:rPr>
          <w:rFonts w:hint="eastAsia" w:ascii="仿宋" w:hAnsi="仿宋" w:eastAsia="仿宋" w:cs="仿宋"/>
          <w:bCs/>
          <w:kern w:val="21"/>
          <w:szCs w:val="22"/>
          <w:lang w:val="zh-CN" w:bidi="zh-CN"/>
        </w:rPr>
        <w:t>（二）拒不提供职业病诊断、鉴定所需资料的；</w:t>
      </w:r>
    </w:p>
    <w:p w14:paraId="2675442A">
      <w:pPr>
        <w:widowControl/>
        <w:spacing w:line="520" w:lineRule="exact"/>
        <w:ind w:firstLine="420" w:firstLineChars="200"/>
        <w:rPr>
          <w:rFonts w:hint="eastAsia" w:ascii="黑体" w:hAnsi="黑体" w:eastAsia="黑体" w:cs="黑体"/>
          <w:bCs/>
          <w:kern w:val="21"/>
          <w:sz w:val="24"/>
          <w:lang w:val="zh-CN" w:bidi="zh-CN"/>
        </w:rPr>
      </w:pPr>
      <w:r>
        <w:rPr>
          <w:rFonts w:hint="eastAsia" w:ascii="仿宋" w:hAnsi="仿宋" w:eastAsia="仿宋" w:cs="仿宋"/>
          <w:bCs/>
          <w:kern w:val="21"/>
          <w:szCs w:val="22"/>
          <w:lang w:val="zh-CN" w:bidi="zh-CN"/>
        </w:rPr>
        <w:t>（三）未按照规定承担职业病诊断、鉴定费用。</w:t>
      </w:r>
    </w:p>
    <w:p w14:paraId="7BC4B820">
      <w:pPr>
        <w:widowControl/>
        <w:spacing w:line="520" w:lineRule="exact"/>
        <w:ind w:firstLine="480" w:firstLineChars="200"/>
        <w:rPr>
          <w:rFonts w:hint="eastAsia" w:ascii="仿宋" w:hAnsi="仿宋" w:eastAsia="仿宋" w:cs="仿宋"/>
          <w:bCs/>
          <w:kern w:val="21"/>
          <w:sz w:val="24"/>
          <w:lang w:val="zh-CN" w:bidi="zh-CN"/>
        </w:rPr>
      </w:pPr>
      <w:r>
        <w:rPr>
          <w:rFonts w:hint="eastAsia" w:ascii="黑体" w:hAnsi="黑体" w:eastAsia="黑体" w:cs="黑体"/>
          <w:bCs/>
          <w:kern w:val="21"/>
          <w:sz w:val="24"/>
          <w:lang w:val="zh-CN" w:bidi="zh-CN"/>
        </w:rPr>
        <w:t>第四十</w:t>
      </w:r>
      <w:r>
        <w:rPr>
          <w:rFonts w:hint="eastAsia" w:ascii="黑体" w:hAnsi="黑体" w:eastAsia="黑体" w:cs="黑体"/>
          <w:bCs/>
          <w:kern w:val="21"/>
          <w:sz w:val="24"/>
          <w:lang w:bidi="zh-CN"/>
        </w:rPr>
        <w:t>一</w:t>
      </w:r>
      <w:r>
        <w:rPr>
          <w:rFonts w:hint="eastAsia" w:ascii="黑体" w:hAnsi="黑体" w:eastAsia="黑体" w:cs="黑体"/>
          <w:bCs/>
          <w:kern w:val="21"/>
          <w:sz w:val="24"/>
          <w:lang w:val="zh-CN" w:bidi="zh-CN"/>
        </w:rPr>
        <w:t>条 </w:t>
      </w:r>
      <w:r>
        <w:rPr>
          <w:rFonts w:hint="eastAsia" w:ascii="仿宋" w:hAnsi="仿宋" w:eastAsia="仿宋" w:cs="仿宋"/>
          <w:bCs/>
          <w:kern w:val="21"/>
          <w:sz w:val="24"/>
          <w:lang w:val="zh-CN" w:bidi="zh-CN"/>
        </w:rPr>
        <w:t>依据《职业病诊断与鉴定管理办法》第六十一条规定，用人单位未按照规定报告职业病、疑似职业病的，</w:t>
      </w:r>
      <w:r>
        <w:rPr>
          <w:rFonts w:hint="eastAsia" w:ascii="仿宋" w:hAnsi="仿宋" w:eastAsia="仿宋" w:cs="仿宋"/>
          <w:bCs/>
          <w:kern w:val="21"/>
          <w:sz w:val="24"/>
          <w:lang w:bidi="zh-CN"/>
        </w:rPr>
        <w:t>执行</w:t>
      </w:r>
      <w:r>
        <w:rPr>
          <w:rFonts w:hint="eastAsia" w:ascii="仿宋" w:hAnsi="仿宋" w:eastAsia="仿宋" w:cs="仿宋"/>
          <w:bCs/>
          <w:kern w:val="21"/>
          <w:sz w:val="24"/>
          <w:lang w:val="zh-CN" w:bidi="zh-CN"/>
        </w:rPr>
        <w:t>本章第六条规定。</w:t>
      </w:r>
    </w:p>
    <w:p w14:paraId="44D89EA8">
      <w:pPr>
        <w:widowControl/>
        <w:spacing w:line="520" w:lineRule="exact"/>
        <w:ind w:firstLine="422" w:firstLineChars="200"/>
        <w:rPr>
          <w:rFonts w:hint="eastAsia" w:ascii="黑体" w:hAnsi="黑体" w:eastAsia="黑体" w:cs="黑体"/>
          <w:bCs/>
          <w:kern w:val="21"/>
          <w:sz w:val="22"/>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《职业病诊断与鉴定管理办法》第六十一条  用人单位未按照规定报告职业病、疑似职业病的，由县级以上地方卫生健康主管部门按照《职业病防治法》第七十四条规定进行处理。</w:t>
      </w:r>
    </w:p>
    <w:p w14:paraId="454B76C3">
      <w:pPr>
        <w:widowControl/>
        <w:spacing w:line="520" w:lineRule="exact"/>
        <w:jc w:val="center"/>
        <w:rPr>
          <w:rFonts w:hint="eastAsia" w:ascii="仿宋" w:hAnsi="仿宋" w:eastAsia="仿宋" w:cs="仿宋"/>
          <w:b/>
          <w:kern w:val="21"/>
          <w:sz w:val="28"/>
          <w:szCs w:val="28"/>
          <w:lang w:bidi="zh-CN"/>
        </w:rPr>
      </w:pPr>
      <w:r>
        <w:rPr>
          <w:rFonts w:hint="eastAsia" w:ascii="仿宋" w:hAnsi="仿宋" w:eastAsia="仿宋" w:cs="仿宋"/>
          <w:b/>
          <w:kern w:val="21"/>
          <w:sz w:val="28"/>
          <w:szCs w:val="28"/>
          <w:lang w:bidi="zh-CN"/>
        </w:rPr>
        <w:t>第八节 工作场所职业卫生管理规定</w:t>
      </w:r>
    </w:p>
    <w:p w14:paraId="7B17E79C">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第四十二条 </w:t>
      </w:r>
      <w:r>
        <w:rPr>
          <w:rFonts w:hint="eastAsia" w:ascii="仿宋" w:hAnsi="仿宋" w:eastAsia="仿宋" w:cs="仿宋"/>
          <w:bCs/>
          <w:kern w:val="21"/>
          <w:sz w:val="24"/>
          <w:lang w:bidi="zh-CN"/>
        </w:rPr>
        <w:t>依据《工作场所职业卫生管理规定》第四十七条规定行为的处罚，执行本章第四十三条至第四十五条规定。</w:t>
      </w:r>
    </w:p>
    <w:p w14:paraId="5F1D4488">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《工作场所职业卫生管理规定》第四十七条　用人单位有下列情形之一的，责令限期改正，给予警告，可以并处五千元以上二万元以下的罚款：</w:t>
      </w:r>
    </w:p>
    <w:p w14:paraId="00DAEECD">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（一）未按照规定实行有害作业与无害作业分开、工作场所与生活场所分开的；</w:t>
      </w:r>
    </w:p>
    <w:p w14:paraId="6A07D655">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（二）用人单位的主要负责人、职业卫生管理人员未接受职业卫生培训的；</w:t>
      </w:r>
    </w:p>
    <w:p w14:paraId="49B66CFF">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（三）其他违反本规定的行为。</w:t>
      </w:r>
    </w:p>
    <w:p w14:paraId="76804A13">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第四十三条 </w:t>
      </w:r>
      <w:r>
        <w:rPr>
          <w:rFonts w:hint="eastAsia" w:ascii="仿宋" w:hAnsi="仿宋" w:eastAsia="仿宋" w:cs="仿宋"/>
          <w:bCs/>
          <w:kern w:val="21"/>
          <w:sz w:val="24"/>
          <w:lang w:bidi="zh-CN"/>
        </w:rPr>
        <w:t>依据《工作场所职业卫生管理规定》第四十七条第一项规定，用人单位未按规定实行有害作业与无害作业分开、工作场所与生活场所分开的，按下列规定处罚：</w:t>
      </w:r>
    </w:p>
    <w:p w14:paraId="32A6BA22">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（一）职业病危害风险分类为一般类别的用人单位，涉及劳动者二人以下，已及时改正的，未造成后果的，给予警告；</w:t>
      </w:r>
    </w:p>
    <w:p w14:paraId="413F6E50">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（二）职业病危害风险分类为一般类别的用人单位，涉及劳动者三人至五人或者二人以下并造成危害后果的，给予警告，并处以五千元以上一万元以下的罚款；</w:t>
      </w:r>
    </w:p>
    <w:p w14:paraId="3977C33D">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（三）职业病危害风险分类为一般类别的用人单位，涉及劳动者六人以上，给予警告，并处以一万元以上一万五千元以下的罚款。</w:t>
      </w:r>
    </w:p>
    <w:p w14:paraId="4289BC46">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14:paraId="39089D5A">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①情形；②人数；③后果。</w:t>
      </w:r>
    </w:p>
    <w:p w14:paraId="1A8949F5">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第四十四条 </w:t>
      </w:r>
      <w:r>
        <w:rPr>
          <w:rFonts w:hint="eastAsia" w:ascii="仿宋" w:hAnsi="仿宋" w:eastAsia="仿宋" w:cs="仿宋"/>
          <w:bCs/>
          <w:kern w:val="21"/>
          <w:sz w:val="24"/>
          <w:lang w:bidi="zh-CN"/>
        </w:rPr>
        <w:t>依据《工作场所职业卫生管理规定》第四十七条第二项规定，用人单位的主要负责人、职业卫生管理人员未按规定接受职业卫生培训的，给予警告，并按下列规定罚款：</w:t>
      </w:r>
    </w:p>
    <w:p w14:paraId="1FE701B1">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（一）有一人未接受培训的，并处以五千元以上一万元以下的罚款；</w:t>
      </w:r>
    </w:p>
    <w:p w14:paraId="7C3893ED">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（二）有二人未接受培训的，并处以一万元以上一万五千元以下的罚款；</w:t>
      </w:r>
    </w:p>
    <w:p w14:paraId="218FE6E2">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（三）有三人以上未接受培训的，并处以一万五千元以上二万元以下的罚款。</w:t>
      </w:r>
    </w:p>
    <w:p w14:paraId="28992247">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w:t>
      </w:r>
    </w:p>
    <w:p w14:paraId="15C4BDC9">
      <w:pPr>
        <w:widowControl/>
        <w:spacing w:line="520" w:lineRule="exact"/>
        <w:ind w:firstLine="645"/>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第四十五条 </w:t>
      </w:r>
      <w:r>
        <w:rPr>
          <w:rFonts w:hint="eastAsia" w:ascii="仿宋" w:hAnsi="仿宋" w:eastAsia="仿宋" w:cs="仿宋"/>
          <w:bCs/>
          <w:kern w:val="21"/>
          <w:sz w:val="24"/>
          <w:lang w:bidi="zh-CN"/>
        </w:rPr>
        <w:t>依据《工作场所职业卫生管理规定》第四十七条第三项规定，用人单位有其他违反本规定行为的，给予警告，并按下列规定罚款：</w:t>
      </w:r>
    </w:p>
    <w:p w14:paraId="37B18024">
      <w:pPr>
        <w:widowControl/>
        <w:spacing w:line="520" w:lineRule="exact"/>
        <w:ind w:firstLine="645"/>
        <w:rPr>
          <w:rFonts w:hint="eastAsia"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14:paraId="2F8DC0CB">
      <w:pPr>
        <w:widowControl/>
        <w:spacing w:line="520" w:lineRule="exact"/>
        <w:ind w:firstLine="645"/>
        <w:rPr>
          <w:rFonts w:hint="eastAsia" w:ascii="黑体" w:hAnsi="黑体" w:eastAsia="黑体" w:cs="黑体"/>
          <w:bCs/>
          <w:kern w:val="21"/>
          <w:sz w:val="24"/>
          <w:lang w:bidi="zh-CN"/>
        </w:rPr>
      </w:pPr>
      <w:r>
        <w:rPr>
          <w:rFonts w:hint="eastAsia" w:ascii="仿宋" w:hAnsi="仿宋" w:eastAsia="仿宋" w:cs="仿宋"/>
          <w:bCs/>
          <w:kern w:val="21"/>
          <w:sz w:val="24"/>
          <w:lang w:bidi="zh-CN"/>
        </w:rPr>
        <w:t>（二）职业病危害风险分类为严重类别的用人单位，有第一项情形的，处以一万元以上二万元以下的罚款。</w:t>
      </w:r>
    </w:p>
    <w:p w14:paraId="6C29EBCF">
      <w:pPr>
        <w:widowControl/>
        <w:spacing w:line="520" w:lineRule="exact"/>
        <w:ind w:firstLine="646"/>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①情形；②职业病危害风险分类。</w:t>
      </w:r>
    </w:p>
    <w:p w14:paraId="1F4849A8">
      <w:pPr>
        <w:widowControl/>
        <w:spacing w:line="520" w:lineRule="exact"/>
        <w:ind w:firstLine="646"/>
        <w:rPr>
          <w:rFonts w:hint="eastAsia"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bCs/>
          <w:kern w:val="21"/>
          <w:szCs w:val="21"/>
          <w:lang w:bidi="zh-CN"/>
        </w:rPr>
        <w:t>其他违反本规定的行为主要涉及：</w:t>
      </w:r>
    </w:p>
    <w:p w14:paraId="333E6369">
      <w:pPr>
        <w:widowControl/>
        <w:spacing w:line="520" w:lineRule="exact"/>
        <w:ind w:firstLine="646"/>
        <w:rPr>
          <w:rFonts w:hint="eastAsia" w:ascii="仿宋" w:hAnsi="仿宋" w:eastAsia="仿宋" w:cs="仿宋"/>
          <w:bCs/>
          <w:kern w:val="21"/>
          <w:szCs w:val="21"/>
          <w:lang w:bidi="zh-CN"/>
        </w:rPr>
      </w:pPr>
      <w:r>
        <w:rPr>
          <w:rFonts w:hint="eastAsia" w:ascii="仿宋" w:hAnsi="仿宋" w:eastAsia="仿宋" w:cs="仿宋"/>
          <w:bCs/>
          <w:kern w:val="21"/>
          <w:szCs w:val="21"/>
          <w:lang w:bidi="zh-CN"/>
        </w:rPr>
        <w:t>《工作场所职业卫生管理规定》</w:t>
      </w:r>
      <w:r>
        <w:rPr>
          <w:rFonts w:hint="eastAsia" w:ascii="仿宋" w:hAnsi="仿宋" w:eastAsia="仿宋" w:cs="仿宋"/>
          <w:bCs/>
          <w:kern w:val="21"/>
          <w:szCs w:val="21"/>
        </w:rPr>
        <w:t>第十二条 产生职业病危害的用人单位的工作场所应当符合下列基本要求：</w:t>
      </w:r>
      <w:r>
        <w:rPr>
          <w:rFonts w:ascii="仿宋" w:hAnsi="仿宋" w:eastAsia="仿宋" w:cs="仿宋"/>
          <w:bCs/>
          <w:kern w:val="21"/>
          <w:szCs w:val="21"/>
        </w:rPr>
        <w:t>……</w:t>
      </w:r>
      <w:r>
        <w:rPr>
          <w:rFonts w:hint="eastAsia" w:ascii="仿宋" w:hAnsi="仿宋" w:eastAsia="仿宋" w:cs="仿宋"/>
          <w:bCs/>
          <w:kern w:val="21"/>
          <w:szCs w:val="21"/>
        </w:rPr>
        <w:t>（五）有配套的更衣间、洗浴间、孕妇休息间等卫生设施；（六）设备、工具、用具等设施符合保护劳动者生理、心理健康的要求</w:t>
      </w:r>
      <w:r>
        <w:rPr>
          <w:rFonts w:ascii="仿宋" w:hAnsi="仿宋" w:eastAsia="仿宋" w:cs="仿宋"/>
          <w:bCs/>
          <w:kern w:val="21"/>
          <w:szCs w:val="21"/>
        </w:rPr>
        <w:t>……</w:t>
      </w:r>
      <w:r>
        <w:rPr>
          <w:rFonts w:hint="eastAsia" w:ascii="仿宋" w:hAnsi="仿宋" w:eastAsia="仿宋" w:cs="仿宋"/>
          <w:bCs/>
          <w:kern w:val="21"/>
          <w:szCs w:val="21"/>
        </w:rPr>
        <w:t>。</w:t>
      </w:r>
    </w:p>
    <w:p w14:paraId="7B788184">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第四十六条 </w:t>
      </w:r>
      <w:r>
        <w:rPr>
          <w:rFonts w:hint="eastAsia" w:ascii="仿宋" w:hAnsi="仿宋" w:eastAsia="仿宋" w:cs="仿宋"/>
          <w:bCs/>
          <w:kern w:val="21"/>
          <w:sz w:val="24"/>
          <w:lang w:bidi="zh-CN"/>
        </w:rPr>
        <w:t>依据《工作场所职业卫生管理规定》第四十八条规定，用人单位有违反本条第一项至第八项行为之一的处罚，执行本章第二条规定。</w:t>
      </w:r>
    </w:p>
    <w:p w14:paraId="590DA501">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14:paraId="7B800189">
      <w:pPr>
        <w:widowControl/>
        <w:spacing w:line="520" w:lineRule="exact"/>
        <w:ind w:firstLine="480" w:firstLineChars="200"/>
        <w:rPr>
          <w:rFonts w:hint="eastAsia" w:ascii="黑体" w:hAnsi="黑体" w:eastAsia="黑体" w:cs="黑体"/>
          <w:bCs/>
          <w:kern w:val="21"/>
          <w:sz w:val="24"/>
          <w:lang w:bidi="zh-CN"/>
        </w:rPr>
      </w:pPr>
      <w:r>
        <w:rPr>
          <w:rFonts w:hint="eastAsia" w:ascii="黑体" w:hAnsi="黑体" w:eastAsia="黑体" w:cs="黑体"/>
          <w:bCs/>
          <w:kern w:val="21"/>
          <w:sz w:val="24"/>
          <w:lang w:bidi="zh-CN"/>
        </w:rPr>
        <w:t xml:space="preserve">第四十七条 </w:t>
      </w:r>
      <w:r>
        <w:rPr>
          <w:rFonts w:hint="eastAsia" w:ascii="仿宋" w:hAnsi="仿宋" w:eastAsia="仿宋" w:cs="仿宋"/>
          <w:bCs/>
          <w:kern w:val="21"/>
          <w:sz w:val="24"/>
          <w:lang w:bidi="zh-CN"/>
        </w:rPr>
        <w:t>依据《工作场所职业卫生管理规定》第四十九条规定行为的处罚，执行本章第三条规定。</w:t>
      </w:r>
    </w:p>
    <w:p w14:paraId="78C7CD5E">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14:paraId="241E7EDE">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第四十八条 </w:t>
      </w:r>
      <w:r>
        <w:rPr>
          <w:rFonts w:hint="eastAsia" w:ascii="仿宋" w:hAnsi="仿宋" w:eastAsia="仿宋" w:cs="仿宋"/>
          <w:bCs/>
          <w:kern w:val="21"/>
          <w:sz w:val="24"/>
          <w:lang w:bidi="zh-CN"/>
        </w:rPr>
        <w:t>依据《工作场所职业卫生管理规定》第五十条规定的处罚，执行本章第四条规定。</w:t>
      </w:r>
    </w:p>
    <w:p w14:paraId="40F5DDE5">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14:paraId="334E6C77">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第四十九条 </w:t>
      </w:r>
      <w:r>
        <w:rPr>
          <w:rFonts w:hint="eastAsia" w:ascii="仿宋" w:hAnsi="仿宋" w:eastAsia="仿宋" w:cs="仿宋"/>
          <w:bCs/>
          <w:kern w:val="21"/>
          <w:sz w:val="24"/>
          <w:lang w:bidi="zh-CN"/>
        </w:rPr>
        <w:t>依据《工作场所职业卫生管理规定》第五十一条规定行为的处罚，执行本章第七条规定。</w:t>
      </w:r>
    </w:p>
    <w:p w14:paraId="62A3D5A3">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14:paraId="4247C833">
      <w:pPr>
        <w:widowControl/>
        <w:spacing w:line="520" w:lineRule="exact"/>
        <w:ind w:firstLine="480" w:firstLineChars="200"/>
        <w:rPr>
          <w:rFonts w:hint="eastAsia" w:ascii="黑体" w:hAnsi="黑体" w:eastAsia="黑体" w:cs="黑体"/>
          <w:bCs/>
          <w:kern w:val="21"/>
          <w:sz w:val="24"/>
          <w:lang w:bidi="zh-CN"/>
        </w:rPr>
      </w:pPr>
      <w:r>
        <w:rPr>
          <w:rFonts w:hint="eastAsia" w:ascii="黑体" w:hAnsi="黑体" w:eastAsia="黑体" w:cs="黑体"/>
          <w:bCs/>
          <w:kern w:val="21"/>
          <w:sz w:val="24"/>
          <w:lang w:bidi="zh-CN"/>
        </w:rPr>
        <w:t xml:space="preserve">第五十条 </w:t>
      </w:r>
      <w:r>
        <w:rPr>
          <w:rFonts w:hint="eastAsia" w:ascii="仿宋" w:hAnsi="仿宋" w:eastAsia="仿宋" w:cs="仿宋"/>
          <w:bCs/>
          <w:kern w:val="21"/>
          <w:sz w:val="24"/>
          <w:lang w:bidi="zh-CN"/>
        </w:rPr>
        <w:t>依据《工作场所职业卫生管理规定》第五十二条规定，用人单位违反《中华人民共和国职业病防治法》规定，已经对劳动者生命健康造成严重损害的处罚，执行本章第八条规定。</w:t>
      </w:r>
    </w:p>
    <w:p w14:paraId="56D81B47">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3B9B48F6">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造成重大职业病危害事故或者其他严重后果，构成犯罪的，对直接负责的主管人员和其他直接责任人员，依法追究刑事责任。</w:t>
      </w:r>
    </w:p>
    <w:p w14:paraId="4F4ADADC">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第五十一条 </w:t>
      </w:r>
      <w:r>
        <w:rPr>
          <w:rFonts w:hint="eastAsia" w:ascii="仿宋" w:hAnsi="仿宋" w:eastAsia="仿宋" w:cs="仿宋"/>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14:paraId="05BB0D6E">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73FEF0D3">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第五十二条 </w:t>
      </w:r>
      <w:r>
        <w:rPr>
          <w:rFonts w:hint="eastAsia" w:ascii="仿宋" w:hAnsi="仿宋" w:eastAsia="仿宋" w:cs="仿宋"/>
          <w:bCs/>
          <w:kern w:val="21"/>
          <w:sz w:val="24"/>
          <w:lang w:bidi="zh-CN"/>
        </w:rPr>
        <w:t>依据《工作场所职业卫生管理规定》第五十四条规定，用人单位未按照规定报告职业病、疑似职业病的处罚，执行本章第六条规定。</w:t>
      </w:r>
    </w:p>
    <w:p w14:paraId="1669D3E1">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14:paraId="74F210B6">
      <w:pPr>
        <w:widowControl/>
        <w:spacing w:line="520" w:lineRule="exact"/>
        <w:ind w:firstLine="562" w:firstLineChars="200"/>
        <w:jc w:val="center"/>
        <w:rPr>
          <w:rFonts w:hint="eastAsia" w:ascii="仿宋" w:hAnsi="仿宋" w:eastAsia="仿宋" w:cs="仿宋"/>
          <w:b/>
          <w:kern w:val="21"/>
          <w:sz w:val="28"/>
          <w:szCs w:val="28"/>
          <w:lang w:bidi="zh-CN"/>
        </w:rPr>
      </w:pPr>
      <w:r>
        <w:rPr>
          <w:rFonts w:hint="eastAsia" w:ascii="仿宋" w:hAnsi="仿宋" w:eastAsia="仿宋" w:cs="仿宋"/>
          <w:b/>
          <w:kern w:val="21"/>
          <w:sz w:val="28"/>
          <w:szCs w:val="28"/>
          <w:lang w:bidi="zh-CN"/>
        </w:rPr>
        <w:t>第九节  职业卫生技术服务机构管理办法</w:t>
      </w:r>
    </w:p>
    <w:p w14:paraId="05781C3E">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第五十三条 </w:t>
      </w:r>
      <w:r>
        <w:rPr>
          <w:rFonts w:hint="eastAsia" w:ascii="仿宋" w:hAnsi="仿宋" w:eastAsia="仿宋" w:cs="仿宋"/>
          <w:bCs/>
          <w:kern w:val="21"/>
          <w:sz w:val="24"/>
          <w:lang w:bidi="zh-CN"/>
        </w:rPr>
        <w:t>依据《职业卫生技术服务机构管理办法》第四十一条规定的处罚，执行本章第九条规定。</w:t>
      </w:r>
    </w:p>
    <w:p w14:paraId="6BE02F64">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12870A5D">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第五十四条 </w:t>
      </w:r>
      <w:r>
        <w:rPr>
          <w:rFonts w:hint="eastAsia" w:ascii="仿宋" w:hAnsi="仿宋" w:eastAsia="仿宋" w:cs="仿宋"/>
          <w:bCs/>
          <w:kern w:val="21"/>
          <w:sz w:val="24"/>
          <w:lang w:bidi="zh-CN"/>
        </w:rPr>
        <w:t>依据《职业卫生技术服务机构管理办法》第四十二条规定的处罚，执行本章第十条规定。</w:t>
      </w:r>
    </w:p>
    <w:p w14:paraId="61A54F26">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14:paraId="1DDA5BF1">
      <w:pPr>
        <w:widowControl/>
        <w:spacing w:line="520" w:lineRule="exact"/>
        <w:ind w:firstLine="480" w:firstLineChars="200"/>
        <w:rPr>
          <w:rFonts w:hint="eastAsia" w:ascii="仿宋" w:hAnsi="仿宋" w:eastAsia="仿宋" w:cs="仿宋"/>
          <w:bCs/>
          <w:kern w:val="21"/>
          <w:szCs w:val="21"/>
          <w:lang w:bidi="zh-CN"/>
        </w:rPr>
      </w:pPr>
      <w:r>
        <w:rPr>
          <w:rFonts w:hint="eastAsia" w:ascii="黑体" w:hAnsi="黑体" w:eastAsia="黑体" w:cs="黑体"/>
          <w:bCs/>
          <w:kern w:val="21"/>
          <w:sz w:val="24"/>
          <w:lang w:bidi="zh-CN"/>
        </w:rPr>
        <w:t xml:space="preserve">第五十五条 </w:t>
      </w:r>
      <w:r>
        <w:rPr>
          <w:rFonts w:hint="eastAsia" w:ascii="仿宋" w:hAnsi="仿宋" w:eastAsia="仿宋" w:cs="仿宋"/>
          <w:bCs/>
          <w:kern w:val="21"/>
          <w:sz w:val="24"/>
          <w:lang w:bidi="zh-CN"/>
        </w:rPr>
        <w:t>依据《职业卫生技术服务机构管理办法》第四十三条规定行为的处罚，执行本章第五十六条至第五十七条规定。</w:t>
      </w:r>
    </w:p>
    <w:p w14:paraId="5D05FF0C">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14:paraId="4A1648AC">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第五十六条 </w:t>
      </w:r>
      <w:r>
        <w:rPr>
          <w:rFonts w:hint="eastAsia" w:ascii="仿宋" w:hAnsi="仿宋" w:eastAsia="仿宋" w:cs="仿宋"/>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14:paraId="53EEDC1B">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（一）违法所得不足五千元的，处以一万元以上一万五千元以下的罚款；</w:t>
      </w:r>
    </w:p>
    <w:p w14:paraId="0D7EC7B0">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（二）违法所得在五千元以上一万元以下的，处以一万五千元以上二万元以下的罚款；</w:t>
      </w:r>
    </w:p>
    <w:p w14:paraId="53BF502D">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（三）违法所得在一万元以上或因相同违法行为受过处罚的，处以二万元以上三万元以下的罚款。</w:t>
      </w:r>
    </w:p>
    <w:p w14:paraId="6D73B2C0">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①违法所得；②情形。</w:t>
      </w:r>
    </w:p>
    <w:p w14:paraId="0A9D58E1">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第五十七条 </w:t>
      </w:r>
      <w:r>
        <w:rPr>
          <w:rFonts w:hint="eastAsia" w:ascii="仿宋" w:hAnsi="仿宋" w:eastAsia="仿宋" w:cs="仿宋"/>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14:paraId="51675D38">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（一）一至二个项目的，处以一万元以上一万五千元以下的罚款；</w:t>
      </w:r>
    </w:p>
    <w:p w14:paraId="05701101">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（二）三至四个项目的，处以一万五千元以上二万元以下的罚款；</w:t>
      </w:r>
    </w:p>
    <w:p w14:paraId="3748F6CE">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（三）五个以上项目，或者经责令改正逾期未改的，处以二万元以上三万元以下的罚款。</w:t>
      </w:r>
    </w:p>
    <w:p w14:paraId="05311375">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46C42215">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其他违反本办法的行为</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主要涉及《职业卫生技术服务机构管理办法》以下条款相关内容：</w:t>
      </w:r>
    </w:p>
    <w:p w14:paraId="6D5C4A68">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14:paraId="089F5C44">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第二十六条 职业卫生技术服务机构应当公开办事制度和程序，方便服务对象，并采取措施保证服务质量。</w:t>
      </w:r>
    </w:p>
    <w:p w14:paraId="64A34024">
      <w:pPr>
        <w:widowControl/>
        <w:spacing w:line="520" w:lineRule="exact"/>
        <w:ind w:firstLine="420" w:firstLineChars="200"/>
        <w:rPr>
          <w:rFonts w:hint="eastAsia" w:ascii="黑体" w:hAnsi="黑体" w:eastAsia="黑体" w:cs="黑体"/>
          <w:bCs/>
          <w:kern w:val="21"/>
          <w:sz w:val="24"/>
          <w:lang w:bidi="zh-CN"/>
        </w:rPr>
      </w:pPr>
      <w:r>
        <w:rPr>
          <w:rFonts w:hint="eastAsia" w:ascii="仿宋" w:hAnsi="仿宋" w:eastAsia="仿宋" w:cs="仿宋"/>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14:paraId="65E0A20E">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第五十八条 </w:t>
      </w:r>
      <w:r>
        <w:rPr>
          <w:rFonts w:hint="eastAsia" w:ascii="仿宋" w:hAnsi="仿宋" w:eastAsia="仿宋" w:cs="仿宋"/>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14:paraId="75B5F263">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（一）一个项目的，给予警告；</w:t>
      </w:r>
    </w:p>
    <w:p w14:paraId="6020B11B">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（二）二个至五个项目的，给予警告，并处以五千元以下的罚款；</w:t>
      </w:r>
    </w:p>
    <w:p w14:paraId="61373D70">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（三）六个至九个项目的，给予警告，并处以五千元以上一万元以下的罚款；</w:t>
      </w:r>
    </w:p>
    <w:p w14:paraId="1F3CC95B">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（四）十个以上项目的，给予警告，并处以一万元以上三万元以下的罚款。</w:t>
      </w:r>
    </w:p>
    <w:p w14:paraId="7A056F76">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有上述情形之一，经处罚仍不改正的，提高一到二个阶次罚款。</w:t>
      </w:r>
    </w:p>
    <w:p w14:paraId="3D92060B">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25FE975C">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14:paraId="33016337">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第五十九条 </w:t>
      </w:r>
      <w:r>
        <w:rPr>
          <w:rFonts w:hint="eastAsia" w:ascii="仿宋" w:hAnsi="仿宋" w:eastAsia="仿宋" w:cs="仿宋"/>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14:paraId="5747F0B2">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（一）一至二名的，处以五千元以下的罚款；</w:t>
      </w:r>
    </w:p>
    <w:p w14:paraId="7DE9D3F2">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（二）三至四名的，处以五千元以上一万元以下的罚款；</w:t>
      </w:r>
    </w:p>
    <w:p w14:paraId="0E74F1B7">
      <w:pPr>
        <w:widowControl/>
        <w:spacing w:line="520" w:lineRule="exact"/>
        <w:ind w:firstLine="480" w:firstLineChars="200"/>
        <w:rPr>
          <w:rFonts w:hint="eastAsia" w:ascii="黑体" w:hAnsi="黑体" w:eastAsia="黑体" w:cs="黑体"/>
          <w:bCs/>
          <w:kern w:val="21"/>
          <w:sz w:val="24"/>
          <w:lang w:bidi="zh-CN"/>
        </w:rPr>
      </w:pPr>
      <w:r>
        <w:rPr>
          <w:rFonts w:hint="eastAsia" w:ascii="仿宋" w:hAnsi="仿宋" w:eastAsia="仿宋" w:cs="仿宋"/>
          <w:bCs/>
          <w:kern w:val="21"/>
          <w:sz w:val="24"/>
          <w:lang w:bidi="zh-CN"/>
        </w:rPr>
        <w:t>（三）五名以上的，处以一万元以上三万元以下的罚款。</w:t>
      </w:r>
    </w:p>
    <w:p w14:paraId="3769A444">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①涉及人数。</w:t>
      </w:r>
    </w:p>
    <w:p w14:paraId="6ACF93AD">
      <w:pPr>
        <w:widowControl/>
        <w:spacing w:line="520" w:lineRule="exact"/>
        <w:ind w:firstLine="480" w:firstLineChars="200"/>
        <w:rPr>
          <w:rFonts w:hint="eastAsia" w:ascii="仿宋" w:hAnsi="仿宋" w:eastAsia="仿宋" w:cs="仿宋"/>
          <w:bCs/>
          <w:kern w:val="21"/>
          <w:sz w:val="24"/>
          <w:lang w:bidi="zh-CN"/>
        </w:rPr>
      </w:pPr>
      <w:r>
        <w:rPr>
          <w:rFonts w:hint="eastAsia" w:ascii="黑体" w:hAnsi="黑体" w:eastAsia="黑体" w:cs="黑体"/>
          <w:bCs/>
          <w:kern w:val="21"/>
          <w:sz w:val="24"/>
          <w:lang w:bidi="zh-CN"/>
        </w:rPr>
        <w:t xml:space="preserve">第六十条 </w:t>
      </w:r>
      <w:r>
        <w:rPr>
          <w:rFonts w:hint="eastAsia" w:ascii="仿宋" w:hAnsi="仿宋" w:eastAsia="仿宋" w:cs="仿宋"/>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14:paraId="38613EEC">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（一）一人次的，处以三千元以下的罚款；</w:t>
      </w:r>
    </w:p>
    <w:p w14:paraId="05B7ACF1">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（二）二至五人次的，处以三千元以上五千元以下的罚款；</w:t>
      </w:r>
    </w:p>
    <w:p w14:paraId="72725EC8">
      <w:pPr>
        <w:widowControl/>
        <w:spacing w:line="520" w:lineRule="exact"/>
        <w:ind w:firstLine="480" w:firstLineChars="200"/>
        <w:rPr>
          <w:rFonts w:hint="eastAsia" w:ascii="仿宋" w:hAnsi="仿宋" w:eastAsia="仿宋" w:cs="仿宋"/>
          <w:bCs/>
          <w:kern w:val="21"/>
          <w:sz w:val="24"/>
          <w:lang w:bidi="zh-CN"/>
        </w:rPr>
      </w:pPr>
      <w:r>
        <w:rPr>
          <w:rFonts w:hint="eastAsia" w:ascii="仿宋" w:hAnsi="仿宋" w:eastAsia="仿宋" w:cs="仿宋"/>
          <w:bCs/>
          <w:kern w:val="21"/>
          <w:sz w:val="24"/>
          <w:lang w:bidi="zh-CN"/>
        </w:rPr>
        <w:t>（三）六人次以上，处以五千元以上一万元以下的罚款。</w:t>
      </w:r>
    </w:p>
    <w:p w14:paraId="28AB1891">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①情形；②人次数。</w:t>
      </w:r>
    </w:p>
    <w:p w14:paraId="46DA3A88">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14:paraId="3D0454AA">
      <w:pPr>
        <w:widowControl/>
        <w:spacing w:line="520" w:lineRule="exact"/>
        <w:ind w:firstLine="422" w:firstLineChars="200"/>
        <w:rPr>
          <w:rFonts w:hint="eastAsia"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其他违反本办法行为的规定</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主要涉及下列条款相关内容：</w:t>
      </w:r>
    </w:p>
    <w:p w14:paraId="6A30CEC1">
      <w:pPr>
        <w:widowControl/>
        <w:spacing w:line="520" w:lineRule="exact"/>
        <w:ind w:firstLine="420" w:firstLineChars="200"/>
        <w:rPr>
          <w:rFonts w:hint="eastAsia" w:ascii="仿宋" w:hAnsi="仿宋" w:eastAsia="仿宋" w:cs="仿宋"/>
          <w:bCs/>
          <w:kern w:val="21"/>
          <w:szCs w:val="21"/>
          <w:lang w:bidi="zh-CN"/>
        </w:rPr>
      </w:pPr>
      <w:r>
        <w:rPr>
          <w:rFonts w:hint="eastAsia" w:ascii="仿宋" w:hAnsi="仿宋" w:eastAsia="仿宋" w:cs="仿宋"/>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14:paraId="6D78A983">
      <w:pPr>
        <w:widowControl/>
        <w:spacing w:line="520" w:lineRule="exact"/>
        <w:jc w:val="center"/>
        <w:rPr>
          <w:rFonts w:hint="eastAsia" w:ascii="黑体" w:hAnsi="黑体" w:eastAsia="黑体"/>
          <w:bCs/>
          <w:kern w:val="21"/>
          <w:sz w:val="28"/>
          <w:szCs w:val="28"/>
        </w:rPr>
      </w:pPr>
    </w:p>
    <w:p w14:paraId="490BF9E7">
      <w:pPr>
        <w:widowControl/>
        <w:spacing w:line="520" w:lineRule="exact"/>
        <w:jc w:val="center"/>
        <w:rPr>
          <w:rFonts w:hint="eastAsia" w:ascii="黑体" w:hAnsi="黑体" w:eastAsia="黑体"/>
          <w:bCs/>
          <w:kern w:val="21"/>
          <w:sz w:val="28"/>
          <w:szCs w:val="28"/>
        </w:rPr>
      </w:pPr>
      <w:r>
        <w:rPr>
          <w:rFonts w:hint="eastAsia" w:ascii="黑体" w:hAnsi="黑体" w:eastAsia="黑体"/>
          <w:bCs/>
          <w:kern w:val="21"/>
          <w:sz w:val="28"/>
          <w:szCs w:val="28"/>
        </w:rPr>
        <w:t>第九章  公共场所卫生管理条例及其实施细则处罚裁量权基准</w:t>
      </w:r>
    </w:p>
    <w:p w14:paraId="6B7F01BC">
      <w:pPr>
        <w:widowControl/>
        <w:spacing w:line="520" w:lineRule="exact"/>
        <w:rPr>
          <w:rFonts w:hint="eastAsia" w:ascii="黑体" w:hAnsi="黑体" w:eastAsia="黑体"/>
          <w:bCs/>
          <w:kern w:val="21"/>
          <w:sz w:val="28"/>
          <w:szCs w:val="28"/>
          <w:bdr w:val="single" w:color="auto" w:sz="4" w:space="0"/>
        </w:rPr>
      </w:pPr>
    </w:p>
    <w:p w14:paraId="02727BF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rPr>
        <w:t xml:space="preserve"> 第一条 </w:t>
      </w:r>
      <w:r>
        <w:rPr>
          <w:rFonts w:hint="eastAsia" w:ascii="仿宋" w:hAnsi="仿宋" w:eastAsia="仿宋" w:cs="仿宋"/>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14:paraId="7D097CB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（一）有下列情形之一的，处以五百元以上一千元以下的罚款：   </w:t>
      </w:r>
    </w:p>
    <w:p w14:paraId="7002E3E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1.经营面积五十平方米以下的公共场所，未取得卫生许可证擅自营业一个月以下的； </w:t>
      </w:r>
    </w:p>
    <w:p w14:paraId="39EE214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的公共场所，未取得卫生许可证擅自营业十天以下的。</w:t>
      </w:r>
    </w:p>
    <w:p w14:paraId="7F7EC30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（二）有下列情形之一的，处以一千元以上二千元以下的罚款：</w:t>
      </w:r>
    </w:p>
    <w:p w14:paraId="3D0DE75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擅自营业一个月以上两个月以下的；</w:t>
      </w:r>
    </w:p>
    <w:p w14:paraId="597207F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擅自营业十天以上一个月以下的；</w:t>
      </w:r>
    </w:p>
    <w:p w14:paraId="06A79FF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3.经营面积五百平方米以上的公共场所，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擅自营业十天以下的。</w:t>
      </w:r>
    </w:p>
    <w:p w14:paraId="67B174E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（三）有下列情形之一的，处以二千元以上三千元以下的罚款：</w:t>
      </w:r>
    </w:p>
    <w:p w14:paraId="1DDF243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1．经营面积五十平方米以下的公共场所，未取得卫生许可证擅自营业两个月以上三个月以下的；</w:t>
      </w:r>
    </w:p>
    <w:p w14:paraId="147CA7A6">
      <w:pPr>
        <w:spacing w:line="500" w:lineRule="exact"/>
        <w:ind w:firstLine="480" w:firstLineChars="200"/>
        <w:rPr>
          <w:rFonts w:hint="eastAsia" w:ascii="仿宋" w:hAnsi="仿宋" w:eastAsia="仿宋" w:cs="仿宋"/>
          <w:kern w:val="21"/>
          <w:sz w:val="24"/>
          <w:szCs w:val="32"/>
        </w:rPr>
      </w:pPr>
      <w:r>
        <w:rPr>
          <w:rFonts w:hint="eastAsia" w:ascii="仿宋" w:hAnsi="仿宋" w:eastAsia="仿宋" w:cs="仿宋"/>
          <w:bCs/>
          <w:kern w:val="21"/>
          <w:sz w:val="24"/>
          <w:szCs w:val="32"/>
        </w:rPr>
        <w:t>2．经营面积五十平方米以上的公共场所，未取得卫生许可证擅自营业一个月以上两个月以下的</w:t>
      </w:r>
      <w:r>
        <w:rPr>
          <w:rFonts w:hint="eastAsia" w:ascii="仿宋" w:hAnsi="仿宋" w:eastAsia="仿宋" w:cs="仿宋"/>
          <w:kern w:val="21"/>
          <w:sz w:val="24"/>
          <w:szCs w:val="32"/>
        </w:rPr>
        <w:t>；</w:t>
      </w:r>
    </w:p>
    <w:p w14:paraId="0D384D1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kern w:val="21"/>
          <w:sz w:val="24"/>
          <w:szCs w:val="32"/>
        </w:rPr>
        <w:t>3.经营面积在五百平方米以上的公共场所，未取得卫生许可证擅自营业十天以上两个月以下的</w:t>
      </w:r>
      <w:r>
        <w:rPr>
          <w:rFonts w:hint="eastAsia" w:ascii="仿宋" w:hAnsi="仿宋" w:eastAsia="仿宋" w:cs="仿宋"/>
          <w:bCs/>
          <w:kern w:val="21"/>
          <w:sz w:val="24"/>
          <w:szCs w:val="32"/>
        </w:rPr>
        <w:t>。</w:t>
      </w:r>
    </w:p>
    <w:p w14:paraId="43F257A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（四）经营面积五十平方米以上的公共场所，未取得卫生许可证擅自营业两个月以上三个月以下的，处以三千元以上四千元以下的罚款。</w:t>
      </w:r>
    </w:p>
    <w:p w14:paraId="4318810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（五）游泳场所未取得卫生许可证擅自营业一个月以下的，处以三千元以上四千元以下的罚款;擅自营业一个月以上三个月以下的，处以四千元以上五千元以下的罚款。</w:t>
      </w:r>
    </w:p>
    <w:p w14:paraId="1E1A8C3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（六）有下列情形之一的，处以五千元以上一万元以下的罚款：</w:t>
      </w:r>
    </w:p>
    <w:p w14:paraId="7B82B77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1.经营面积五十平方米以下的公共场所，未取得卫生许可证擅自营业受过一次处罚的；</w:t>
      </w:r>
    </w:p>
    <w:p w14:paraId="60C4DF4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2.经营面积五十平方米以下的公共场所，未取得卫生许可证擅自营业三个月以上六个月以下的；</w:t>
      </w:r>
    </w:p>
    <w:p w14:paraId="7BB7075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3.经营面积五十平方米以上的公共场所，未取得卫生许可证擅自营业三个月以上四个月以下的。</w:t>
      </w:r>
    </w:p>
    <w:p w14:paraId="37A1EFF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（七）有下列情形之一的，处以一万元以上一万五千元以下的罚款：</w:t>
      </w:r>
    </w:p>
    <w:p w14:paraId="5A80DD7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1.经营面积五十平方米以上的公共场所，未取得卫生许可证擅自营业，受过一次处罚的；</w:t>
      </w:r>
    </w:p>
    <w:p w14:paraId="1CBD9B5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2.经营面积五十平方米以下的公共场所，未取得卫生许可证擅自营业，受过两次处罚的；</w:t>
      </w:r>
    </w:p>
    <w:p w14:paraId="30FD226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3.经营面积五十平方米以上的公共场所，未取得卫生许可证擅自营业四个月以上五个月以下的；</w:t>
      </w:r>
    </w:p>
    <w:p w14:paraId="7A1DECC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4.经营面积五十平方米以下的公共场所，未取得卫生许可证擅自营业六个月以上</w:t>
      </w:r>
      <w:r>
        <w:rPr>
          <w:rFonts w:hint="eastAsia" w:ascii="仿宋" w:hAnsi="仿宋" w:eastAsia="仿宋" w:cs="仿宋"/>
          <w:kern w:val="21"/>
          <w:sz w:val="24"/>
          <w:szCs w:val="32"/>
        </w:rPr>
        <w:t>十二个月以下</w:t>
      </w:r>
      <w:r>
        <w:rPr>
          <w:rFonts w:hint="eastAsia" w:ascii="仿宋" w:hAnsi="仿宋" w:eastAsia="仿宋" w:cs="仿宋"/>
          <w:bCs/>
          <w:kern w:val="21"/>
          <w:sz w:val="24"/>
          <w:szCs w:val="32"/>
        </w:rPr>
        <w:t>的。</w:t>
      </w:r>
    </w:p>
    <w:p w14:paraId="6910CDC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（八）有下列情形之一的，处以一万五千元以上二万元以下的罚款:</w:t>
      </w:r>
    </w:p>
    <w:p w14:paraId="44B33C8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1.经营面积五十平方米以上的公共场所，未取得卫生许可证擅自营业，受过两次处罚的；</w:t>
      </w:r>
    </w:p>
    <w:p w14:paraId="2B2532A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2.经营面积五十平方米以上的公共场所，未取得卫生许可证擅自营业五个月以上六个月以下的；</w:t>
      </w:r>
    </w:p>
    <w:p w14:paraId="4D15DC7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3.使用转让的卫生许可证营业的。</w:t>
      </w:r>
    </w:p>
    <w:p w14:paraId="5AB7448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（九）有下列情形之一的，处以二万元以上二万五千元以下的罚款：</w:t>
      </w:r>
    </w:p>
    <w:p w14:paraId="43CCC89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1.使用涂改的卫生许可证营业的；</w:t>
      </w:r>
    </w:p>
    <w:p w14:paraId="2237D84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2.经营面积五十平方米以上的公共场所，未取得卫生许可证擅自营业六个月以上十二个月以下的。</w:t>
      </w:r>
    </w:p>
    <w:p w14:paraId="537178C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（十）有下列情形之一的，处以二万五千元以上三万元以下的罚款：</w:t>
      </w:r>
    </w:p>
    <w:p w14:paraId="4332773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1.使用购买、伪造的卫生许可证营业的；</w:t>
      </w:r>
    </w:p>
    <w:p w14:paraId="0213DFB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2.未取得卫生许可证，擅自营业六个月以上，受过处罚的；</w:t>
      </w:r>
    </w:p>
    <w:p w14:paraId="4F7ADA9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3.未取得卫生许可证，擅自营业十二个月以上的。</w:t>
      </w:r>
    </w:p>
    <w:p w14:paraId="372145B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14:paraId="127BC942">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①情形；②经营面积；③时间。</w:t>
      </w:r>
    </w:p>
    <w:p w14:paraId="31E4ABAA">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14:paraId="2C9A6590">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14:paraId="3A36FFC2">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14:paraId="6AFE8306">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第二条　</w:t>
      </w:r>
      <w:r>
        <w:rPr>
          <w:rFonts w:hint="eastAsia" w:ascii="仿宋" w:hAnsi="仿宋" w:eastAsia="仿宋" w:cs="仿宋"/>
          <w:bCs/>
          <w:kern w:val="21"/>
          <w:sz w:val="24"/>
          <w:szCs w:val="32"/>
        </w:rPr>
        <w:t>依据《公共场所卫生管理条例实施细则》第三十六条处罚的，执行本章第三条和第四条规定。</w:t>
      </w:r>
    </w:p>
    <w:p w14:paraId="40F57D4F">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14:paraId="24D50A8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第三条　</w:t>
      </w:r>
      <w:r>
        <w:rPr>
          <w:rFonts w:hint="eastAsia" w:ascii="仿宋" w:hAnsi="仿宋" w:eastAsia="仿宋" w:cs="仿宋"/>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造成公共场所卫生质量不符合卫生标准和要求的，处以二千元以上一万元以下的罚款；受过两次罚款处罚仍不改正的，处以一万元以上二万元以下的罚款。</w:t>
      </w:r>
    </w:p>
    <w:p w14:paraId="1C02AEA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情节严重的，责令停业整顿；经停业整顿仍不改正的，吊销卫生许可证。</w:t>
      </w:r>
    </w:p>
    <w:p w14:paraId="2DF3C218">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①情形；②检测指标与结果。</w:t>
      </w:r>
    </w:p>
    <w:p w14:paraId="7B69E2BD">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第四条　</w:t>
      </w:r>
      <w:r>
        <w:rPr>
          <w:rFonts w:hint="eastAsia" w:ascii="仿宋" w:hAnsi="仿宋" w:eastAsia="仿宋" w:cs="仿宋"/>
          <w:bCs/>
          <w:kern w:val="21"/>
          <w:sz w:val="24"/>
          <w:szCs w:val="32"/>
        </w:rPr>
        <w:t>依据《公共场所卫生管理条例实施细则》第三十六条第二项处罚的裁量基准：</w:t>
      </w:r>
    </w:p>
    <w:p w14:paraId="282C6C91">
      <w:pPr>
        <w:widowControl/>
        <w:spacing w:line="520" w:lineRule="exact"/>
        <w:ind w:firstLine="480" w:firstLineChars="200"/>
        <w:rPr>
          <w:rFonts w:hint="eastAsia" w:ascii="仿宋" w:hAnsi="仿宋" w:eastAsia="仿宋" w:cs="仿宋"/>
          <w:bCs/>
          <w:kern w:val="21"/>
          <w:sz w:val="24"/>
          <w:szCs w:val="32"/>
          <w:bdr w:val="single" w:color="000000" w:sz="4" w:space="0"/>
        </w:rPr>
      </w:pPr>
      <w:r>
        <w:rPr>
          <w:rFonts w:hint="eastAsia" w:ascii="仿宋" w:hAnsi="仿宋" w:eastAsia="仿宋" w:cs="仿宋"/>
          <w:bCs/>
          <w:kern w:val="21"/>
          <w:sz w:val="24"/>
          <w:szCs w:val="32"/>
        </w:rPr>
        <w:t>（一）未按规定对顾客用品用具进行保洁的，责令限期改正，给予警告</w:t>
      </w:r>
      <w:r>
        <w:rPr>
          <w:rFonts w:hint="eastAsia" w:ascii="仿宋" w:hAnsi="仿宋" w:eastAsia="仿宋" w:cs="仿宋"/>
          <w:bCs/>
          <w:snapToGrid w:val="0"/>
          <w:kern w:val="21"/>
          <w:sz w:val="24"/>
        </w:rPr>
        <w:t>；</w:t>
      </w:r>
    </w:p>
    <w:p w14:paraId="4B4DAC8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二</w:t>
      </w:r>
      <w:r>
        <w:rPr>
          <w:rFonts w:hint="eastAsia" w:ascii="仿宋" w:hAnsi="仿宋" w:eastAsia="仿宋" w:cs="仿宋"/>
          <w:bCs/>
          <w:kern w:val="21"/>
          <w:sz w:val="24"/>
          <w:szCs w:val="32"/>
        </w:rPr>
        <w:t>）有第一项情形，经责令限期改正逾期不改正的，处以一千元以下的罚款；</w:t>
      </w:r>
    </w:p>
    <w:p w14:paraId="7DE167B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（三）未按规定对顾客用品用具进行清洗、消毒，或者重复使用一次性用品用具的，责令限期改正，给予警告，并处以一千元以上二千元以下的罚款；</w:t>
      </w:r>
    </w:p>
    <w:p w14:paraId="4B542CF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四</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14:paraId="774F0CE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五</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Cs/>
          <w:snapToGrid w:val="0"/>
          <w:kern w:val="21"/>
          <w:sz w:val="24"/>
        </w:rPr>
        <w:t>；</w:t>
      </w:r>
    </w:p>
    <w:p w14:paraId="2EAFB53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六</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Cs/>
          <w:snapToGrid w:val="0"/>
          <w:kern w:val="21"/>
          <w:sz w:val="24"/>
        </w:rPr>
        <w:t>；</w:t>
      </w:r>
    </w:p>
    <w:p w14:paraId="25C7E602">
      <w:pPr>
        <w:widowControl/>
        <w:spacing w:line="520" w:lineRule="exact"/>
        <w:ind w:firstLine="480"/>
        <w:rPr>
          <w:rFonts w:hint="eastAsia"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七</w:t>
      </w:r>
      <w:r>
        <w:rPr>
          <w:rFonts w:hint="eastAsia" w:ascii="仿宋" w:hAnsi="仿宋" w:eastAsia="仿宋" w:cs="仿宋"/>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14:paraId="00CFAB34">
      <w:pPr>
        <w:widowControl/>
        <w:spacing w:line="520" w:lineRule="exact"/>
        <w:ind w:firstLine="422" w:firstLineChars="200"/>
        <w:jc w:val="left"/>
        <w:rPr>
          <w:rFonts w:hint="eastAsia"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①情形；②检测指标与结果。</w:t>
      </w:r>
    </w:p>
    <w:p w14:paraId="39E7A084">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szCs w:val="32"/>
        </w:rPr>
        <w:t>第五条</w:t>
      </w:r>
      <w:r>
        <w:rPr>
          <w:rFonts w:hint="eastAsia" w:ascii="仿宋" w:hAnsi="仿宋" w:eastAsia="仿宋" w:cs="仿宋"/>
          <w:bCs/>
          <w:kern w:val="21"/>
          <w:sz w:val="24"/>
          <w:szCs w:val="32"/>
        </w:rPr>
        <w:t xml:space="preserve"> 依据</w:t>
      </w:r>
      <w:r>
        <w:rPr>
          <w:rFonts w:hint="eastAsia" w:ascii="仿宋" w:hAnsi="仿宋" w:eastAsia="仿宋" w:cs="仿宋"/>
          <w:bCs/>
          <w:kern w:val="21"/>
          <w:szCs w:val="21"/>
        </w:rPr>
        <w:t>《</w:t>
      </w:r>
      <w:r>
        <w:rPr>
          <w:rFonts w:hint="eastAsia" w:ascii="仿宋" w:hAnsi="仿宋" w:eastAsia="仿宋" w:cs="仿宋"/>
          <w:bCs/>
          <w:kern w:val="21"/>
          <w:sz w:val="24"/>
          <w:szCs w:val="32"/>
        </w:rPr>
        <w:t>公共场所卫生管理条例实施细则》第三十七条处罚的，执行本章第六条至第十五条规定。</w:t>
      </w:r>
    </w:p>
    <w:p w14:paraId="0605AB65">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14:paraId="228CEC8D">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依据《公共场所卫生管理条例实施细则》第三十七条第一项处罚的裁量基准：</w:t>
      </w:r>
    </w:p>
    <w:p w14:paraId="135BB32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（一）有下列情形之一的，责令限期改正；经责令限期改正逾期不改正的，给予警告，并处以一千元以上三千元以下的罚款：</w:t>
      </w:r>
    </w:p>
    <w:p w14:paraId="3FF5393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1.未按规定建立卫生管理制度的；</w:t>
      </w:r>
    </w:p>
    <w:p w14:paraId="3DA0961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2.未设立卫生管理部门或者配备专（兼）职卫生管理人员的；</w:t>
      </w:r>
    </w:p>
    <w:p w14:paraId="54AC045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3.未建立卫生管理档案的。 </w:t>
      </w:r>
    </w:p>
    <w:p w14:paraId="6630739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（二）有下列情形之一的，给予警告，并处以三千元以上六千元以下的罚款：</w:t>
      </w:r>
    </w:p>
    <w:p w14:paraId="6BCE97A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6F9DE0C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2.有第一项情形之一，受过罚款处罚仍不改正的。  </w:t>
      </w:r>
    </w:p>
    <w:p w14:paraId="16C501CB">
      <w:pPr>
        <w:widowControl/>
        <w:spacing w:line="520" w:lineRule="exact"/>
        <w:ind w:firstLine="480" w:firstLineChars="200"/>
        <w:rPr>
          <w:rFonts w:hint="eastAsia" w:ascii="仿宋" w:hAnsi="仿宋" w:eastAsia="仿宋" w:cs="仿宋"/>
          <w:bCs/>
          <w:kern w:val="21"/>
          <w:sz w:val="24"/>
          <w:szCs w:val="32"/>
          <w:shd w:val="clear" w:color="FFFFFF" w:fill="D9D9D9"/>
        </w:rPr>
      </w:pPr>
      <w:r>
        <w:rPr>
          <w:rFonts w:hint="eastAsia" w:ascii="仿宋" w:hAnsi="仿宋" w:eastAsia="仿宋" w:cs="仿宋"/>
          <w:bCs/>
          <w:kern w:val="21"/>
          <w:sz w:val="24"/>
          <w:szCs w:val="32"/>
        </w:rPr>
        <w:t>（三）有下列情形之一的，给予警告，并处以六千元以上一万元以下的罚款：</w:t>
      </w:r>
    </w:p>
    <w:p w14:paraId="1EE297F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75EBF88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2.有第二项第1目情形，受过罚款处罚仍不改正的。</w:t>
      </w:r>
    </w:p>
    <w:p w14:paraId="78AA362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4ED1BD0">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依据《公共场所卫生管理条例实施细则》第三十七条第二项处罚的裁量基准：</w:t>
      </w:r>
    </w:p>
    <w:p w14:paraId="0750CEB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216CEE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1.未按规定组织从业人员进行相关卫生法律知识和公共场所卫生知识培训的；</w:t>
      </w:r>
    </w:p>
    <w:p w14:paraId="000CED0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2.安排未经相关卫生法律知识和公共场所卫生知识培训考核人员上岗的。</w:t>
      </w:r>
    </w:p>
    <w:p w14:paraId="0AEF0A35">
      <w:pPr>
        <w:widowControl/>
        <w:spacing w:line="520" w:lineRule="exac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（二）有第一项情形，涉及人数在二十人以下，经责令限期改正逾期不改正的，给予警告，并处以一千元以上三千元以下的罚款。</w:t>
      </w:r>
    </w:p>
    <w:p w14:paraId="0F6737C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05D26D2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1.有第一项情形，经责令限期改正逾期不改正，涉及人数在二十人以上五十人以下的；</w:t>
      </w:r>
    </w:p>
    <w:p w14:paraId="74B14AF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5096EF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966219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1.有第一项情形，经责令限期改正逾期不改正，涉及人数在五十人以上的；</w:t>
      </w:r>
    </w:p>
    <w:p w14:paraId="6E22F9B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4ED3B2BB">
      <w:pPr>
        <w:widowControl/>
        <w:adjustRightInd w:val="0"/>
        <w:snapToGrid w:val="0"/>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2A7C9F8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依据《公共场所卫生管理条例实施细则》第三十七条第三项处罚的裁量基准：</w:t>
      </w:r>
    </w:p>
    <w:p w14:paraId="09FFDD1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37D1DBA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1.未按规定设置与其经营规模、项目相适应的清洗、消毒、保洁、盥洗等设施设备和公共卫生间的；</w:t>
      </w:r>
    </w:p>
    <w:p w14:paraId="08E377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2.擅自停止使用上述设施设备的；</w:t>
      </w:r>
    </w:p>
    <w:p w14:paraId="19636C5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3.将上述设施设备挪作他用的；</w:t>
      </w:r>
    </w:p>
    <w:p w14:paraId="1640B42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4.擅自拆除上述设施设备的。</w:t>
      </w:r>
    </w:p>
    <w:p w14:paraId="4B4D096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（二）有第一项第1目情形，经责令限期改正逾期不改正的，给予警告，并处以一千元以上三千元以下的罚款。</w:t>
      </w:r>
    </w:p>
    <w:p w14:paraId="656D785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33AECB5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1.有第一项第2目或者第3目情形，经责令限期改正逾期不改正的；</w:t>
      </w:r>
    </w:p>
    <w:p w14:paraId="53BACC3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403992D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7BC2ACF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1.有第一项第4目情形，经责令限期改正逾期不改正的；</w:t>
      </w:r>
    </w:p>
    <w:p w14:paraId="7672C41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2BDA8FE3">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ACEBAF9">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依据《公共场所卫生管理条例实施细则》第三十七条第四项处罚的裁量基准：</w:t>
      </w:r>
    </w:p>
    <w:p w14:paraId="67E7D58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3F835B3">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1.未按规定配备预防控制鼠、蚊、蝇、蟑螂和其他病媒生物的设施设备以及废弃物存放专用设施设备的；</w:t>
      </w:r>
    </w:p>
    <w:p w14:paraId="2430E5B4">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2.擅自停止使用规定的设施设备的；</w:t>
      </w:r>
    </w:p>
    <w:p w14:paraId="02E8DD6C">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3.擅自拆除规定的设施设备的。</w:t>
      </w:r>
    </w:p>
    <w:p w14:paraId="3A832019">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（二）有第一项第1目情形，经责令限期改正逾期不改正的，给予警告，并处以一千元以上三千元以下的罚款。</w:t>
      </w:r>
    </w:p>
    <w:p w14:paraId="53732AD6">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（三）有下列情形之一的，给予警告，并处以三千元以上六千元以下的罚款：</w:t>
      </w:r>
    </w:p>
    <w:p w14:paraId="043F36BA">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1.有第一项第2目情形，经责令限期改正逾期不改正的；</w:t>
      </w:r>
    </w:p>
    <w:p w14:paraId="08232F07">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2.有第二项情形，受过罚款处罚仍不改正的。</w:t>
      </w:r>
    </w:p>
    <w:p w14:paraId="48CFCE86">
      <w:pPr>
        <w:widowControl/>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6732C03F">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1.有第一项第3目情形，经责令限期改正逾期不改正的；</w:t>
      </w:r>
    </w:p>
    <w:p w14:paraId="21061B5D">
      <w:pPr>
        <w:widowControl/>
        <w:spacing w:line="520" w:lineRule="exact"/>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    2.有第三项第1目情形，受过罚款处罚仍不改正的。</w:t>
      </w:r>
    </w:p>
    <w:p w14:paraId="02547689">
      <w:pPr>
        <w:widowControl/>
        <w:spacing w:line="520" w:lineRule="exact"/>
        <w:ind w:firstLine="422" w:firstLineChars="200"/>
        <w:jc w:val="left"/>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D541EA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依据《公共场所卫生管理条例实施细则》第三十七条第五项处罚的裁量基准：</w:t>
      </w:r>
    </w:p>
    <w:p w14:paraId="1F284E40">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（一）未按规定索取公共卫生用品检验合格证明和其他相关资料的，责令限期改正。</w:t>
      </w:r>
    </w:p>
    <w:p w14:paraId="684EC18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（二）有第一项情形，经责令限期改正逾期不改正，涉及公共卫生用品数量三种以下的，给予警告，并处以一千元以上三千元以下的罚款。</w:t>
      </w:r>
    </w:p>
    <w:p w14:paraId="3063D89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01793D0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1.有第一项情形，经责令限期改正逾期不改正，涉及公共卫生用品数量三种以上六种以下的；</w:t>
      </w:r>
    </w:p>
    <w:p w14:paraId="2326E80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26A0D82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0391DDB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1.有第一项情形，经责令限期改正逾期不改正，涉及公共用品数量六种以上的；</w:t>
      </w:r>
    </w:p>
    <w:p w14:paraId="0DF3DA3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5F071D33">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①情形；②公共用品数量。</w:t>
      </w:r>
    </w:p>
    <w:p w14:paraId="2EF80BFA">
      <w:pPr>
        <w:widowControl/>
        <w:spacing w:line="520" w:lineRule="exact"/>
        <w:ind w:firstLine="480" w:firstLineChars="200"/>
        <w:rPr>
          <w:rFonts w:hint="eastAsia" w:ascii="仿宋" w:hAnsi="仿宋" w:eastAsia="仿宋" w:cs="仿宋"/>
          <w:bCs/>
          <w:kern w:val="21"/>
          <w:sz w:val="24"/>
          <w:szCs w:val="32"/>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依据《公共场所卫生管理条例实施细则》第三十七条第六项，因《公共场所卫生管理条例》修订后删除了相关内容，不再适用。</w:t>
      </w:r>
    </w:p>
    <w:p w14:paraId="7CF03AE7">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依据《公共场所卫生管理条例实施细则》第三十七条第七项处罚的裁量基准：</w:t>
      </w:r>
    </w:p>
    <w:p w14:paraId="27109BE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33949E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1.集中空调通风系统未经卫生检测而投入使用的；</w:t>
      </w:r>
    </w:p>
    <w:p w14:paraId="07D5E99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2.集中空调通风系统评价不合格而投入使用的。</w:t>
      </w:r>
    </w:p>
    <w:p w14:paraId="346FB75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（二）经营面积三千平方米以下的公共场所有第一项情形，经责令限期改正逾期不改正的，给予警告，并处以一千元以上三千元以下的罚款。</w:t>
      </w:r>
    </w:p>
    <w:p w14:paraId="3CD9BB9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07FE0C5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1.经营面积三千平方米以上六千平方米以下的公共场所有第一项规定的情形，经责令限期改正逾期不改正的；</w:t>
      </w:r>
    </w:p>
    <w:p w14:paraId="382C047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0BB48FD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28FFFF6E">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1.经营面积六千平方米以上公共场所有第一项情形，经责令限期改正逾期不改正的；</w:t>
      </w:r>
    </w:p>
    <w:p w14:paraId="7FF6F93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40C4E15E">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w:t>
      </w:r>
    </w:p>
    <w:p w14:paraId="5C06BA2C">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依据《公共场所卫生管理条例实施细则》第三十七条第八项处罚的裁量基准：</w:t>
      </w:r>
    </w:p>
    <w:p w14:paraId="092120D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56F4F54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1.未按规定公示卫生许可证的；</w:t>
      </w:r>
    </w:p>
    <w:p w14:paraId="0E72683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2.未按规定公示卫生检测结果的；</w:t>
      </w:r>
    </w:p>
    <w:p w14:paraId="5615653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3.未按规定公示卫生信誉度等级的。</w:t>
      </w:r>
    </w:p>
    <w:p w14:paraId="0DD7E6C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（二）有第一项情形之一，经责令限期改正逾期不改正的，给予警告，并处以一千元以上三千元以下的罚款。</w:t>
      </w:r>
    </w:p>
    <w:p w14:paraId="2EBC9823">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142553A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770603F4">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3CD297E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761996D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4EBC727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2E815B9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3A26C98">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cs="仿宋"/>
          <w:bCs/>
          <w:kern w:val="21"/>
          <w:sz w:val="24"/>
          <w:szCs w:val="32"/>
        </w:rPr>
        <w:t xml:space="preserve">第十四条 </w:t>
      </w:r>
      <w:r>
        <w:rPr>
          <w:rFonts w:hint="eastAsia" w:ascii="仿宋" w:hAnsi="仿宋" w:eastAsia="仿宋" w:cs="仿宋"/>
          <w:bCs/>
          <w:kern w:val="21"/>
          <w:sz w:val="24"/>
          <w:szCs w:val="32"/>
        </w:rPr>
        <w:t>依据《公共场所卫生管理条例实施细则》第三十七条“对拒绝监督的”处罚的裁量基准：</w:t>
      </w:r>
    </w:p>
    <w:p w14:paraId="792CCF6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14:paraId="471E31A9">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（二）有本章第六条至第十三条规定情形，且阻挠执法人员进入经营场所监督检查，或者妨碍执法人员依法执行职务的，处以二万元以上三万元以下的罚款；</w:t>
      </w:r>
    </w:p>
    <w:p w14:paraId="6C63E88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（三）有第一项、第二项情形，情节严重的，依法责令停业整顿，直至吊销卫生许可证。</w:t>
      </w:r>
    </w:p>
    <w:p w14:paraId="4FDD3FF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5ECB3EF">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依据《公共场所卫生管理条例》第十四条第一款以及《公共场所卫生管理条例实施细则》第三十八条处罚的裁量基准：</w:t>
      </w:r>
    </w:p>
    <w:p w14:paraId="14BFCEA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（一）安排十名以下未获得有效健康合格证明的从业人员从事直接为顾客服务的，责令限期改正，给予警告，并处以五百元以上二千元以下的罚款；</w:t>
      </w:r>
    </w:p>
    <w:p w14:paraId="1D68068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（二）安排十名以上三十名以下未获得有效健康合格证明的从业人员从事直接为顾客服务工作的，责令限期改正，给予警告，并处以二千元以上三千五百元以下的罚款；</w:t>
      </w:r>
    </w:p>
    <w:p w14:paraId="3ACF60C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（三）安排三十名以上未获得有效健康合格证明的从业人员从事直接为顾客服务的，责令限期改正，给予警告，并处以三千五百元以上五千元以下的罚款；</w:t>
      </w:r>
    </w:p>
    <w:p w14:paraId="40C0962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（四）有第一项规定的情形，受过处罚仍不改正的，处以五千元以上八千元以下的罚款；</w:t>
      </w:r>
    </w:p>
    <w:p w14:paraId="374DF4B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（五）有第二项规定的情形，受过处罚仍不改正的，处以八千元以上一万二千元以下的罚款；</w:t>
      </w:r>
    </w:p>
    <w:p w14:paraId="44B11AE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（六）有第三项规定的情形，受过处罚仍不改正的，处以一万二千元以上一万五千元以下的罚款。</w:t>
      </w:r>
    </w:p>
    <w:p w14:paraId="5962836F">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p>
    <w:p w14:paraId="33591FE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14:paraId="7D29ADF1">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4302EC43">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第十六条 </w:t>
      </w:r>
      <w:r>
        <w:rPr>
          <w:rFonts w:hint="eastAsia" w:ascii="仿宋" w:hAnsi="仿宋" w:eastAsia="仿宋" w:cs="仿宋"/>
          <w:bCs/>
          <w:kern w:val="21"/>
          <w:sz w:val="24"/>
          <w:szCs w:val="32"/>
        </w:rPr>
        <w:t>依据《公共场所卫生管理条例实施细则》第三十九条处罚的裁量基准：</w:t>
      </w:r>
    </w:p>
    <w:p w14:paraId="622EADF7">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（一）有下列情形之一的，处以五千元以上一万元以下的罚款：</w:t>
      </w:r>
    </w:p>
    <w:p w14:paraId="33D4BE9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1.缓报事故信息的；</w:t>
      </w:r>
    </w:p>
    <w:p w14:paraId="03A062E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2.公共场所经营者对发生的危害健康事故未立即采取处置措施导致危害扩大，发病人数在三人以上十人以下的。</w:t>
      </w:r>
    </w:p>
    <w:p w14:paraId="3AFDF1C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（二）有下列情形之一的，处以一万元以上二万元以下的罚款：</w:t>
      </w:r>
    </w:p>
    <w:p w14:paraId="3B326226">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1.隐瞒、谎报事故信息的；</w:t>
      </w:r>
    </w:p>
    <w:p w14:paraId="16EC1E61">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2.公共场所经营者对发生的危害健康事故未立即采取处置措施导致危害扩大，发病人数在十人以上三十人以下的。</w:t>
      </w:r>
    </w:p>
    <w:p w14:paraId="7B56292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（三）公共场所经营者对发生的危害健康事故未立即采取处置措施导致危害扩大，发病人数在三十人以上一百人以下的，处以二万元以上三万元以下的罚款。</w:t>
      </w:r>
    </w:p>
    <w:p w14:paraId="3375CD0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14:paraId="49477C27">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5672D29C">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0E06A0D6">
      <w:pPr>
        <w:widowControl/>
        <w:spacing w:line="520" w:lineRule="exact"/>
        <w:jc w:val="center"/>
        <w:rPr>
          <w:rFonts w:hint="eastAsia" w:ascii="黑体" w:hAnsi="黑体" w:eastAsia="黑体"/>
          <w:bCs/>
          <w:kern w:val="21"/>
          <w:sz w:val="28"/>
          <w:szCs w:val="28"/>
        </w:rPr>
      </w:pPr>
    </w:p>
    <w:p w14:paraId="2F54F661">
      <w:pPr>
        <w:widowControl/>
        <w:spacing w:line="520" w:lineRule="exact"/>
        <w:jc w:val="center"/>
        <w:rPr>
          <w:rFonts w:hint="eastAsia" w:ascii="黑体" w:hAnsi="黑体" w:eastAsia="黑体"/>
          <w:bCs/>
          <w:kern w:val="21"/>
          <w:sz w:val="28"/>
          <w:szCs w:val="28"/>
        </w:rPr>
      </w:pPr>
      <w:r>
        <w:rPr>
          <w:rFonts w:hint="eastAsia" w:ascii="黑体" w:hAnsi="黑体" w:eastAsia="黑体"/>
          <w:bCs/>
          <w:kern w:val="21"/>
          <w:sz w:val="28"/>
          <w:szCs w:val="28"/>
        </w:rPr>
        <w:t>第十章 学校卫生处罚裁量权基准</w:t>
      </w:r>
    </w:p>
    <w:p w14:paraId="697CA966">
      <w:pPr>
        <w:widowControl/>
        <w:spacing w:line="520" w:lineRule="exact"/>
        <w:rPr>
          <w:rFonts w:hint="eastAsia" w:ascii="黑体" w:hAnsi="黑体" w:eastAsia="黑体"/>
          <w:bCs/>
          <w:kern w:val="21"/>
          <w:sz w:val="28"/>
          <w:szCs w:val="28"/>
        </w:rPr>
      </w:pPr>
    </w:p>
    <w:p w14:paraId="6E7B96CD">
      <w:pPr>
        <w:widowControl/>
        <w:spacing w:line="520" w:lineRule="exact"/>
        <w:rPr>
          <w:rFonts w:hint="eastAsia" w:ascii="仿宋" w:hAnsi="仿宋" w:eastAsia="仿宋" w:cs="仿宋"/>
          <w:b/>
          <w:kern w:val="21"/>
          <w:sz w:val="28"/>
          <w:szCs w:val="28"/>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第一节 学校卫生工作条例</w:t>
      </w:r>
    </w:p>
    <w:p w14:paraId="1655342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 xml:space="preserve">依据《学校卫生工作条例》第三十三条规定，有下列情形之一的，给予警告并责令限期改进：  </w:t>
      </w:r>
    </w:p>
    <w:p w14:paraId="5DBDA0FD">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（一）学校教学建筑、环境噪声、室内微小气候、采光、照明等环境质量以及黑板、课桌椅的设置不符合国家有关标准的；</w:t>
      </w:r>
    </w:p>
    <w:p w14:paraId="4ED6034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（二）学校未按有关规定为学生设置厕所和洗手设施，寄宿制学校没有为学生提供相应的洗漱、洗澡等卫生设施的;   </w:t>
      </w:r>
    </w:p>
    <w:p w14:paraId="034937F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（三）学校体育场地和器材不符合相关卫生和安全要求的。</w:t>
      </w:r>
    </w:p>
    <w:p w14:paraId="2AF5429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E0893B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14:paraId="4A17C3CC">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依据《学校卫生工作条例》第三十五条处罚的裁量基准：</w:t>
      </w:r>
    </w:p>
    <w:p w14:paraId="0CBF4DAB">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（一）供学生使用的文具、娱乐器具、保健用品，不符合国家有关卫生标准，没有非法所得的，给予警告</w:t>
      </w:r>
      <w:r>
        <w:rPr>
          <w:rFonts w:hint="eastAsia" w:ascii="仿宋" w:hAnsi="仿宋" w:eastAsia="仿宋" w:cs="仿宋"/>
          <w:bCs/>
          <w:snapToGrid w:val="0"/>
          <w:kern w:val="21"/>
          <w:sz w:val="24"/>
        </w:rPr>
        <w:t>；</w:t>
      </w:r>
    </w:p>
    <w:p w14:paraId="2213437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（二）有第一项情形，非法所得在五千元以下的，会同市场监管行政部门没收其不符合国家有关卫生标准的物品，并处以非法所得一倍的罚款</w:t>
      </w:r>
      <w:r>
        <w:rPr>
          <w:rFonts w:hint="eastAsia" w:ascii="仿宋" w:hAnsi="仿宋" w:eastAsia="仿宋" w:cs="仿宋"/>
          <w:bCs/>
          <w:snapToGrid w:val="0"/>
          <w:kern w:val="21"/>
          <w:sz w:val="24"/>
        </w:rPr>
        <w:t>；</w:t>
      </w:r>
    </w:p>
    <w:p w14:paraId="580FAB08">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（三）有第一项情形，非法所得在五千元以上的，会同市场监管行政部门没收其不符合国家有关卫生标准的物品，并处以非法所得两倍的罚款。</w:t>
      </w:r>
    </w:p>
    <w:p w14:paraId="6C212F57">
      <w:pPr>
        <w:widowControl/>
        <w:spacing w:line="520" w:lineRule="exact"/>
        <w:ind w:firstLine="422" w:firstLineChars="200"/>
        <w:rPr>
          <w:rFonts w:hint="eastAsia"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p>
    <w:p w14:paraId="502209DA">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14:paraId="44E0C3BE">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14:paraId="7DC217CD">
      <w:pPr>
        <w:widowControl/>
        <w:spacing w:line="520" w:lineRule="exact"/>
        <w:jc w:val="center"/>
        <w:rPr>
          <w:rFonts w:hint="eastAsia" w:ascii="仿宋" w:hAnsi="仿宋" w:eastAsia="仿宋" w:cs="仿宋"/>
          <w:b/>
          <w:kern w:val="21"/>
          <w:sz w:val="24"/>
          <w:szCs w:val="32"/>
        </w:rPr>
      </w:pPr>
      <w:r>
        <w:rPr>
          <w:rFonts w:hint="eastAsia" w:ascii="仿宋" w:hAnsi="仿宋" w:eastAsia="仿宋" w:cs="仿宋"/>
          <w:b/>
          <w:kern w:val="21"/>
          <w:sz w:val="28"/>
          <w:szCs w:val="28"/>
        </w:rPr>
        <w:t>第二节  托儿所幼儿园卫生保健管理办法</w:t>
      </w:r>
    </w:p>
    <w:p w14:paraId="1A181421">
      <w:pPr>
        <w:widowControl/>
        <w:spacing w:line="520" w:lineRule="exact"/>
        <w:ind w:firstLine="480" w:firstLineChars="200"/>
        <w:rPr>
          <w:rFonts w:hint="eastAsia"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依据《托儿所幼儿园卫生保健管理办法》第十九条规定，托幼机构有下列情形之一的，责令限期改正，给予通报批评；逾期不改正的，给予警告：</w:t>
      </w:r>
    </w:p>
    <w:p w14:paraId="28C8E4D2">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（一）未按要求设立保健室、卫生室或者配备卫生保健人员的；</w:t>
      </w:r>
    </w:p>
    <w:p w14:paraId="3DFF13EC">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（二）聘用未进行健康检查或者健康检查不合格的工作人员的； </w:t>
      </w:r>
    </w:p>
    <w:p w14:paraId="7DAC1115">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（三）未定期组织工作人员健康检查的；</w:t>
      </w:r>
    </w:p>
    <w:p w14:paraId="4D18565A">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（四）招收未经健康检查或健康检查不合格的儿童入托幼机构的；</w:t>
      </w:r>
    </w:p>
    <w:p w14:paraId="39B5A11F">
      <w:pPr>
        <w:widowControl/>
        <w:spacing w:line="520" w:lineRule="exact"/>
        <w:ind w:firstLine="480" w:firstLineChars="200"/>
        <w:rPr>
          <w:rFonts w:hint="eastAsia" w:ascii="仿宋" w:hAnsi="仿宋" w:eastAsia="仿宋" w:cs="仿宋"/>
          <w:bCs/>
          <w:kern w:val="21"/>
          <w:sz w:val="24"/>
          <w:szCs w:val="32"/>
        </w:rPr>
      </w:pPr>
      <w:r>
        <w:rPr>
          <w:rFonts w:hint="eastAsia" w:ascii="仿宋" w:hAnsi="仿宋" w:eastAsia="仿宋" w:cs="仿宋"/>
          <w:bCs/>
          <w:kern w:val="21"/>
          <w:sz w:val="24"/>
          <w:szCs w:val="32"/>
        </w:rPr>
        <w:t>（五）未严格按照《托儿所幼儿园卫生保健工作规范》开展卫生保健工作的。</w:t>
      </w:r>
    </w:p>
    <w:p w14:paraId="07F307B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17BCF13">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p w14:paraId="55C3CC57">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cs="黑体"/>
          <w:bCs/>
          <w:kern w:val="21"/>
          <w:sz w:val="24"/>
        </w:rPr>
        <w:t>第五条</w:t>
      </w:r>
      <w:r>
        <w:rPr>
          <w:rFonts w:hint="eastAsia" w:ascii="仿宋" w:hAnsi="仿宋" w:eastAsia="仿宋" w:cs="仿宋"/>
          <w:bCs/>
          <w:kern w:val="21"/>
          <w:sz w:val="24"/>
        </w:rPr>
        <w:t xml:space="preserve"> 依据《托儿所幼儿园卫生保健管理办法》第二十条规定，托幼机构未取得《医疗机构执业许可证》擅自设立卫生室，进行诊疗活动的，执行第二章第一条规定。</w:t>
      </w:r>
    </w:p>
    <w:p w14:paraId="53830789">
      <w:pPr>
        <w:widowControl/>
        <w:spacing w:line="520" w:lineRule="exact"/>
        <w:ind w:firstLine="420" w:firstLineChars="200"/>
        <w:rPr>
          <w:rFonts w:hint="eastAsia" w:ascii="仿宋" w:hAnsi="仿宋" w:eastAsia="仿宋" w:cs="仿宋"/>
          <w:bCs/>
          <w:kern w:val="21"/>
          <w:sz w:val="24"/>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：第二十条　托幼机构未取得《医疗机构执业许可证》擅自设立卫生室，进行诊疗活动的，按照《医疗机构管理条例》的有关规定进行处罚。</w:t>
      </w:r>
    </w:p>
    <w:p w14:paraId="64C4FC1E">
      <w:pPr>
        <w:widowControl/>
        <w:tabs>
          <w:tab w:val="left" w:pos="688"/>
        </w:tabs>
        <w:adjustRightInd w:val="0"/>
        <w:snapToGrid w:val="0"/>
        <w:spacing w:line="520" w:lineRule="exact"/>
        <w:jc w:val="center"/>
        <w:outlineLvl w:val="0"/>
        <w:rPr>
          <w:rFonts w:hint="eastAsia" w:ascii="黑体" w:hAnsi="黑体" w:eastAsia="黑体" w:cs="黑体"/>
          <w:bCs/>
          <w:kern w:val="21"/>
          <w:sz w:val="28"/>
          <w:szCs w:val="28"/>
        </w:rPr>
      </w:pPr>
    </w:p>
    <w:p w14:paraId="7408F392">
      <w:pPr>
        <w:widowControl/>
        <w:tabs>
          <w:tab w:val="left" w:pos="688"/>
        </w:tabs>
        <w:adjustRightInd w:val="0"/>
        <w:snapToGrid w:val="0"/>
        <w:spacing w:line="520" w:lineRule="exact"/>
        <w:jc w:val="center"/>
        <w:outlineLvl w:val="0"/>
        <w:rPr>
          <w:rFonts w:hint="eastAsia" w:ascii="黑体" w:hAnsi="黑体" w:eastAsia="黑体" w:cs="黑体"/>
          <w:bCs/>
          <w:kern w:val="21"/>
          <w:sz w:val="28"/>
          <w:szCs w:val="28"/>
        </w:rPr>
      </w:pPr>
      <w:r>
        <w:rPr>
          <w:rFonts w:hint="eastAsia" w:ascii="黑体" w:hAnsi="黑体" w:eastAsia="黑体" w:cs="黑体"/>
          <w:bCs/>
          <w:kern w:val="21"/>
          <w:sz w:val="28"/>
          <w:szCs w:val="28"/>
        </w:rPr>
        <w:t>第十一章  人口与计划生育处罚裁量权基准</w:t>
      </w:r>
    </w:p>
    <w:p w14:paraId="16751EBA">
      <w:pPr>
        <w:widowControl/>
        <w:tabs>
          <w:tab w:val="left" w:pos="688"/>
        </w:tabs>
        <w:adjustRightInd w:val="0"/>
        <w:snapToGrid w:val="0"/>
        <w:spacing w:line="520" w:lineRule="exact"/>
        <w:jc w:val="center"/>
        <w:outlineLvl w:val="0"/>
        <w:rPr>
          <w:rFonts w:hint="eastAsia" w:ascii="黑体" w:hAnsi="黑体" w:eastAsia="黑体" w:cs="黑体"/>
          <w:bCs/>
          <w:kern w:val="21"/>
          <w:sz w:val="28"/>
          <w:szCs w:val="28"/>
        </w:rPr>
      </w:pPr>
    </w:p>
    <w:p w14:paraId="2628949F">
      <w:pPr>
        <w:widowControl/>
        <w:spacing w:line="520" w:lineRule="exact"/>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rPr>
        <w:t>第一节  中华人民共和国人口与计划生育法</w:t>
      </w:r>
    </w:p>
    <w:p w14:paraId="7DDA6370">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cs="黑体"/>
          <w:bCs/>
          <w:kern w:val="21"/>
          <w:sz w:val="24"/>
        </w:rPr>
        <w:t>第一条</w:t>
      </w:r>
      <w:r>
        <w:rPr>
          <w:rFonts w:hint="eastAsia" w:ascii="仿宋" w:hAnsi="仿宋" w:eastAsia="仿宋" w:cs="仿宋"/>
          <w:bCs/>
          <w:kern w:val="21"/>
          <w:sz w:val="24"/>
        </w:rPr>
        <w:t xml:space="preserve"> 依据《中华人民共和国人口与计划生育法》第四十条规定处罚的，执行本章第二条、第三条裁量基准。</w:t>
      </w:r>
    </w:p>
    <w:p w14:paraId="3E25AB0F">
      <w:pPr>
        <w:widowControl/>
        <w:adjustRightInd w:val="0"/>
        <w:spacing w:line="520" w:lineRule="exact"/>
        <w:ind w:firstLine="422" w:firstLineChars="200"/>
        <w:jc w:val="left"/>
        <w:rPr>
          <w:rFonts w:hint="eastAsia" w:ascii="仿宋" w:hAnsi="仿宋" w:eastAsia="仿宋" w:cs="仿宋"/>
          <w:bCs/>
          <w:kern w:val="21"/>
          <w:sz w:val="24"/>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《中华人民共和国人口与计划生育法》第四十条 </w:t>
      </w:r>
      <w:r>
        <w:rPr>
          <w:rFonts w:ascii="仿宋" w:hAnsi="仿宋" w:eastAsia="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Cs/>
          <w:kern w:val="21"/>
          <w:szCs w:val="21"/>
        </w:rPr>
        <w:t>。</w:t>
      </w:r>
    </w:p>
    <w:p w14:paraId="46204387">
      <w:pPr>
        <w:widowControl/>
        <w:pBdr>
          <w:top w:val="none" w:color="auto" w:sz="0" w:space="1"/>
          <w:left w:val="none" w:color="auto" w:sz="0" w:space="4"/>
          <w:bottom w:val="none" w:color="auto" w:sz="0" w:space="1"/>
          <w:right w:val="none" w:color="auto" w:sz="0" w:space="4"/>
        </w:pBdr>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cs="仿宋"/>
          <w:bCs/>
          <w:kern w:val="21"/>
          <w:sz w:val="24"/>
        </w:rPr>
        <w:t xml:space="preserve">第二条  </w:t>
      </w:r>
      <w:r>
        <w:rPr>
          <w:rFonts w:hint="eastAsia" w:ascii="仿宋" w:hAnsi="仿宋" w:eastAsia="仿宋" w:cs="仿宋"/>
          <w:bCs/>
          <w:kern w:val="21"/>
          <w:sz w:val="24"/>
        </w:rPr>
        <w:t>依据《中华人民共和国人口与计划生育法》第四十条第一项规定，非法为他人施行计划生育手术的，给予警告，没收违法所得，并按下列规定罚款：</w:t>
      </w:r>
    </w:p>
    <w:p w14:paraId="5ECB6D27">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（一）非法为他人施行计划生育手术三例以下，没有违法所得或者违法所得不足一万元的，处以一万元以上一万五千元以下的罚款。</w:t>
      </w:r>
    </w:p>
    <w:p w14:paraId="3D276C9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（二）有下列情形之一，没有违法所得或者违法所得不足一万元的，处以一万五千元以上二万元以下的罚款：</w:t>
      </w:r>
    </w:p>
    <w:p w14:paraId="2C7D2376">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1.相同违法行为两年内受过处罚的；</w:t>
      </w:r>
    </w:p>
    <w:p w14:paraId="57C63A76">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2.手术三例以上五例以下的。</w:t>
      </w:r>
    </w:p>
    <w:p w14:paraId="6ABD9D7A">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（三）有下列情形之一，没有违法所得或者违法所得不足一万元的，处以二万元以上二万五千元以下的罚款：</w:t>
      </w:r>
    </w:p>
    <w:p w14:paraId="074F3EA5">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1.相同违法行为两年内受过两次以上处罚的</w:t>
      </w:r>
      <w:r>
        <w:rPr>
          <w:rFonts w:hint="eastAsia" w:ascii="仿宋" w:hAnsi="仿宋" w:eastAsia="仿宋" w:cs="仿宋"/>
          <w:bCs/>
          <w:snapToGrid w:val="0"/>
          <w:kern w:val="21"/>
          <w:sz w:val="24"/>
        </w:rPr>
        <w:t>；</w:t>
      </w:r>
    </w:p>
    <w:p w14:paraId="0622F3F2">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2.同时有第二项</w:t>
      </w:r>
      <w:r>
        <w:rPr>
          <w:rFonts w:hint="eastAsia" w:ascii="仿宋" w:hAnsi="仿宋" w:eastAsia="仿宋" w:cs="仿宋"/>
          <w:kern w:val="21"/>
          <w:sz w:val="24"/>
        </w:rPr>
        <w:t>两种</w:t>
      </w:r>
      <w:r>
        <w:rPr>
          <w:rFonts w:hint="eastAsia" w:ascii="仿宋" w:hAnsi="仿宋" w:eastAsia="仿宋" w:cs="仿宋"/>
          <w:bCs/>
          <w:kern w:val="21"/>
          <w:sz w:val="24"/>
        </w:rPr>
        <w:t>情形的；</w:t>
      </w:r>
    </w:p>
    <w:p w14:paraId="05F540A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3.手术六例以上十例以下的。</w:t>
      </w:r>
    </w:p>
    <w:p w14:paraId="2CBD901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（四）有下列情形之一，没有违法所得或者违法所得不足一万元的，处以二万五千元以上三万元以下的罚款：</w:t>
      </w:r>
    </w:p>
    <w:p w14:paraId="7F4EC61B">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1.同时有第三项第1目、第3目情形的；</w:t>
      </w:r>
    </w:p>
    <w:p w14:paraId="0C12F9A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2.手术十例以上的。</w:t>
      </w:r>
    </w:p>
    <w:p w14:paraId="4EFFB78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（五）非法为他人施行计划生育手术，违法所得在一万元以上二万元以下的，处以违法所得二倍的罚款。</w:t>
      </w:r>
    </w:p>
    <w:p w14:paraId="4331BE8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（六）有下列情形之一的，处以违法所得二倍以上三倍以下的罚款：</w:t>
      </w:r>
    </w:p>
    <w:p w14:paraId="6666B86D">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0DBE0BB6">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4ED3FDFD">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（七）有下列情形之一的，处以违法所得三倍以上四倍以下的罚款：</w:t>
      </w:r>
    </w:p>
    <w:p w14:paraId="35C3A79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2E00BC59">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6D46652A">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3.违法所得在一万元以上，且手术三十例以上的。</w:t>
      </w:r>
    </w:p>
    <w:p w14:paraId="40A3FD5C">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（八）有下列情形之一的，处以违法所得四倍以上五倍以下的罚款：</w:t>
      </w:r>
    </w:p>
    <w:p w14:paraId="6E3B8B0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7D52BA1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69B98660">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3.违法所得在二万元以上，且手术五十例以上的；</w:t>
      </w:r>
    </w:p>
    <w:p w14:paraId="0D650D7C">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4.手术造成三人以下</w:t>
      </w:r>
      <w:r>
        <w:rPr>
          <w:rFonts w:hint="eastAsia" w:ascii="仿宋" w:hAnsi="仿宋" w:eastAsia="仿宋" w:cs="仿宋"/>
          <w:bCs/>
          <w:snapToGrid w:val="0"/>
          <w:kern w:val="21"/>
          <w:sz w:val="24"/>
        </w:rPr>
        <w:t>人</w:t>
      </w:r>
      <w:r>
        <w:rPr>
          <w:rFonts w:hint="eastAsia" w:ascii="仿宋" w:hAnsi="仿宋" w:eastAsia="仿宋" w:cs="仿宋"/>
          <w:bCs/>
          <w:kern w:val="21"/>
          <w:sz w:val="24"/>
        </w:rPr>
        <w:t>体健康损害的。</w:t>
      </w:r>
    </w:p>
    <w:p w14:paraId="78C3042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（九）有下列情形之一的，处以违法所得五倍以上六倍以下的罚款：</w:t>
      </w:r>
    </w:p>
    <w:p w14:paraId="6C82DED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1.违法所得在五万元以上的；</w:t>
      </w:r>
    </w:p>
    <w:p w14:paraId="73AB2755">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0810CA4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3.违法所得在三万元以上，且手术五十例以上的；</w:t>
      </w:r>
    </w:p>
    <w:p w14:paraId="072C32DA">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4.手术造成他人人体健康严重损害的。</w:t>
      </w:r>
    </w:p>
    <w:p w14:paraId="45A785C0">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有前款第三项第1目、第六项、第七项、第八项、第九项情形之一的，同时吊销执业证书。</w:t>
      </w:r>
    </w:p>
    <w:p w14:paraId="46C2E533">
      <w:pPr>
        <w:widowControl/>
        <w:adjustRightIn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3DDFB62F">
      <w:pPr>
        <w:widowControl/>
        <w:numPr>
          <w:ilvl w:val="0"/>
          <w:numId w:val="27"/>
        </w:numPr>
        <w:adjustRightInd w:val="0"/>
        <w:spacing w:line="520" w:lineRule="exact"/>
        <w:ind w:left="0" w:firstLine="480"/>
        <w:jc w:val="left"/>
        <w:rPr>
          <w:rFonts w:hint="eastAsia" w:ascii="仿宋" w:hAnsi="仿宋" w:eastAsia="仿宋" w:cs="仿宋"/>
          <w:bCs/>
          <w:kern w:val="21"/>
          <w:sz w:val="24"/>
        </w:rPr>
      </w:pPr>
      <w:r>
        <w:rPr>
          <w:rFonts w:hint="eastAsia" w:ascii="仿宋" w:hAnsi="仿宋" w:eastAsia="仿宋" w:cs="仿宋"/>
          <w:bCs/>
          <w:kern w:val="21"/>
          <w:sz w:val="24"/>
        </w:rPr>
        <w:t>依据《中华人民共和国人口与计划生育法》第四十条第二项</w:t>
      </w:r>
      <w:r>
        <w:rPr>
          <w:rFonts w:hint="eastAsia" w:ascii="仿宋" w:hAnsi="仿宋" w:eastAsia="仿宋" w:cs="仿宋"/>
          <w:kern w:val="21"/>
          <w:sz w:val="24"/>
        </w:rPr>
        <w:t>规定，利用超声技术和其他技术手段为他人进行非医学需要的胎儿性别鉴定或者选择性别的人工终止妊娠的，给予警告，没收违法所得，并按下列规定罚款</w:t>
      </w:r>
      <w:r>
        <w:rPr>
          <w:rFonts w:hint="eastAsia" w:ascii="仿宋" w:hAnsi="仿宋" w:eastAsia="仿宋" w:cs="仿宋"/>
          <w:bCs/>
          <w:kern w:val="21"/>
          <w:sz w:val="24"/>
        </w:rPr>
        <w:t>：</w:t>
      </w:r>
    </w:p>
    <w:p w14:paraId="4A5D0F0D">
      <w:pPr>
        <w:widowControl/>
        <w:numPr>
          <w:ilvl w:val="0"/>
          <w:numId w:val="28"/>
        </w:numPr>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利用超声技术和其他技术手段为他人进行非医学需要的胎儿性别鉴定或者选择性别的人工终止妊娠一例，没有违法所得或者违法所得不足一万元的，处以一万元以上二万元以下的罚款。</w:t>
      </w:r>
    </w:p>
    <w:p w14:paraId="6F1747BA">
      <w:pPr>
        <w:widowControl/>
        <w:numPr>
          <w:ilvl w:val="0"/>
          <w:numId w:val="28"/>
        </w:numPr>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有下列情形之一，没有违法所得或者违法所得不足一万元的，处以二万元以上三万元以下的罚款：</w:t>
      </w:r>
    </w:p>
    <w:p w14:paraId="6B279AE3">
      <w:pPr>
        <w:widowControl/>
        <w:numPr>
          <w:ilvl w:val="0"/>
          <w:numId w:val="29"/>
        </w:numPr>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有第一项情形，且拒不配合调查取证的；</w:t>
      </w:r>
    </w:p>
    <w:p w14:paraId="696DDB17">
      <w:pPr>
        <w:widowControl/>
        <w:numPr>
          <w:ilvl w:val="0"/>
          <w:numId w:val="29"/>
        </w:numPr>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非医学需要的胎儿性别鉴定或者选择性别的人工终止妊娠两例以上；</w:t>
      </w:r>
    </w:p>
    <w:p w14:paraId="367AFF76">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3.相同违法行为两年内受过两次以上处罚的。</w:t>
      </w:r>
    </w:p>
    <w:p w14:paraId="27A7203E">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（三）进行性别鉴定或者选择性别的人工终止妊娠，违法所得在一万元以上二万元以下的，处以违法所得二倍的罚款。</w:t>
      </w:r>
    </w:p>
    <w:p w14:paraId="518CC436">
      <w:pPr>
        <w:widowControl/>
        <w:adjustRightInd w:val="0"/>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（四）有下列情形之一的，处以违法所得二倍以上三倍以下的罚款：</w:t>
      </w:r>
    </w:p>
    <w:p w14:paraId="205035B8">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40298F1D">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1564190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（五）有下列情形之一的，处以违法所得三倍以上四倍以下的罚款：</w:t>
      </w:r>
    </w:p>
    <w:p w14:paraId="3C205AE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404B854A">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2C454505">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（六）有下列情形之一的，处以违法所得四倍以上五倍以下的罚款：</w:t>
      </w:r>
    </w:p>
    <w:p w14:paraId="7875A22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53DBEF51">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3778D536">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（七）有下列情形之一的，处以违法所得五倍以上六倍以下的罚款：</w:t>
      </w:r>
    </w:p>
    <w:p w14:paraId="319849D7">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1.违法所得在五万元以上的；</w:t>
      </w:r>
    </w:p>
    <w:p w14:paraId="3A55930D">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7FF71A4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实施非医学需要的胎儿性别鉴定或者选择性别的人工终止妊娠手术两例以上的，同时吊销相关人员的执业证书；情节严重的，吊销相关机构的执业证书。</w:t>
      </w:r>
    </w:p>
    <w:p w14:paraId="45B93891">
      <w:pPr>
        <w:widowControl/>
        <w:adjustRightIn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6DBBF3DB">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cs="黑体"/>
          <w:bCs/>
          <w:kern w:val="21"/>
          <w:sz w:val="24"/>
        </w:rPr>
        <w:t>第四条</w:t>
      </w:r>
      <w:r>
        <w:rPr>
          <w:rFonts w:hint="eastAsia" w:ascii="仿宋" w:hAnsi="仿宋" w:eastAsia="仿宋" w:cs="仿宋"/>
          <w:bCs/>
          <w:kern w:val="21"/>
          <w:sz w:val="24"/>
        </w:rPr>
        <w:t xml:space="preserve"> 依据《中华人民共和国人口与计划生育法》第四十一条规定处罚的，执行本章第五条、第六条规定。</w:t>
      </w:r>
    </w:p>
    <w:p w14:paraId="5E8708F3">
      <w:pPr>
        <w:widowControl/>
        <w:adjustRightIn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14:paraId="7D6F3DCC">
      <w:pPr>
        <w:widowControl/>
        <w:adjustRightInd w:val="0"/>
        <w:spacing w:line="520" w:lineRule="exact"/>
        <w:ind w:firstLine="420" w:firstLineChars="200"/>
        <w:jc w:val="left"/>
        <w:rPr>
          <w:rFonts w:hint="eastAsia" w:ascii="仿宋" w:hAnsi="仿宋" w:eastAsia="仿宋" w:cs="仿宋"/>
          <w:bCs/>
          <w:kern w:val="21"/>
          <w:szCs w:val="21"/>
          <w:bdr w:val="single" w:color="auto" w:sz="4" w:space="0"/>
        </w:rPr>
      </w:pPr>
      <w:r>
        <w:rPr>
          <w:rFonts w:hint="eastAsia"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2FA2AE0D">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cs="仿宋"/>
          <w:bCs/>
          <w:kern w:val="21"/>
          <w:sz w:val="24"/>
        </w:rPr>
        <w:t xml:space="preserve">第五条 </w:t>
      </w:r>
      <w:r>
        <w:rPr>
          <w:rFonts w:hint="eastAsia" w:ascii="仿宋" w:hAnsi="仿宋" w:eastAsia="仿宋" w:cs="仿宋"/>
          <w:bCs/>
          <w:kern w:val="21"/>
          <w:sz w:val="24"/>
        </w:rPr>
        <w:t>依据《中华人民共和国人口与计划生育法》第四十一条第一款规定处罚的裁量基准：</w:t>
      </w:r>
    </w:p>
    <w:p w14:paraId="0EFBF4C7">
      <w:pPr>
        <w:widowControl/>
        <w:numPr>
          <w:ilvl w:val="0"/>
          <w:numId w:val="30"/>
        </w:numPr>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托育机构有下列情形之一的，责令限期改正，给予警告：</w:t>
      </w:r>
    </w:p>
    <w:p w14:paraId="72EA37C7">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1.未向所在地的县级以上卫生健康部门备案的；</w:t>
      </w:r>
    </w:p>
    <w:p w14:paraId="1E6AC40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2.收托未完成适龄预防接种的婴幼儿的；</w:t>
      </w:r>
    </w:p>
    <w:p w14:paraId="00F0232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3.收托未进行健康检查或健康检查不合格的婴幼儿的；</w:t>
      </w:r>
    </w:p>
    <w:p w14:paraId="17826A3D">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4.未建立收托婴幼儿信息管理制度，未及时采集更新，向备案部门报送的；</w:t>
      </w:r>
    </w:p>
    <w:p w14:paraId="0132676E">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5.未按照有关托儿所卫生保健规定，完善相关制度，做好婴幼儿和工作人员的健康管理的；</w:t>
      </w:r>
    </w:p>
    <w:p w14:paraId="05B68799">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6.未坚持晨午检和全日健康观察的；</w:t>
      </w:r>
    </w:p>
    <w:p w14:paraId="467C9CE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7.未建立卫生消毒和病儿隔离制度，传染病预防和管理制度的；</w:t>
      </w:r>
    </w:p>
    <w:p w14:paraId="359B82CF">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8.聘用未进行健康检查或健康检查不合格的工作人员的；</w:t>
      </w:r>
    </w:p>
    <w:p w14:paraId="29F602F0">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9.未定期组织工作人员进行健康检查的；</w:t>
      </w:r>
    </w:p>
    <w:p w14:paraId="5DDB6C74">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10.未建立传染病突发事件应急预案的；</w:t>
      </w:r>
    </w:p>
    <w:p w14:paraId="45DC91FB">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11.保健人员未参加妇幼保健机构组织的卫生保健专业知识培训合格的；</w:t>
      </w:r>
    </w:p>
    <w:p w14:paraId="39D91CFB">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12.未按照有关托儿所卫生保健规定配备保健人员的；</w:t>
      </w:r>
    </w:p>
    <w:p w14:paraId="59399802">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13.违反托育服务相关标准或规范其他规定的。</w:t>
      </w:r>
    </w:p>
    <w:p w14:paraId="118961DE">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（二）曾受过警告行政处罚仍不改正，按照下列规定罚款：</w:t>
      </w:r>
    </w:p>
    <w:p w14:paraId="5E7C2CA8">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1.违反托育服务相关标准或规范一项规定的，处以五千元以上一万元以下的罚款；</w:t>
      </w:r>
    </w:p>
    <w:p w14:paraId="5CCA0CE9">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2.违反托育服务相关标准或规范两项规定的，处以一万元以上二万元以下的罚款；</w:t>
      </w:r>
    </w:p>
    <w:p w14:paraId="4E5E255A">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3.违反托育服务相关标准或规范三项规定的，处以二万元以上三万元以下的罚款；</w:t>
      </w:r>
    </w:p>
    <w:p w14:paraId="0CCBDE51">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4.违反托育服务相关标准或规范四项规定的，处以三万元以上四万元以下的罚款；</w:t>
      </w:r>
    </w:p>
    <w:p w14:paraId="041C7D21">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5.违反托育服务相关标准或规范五项以上规定的，处以四万元以上五万元以下的罚款。</w:t>
      </w:r>
    </w:p>
    <w:p w14:paraId="53F91B3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（三）有下列情形之一的，责令停止托育服务，按照下列规定处罚：</w:t>
      </w:r>
    </w:p>
    <w:p w14:paraId="169566EB">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1.接受过两次以上处罚仍不改正的，处以五万元以上七万元以下的罚款；</w:t>
      </w:r>
    </w:p>
    <w:p w14:paraId="7C9A14B7">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2.因违反托育服务相关标准或规范规定，造成不良后果的，处以七万元以上九万元以下的罚款；</w:t>
      </w:r>
    </w:p>
    <w:p w14:paraId="3E19BE65">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3.因违反托育服务相关标准或规范规定，造成严重后果的，处以九万元以上十万元以下的罚款。</w:t>
      </w:r>
    </w:p>
    <w:p w14:paraId="7CAA03BA">
      <w:pPr>
        <w:widowControl/>
        <w:adjustRightIn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215DEB03">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cs="仿宋"/>
          <w:bCs/>
          <w:kern w:val="21"/>
          <w:sz w:val="24"/>
        </w:rPr>
        <w:t xml:space="preserve">第六条  </w:t>
      </w:r>
      <w:r>
        <w:rPr>
          <w:rFonts w:hint="eastAsia" w:ascii="仿宋" w:hAnsi="仿宋" w:eastAsia="仿宋" w:cs="仿宋"/>
          <w:bCs/>
          <w:kern w:val="21"/>
          <w:sz w:val="24"/>
        </w:rPr>
        <w:t>依据《中华人民共和国人口与计划生育法》第四十一条第二款的规定，托育机构有虐待婴幼儿行为的，其直接负责的主管人员和其他直接责任人员终身不得从事婴幼儿照护服务。</w:t>
      </w:r>
    </w:p>
    <w:p w14:paraId="2B0D900F">
      <w:pPr>
        <w:widowControl/>
        <w:adjustRightInd w:val="0"/>
        <w:spacing w:line="520" w:lineRule="exact"/>
        <w:ind w:firstLine="422" w:firstLineChars="200"/>
        <w:jc w:val="left"/>
        <w:rPr>
          <w:rFonts w:hint="eastAsia" w:ascii="仿宋" w:hAnsi="仿宋" w:eastAsia="仿宋" w:cs="仿宋"/>
          <w:bCs/>
          <w:kern w:val="21"/>
          <w:szCs w:val="21"/>
          <w:bdr w:val="single" w:color="auto" w:sz="4" w:space="0"/>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25C4B3E">
      <w:pPr>
        <w:widowControl/>
        <w:adjustRightInd w:val="0"/>
        <w:spacing w:line="520" w:lineRule="exact"/>
        <w:ind w:firstLine="480" w:firstLineChars="200"/>
        <w:jc w:val="left"/>
        <w:rPr>
          <w:rFonts w:hint="eastAsia" w:ascii="仿宋" w:hAnsi="仿宋" w:eastAsia="仿宋" w:cs="仿宋"/>
          <w:bCs/>
          <w:kern w:val="21"/>
          <w:sz w:val="24"/>
          <w:bdr w:val="single" w:color="auto" w:sz="4" w:space="0"/>
        </w:rPr>
      </w:pPr>
      <w:r>
        <w:rPr>
          <w:rFonts w:hint="eastAsia" w:ascii="黑体" w:hAnsi="黑体" w:eastAsia="黑体" w:cs="仿宋"/>
          <w:bCs/>
          <w:kern w:val="21"/>
          <w:sz w:val="24"/>
        </w:rPr>
        <w:t xml:space="preserve">第七条 </w:t>
      </w:r>
      <w:r>
        <w:rPr>
          <w:rFonts w:hint="eastAsia" w:ascii="仿宋" w:hAnsi="仿宋" w:eastAsia="仿宋" w:cs="仿宋"/>
          <w:bCs/>
          <w:kern w:val="21"/>
          <w:sz w:val="24"/>
        </w:rPr>
        <w:t>依</w:t>
      </w:r>
      <w:r>
        <w:rPr>
          <w:rFonts w:hint="eastAsia" w:ascii="仿宋" w:hAnsi="仿宋" w:eastAsia="仿宋" w:cs="仿宋_GB2312"/>
          <w:bCs/>
          <w:kern w:val="21"/>
          <w:sz w:val="24"/>
        </w:rPr>
        <w:t>据《中华人民共和国人口与计划生育法》</w:t>
      </w:r>
      <w:r>
        <w:rPr>
          <w:rFonts w:ascii="仿宋" w:hAnsi="仿宋" w:eastAsia="仿宋" w:cs="仿宋_GB2312"/>
          <w:bCs/>
          <w:kern w:val="21"/>
          <w:sz w:val="24"/>
        </w:rPr>
        <w:t>第四十三条</w:t>
      </w:r>
      <w:r>
        <w:rPr>
          <w:rFonts w:hint="eastAsia" w:ascii="仿宋" w:hAnsi="仿宋" w:eastAsia="仿宋" w:cs="仿宋_GB2312"/>
          <w:bCs/>
          <w:kern w:val="21"/>
          <w:sz w:val="24"/>
        </w:rPr>
        <w:t>的规定，</w:t>
      </w:r>
      <w:r>
        <w:rPr>
          <w:rFonts w:ascii="仿宋" w:hAnsi="仿宋" w:eastAsia="仿宋" w:cs="仿宋_GB2312"/>
          <w:bCs/>
          <w:kern w:val="21"/>
          <w:sz w:val="24"/>
        </w:rPr>
        <w:t>国家机关工作人员在计划生育工作中，有下列行为之一，构成犯罪的，依法追究刑事责任；尚不构成犯罪的，依法给予处分；有违法所得的，没收违法所得:</w:t>
      </w:r>
    </w:p>
    <w:p w14:paraId="69BF6169">
      <w:pPr>
        <w:widowControl/>
        <w:adjustRightInd w:val="0"/>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（一）侵犯公民人身权、财产权和其他合法权益的；</w:t>
      </w:r>
    </w:p>
    <w:p w14:paraId="6E08FBD1">
      <w:pPr>
        <w:widowControl/>
        <w:adjustRightInd w:val="0"/>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（二）滥用职权、玩忽职守、徇私舞弊的；</w:t>
      </w:r>
    </w:p>
    <w:p w14:paraId="69B178BC">
      <w:pPr>
        <w:widowControl/>
        <w:adjustRightInd w:val="0"/>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（三）索取、收受贿赂的；</w:t>
      </w:r>
    </w:p>
    <w:p w14:paraId="5871AF38">
      <w:pPr>
        <w:widowControl/>
        <w:adjustRightInd w:val="0"/>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（四）截留、克扣、挪用、贪污计划生育经费的；</w:t>
      </w:r>
    </w:p>
    <w:p w14:paraId="1C5BD8E7">
      <w:pPr>
        <w:widowControl/>
        <w:adjustRightInd w:val="0"/>
        <w:spacing w:line="520" w:lineRule="exact"/>
        <w:jc w:val="left"/>
        <w:rPr>
          <w:rFonts w:hint="eastAsia" w:ascii="仿宋" w:hAnsi="仿宋" w:eastAsia="仿宋" w:cs="仿宋"/>
          <w:bCs/>
          <w:kern w:val="21"/>
          <w:szCs w:val="21"/>
        </w:rPr>
      </w:pPr>
      <w:r>
        <w:rPr>
          <w:rFonts w:hint="eastAsia" w:ascii="仿宋" w:hAnsi="仿宋" w:eastAsia="仿宋" w:cs="仿宋"/>
          <w:bCs/>
          <w:kern w:val="21"/>
          <w:sz w:val="24"/>
        </w:rPr>
        <w:t>（五）虚报、瞒报、伪造、篡改或者拒报人口与计划生育统计数据的。</w:t>
      </w:r>
    </w:p>
    <w:p w14:paraId="0A9CDC6E">
      <w:pPr>
        <w:widowControl/>
        <w:spacing w:line="520" w:lineRule="exact"/>
        <w:ind w:left="420" w:leftChars="200"/>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rPr>
        <w:t xml:space="preserve">第二节  </w:t>
      </w:r>
      <w:r>
        <w:rPr>
          <w:rFonts w:hint="eastAsia" w:ascii="仿宋" w:hAnsi="仿宋" w:eastAsia="仿宋" w:cs="仿宋"/>
          <w:b/>
          <w:kern w:val="21"/>
          <w:sz w:val="28"/>
          <w:szCs w:val="28"/>
          <w:lang w:val="zh-CN"/>
        </w:rPr>
        <w:t>禁止非医学需要的胎儿性别鉴定和选择性别人工终止妊娠的规定</w:t>
      </w:r>
    </w:p>
    <w:p w14:paraId="3EC11884">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 xml:space="preserve">第八条 </w:t>
      </w:r>
      <w:r>
        <w:rPr>
          <w:rFonts w:hint="eastAsia" w:ascii="仿宋" w:hAnsi="仿宋" w:eastAsia="仿宋" w:cs="仿宋"/>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Cs/>
          <w:kern w:val="21"/>
          <w:sz w:val="24"/>
        </w:rPr>
        <w:t>第三条</w:t>
      </w:r>
      <w:r>
        <w:rPr>
          <w:rFonts w:hint="eastAsia" w:ascii="仿宋" w:hAnsi="仿宋" w:eastAsia="仿宋" w:cs="仿宋"/>
          <w:bCs/>
          <w:kern w:val="21"/>
          <w:sz w:val="24"/>
          <w:lang w:val="zh-CN"/>
        </w:rPr>
        <w:t>规定。</w:t>
      </w:r>
    </w:p>
    <w:p w14:paraId="10D64E68">
      <w:pPr>
        <w:widowControl/>
        <w:spacing w:line="520" w:lineRule="exact"/>
        <w:ind w:firstLine="480" w:firstLineChars="200"/>
        <w:rPr>
          <w:rFonts w:hint="eastAsia" w:ascii="仿宋" w:hAnsi="仿宋" w:eastAsia="仿宋" w:cs="仿宋"/>
          <w:bCs/>
          <w:kern w:val="21"/>
          <w:sz w:val="24"/>
          <w:bdr w:val="single" w:color="auto" w:sz="4" w:space="0"/>
          <w:lang w:val="zh-CN"/>
        </w:rPr>
      </w:pPr>
      <w:r>
        <w:rPr>
          <w:rFonts w:hint="eastAsia" w:ascii="黑体" w:hAnsi="黑体" w:eastAsia="黑体"/>
          <w:bCs/>
          <w:kern w:val="21"/>
          <w:sz w:val="24"/>
        </w:rPr>
        <w:t xml:space="preserve">第九条 </w:t>
      </w:r>
      <w:r>
        <w:rPr>
          <w:rFonts w:hint="eastAsia" w:ascii="仿宋" w:hAnsi="仿宋" w:eastAsia="仿宋" w:cs="仿宋"/>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14:paraId="088AA614">
      <w:pPr>
        <w:widowControl/>
        <w:spacing w:line="520" w:lineRule="exact"/>
        <w:ind w:firstLine="480" w:firstLineChars="200"/>
        <w:rPr>
          <w:rFonts w:hint="eastAsia" w:ascii="仿宋" w:hAnsi="仿宋" w:eastAsia="仿宋" w:cs="仿宋"/>
          <w:bCs/>
          <w:kern w:val="21"/>
          <w:sz w:val="24"/>
          <w:bdr w:val="single" w:color="auto" w:sz="4" w:space="0"/>
          <w:lang w:val="zh-CN"/>
        </w:rPr>
      </w:pPr>
      <w:r>
        <w:rPr>
          <w:rFonts w:hint="eastAsia" w:ascii="黑体" w:hAnsi="黑体" w:eastAsia="黑体"/>
          <w:bCs/>
          <w:kern w:val="21"/>
          <w:sz w:val="24"/>
        </w:rPr>
        <w:t xml:space="preserve">第十条 </w:t>
      </w:r>
      <w:r>
        <w:rPr>
          <w:rFonts w:hint="eastAsia" w:ascii="仿宋" w:hAnsi="仿宋" w:eastAsia="仿宋" w:cs="仿宋"/>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Cs/>
          <w:kern w:val="21"/>
          <w:sz w:val="24"/>
        </w:rPr>
        <w:t>，责令改正；拒不改正的，给予警</w:t>
      </w:r>
      <w:r>
        <w:rPr>
          <w:rFonts w:hint="eastAsia" w:ascii="仿宋" w:hAnsi="仿宋" w:eastAsia="仿宋" w:cs="仿宋"/>
          <w:bCs/>
          <w:kern w:val="21"/>
          <w:sz w:val="24"/>
          <w:lang w:val="zh-CN"/>
        </w:rPr>
        <w:t>告，并按下列规定罚款：</w:t>
      </w:r>
    </w:p>
    <w:p w14:paraId="4A120CE1">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（一）初次发现违法行为的，处以一万元的罚款；</w:t>
      </w:r>
    </w:p>
    <w:p w14:paraId="3184F5BF">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（二）相同违法行为两年内受过处罚的，处以一万元以上二万元以下的罚款；</w:t>
      </w:r>
    </w:p>
    <w:p w14:paraId="54D46A57">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（三）相同违法行为两年内受过两次以上处罚的，处以二万元以上三万元以下的罚款。</w:t>
      </w:r>
    </w:p>
    <w:p w14:paraId="74007028">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FDBA597">
      <w:pPr>
        <w:widowControl/>
        <w:spacing w:line="520" w:lineRule="exact"/>
        <w:ind w:firstLine="422" w:firstLineChars="200"/>
        <w:rPr>
          <w:rFonts w:hint="eastAsia"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14:paraId="386C83D2">
      <w:pPr>
        <w:widowControl/>
        <w:spacing w:line="520" w:lineRule="exact"/>
        <w:ind w:firstLine="480" w:firstLineChars="200"/>
        <w:rPr>
          <w:rFonts w:hint="eastAsia" w:ascii="仿宋" w:hAnsi="仿宋" w:eastAsia="仿宋" w:cs="仿宋"/>
          <w:bCs/>
          <w:kern w:val="21"/>
          <w:sz w:val="24"/>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lang w:val="zh-CN"/>
        </w:rPr>
        <w:t>依据《禁止非医学需要的胎儿性别鉴定和选择性别人工终止妊娠的规定》第二十三条</w:t>
      </w:r>
      <w:r>
        <w:rPr>
          <w:rFonts w:hint="eastAsia" w:ascii="仿宋" w:hAnsi="仿宋" w:eastAsia="仿宋" w:cs="仿宋"/>
          <w:bCs/>
          <w:kern w:val="21"/>
          <w:sz w:val="24"/>
        </w:rPr>
        <w:t>处罚的裁量基准：</w:t>
      </w:r>
    </w:p>
    <w:p w14:paraId="3609F3B2">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，没有违法所得，且</w:t>
      </w:r>
      <w:r>
        <w:rPr>
          <w:rFonts w:hint="eastAsia" w:ascii="仿宋" w:hAnsi="仿宋" w:eastAsia="仿宋" w:cs="仿宋"/>
          <w:bCs/>
          <w:kern w:val="21"/>
          <w:sz w:val="24"/>
          <w:lang w:val="zh-CN"/>
        </w:rPr>
        <w:t>介绍、组织孕妇实施非医学需要的胎儿性别鉴定、选择性别人工终止妊娠</w:t>
      </w:r>
      <w:r>
        <w:rPr>
          <w:rFonts w:hint="eastAsia" w:ascii="仿宋" w:hAnsi="仿宋" w:eastAsia="仿宋" w:cs="仿宋"/>
          <w:bCs/>
          <w:kern w:val="21"/>
          <w:sz w:val="24"/>
        </w:rPr>
        <w:t>三人次以下的，给予警告。</w:t>
      </w:r>
    </w:p>
    <w:p w14:paraId="36D6B66D">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，有违法所得的，没收违法所得，并按下列规定罚款：</w:t>
      </w:r>
    </w:p>
    <w:p w14:paraId="6621475E">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1.三人次以下的，处以五千元的罚款；</w:t>
      </w:r>
    </w:p>
    <w:p w14:paraId="25BBBDD6">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2.相同违法行为两年内受过处罚或者三人次以上五人次以下的，处以五千元以上一万元以下的罚款；</w:t>
      </w:r>
    </w:p>
    <w:p w14:paraId="2E6E88AB">
      <w:pPr>
        <w:widowControl/>
        <w:spacing w:line="520" w:lineRule="exact"/>
        <w:ind w:firstLine="535" w:firstLineChars="223"/>
        <w:rPr>
          <w:rFonts w:hint="eastAsia" w:ascii="仿宋" w:hAnsi="仿宋" w:eastAsia="仿宋" w:cs="仿宋"/>
          <w:bCs/>
          <w:kern w:val="21"/>
          <w:sz w:val="24"/>
        </w:rPr>
      </w:pPr>
      <w:r>
        <w:rPr>
          <w:rFonts w:hint="eastAsia" w:ascii="仿宋" w:hAnsi="仿宋" w:eastAsia="仿宋" w:cs="仿宋"/>
          <w:bCs/>
          <w:kern w:val="21"/>
          <w:sz w:val="24"/>
        </w:rPr>
        <w:t>3.相同违法行为两年内受过两次以上处罚或者五人次以上十人次以下的，处以一万元以上二万元以下的罚款。</w:t>
      </w:r>
    </w:p>
    <w:p w14:paraId="617DDE5D">
      <w:pPr>
        <w:widowControl/>
        <w:spacing w:line="520" w:lineRule="exact"/>
        <w:ind w:firstLine="532" w:firstLineChars="222"/>
        <w:rPr>
          <w:rFonts w:hint="eastAsia" w:ascii="仿宋" w:hAnsi="仿宋" w:eastAsia="仿宋" w:cs="仿宋"/>
          <w:bCs/>
          <w:kern w:val="21"/>
          <w:sz w:val="24"/>
        </w:rPr>
      </w:pPr>
      <w:r>
        <w:rPr>
          <w:rFonts w:hint="eastAsia" w:ascii="仿宋" w:hAnsi="仿宋" w:eastAsia="仿宋" w:cs="仿宋"/>
          <w:bCs/>
          <w:kern w:val="21"/>
          <w:sz w:val="24"/>
        </w:rPr>
        <w:t>4.相同违法行为两年内受过三次处罚或者十人次以上的，处以二万元以上三万元以下的罚款。</w:t>
      </w:r>
    </w:p>
    <w:p w14:paraId="34C8723F">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08D3BA46">
      <w:pPr>
        <w:widowControl/>
        <w:spacing w:line="520" w:lineRule="exact"/>
        <w:ind w:firstLine="422" w:firstLineChars="200"/>
        <w:rPr>
          <w:rFonts w:hint="eastAsia" w:ascii="仿宋" w:hAnsi="仿宋" w:eastAsia="仿宋" w:cs="仿宋"/>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14:paraId="3D9DCBAC">
      <w:pPr>
        <w:widowControl/>
        <w:spacing w:line="520" w:lineRule="exact"/>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lang w:val="zh-CN"/>
        </w:rPr>
        <w:t>第</w:t>
      </w:r>
      <w:r>
        <w:rPr>
          <w:rFonts w:hint="eastAsia" w:ascii="仿宋" w:hAnsi="仿宋" w:eastAsia="仿宋" w:cs="仿宋"/>
          <w:b/>
          <w:kern w:val="21"/>
          <w:sz w:val="28"/>
          <w:szCs w:val="28"/>
        </w:rPr>
        <w:t>三</w:t>
      </w:r>
      <w:r>
        <w:rPr>
          <w:rFonts w:hint="eastAsia" w:ascii="仿宋" w:hAnsi="仿宋" w:eastAsia="仿宋" w:cs="仿宋"/>
          <w:b/>
          <w:kern w:val="21"/>
          <w:sz w:val="28"/>
          <w:szCs w:val="28"/>
          <w:lang w:val="zh-CN"/>
        </w:rPr>
        <w:t>节</w:t>
      </w:r>
      <w:r>
        <w:rPr>
          <w:rFonts w:hint="eastAsia" w:ascii="仿宋" w:hAnsi="仿宋" w:eastAsia="仿宋" w:cs="仿宋"/>
          <w:b/>
          <w:kern w:val="21"/>
          <w:sz w:val="28"/>
          <w:szCs w:val="28"/>
        </w:rPr>
        <w:t xml:space="preserve">  河北省人口与计划生育条例</w:t>
      </w:r>
    </w:p>
    <w:p w14:paraId="699B60D2">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依据《河北省人口与计划生育条例》第四十八条的处罚，执行本章第二条、第三条规定。</w:t>
      </w:r>
    </w:p>
    <w:p w14:paraId="08DE423E">
      <w:pPr>
        <w:widowControl/>
        <w:adjustRightInd w:val="0"/>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▲处罚条文：《河北省人口与计划生育条例》</w:t>
      </w:r>
      <w:r>
        <w:rPr>
          <w:rFonts w:ascii="仿宋" w:hAnsi="仿宋" w:eastAsia="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14:paraId="519FF1DB">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rPr>
        <w:t xml:space="preserve">第十三条 </w:t>
      </w:r>
      <w:r>
        <w:rPr>
          <w:rFonts w:hint="eastAsia" w:ascii="仿宋" w:hAnsi="仿宋" w:eastAsia="仿宋" w:cs="仿宋"/>
          <w:bCs/>
          <w:kern w:val="21"/>
          <w:sz w:val="24"/>
        </w:rPr>
        <w:t>依据《河北省人口与计划生育条例》第四十九条的处罚，执行本章第五条、第六条规定。</w:t>
      </w:r>
    </w:p>
    <w:p w14:paraId="000E3448">
      <w:pPr>
        <w:widowControl/>
        <w:adjustRightInd w:val="0"/>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14:paraId="3BF859D7">
      <w:pPr>
        <w:widowControl/>
        <w:adjustRightInd w:val="0"/>
        <w:spacing w:line="520" w:lineRule="exact"/>
        <w:ind w:firstLine="420" w:firstLineChars="200"/>
        <w:jc w:val="left"/>
        <w:rPr>
          <w:rFonts w:hint="eastAsia" w:ascii="仿宋" w:hAnsi="仿宋" w:eastAsia="仿宋" w:cs="仿宋"/>
          <w:bCs/>
          <w:kern w:val="21"/>
          <w:szCs w:val="21"/>
        </w:rPr>
      </w:pPr>
      <w:r>
        <w:rPr>
          <w:rFonts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419B62FA">
      <w:pPr>
        <w:widowControl/>
        <w:adjustRightInd w:val="0"/>
        <w:spacing w:line="520" w:lineRule="exact"/>
        <w:ind w:firstLine="480" w:firstLineChars="200"/>
        <w:jc w:val="left"/>
        <w:rPr>
          <w:rFonts w:hint="eastAsia" w:ascii="仿宋" w:hAnsi="仿宋" w:eastAsia="仿宋" w:cs="仿宋"/>
          <w:bCs/>
          <w:kern w:val="21"/>
          <w:sz w:val="24"/>
        </w:rPr>
      </w:pPr>
      <w:r>
        <w:rPr>
          <w:rFonts w:hint="eastAsia" w:ascii="黑体" w:hAnsi="黑体" w:eastAsia="黑体" w:cs="黑体"/>
          <w:bCs/>
          <w:kern w:val="21"/>
          <w:sz w:val="24"/>
        </w:rPr>
        <w:t>第十四条</w:t>
      </w:r>
      <w:r>
        <w:rPr>
          <w:rFonts w:hint="eastAsia" w:ascii="仿宋" w:hAnsi="仿宋" w:eastAsia="仿宋" w:cs="仿宋"/>
          <w:bCs/>
          <w:kern w:val="21"/>
          <w:sz w:val="24"/>
        </w:rPr>
        <w:t xml:space="preserve"> 依据《河北省人口与计划生育条例》第五十条规定，</w:t>
      </w:r>
      <w:r>
        <w:rPr>
          <w:rFonts w:ascii="仿宋" w:hAnsi="仿宋" w:eastAsia="仿宋" w:cs="仿宋"/>
          <w:bCs/>
          <w:kern w:val="21"/>
          <w:sz w:val="24"/>
        </w:rPr>
        <w:t>国家工作人员在人口与计划生育工作中，具有下列行为之一的，依法给予处分；有违法所得的，没收违法所得；构成犯罪的，依法追究刑事责任：</w:t>
      </w:r>
    </w:p>
    <w:p w14:paraId="0130D815">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（一）侵犯公民人身权、财产权和其他合法权益的；</w:t>
      </w:r>
    </w:p>
    <w:p w14:paraId="49DE4724">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（二）对公民的生育登记在法定期限内无正当理由不予办理或者故意刁难申请人的；</w:t>
      </w:r>
    </w:p>
    <w:p w14:paraId="6F5BFBAE">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（三）弄虚作假或者滥发《独生子女父母光荣证》的；</w:t>
      </w:r>
    </w:p>
    <w:p w14:paraId="36D33214">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（四）虚报、瞒报、伪造、篡改或者拒报人口与计划生育统计数据的；</w:t>
      </w:r>
    </w:p>
    <w:p w14:paraId="5F350A72">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（五）滥用职权、玩忽职守、徇私舞弊或者违法违纪并造成重大事故的；</w:t>
      </w:r>
    </w:p>
    <w:p w14:paraId="10DEA7CF">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（六）贪污、截留、克扣、挪用人口与计划生育经费、没收的违法所得和罚款的；</w:t>
      </w:r>
    </w:p>
    <w:p w14:paraId="48D8755C">
      <w:pPr>
        <w:widowControl/>
        <w:adjustRightInd w:val="0"/>
        <w:spacing w:line="520" w:lineRule="exact"/>
        <w:ind w:firstLine="480" w:firstLineChars="200"/>
        <w:jc w:val="left"/>
        <w:rPr>
          <w:rFonts w:hint="eastAsia" w:ascii="仿宋" w:hAnsi="仿宋" w:eastAsia="仿宋" w:cs="仿宋"/>
          <w:bCs/>
          <w:kern w:val="21"/>
          <w:sz w:val="24"/>
        </w:rPr>
      </w:pPr>
      <w:r>
        <w:rPr>
          <w:rFonts w:ascii="仿宋" w:hAnsi="仿宋" w:eastAsia="仿宋" w:cs="仿宋"/>
          <w:bCs/>
          <w:kern w:val="21"/>
          <w:sz w:val="24"/>
        </w:rPr>
        <w:t>（七）索取、收受贿赂的。</w:t>
      </w:r>
    </w:p>
    <w:p w14:paraId="331B1700">
      <w:pPr>
        <w:widowControl/>
        <w:spacing w:line="520" w:lineRule="exact"/>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rPr>
        <w:t>第四节 河北省禁止非医学需要鉴定胎儿性别和选择性别终止妊娠规定</w:t>
      </w:r>
    </w:p>
    <w:p w14:paraId="314E26E7">
      <w:pPr>
        <w:widowControl/>
        <w:spacing w:line="520" w:lineRule="exact"/>
        <w:ind w:firstLine="556"/>
        <w:rPr>
          <w:rFonts w:hint="eastAsia"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五</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依据《河北省禁止非医学需要鉴定胎儿性别和选择性别终止妊娠规定》第二十一条，违反本规定第八条第一款和第二款规定的，责令改正，并按下列规定罚款：</w:t>
      </w:r>
    </w:p>
    <w:p w14:paraId="1E3745D6">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（一）初次违反的，处以五百元的罚款；</w:t>
      </w:r>
    </w:p>
    <w:p w14:paraId="497ED505">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21BEF616">
      <w:pPr>
        <w:widowControl/>
        <w:spacing w:line="520" w:lineRule="exact"/>
        <w:ind w:firstLine="632" w:firstLineChars="3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5F37898">
      <w:pPr>
        <w:widowControl/>
        <w:spacing w:line="520" w:lineRule="exact"/>
        <w:ind w:firstLine="632" w:firstLineChars="3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14:paraId="58662773">
      <w:pPr>
        <w:widowControl/>
        <w:spacing w:line="520" w:lineRule="exact"/>
        <w:ind w:firstLine="630" w:firstLineChars="300"/>
        <w:rPr>
          <w:rFonts w:hint="eastAsia" w:ascii="仿宋" w:hAnsi="仿宋" w:eastAsia="仿宋" w:cs="仿宋"/>
          <w:bCs/>
          <w:kern w:val="21"/>
          <w:szCs w:val="21"/>
        </w:rPr>
      </w:pPr>
      <w:r>
        <w:rPr>
          <w:rFonts w:hint="eastAsia" w:ascii="仿宋" w:hAnsi="仿宋" w:eastAsia="仿宋" w:cs="仿宋"/>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14:paraId="62044483">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14:paraId="58C53858">
      <w:pPr>
        <w:widowControl/>
        <w:adjustRightInd w:val="0"/>
        <w:spacing w:line="520" w:lineRule="exact"/>
        <w:ind w:firstLine="480" w:firstLineChars="200"/>
        <w:jc w:val="left"/>
        <w:rPr>
          <w:rFonts w:hint="eastAsia" w:ascii="仿宋" w:hAnsi="仿宋" w:eastAsia="仿宋" w:cs="仿宋"/>
          <w:bCs/>
          <w:kern w:val="21"/>
          <w:sz w:val="24"/>
          <w:lang w:val="zh-CN"/>
        </w:rPr>
      </w:pPr>
      <w:r>
        <w:rPr>
          <w:rFonts w:hint="eastAsia" w:ascii="黑体" w:hAnsi="黑体" w:eastAsia="黑体"/>
          <w:bCs/>
          <w:kern w:val="21"/>
          <w:sz w:val="24"/>
          <w:lang w:val="zh-CN"/>
        </w:rPr>
        <w:t>第十</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依据《河北省禁止非医学需要鉴定胎儿性别和选择性别终止妊娠规定》第二十二条，违反第十条第一款规定的，对妊娠妇女按下列规定罚款：</w:t>
      </w:r>
    </w:p>
    <w:p w14:paraId="210F713F">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（一）初次违反规定的，处以五百元的罚款；</w:t>
      </w:r>
    </w:p>
    <w:p w14:paraId="6878393A">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673860E0">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8E96669">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14:paraId="2D0ABFB5">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14:paraId="10695C72">
      <w:pPr>
        <w:widowControl/>
        <w:spacing w:line="520" w:lineRule="exact"/>
        <w:ind w:firstLine="480"/>
        <w:rPr>
          <w:rFonts w:hint="eastAsia" w:ascii="仿宋" w:hAnsi="仿宋" w:eastAsia="仿宋" w:cs="仿宋"/>
          <w:bCs/>
          <w:kern w:val="21"/>
          <w:sz w:val="24"/>
        </w:rPr>
      </w:pPr>
      <w:r>
        <w:rPr>
          <w:rFonts w:hint="eastAsia" w:ascii="黑体" w:hAnsi="黑体" w:eastAsia="黑体"/>
          <w:bCs/>
          <w:kern w:val="21"/>
          <w:sz w:val="24"/>
        </w:rPr>
        <w:t xml:space="preserve">第十七条 </w:t>
      </w:r>
      <w:r>
        <w:rPr>
          <w:rFonts w:hint="eastAsia" w:ascii="仿宋" w:hAnsi="仿宋" w:eastAsia="仿宋" w:cs="仿宋"/>
          <w:bCs/>
          <w:kern w:val="21"/>
          <w:sz w:val="24"/>
        </w:rPr>
        <w:t>组织、介绍妊娠妇女进行非医学需要的鉴定胎儿性别和选择性别的终止妊娠的，执行本章第十一条规定。</w:t>
      </w:r>
    </w:p>
    <w:p w14:paraId="350C4526">
      <w:pPr>
        <w:widowControl/>
        <w:spacing w:line="520" w:lineRule="exact"/>
        <w:ind w:firstLine="555"/>
        <w:rPr>
          <w:rFonts w:hint="eastAsia" w:ascii="仿宋" w:hAnsi="仿宋" w:eastAsia="仿宋" w:cs="仿宋"/>
          <w:bCs/>
          <w:kern w:val="21"/>
          <w:sz w:val="24"/>
        </w:rPr>
      </w:pPr>
      <w:r>
        <w:rPr>
          <w:rFonts w:hint="eastAsia" w:ascii="仿宋" w:hAnsi="仿宋" w:eastAsia="仿宋" w:cs="仿宋"/>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14:paraId="32C5A470">
      <w:pPr>
        <w:widowControl/>
        <w:spacing w:line="520" w:lineRule="exact"/>
        <w:ind w:firstLine="632" w:firstLineChars="3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63422A29">
      <w:pPr>
        <w:widowControl/>
        <w:spacing w:line="520" w:lineRule="exact"/>
        <w:ind w:firstLine="632" w:firstLineChars="3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r>
        <w:fldChar w:fldCharType="begin"/>
      </w:r>
      <w:r>
        <w:instrText xml:space="preserve"> HYPERLINK "https://www.110.com/fagui/" </w:instrText>
      </w:r>
      <w:r>
        <w:fldChar w:fldCharType="separate"/>
      </w:r>
      <w:r>
        <w:rPr>
          <w:rFonts w:hint="eastAsia" w:ascii="仿宋" w:hAnsi="仿宋" w:eastAsia="仿宋" w:cs="仿宋"/>
          <w:bCs/>
          <w:kern w:val="21"/>
          <w:szCs w:val="21"/>
        </w:rPr>
        <w:t>法规</w:t>
      </w:r>
      <w:r>
        <w:rPr>
          <w:rFonts w:hint="eastAsia" w:ascii="仿宋" w:hAnsi="仿宋" w:eastAsia="仿宋" w:cs="仿宋"/>
          <w:bCs/>
          <w:kern w:val="21"/>
          <w:szCs w:val="21"/>
        </w:rPr>
        <w:fldChar w:fldCharType="end"/>
      </w:r>
      <w:r>
        <w:rPr>
          <w:rFonts w:hint="eastAsia" w:ascii="仿宋" w:hAnsi="仿宋" w:eastAsia="仿宋" w:cs="仿宋"/>
          <w:bCs/>
          <w:kern w:val="21"/>
          <w:szCs w:val="21"/>
        </w:rPr>
        <w:t>规定的最高限额。属于非经营活动的，每人次处以五百元以上一千元以下的罚款。</w:t>
      </w:r>
    </w:p>
    <w:p w14:paraId="7C58600D">
      <w:pPr>
        <w:widowControl/>
        <w:spacing w:line="520" w:lineRule="exact"/>
        <w:ind w:firstLine="420" w:firstLineChars="200"/>
        <w:rPr>
          <w:rFonts w:hint="eastAsia" w:ascii="仿宋" w:hAnsi="仿宋" w:eastAsia="仿宋" w:cs="仿宋"/>
          <w:bCs/>
          <w:kern w:val="21"/>
          <w:szCs w:val="21"/>
        </w:rPr>
      </w:pPr>
      <w:r>
        <w:rPr>
          <w:rFonts w:hint="eastAsia" w:ascii="仿宋" w:hAnsi="仿宋" w:eastAsia="仿宋" w:cs="仿宋"/>
          <w:bCs/>
          <w:kern w:val="21"/>
          <w:szCs w:val="21"/>
        </w:rPr>
        <w:t>国家机关工作人员和企业事业单位职工违反本规定第十三条规定的，除依照前款规定处罚外，还应当依法给予行政处分或者纪律处分。</w:t>
      </w:r>
    </w:p>
    <w:p w14:paraId="6569C7E9">
      <w:pPr>
        <w:widowControl/>
        <w:spacing w:line="520" w:lineRule="exact"/>
        <w:rPr>
          <w:rFonts w:hint="eastAsia" w:ascii="仿宋" w:hAnsi="仿宋" w:eastAsia="仿宋" w:cs="仿宋"/>
          <w:bCs/>
          <w:kern w:val="21"/>
          <w:szCs w:val="21"/>
        </w:rPr>
      </w:pPr>
    </w:p>
    <w:p w14:paraId="262712C8">
      <w:pPr>
        <w:widowControl/>
        <w:spacing w:line="520" w:lineRule="exact"/>
        <w:jc w:val="center"/>
        <w:outlineLvl w:val="0"/>
        <w:rPr>
          <w:rFonts w:hint="eastAsia" w:ascii="黑体" w:hAnsi="黑体" w:eastAsia="黑体"/>
          <w:bCs/>
          <w:kern w:val="21"/>
          <w:sz w:val="28"/>
          <w:szCs w:val="28"/>
          <w:lang w:val="zh-CN"/>
        </w:rPr>
      </w:pPr>
      <w:r>
        <w:rPr>
          <w:rFonts w:hint="eastAsia" w:ascii="黑体" w:hAnsi="黑体" w:eastAsia="黑体"/>
          <w:bCs/>
          <w:kern w:val="21"/>
          <w:sz w:val="28"/>
          <w:szCs w:val="28"/>
          <w:lang w:val="zh-CN"/>
        </w:rPr>
        <w:t>第十二章</w:t>
      </w:r>
      <w:r>
        <w:rPr>
          <w:rFonts w:hint="eastAsia" w:ascii="黑体" w:hAnsi="黑体" w:eastAsia="黑体"/>
          <w:bCs/>
          <w:kern w:val="21"/>
          <w:sz w:val="28"/>
          <w:szCs w:val="28"/>
        </w:rPr>
        <w:t xml:space="preserve">  </w:t>
      </w:r>
      <w:r>
        <w:rPr>
          <w:rFonts w:hint="eastAsia" w:ascii="黑体" w:hAnsi="黑体" w:eastAsia="黑体"/>
          <w:bCs/>
          <w:kern w:val="21"/>
          <w:sz w:val="28"/>
          <w:szCs w:val="28"/>
          <w:lang w:val="zh-CN"/>
        </w:rPr>
        <w:t>母婴保健处罚裁量</w:t>
      </w:r>
      <w:r>
        <w:rPr>
          <w:rFonts w:hint="eastAsia" w:ascii="黑体" w:hAnsi="黑体" w:eastAsia="黑体"/>
          <w:bCs/>
          <w:kern w:val="21"/>
          <w:sz w:val="28"/>
          <w:szCs w:val="28"/>
        </w:rPr>
        <w:t>权</w:t>
      </w:r>
      <w:r>
        <w:rPr>
          <w:rFonts w:hint="eastAsia" w:ascii="黑体" w:hAnsi="黑体" w:eastAsia="黑体"/>
          <w:bCs/>
          <w:kern w:val="21"/>
          <w:sz w:val="28"/>
          <w:szCs w:val="28"/>
          <w:lang w:val="zh-CN"/>
        </w:rPr>
        <w:t>基准</w:t>
      </w:r>
    </w:p>
    <w:p w14:paraId="44085407">
      <w:pPr>
        <w:widowControl/>
        <w:spacing w:line="520" w:lineRule="exact"/>
        <w:jc w:val="center"/>
        <w:outlineLvl w:val="0"/>
        <w:rPr>
          <w:rFonts w:hint="eastAsia" w:ascii="黑体" w:hAnsi="黑体" w:eastAsia="黑体"/>
          <w:bCs/>
          <w:kern w:val="21"/>
          <w:sz w:val="28"/>
          <w:szCs w:val="28"/>
          <w:lang w:val="zh-CN"/>
        </w:rPr>
      </w:pPr>
    </w:p>
    <w:p w14:paraId="0E8C746D">
      <w:pPr>
        <w:widowControl/>
        <w:spacing w:line="520" w:lineRule="exact"/>
        <w:jc w:val="center"/>
        <w:outlineLvl w:val="1"/>
        <w:rPr>
          <w:rFonts w:hint="eastAsia" w:ascii="仿宋" w:hAnsi="仿宋" w:eastAsia="仿宋" w:cs="仿宋"/>
          <w:b/>
          <w:kern w:val="21"/>
          <w:sz w:val="24"/>
        </w:rPr>
      </w:pPr>
      <w:r>
        <w:rPr>
          <w:rFonts w:hint="eastAsia" w:ascii="仿宋" w:hAnsi="仿宋" w:eastAsia="仿宋" w:cs="仿宋"/>
          <w:b/>
          <w:kern w:val="21"/>
          <w:sz w:val="28"/>
          <w:szCs w:val="28"/>
        </w:rPr>
        <w:t>第一节  中华人民共和国母婴保健法及其实施办法</w:t>
      </w:r>
    </w:p>
    <w:p w14:paraId="3D5B31F2">
      <w:pPr>
        <w:widowControl/>
        <w:spacing w:line="520" w:lineRule="exact"/>
        <w:ind w:firstLine="480" w:firstLineChars="200"/>
        <w:rPr>
          <w:rFonts w:hint="eastAsia" w:ascii="仿宋" w:hAnsi="仿宋" w:eastAsia="仿宋" w:cs="仿宋"/>
          <w:bCs/>
          <w:kern w:val="21"/>
          <w:sz w:val="24"/>
        </w:rPr>
      </w:pPr>
      <w:r>
        <w:rPr>
          <w:rFonts w:hint="eastAsia" w:ascii="黑体" w:hAnsi="黑体" w:eastAsia="黑体"/>
          <w:bCs/>
          <w:kern w:val="21"/>
          <w:sz w:val="24"/>
          <w:lang w:val="zh-CN"/>
        </w:rPr>
        <w:t xml:space="preserve">第一条 </w:t>
      </w:r>
      <w:r>
        <w:rPr>
          <w:rFonts w:hint="eastAsia" w:ascii="仿宋" w:hAnsi="仿宋" w:eastAsia="仿宋" w:cs="仿宋"/>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14:paraId="6E97DB2A">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（一）有下列情形之一的，并处以五千元以上一万元以下的罚款：</w:t>
      </w:r>
    </w:p>
    <w:p w14:paraId="52BFDAAF">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1.出具相关医学证明五人次以下的；</w:t>
      </w:r>
    </w:p>
    <w:p w14:paraId="2535524E">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2.从事婚前医学检查四人次以下的；</w:t>
      </w:r>
    </w:p>
    <w:p w14:paraId="09A32EF0">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3.从事终止妊娠手术三人次以下的。</w:t>
      </w:r>
    </w:p>
    <w:p w14:paraId="544C744B">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（二）有下列情形之一的，并处以一万元以上一万五千元以下的罚款：</w:t>
      </w:r>
    </w:p>
    <w:p w14:paraId="1416498D">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1.出具相关医学证明五人次以上十人次以下的；</w:t>
      </w:r>
    </w:p>
    <w:p w14:paraId="361053B4">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2.从事婚前医学检查四人次以上八人次以下的；</w:t>
      </w:r>
    </w:p>
    <w:p w14:paraId="2B68040C">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3.从事终止妊娠手术三人次以上五人次以下的；</w:t>
      </w:r>
    </w:p>
    <w:p w14:paraId="50700A2A">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4.有从事遗传病诊断、产前诊断和医学技术鉴定执业活动之一，且三人次以下的。</w:t>
      </w:r>
    </w:p>
    <w:p w14:paraId="7542C3DF">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（三）有下列情形之一的，并处以一万五千元以上二万元以下的罚款：</w:t>
      </w:r>
    </w:p>
    <w:p w14:paraId="1D614151">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1.出具相关医学证明十人次以上的；</w:t>
      </w:r>
    </w:p>
    <w:p w14:paraId="37138B48">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2.从事婚前医学检查八人次以上的；</w:t>
      </w:r>
    </w:p>
    <w:p w14:paraId="03D30E3E">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3.从事终止妊娠手术五人次以上的；</w:t>
      </w:r>
    </w:p>
    <w:p w14:paraId="52D62622">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4.有从事遗传病诊断、产前诊断和医学技术鉴定执业活动之一，且三人次以上的；</w:t>
      </w:r>
    </w:p>
    <w:p w14:paraId="7C81B65F">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5.受过罚款处罚仍不改正的。</w:t>
      </w:r>
    </w:p>
    <w:p w14:paraId="173E5A6B">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有前款规定的情形，违法所得在五千元以上的，按照下列规定罚款：</w:t>
      </w:r>
    </w:p>
    <w:p w14:paraId="4E1F70BE">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（一）有下列情形之一的，并处以违法所得三倍的罚款：</w:t>
      </w:r>
    </w:p>
    <w:p w14:paraId="273519DE">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1.从事婚前医学检查或者出具有关医学证明执业活动时间在六个月以下的；</w:t>
      </w:r>
    </w:p>
    <w:p w14:paraId="3B2E2241">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2.从事终止妊娠手术执业活动时间在三个月以下的；</w:t>
      </w:r>
    </w:p>
    <w:p w14:paraId="73E4F1D3">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3.有从事遗传病诊断、产前诊断和医学技术鉴定执业活动之一，且时间在一个月以下的。</w:t>
      </w:r>
    </w:p>
    <w:p w14:paraId="311E202B">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（二）有下列情形之一的，并处以违法所得三倍以上四倍以下的罚款：</w:t>
      </w:r>
    </w:p>
    <w:p w14:paraId="6BC4D67A">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1.从事婚前医学检查或者出具有关医学证明执业活动时间在六个月以上一年以下的；</w:t>
      </w:r>
    </w:p>
    <w:p w14:paraId="796503BF">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2.从事终止妊娠手术执业活动时间在三个月以上六个月以下的；</w:t>
      </w:r>
    </w:p>
    <w:p w14:paraId="334DB94A">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3.有从事遗传病诊断、产前诊断和医学技术鉴定执业活动之一，且时间在一个月以上三个月以下的。</w:t>
      </w:r>
    </w:p>
    <w:p w14:paraId="47CA0BF2">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（三）有下列情形之一的，并处以违法所得四倍以上五倍以下的罚款：</w:t>
      </w:r>
    </w:p>
    <w:p w14:paraId="2D39285E">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1.从事婚前医学检查或者出具有关医学证明执业活动时间在一年以上的；</w:t>
      </w:r>
    </w:p>
    <w:p w14:paraId="04CE75BE">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2.从事终止妊娠手术执业活动时间在六个月以上的；</w:t>
      </w:r>
    </w:p>
    <w:p w14:paraId="7F87BA75">
      <w:pPr>
        <w:widowControl/>
        <w:spacing w:line="520" w:lineRule="exact"/>
        <w:ind w:firstLine="480" w:firstLineChars="200"/>
        <w:rPr>
          <w:rFonts w:hint="eastAsia"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3.有从事遗传病诊断、产前诊断和医学技术鉴定执业活动之一，且时间在三个月以上的；</w:t>
      </w:r>
    </w:p>
    <w:p w14:paraId="150922CD">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4.受过罚款处罚仍不改正的。</w:t>
      </w:r>
    </w:p>
    <w:p w14:paraId="1A88D589">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①情形；②违法所得；③手术人次；④时间。</w:t>
      </w:r>
    </w:p>
    <w:p w14:paraId="0E74B20E">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14:paraId="2DDF68ED">
      <w:pPr>
        <w:widowControl/>
        <w:spacing w:line="520" w:lineRule="exact"/>
        <w:ind w:firstLine="420" w:firstLineChars="200"/>
        <w:jc w:val="left"/>
        <w:rPr>
          <w:rFonts w:hint="eastAsia" w:ascii="仿宋" w:hAnsi="仿宋" w:eastAsia="仿宋" w:cs="仿宋"/>
          <w:bCs/>
          <w:kern w:val="21"/>
          <w:szCs w:val="21"/>
        </w:rPr>
      </w:pPr>
      <w:r>
        <w:rPr>
          <w:rFonts w:hint="eastAsia" w:ascii="仿宋" w:hAnsi="仿宋" w:eastAsia="仿宋" w:cs="仿宋"/>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6EC91B85">
      <w:pPr>
        <w:widowControl/>
        <w:spacing w:line="520" w:lineRule="exact"/>
        <w:ind w:firstLine="480" w:firstLineChars="200"/>
        <w:jc w:val="left"/>
        <w:rPr>
          <w:rFonts w:hint="eastAsia" w:ascii="仿宋" w:hAnsi="仿宋" w:eastAsia="仿宋" w:cs="仿宋"/>
          <w:bCs/>
          <w:kern w:val="21"/>
          <w:sz w:val="24"/>
          <w:lang w:val="zh-CN"/>
        </w:rPr>
      </w:pPr>
      <w:r>
        <w:rPr>
          <w:rFonts w:hint="eastAsia" w:ascii="黑体" w:hAnsi="黑体" w:eastAsia="黑体" w:cs="黑体"/>
          <w:bCs/>
          <w:kern w:val="21"/>
          <w:sz w:val="24"/>
          <w:lang w:val="zh-CN"/>
        </w:rPr>
        <w:t xml:space="preserve">第二条 </w:t>
      </w:r>
      <w:r>
        <w:rPr>
          <w:rFonts w:hint="eastAsia" w:ascii="仿宋" w:hAnsi="仿宋" w:eastAsia="仿宋" w:cs="仿宋"/>
          <w:bCs/>
          <w:kern w:val="21"/>
          <w:sz w:val="24"/>
          <w:lang w:val="zh-CN"/>
        </w:rPr>
        <w:t>从事母婴保健</w:t>
      </w:r>
      <w:r>
        <w:rPr>
          <w:rFonts w:hint="eastAsia" w:ascii="仿宋" w:hAnsi="仿宋" w:eastAsia="仿宋" w:cs="仿宋"/>
          <w:bCs/>
          <w:kern w:val="21"/>
          <w:sz w:val="24"/>
        </w:rPr>
        <w:t>技术服务</w:t>
      </w:r>
      <w:r>
        <w:rPr>
          <w:rFonts w:hint="eastAsia" w:ascii="仿宋" w:hAnsi="仿宋" w:eastAsia="仿宋" w:cs="仿宋"/>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hint="eastAsia" w:ascii="仿宋" w:hAnsi="仿宋" w:eastAsia="仿宋" w:cs="仿宋"/>
          <w:bCs/>
          <w:kern w:val="21"/>
          <w:sz w:val="24"/>
        </w:rPr>
        <w:t>撤销</w:t>
      </w:r>
      <w:r>
        <w:rPr>
          <w:rFonts w:hint="eastAsia" w:ascii="仿宋" w:hAnsi="仿宋" w:eastAsia="仿宋" w:cs="仿宋"/>
          <w:bCs/>
          <w:kern w:val="21"/>
          <w:sz w:val="24"/>
          <w:lang w:val="zh-CN"/>
        </w:rPr>
        <w:t>执业资格。</w:t>
      </w:r>
    </w:p>
    <w:p w14:paraId="3431ABD6">
      <w:pPr>
        <w:widowControl/>
        <w:spacing w:line="520" w:lineRule="exact"/>
        <w:ind w:firstLine="480" w:firstLineChars="200"/>
        <w:jc w:val="left"/>
        <w:rPr>
          <w:rFonts w:hint="eastAsia" w:ascii="仿宋" w:hAnsi="仿宋" w:eastAsia="仿宋" w:cs="仿宋"/>
          <w:bCs/>
          <w:kern w:val="21"/>
          <w:sz w:val="24"/>
          <w:lang w:val="zh-CN"/>
        </w:rPr>
      </w:pPr>
      <w:r>
        <w:rPr>
          <w:rFonts w:hint="eastAsia" w:ascii="仿宋" w:hAnsi="仿宋" w:eastAsia="仿宋" w:cs="仿宋"/>
          <w:bCs/>
          <w:kern w:val="21"/>
          <w:sz w:val="24"/>
          <w:lang w:val="zh-CN"/>
        </w:rPr>
        <w:t>利用超声技术和其他技术手段进行非医学需要的胎儿性别鉴定的，</w:t>
      </w:r>
      <w:r>
        <w:rPr>
          <w:rFonts w:hint="eastAsia" w:ascii="仿宋" w:hAnsi="仿宋" w:eastAsia="仿宋" w:cs="仿宋"/>
          <w:bCs/>
          <w:kern w:val="21"/>
          <w:sz w:val="24"/>
        </w:rPr>
        <w:t>执行第十一章第三条规定</w:t>
      </w:r>
      <w:r>
        <w:rPr>
          <w:rFonts w:hint="eastAsia" w:ascii="仿宋" w:hAnsi="仿宋" w:eastAsia="仿宋" w:cs="仿宋"/>
          <w:bCs/>
          <w:kern w:val="21"/>
          <w:sz w:val="24"/>
          <w:lang w:val="zh-CN"/>
        </w:rPr>
        <w:t>。</w:t>
      </w:r>
    </w:p>
    <w:p w14:paraId="709A0795">
      <w:pPr>
        <w:widowControl/>
        <w:spacing w:line="520" w:lineRule="exact"/>
        <w:ind w:firstLine="700" w:firstLineChars="249"/>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rPr>
        <w:t>第二节  产前诊断技术管理办法</w:t>
      </w:r>
    </w:p>
    <w:p w14:paraId="6021CCF9">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第三条  </w:t>
      </w:r>
      <w:r>
        <w:rPr>
          <w:rFonts w:hint="eastAsia" w:ascii="仿宋" w:hAnsi="仿宋" w:eastAsia="仿宋" w:cs="仿宋"/>
          <w:bCs/>
          <w:kern w:val="21"/>
          <w:sz w:val="24"/>
        </w:rPr>
        <w:t>依据《产前诊断技术管理办法》第二十九条规定，非医疗保健机构未经批准擅自开展产前诊断技术的处罚，执行第二章第一条规定。</w:t>
      </w:r>
    </w:p>
    <w:p w14:paraId="0BC15164">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第四条  </w:t>
      </w:r>
      <w:r>
        <w:rPr>
          <w:rFonts w:hint="eastAsia" w:ascii="仿宋" w:hAnsi="仿宋" w:eastAsia="仿宋" w:cs="仿宋"/>
          <w:bCs/>
          <w:kern w:val="21"/>
          <w:sz w:val="24"/>
        </w:rPr>
        <w:t>依据《产前诊断技术管理办法》第三十条规定，医疗保健机构未取得产前诊断执业许可擅自从事产前诊断的处罚，执行本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第一条规定；超越许可范围擅自从事产前诊断的处罚，执行第二章第二十四条规定。</w:t>
      </w:r>
    </w:p>
    <w:p w14:paraId="125C1025">
      <w:pPr>
        <w:widowControl/>
        <w:spacing w:line="520" w:lineRule="exact"/>
        <w:rPr>
          <w:rFonts w:hint="eastAsia" w:ascii="仿宋" w:hAnsi="仿宋" w:eastAsia="仿宋" w:cs="仿宋"/>
          <w:bCs/>
          <w:kern w:val="21"/>
          <w:sz w:val="24"/>
        </w:rPr>
      </w:pPr>
      <w:r>
        <w:rPr>
          <w:rFonts w:hint="eastAsia" w:ascii="黑体" w:hAnsi="黑体" w:eastAsia="黑体"/>
          <w:bCs/>
          <w:kern w:val="21"/>
          <w:sz w:val="24"/>
          <w:lang w:val="zh-CN"/>
        </w:rPr>
        <w:t xml:space="preserve">　　第五条 </w:t>
      </w:r>
      <w:r>
        <w:rPr>
          <w:rFonts w:hint="eastAsia" w:ascii="仿宋" w:hAnsi="仿宋" w:eastAsia="仿宋" w:cs="仿宋"/>
          <w:bCs/>
          <w:kern w:val="21"/>
          <w:sz w:val="24"/>
        </w:rPr>
        <w:t>依据《产前诊断技术管理办法》第三十一条规定，</w:t>
      </w:r>
      <w:r>
        <w:rPr>
          <w:rFonts w:hint="eastAsia" w:ascii="仿宋" w:hAnsi="仿宋" w:eastAsia="仿宋" w:cs="仿宋"/>
          <w:bCs/>
          <w:kern w:val="21"/>
          <w:sz w:val="24"/>
          <w:szCs w:val="32"/>
        </w:rPr>
        <w:t>对未取得《母婴保健技术考核合格证书》或者《医师执业证书》中未加注母婴保健技术（产前诊断类）的个人，擅自从事产前诊断或者超范围执业</w:t>
      </w:r>
      <w:r>
        <w:rPr>
          <w:rFonts w:hint="eastAsia" w:ascii="仿宋" w:hAnsi="仿宋" w:eastAsia="仿宋" w:cs="仿宋"/>
          <w:bCs/>
          <w:kern w:val="21"/>
          <w:sz w:val="24"/>
        </w:rPr>
        <w:t>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70E4125C">
      <w:pPr>
        <w:widowControl/>
        <w:spacing w:line="520" w:lineRule="exact"/>
        <w:ind w:firstLine="480" w:firstLineChars="200"/>
        <w:jc w:val="left"/>
        <w:rPr>
          <w:rFonts w:hint="eastAsia" w:ascii="仿宋" w:hAnsi="仿宋" w:eastAsia="仿宋" w:cs="仿宋"/>
          <w:b/>
          <w:kern w:val="21"/>
          <w:sz w:val="28"/>
          <w:szCs w:val="28"/>
        </w:rPr>
      </w:pPr>
      <w:r>
        <w:rPr>
          <w:rFonts w:hint="eastAsia" w:ascii="黑体" w:hAnsi="黑体" w:eastAsia="黑体"/>
          <w:bCs/>
          <w:kern w:val="21"/>
          <w:sz w:val="24"/>
          <w:lang w:val="zh-CN"/>
        </w:rPr>
        <w:t xml:space="preserve">第六条 </w:t>
      </w:r>
      <w:r>
        <w:rPr>
          <w:rFonts w:hint="eastAsia" w:ascii="仿宋" w:hAnsi="仿宋" w:eastAsia="仿宋" w:cs="仿宋"/>
          <w:bCs/>
          <w:kern w:val="21"/>
          <w:sz w:val="24"/>
        </w:rPr>
        <w:t>依据《产前诊断技术管理办法》第三十二条规定，开展产前诊断技术的医疗保健机构擅自进行胎儿性别鉴定的处罚，执行第十一章第三条规定。</w:t>
      </w:r>
    </w:p>
    <w:p w14:paraId="78A15917">
      <w:pPr>
        <w:widowControl/>
        <w:spacing w:line="520" w:lineRule="exact"/>
        <w:ind w:firstLine="700" w:firstLineChars="249"/>
        <w:jc w:val="center"/>
        <w:outlineLvl w:val="1"/>
        <w:rPr>
          <w:rFonts w:hint="eastAsia" w:ascii="仿宋" w:hAnsi="仿宋" w:eastAsia="仿宋" w:cs="仿宋"/>
          <w:b/>
          <w:kern w:val="21"/>
          <w:sz w:val="24"/>
        </w:rPr>
      </w:pPr>
      <w:r>
        <w:rPr>
          <w:rFonts w:hint="eastAsia" w:ascii="仿宋" w:hAnsi="仿宋" w:eastAsia="仿宋" w:cs="仿宋"/>
          <w:b/>
          <w:kern w:val="21"/>
          <w:sz w:val="28"/>
          <w:szCs w:val="28"/>
        </w:rPr>
        <w:t>第三节  新生儿疾病筛查管理办法</w:t>
      </w:r>
    </w:p>
    <w:p w14:paraId="60E3C95B">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第七条 </w:t>
      </w:r>
      <w:r>
        <w:rPr>
          <w:rFonts w:hint="eastAsia" w:ascii="仿宋" w:hAnsi="仿宋" w:eastAsia="仿宋" w:cs="仿宋"/>
          <w:bCs/>
          <w:kern w:val="21"/>
          <w:sz w:val="24"/>
        </w:rPr>
        <w:t>依据《新生儿疾病筛查管理办法》第十六条规定，医疗机构擅自开展新生儿遗传代谢病筛查实验室检测的处罚，执行第二章第二十四条规定。</w:t>
      </w:r>
    </w:p>
    <w:p w14:paraId="1DB08798">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cs="黑体"/>
          <w:bCs/>
          <w:kern w:val="21"/>
          <w:sz w:val="24"/>
        </w:rPr>
        <w:t xml:space="preserve">第八条  </w:t>
      </w:r>
      <w:r>
        <w:rPr>
          <w:rFonts w:hint="eastAsia" w:ascii="仿宋" w:hAnsi="仿宋" w:eastAsia="仿宋" w:cs="仿宋"/>
          <w:bCs/>
          <w:kern w:val="21"/>
          <w:sz w:val="24"/>
        </w:rPr>
        <w:t>开展新生儿疾病筛查的医疗机构违反本办法规定，有下列行为之一的，责令改正，给予警告、通报批评：</w:t>
      </w:r>
    </w:p>
    <w:p w14:paraId="184E9C67">
      <w:pPr>
        <w:widowControl/>
        <w:numPr>
          <w:ilvl w:val="0"/>
          <w:numId w:val="31"/>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违反《新生儿疾病筛查技术规范》的；</w:t>
      </w:r>
    </w:p>
    <w:p w14:paraId="1AD2C827">
      <w:pPr>
        <w:widowControl/>
        <w:numPr>
          <w:ilvl w:val="0"/>
          <w:numId w:val="31"/>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未履行告知程序擅自进行新生儿疾病筛查的；</w:t>
      </w:r>
    </w:p>
    <w:p w14:paraId="23554481">
      <w:pPr>
        <w:widowControl/>
        <w:numPr>
          <w:ilvl w:val="0"/>
          <w:numId w:val="31"/>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未按规定进行实验室质量监测、检查的；</w:t>
      </w:r>
    </w:p>
    <w:p w14:paraId="1931D585">
      <w:pPr>
        <w:widowControl/>
        <w:numPr>
          <w:ilvl w:val="0"/>
          <w:numId w:val="31"/>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违反本办法其他规定的。</w:t>
      </w:r>
    </w:p>
    <w:p w14:paraId="27D8FBD3">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14:paraId="4A41A372">
      <w:pPr>
        <w:widowControl/>
        <w:spacing w:line="520" w:lineRule="exact"/>
        <w:ind w:firstLine="700" w:firstLineChars="249"/>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rPr>
        <w:t>第四节  人类辅助生殖技术管理办法</w:t>
      </w:r>
    </w:p>
    <w:p w14:paraId="5328256E">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第九条  </w:t>
      </w:r>
      <w:r>
        <w:rPr>
          <w:rFonts w:hint="eastAsia" w:ascii="仿宋" w:hAnsi="仿宋" w:eastAsia="仿宋" w:cs="仿宋"/>
          <w:bCs/>
          <w:kern w:val="21"/>
          <w:sz w:val="24"/>
        </w:rPr>
        <w:t>依据《人类辅助生殖技术管理办法》第二十一条规定，非医疗机构未经批准擅自开展人类辅助生殖技术的处罚，执行第二章第一条规定。</w:t>
      </w:r>
    </w:p>
    <w:p w14:paraId="4630BEB5">
      <w:pPr>
        <w:widowControl/>
        <w:spacing w:line="520" w:lineRule="exact"/>
        <w:ind w:firstLine="597" w:firstLineChars="249"/>
        <w:jc w:val="left"/>
        <w:rPr>
          <w:rFonts w:hint="eastAsia" w:ascii="仿宋" w:hAnsi="仿宋" w:eastAsia="仿宋" w:cs="仿宋"/>
          <w:bCs/>
          <w:kern w:val="21"/>
          <w:sz w:val="24"/>
        </w:rPr>
      </w:pPr>
      <w:r>
        <w:rPr>
          <w:rFonts w:hint="eastAsia" w:ascii="仿宋" w:hAnsi="仿宋" w:eastAsia="仿宋" w:cs="仿宋"/>
          <w:bCs/>
          <w:kern w:val="21"/>
          <w:sz w:val="24"/>
        </w:rPr>
        <w:t>依据《人类辅助生殖技术管理办法》第二十一条规定，医疗机构未经批准擅自开展人类辅助生殖技术的处罚，执行第二章第二十四条规定。</w:t>
      </w:r>
    </w:p>
    <w:p w14:paraId="5711061C">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rPr>
        <w:t xml:space="preserve">第十条 </w:t>
      </w:r>
      <w:r>
        <w:rPr>
          <w:rFonts w:hint="eastAsia" w:ascii="仿宋" w:hAnsi="仿宋" w:eastAsia="仿宋" w:cs="仿宋"/>
          <w:bCs/>
          <w:kern w:val="21"/>
          <w:sz w:val="24"/>
        </w:rPr>
        <w:t>依据《人类辅助生殖技术管理办法》第二十二条处罚的裁量基准：</w:t>
      </w:r>
    </w:p>
    <w:p w14:paraId="432450A4">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（一）买卖配子、合子、胚胎的，给予警告，并按下列规定罚款：</w:t>
      </w:r>
    </w:p>
    <w:p w14:paraId="63366FB4">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1.买卖一人次的，处以一万元以下的罚款；</w:t>
      </w:r>
    </w:p>
    <w:p w14:paraId="3A683B36">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2.买卖二人次的，处以一万元以上二万元以下的罚款；</w:t>
      </w:r>
    </w:p>
    <w:p w14:paraId="4BB452E5">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3.买卖三人次以上的，处以二万元以上三万元以下的罚款。</w:t>
      </w:r>
    </w:p>
    <w:p w14:paraId="5FDCF195">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（二）实施代孕技术的，给予警告，并按下列规定罚款：</w:t>
      </w:r>
    </w:p>
    <w:p w14:paraId="3A2CCB87">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1.实施一人次的，处以一万元以下的罚款；</w:t>
      </w:r>
    </w:p>
    <w:p w14:paraId="6388D12F">
      <w:pPr>
        <w:widowControl/>
        <w:numPr>
          <w:ilvl w:val="0"/>
          <w:numId w:val="32"/>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实施二人次的，处以一万元以上二万元以下的罚款；</w:t>
      </w:r>
    </w:p>
    <w:p w14:paraId="12CDDB6F">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3.实施三人次以上的，处以二万元以上三万元以下的罚款。</w:t>
      </w:r>
    </w:p>
    <w:p w14:paraId="7E67DF40">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（三）使用不具有《人类精子库批准证书》机构提供的精子的，给予警告，并按下列规定处以罚款：</w:t>
      </w:r>
    </w:p>
    <w:p w14:paraId="71ECA7B6">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1.使用三人次以下的，处以一万元以下的罚款；</w:t>
      </w:r>
    </w:p>
    <w:p w14:paraId="1EEAEEED">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2.使用三人次以上五人次以下的，处以一万元以上二万元以下的罚款；</w:t>
      </w:r>
    </w:p>
    <w:p w14:paraId="35DCACAD">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3.使用五人次以上的，处以二万元以上三万元以下的罚款。</w:t>
      </w:r>
    </w:p>
    <w:p w14:paraId="6DD933A0">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（四）擅自进行性别选择的，给予警告，并按下列规定罚款：</w:t>
      </w:r>
    </w:p>
    <w:p w14:paraId="409E659B">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1.选择一人次的，处以一万元以下的罚款；</w:t>
      </w:r>
    </w:p>
    <w:p w14:paraId="17ACB51E">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2.选择二人次的，处以一万元以上二万元以下的罚款；</w:t>
      </w:r>
    </w:p>
    <w:p w14:paraId="57ACF027">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3.选择三人次以上的，处以二万元以上三万元以下的罚款。</w:t>
      </w:r>
    </w:p>
    <w:p w14:paraId="2085E11C">
      <w:pPr>
        <w:widowControl/>
        <w:numPr>
          <w:ilvl w:val="0"/>
          <w:numId w:val="33"/>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实施人类辅助生殖技术档案不健全的，给予警告，并按下列规定罚款：</w:t>
      </w:r>
    </w:p>
    <w:p w14:paraId="4B19B9F3">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 有三份以下的，处以一万元以下的罚款；</w:t>
      </w:r>
    </w:p>
    <w:p w14:paraId="34FF83C2">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 有三份以上五份以下的，处以一万元以上二万元以下的罚款；</w:t>
      </w:r>
    </w:p>
    <w:p w14:paraId="496E7335">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 有五份以上或者受过处罚仍不改正的，处以二万元以上三万元以下的罚款。</w:t>
      </w:r>
    </w:p>
    <w:p w14:paraId="2D4687E7">
      <w:pPr>
        <w:widowControl/>
        <w:numPr>
          <w:ilvl w:val="0"/>
          <w:numId w:val="33"/>
        </w:numPr>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经指定技术评估机构检查技术质量不合格的，给予警告，并按下列规定罚款：</w:t>
      </w:r>
    </w:p>
    <w:p w14:paraId="05D885FC">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1.一项不合格的，处以一万元以下的罚款；</w:t>
      </w:r>
    </w:p>
    <w:p w14:paraId="5E98B896">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2.二项不合格的，处以一万元以上二万元以下的罚款；</w:t>
      </w:r>
    </w:p>
    <w:p w14:paraId="23EE3A7F">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3.三项以上不合格的，处以二万元以上三万元以下的罚款。</w:t>
      </w:r>
    </w:p>
    <w:p w14:paraId="0546D21D">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①情形；②人次；③数量。</w:t>
      </w:r>
    </w:p>
    <w:p w14:paraId="08F749F3">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14:paraId="11DCB796">
      <w:pPr>
        <w:widowControl/>
        <w:numPr>
          <w:ilvl w:val="0"/>
          <w:numId w:val="34"/>
        </w:numPr>
        <w:spacing w:line="520" w:lineRule="exact"/>
        <w:jc w:val="center"/>
        <w:outlineLvl w:val="1"/>
        <w:rPr>
          <w:rFonts w:hint="eastAsia" w:ascii="仿宋" w:hAnsi="仿宋" w:eastAsia="仿宋" w:cs="仿宋"/>
          <w:b/>
          <w:kern w:val="21"/>
          <w:sz w:val="28"/>
          <w:szCs w:val="28"/>
        </w:rPr>
      </w:pPr>
      <w:r>
        <w:rPr>
          <w:rFonts w:hint="eastAsia" w:ascii="仿宋" w:hAnsi="仿宋" w:eastAsia="仿宋" w:cs="仿宋"/>
          <w:b/>
          <w:kern w:val="21"/>
          <w:sz w:val="28"/>
          <w:szCs w:val="28"/>
        </w:rPr>
        <w:t xml:space="preserve"> 人类精子库管理办法</w:t>
      </w:r>
    </w:p>
    <w:p w14:paraId="5B7BB3D5">
      <w:pPr>
        <w:widowControl/>
        <w:spacing w:line="520" w:lineRule="exact"/>
        <w:ind w:firstLine="480"/>
        <w:rPr>
          <w:rFonts w:hint="eastAsia" w:ascii="仿宋" w:hAnsi="仿宋" w:eastAsia="仿宋" w:cs="仿宋"/>
          <w:bCs/>
          <w:kern w:val="21"/>
          <w:sz w:val="24"/>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rPr>
        <w:t>依据《人类精子库管理办法》第二十三条规定，对非医疗机构未经批准擅自设置人类精子库，采集、提供精子的处罚，执行第二章第一条规定。</w:t>
      </w:r>
    </w:p>
    <w:p w14:paraId="33AED104">
      <w:pPr>
        <w:widowControl/>
        <w:spacing w:line="520" w:lineRule="exact"/>
        <w:ind w:firstLine="480"/>
        <w:rPr>
          <w:rFonts w:hint="eastAsia" w:ascii="仿宋" w:hAnsi="仿宋" w:eastAsia="仿宋" w:cs="仿宋"/>
          <w:bCs/>
          <w:kern w:val="21"/>
          <w:sz w:val="24"/>
        </w:rPr>
      </w:pPr>
      <w:r>
        <w:rPr>
          <w:rFonts w:hint="eastAsia" w:ascii="仿宋" w:hAnsi="仿宋" w:eastAsia="仿宋" w:cs="仿宋"/>
          <w:bCs/>
          <w:kern w:val="21"/>
          <w:sz w:val="24"/>
        </w:rPr>
        <w:t>依据《人类精子库管理办法》第二十三条规定，对医疗机构未经批准擅自设置精子库，采集、提供精子的处罚，执行第二章第二十四条规定。</w:t>
      </w:r>
    </w:p>
    <w:p w14:paraId="549549BD">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rPr>
        <w:t>依据《人类精子库管理办法》第二十四条处罚的裁量基准：</w:t>
      </w:r>
    </w:p>
    <w:p w14:paraId="7E3AB5D7">
      <w:pPr>
        <w:widowControl/>
        <w:spacing w:line="520" w:lineRule="exact"/>
        <w:jc w:val="left"/>
        <w:outlineLvl w:val="2"/>
        <w:rPr>
          <w:rFonts w:hint="eastAsia" w:ascii="仿宋" w:hAnsi="仿宋" w:eastAsia="仿宋" w:cs="仿宋"/>
          <w:bCs/>
          <w:kern w:val="21"/>
          <w:sz w:val="24"/>
        </w:rPr>
      </w:pPr>
      <w:r>
        <w:rPr>
          <w:rFonts w:hint="eastAsia" w:ascii="仿宋" w:hAnsi="仿宋" w:eastAsia="仿宋" w:cs="仿宋"/>
          <w:bCs/>
          <w:kern w:val="21"/>
          <w:sz w:val="24"/>
        </w:rPr>
        <w:t xml:space="preserve">    （一）采集精液前未按规定对供精者进行健康检查的，给予警告，并按下列规定罚款：</w:t>
      </w:r>
    </w:p>
    <w:p w14:paraId="2D5F05AC">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1.有一人次的，处以三千元以下的罚款；</w:t>
      </w:r>
    </w:p>
    <w:p w14:paraId="31696809">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2.有二人次的，处以三千元以上五千元以下的罚款；</w:t>
      </w:r>
    </w:p>
    <w:p w14:paraId="33C8DEDD">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3.有三人次以上的，处以五千元以上一万元以下的罚款。</w:t>
      </w:r>
    </w:p>
    <w:p w14:paraId="3C1A839A">
      <w:pPr>
        <w:widowControl/>
        <w:spacing w:line="520" w:lineRule="exact"/>
        <w:ind w:firstLine="480" w:firstLineChars="200"/>
        <w:jc w:val="left"/>
        <w:outlineLvl w:val="2"/>
        <w:rPr>
          <w:rFonts w:hint="eastAsia" w:ascii="仿宋" w:hAnsi="仿宋" w:eastAsia="仿宋" w:cs="仿宋"/>
          <w:bCs/>
          <w:kern w:val="21"/>
          <w:sz w:val="24"/>
        </w:rPr>
      </w:pPr>
      <w:r>
        <w:rPr>
          <w:rFonts w:hint="eastAsia" w:ascii="仿宋" w:hAnsi="仿宋" w:eastAsia="仿宋" w:cs="仿宋"/>
          <w:bCs/>
          <w:kern w:val="21"/>
          <w:sz w:val="24"/>
        </w:rPr>
        <w:t>（二）向医疗机构提供未经检验的精子的，给予警告，并按下列规定罚款：</w:t>
      </w:r>
    </w:p>
    <w:p w14:paraId="60377114">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1.提供一人次的，处以三千元以下的罚款；</w:t>
      </w:r>
    </w:p>
    <w:p w14:paraId="49F9E6B4">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2.提供二人次的，处以三千元以上五千元以下的罚款；</w:t>
      </w:r>
    </w:p>
    <w:p w14:paraId="13146A73">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3.提供三人次以上的，处以五千元以上一万元以下的罚款。</w:t>
      </w:r>
    </w:p>
    <w:p w14:paraId="11447634">
      <w:pPr>
        <w:widowControl/>
        <w:spacing w:line="520" w:lineRule="exact"/>
        <w:ind w:firstLine="480" w:firstLineChars="200"/>
        <w:jc w:val="left"/>
        <w:outlineLvl w:val="2"/>
        <w:rPr>
          <w:rFonts w:hint="eastAsia" w:ascii="仿宋" w:hAnsi="仿宋" w:eastAsia="仿宋" w:cs="仿宋"/>
          <w:bCs/>
          <w:kern w:val="21"/>
          <w:sz w:val="24"/>
        </w:rPr>
      </w:pPr>
      <w:r>
        <w:rPr>
          <w:rFonts w:hint="eastAsia" w:ascii="仿宋" w:hAnsi="仿宋" w:eastAsia="仿宋" w:cs="仿宋"/>
          <w:bCs/>
          <w:kern w:val="21"/>
          <w:sz w:val="24"/>
        </w:rPr>
        <w:t>（三）向不具有人类辅助生殖技术批准证书的机构提供精子的，给予警告，并按下列规定罚款：</w:t>
      </w:r>
    </w:p>
    <w:p w14:paraId="0A7753C1">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1.提供三人次以下的，处以三千元以下的罚款；</w:t>
      </w:r>
    </w:p>
    <w:p w14:paraId="1ED4C2B2">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2.提供三人次以上五人次以下的，处以三千元以上五千元以下的罚款；</w:t>
      </w:r>
    </w:p>
    <w:p w14:paraId="633DE740">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3.提供五人次以上的，处以五千元以上一万元以下的罚款。</w:t>
      </w:r>
    </w:p>
    <w:p w14:paraId="58DD721E">
      <w:pPr>
        <w:widowControl/>
        <w:numPr>
          <w:ilvl w:val="0"/>
          <w:numId w:val="35"/>
        </w:numPr>
        <w:spacing w:line="520" w:lineRule="exact"/>
        <w:ind w:firstLine="480" w:firstLineChars="200"/>
        <w:jc w:val="left"/>
        <w:outlineLvl w:val="2"/>
        <w:rPr>
          <w:rFonts w:hint="eastAsia" w:ascii="仿宋" w:hAnsi="仿宋" w:eastAsia="仿宋" w:cs="仿宋"/>
          <w:bCs/>
          <w:kern w:val="21"/>
          <w:sz w:val="24"/>
        </w:rPr>
      </w:pPr>
      <w:r>
        <w:rPr>
          <w:rFonts w:hint="eastAsia" w:ascii="仿宋" w:hAnsi="仿宋" w:eastAsia="仿宋" w:cs="仿宋"/>
          <w:bCs/>
          <w:kern w:val="21"/>
          <w:sz w:val="24"/>
        </w:rPr>
        <w:t>供精者档案不健全的，给予警告，并按下列规定罚款：</w:t>
      </w:r>
    </w:p>
    <w:p w14:paraId="426FCA01">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1.有三份以下的，处以三千元以下的罚款；</w:t>
      </w:r>
    </w:p>
    <w:p w14:paraId="55A571C9">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2.有四份至五份的，处以三千元以上五千元以下的罚款；</w:t>
      </w:r>
    </w:p>
    <w:p w14:paraId="470B1BAA">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3.有六份以上或者受过处罚仍不改正的，处以五千元以上一万元以下的罚款。</w:t>
      </w:r>
    </w:p>
    <w:p w14:paraId="103114F7">
      <w:pPr>
        <w:widowControl/>
        <w:spacing w:line="520" w:lineRule="exact"/>
        <w:ind w:firstLine="480" w:firstLineChars="200"/>
        <w:jc w:val="left"/>
        <w:outlineLvl w:val="2"/>
        <w:rPr>
          <w:rFonts w:hint="eastAsia" w:ascii="仿宋" w:hAnsi="仿宋" w:eastAsia="仿宋" w:cs="仿宋"/>
          <w:bCs/>
          <w:kern w:val="21"/>
          <w:sz w:val="24"/>
        </w:rPr>
      </w:pPr>
      <w:r>
        <w:rPr>
          <w:rFonts w:hint="eastAsia" w:ascii="仿宋" w:hAnsi="仿宋" w:eastAsia="仿宋" w:cs="仿宋"/>
          <w:bCs/>
          <w:kern w:val="21"/>
          <w:sz w:val="24"/>
        </w:rPr>
        <w:t>（五）经评估机构检查质量不合格的，给予警告，并按下列规定罚款：</w:t>
      </w:r>
    </w:p>
    <w:p w14:paraId="45FDF0CB">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1.一项不合格的，处以三千元以下的罚款；</w:t>
      </w:r>
    </w:p>
    <w:p w14:paraId="3A0B63E7">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2.二项不合格的，处以三千元以上五千元以下的罚款；</w:t>
      </w:r>
    </w:p>
    <w:p w14:paraId="62046BAF">
      <w:pPr>
        <w:widowControl/>
        <w:spacing w:line="520" w:lineRule="exact"/>
        <w:ind w:firstLine="480" w:firstLineChars="200"/>
        <w:jc w:val="left"/>
        <w:rPr>
          <w:rFonts w:hint="eastAsia" w:ascii="仿宋" w:hAnsi="仿宋" w:eastAsia="仿宋" w:cs="仿宋"/>
          <w:bCs/>
          <w:kern w:val="21"/>
          <w:sz w:val="24"/>
        </w:rPr>
      </w:pPr>
      <w:r>
        <w:rPr>
          <w:rFonts w:hint="eastAsia" w:ascii="仿宋" w:hAnsi="仿宋" w:eastAsia="仿宋" w:cs="仿宋"/>
          <w:bCs/>
          <w:kern w:val="21"/>
          <w:sz w:val="24"/>
        </w:rPr>
        <w:t>3.三项以上不合格的，处以五千元以上一万元以下的罚款。</w:t>
      </w:r>
    </w:p>
    <w:p w14:paraId="5EA3FF73">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 情形；②人次；③数量。</w:t>
      </w:r>
    </w:p>
    <w:p w14:paraId="548BC7AD">
      <w:pPr>
        <w:widowControl/>
        <w:spacing w:line="520" w:lineRule="exact"/>
        <w:ind w:firstLine="422" w:firstLineChars="200"/>
        <w:rPr>
          <w:rFonts w:hint="eastAsia"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14:paraId="11781D14">
      <w:pPr>
        <w:widowControl/>
        <w:spacing w:line="520" w:lineRule="exact"/>
        <w:ind w:firstLine="700" w:firstLineChars="249"/>
        <w:jc w:val="center"/>
        <w:outlineLvl w:val="1"/>
        <w:rPr>
          <w:rFonts w:hint="eastAsia" w:ascii="黑体" w:hAnsi="黑体" w:eastAsia="黑体"/>
          <w:b/>
          <w:kern w:val="21"/>
          <w:sz w:val="28"/>
          <w:szCs w:val="28"/>
          <w:lang w:val="zh-CN"/>
        </w:rPr>
      </w:pPr>
      <w:r>
        <w:rPr>
          <w:rFonts w:hint="eastAsia" w:ascii="仿宋" w:hAnsi="仿宋" w:eastAsia="仿宋" w:cs="仿宋"/>
          <w:b/>
          <w:kern w:val="21"/>
          <w:sz w:val="28"/>
          <w:szCs w:val="28"/>
        </w:rPr>
        <w:t>第六节  河北省母婴保健条例</w:t>
      </w:r>
    </w:p>
    <w:p w14:paraId="48004AF4">
      <w:pPr>
        <w:widowControl/>
        <w:spacing w:line="520" w:lineRule="exact"/>
        <w:ind w:firstLine="480" w:firstLineChars="200"/>
        <w:jc w:val="left"/>
        <w:rPr>
          <w:rFonts w:hint="eastAsia" w:ascii="仿宋" w:hAnsi="仿宋" w:eastAsia="仿宋" w:cs="仿宋"/>
          <w:bCs/>
          <w:kern w:val="21"/>
          <w:sz w:val="24"/>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14:paraId="4E483F71">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依据《河北省母婴保健条例》第三十九条规定，擅自施行助产手术的，给予警告，责令停止违法行为，没收违法所得</w:t>
      </w:r>
      <w:r>
        <w:rPr>
          <w:rFonts w:hint="eastAsia" w:ascii="仿宋" w:hAnsi="仿宋" w:eastAsia="仿宋" w:cs="仿宋"/>
          <w:kern w:val="21"/>
          <w:sz w:val="24"/>
        </w:rPr>
        <w:t>，并按下列规定罚款</w:t>
      </w:r>
      <w:r>
        <w:rPr>
          <w:rFonts w:hint="eastAsia" w:ascii="仿宋" w:hAnsi="仿宋" w:eastAsia="仿宋" w:cs="仿宋"/>
          <w:bCs/>
          <w:kern w:val="21"/>
          <w:sz w:val="24"/>
        </w:rPr>
        <w:t>：</w:t>
      </w:r>
    </w:p>
    <w:p w14:paraId="44B6B2DC">
      <w:pPr>
        <w:widowControl/>
        <w:spacing w:line="520" w:lineRule="exact"/>
        <w:jc w:val="left"/>
        <w:outlineLvl w:val="2"/>
        <w:rPr>
          <w:rFonts w:hint="eastAsia" w:ascii="仿宋" w:hAnsi="仿宋" w:eastAsia="仿宋" w:cs="仿宋"/>
          <w:bCs/>
          <w:kern w:val="21"/>
          <w:sz w:val="24"/>
        </w:rPr>
      </w:pPr>
      <w:r>
        <w:rPr>
          <w:rFonts w:hint="eastAsia" w:ascii="仿宋" w:hAnsi="仿宋" w:eastAsia="仿宋" w:cs="仿宋"/>
          <w:bCs/>
          <w:kern w:val="21"/>
          <w:sz w:val="24"/>
        </w:rPr>
        <w:t xml:space="preserve">    (一）没有违法所得或者违法所得不足五千元的，按照下列规定罚款：</w:t>
      </w:r>
    </w:p>
    <w:p w14:paraId="2FF86F79">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1.手术三人次以下的，处以五千元以上一万元以下的罚款；</w:t>
      </w:r>
    </w:p>
    <w:p w14:paraId="68D94EB8">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2.手术三人次以上五人次以下的,处以一万元以上一万五千元以下的罚款；</w:t>
      </w:r>
    </w:p>
    <w:p w14:paraId="73ADD9E8">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3.手术五人次以上或者受过处罚仍不改正的，处以一万五千元以上二万元以下的罚款。</w:t>
      </w:r>
    </w:p>
    <w:p w14:paraId="6F8D9D27">
      <w:pPr>
        <w:widowControl/>
        <w:spacing w:line="520" w:lineRule="exact"/>
        <w:jc w:val="left"/>
        <w:outlineLvl w:val="2"/>
        <w:rPr>
          <w:rFonts w:hint="eastAsia" w:ascii="仿宋" w:hAnsi="仿宋" w:eastAsia="仿宋" w:cs="仿宋"/>
          <w:bCs/>
          <w:kern w:val="21"/>
          <w:sz w:val="24"/>
        </w:rPr>
      </w:pPr>
      <w:r>
        <w:rPr>
          <w:rFonts w:hint="eastAsia" w:ascii="仿宋" w:hAnsi="仿宋" w:eastAsia="仿宋" w:cs="仿宋"/>
          <w:bCs/>
          <w:kern w:val="21"/>
          <w:sz w:val="24"/>
        </w:rPr>
        <w:t xml:space="preserve">    （二）违法所得在五千元以上的，按照下列规定罚款：</w:t>
      </w:r>
    </w:p>
    <w:p w14:paraId="26D2D562">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1.执业活动时间三个月以下的，处以违法所得三倍的罚款；</w:t>
      </w:r>
    </w:p>
    <w:p w14:paraId="0150DFF4">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2.执业活动时间三个月以上六个月以下的，处以违法所得三倍以上四倍以下的罚款；</w:t>
      </w:r>
    </w:p>
    <w:p w14:paraId="16AC54D5">
      <w:pPr>
        <w:widowControl/>
        <w:spacing w:line="520" w:lineRule="exact"/>
        <w:jc w:val="left"/>
        <w:rPr>
          <w:rFonts w:hint="eastAsia" w:ascii="仿宋" w:hAnsi="仿宋" w:eastAsia="仿宋" w:cs="仿宋"/>
          <w:bCs/>
          <w:kern w:val="21"/>
          <w:sz w:val="24"/>
        </w:rPr>
      </w:pPr>
      <w:r>
        <w:rPr>
          <w:rFonts w:hint="eastAsia" w:ascii="仿宋" w:hAnsi="仿宋" w:eastAsia="仿宋" w:cs="仿宋"/>
          <w:bCs/>
          <w:kern w:val="21"/>
          <w:sz w:val="24"/>
        </w:rPr>
        <w:t xml:space="preserve">    3.执业活动时间六个月以上或者受过处罚仍不改正的，处以违法所得四倍以上五倍以下的罚款。 </w:t>
      </w:r>
    </w:p>
    <w:p w14:paraId="6C3F23E7">
      <w:pPr>
        <w:widowControl/>
        <w:spacing w:line="520" w:lineRule="exact"/>
        <w:ind w:firstLine="422" w:firstLineChars="200"/>
        <w:jc w:val="left"/>
        <w:rPr>
          <w:rFonts w:hint="eastAsia"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①情形；②手术例数；③时间；④违法所得。</w:t>
      </w:r>
    </w:p>
    <w:p w14:paraId="4D5146EC">
      <w:pPr>
        <w:widowControl/>
        <w:spacing w:line="520" w:lineRule="exact"/>
        <w:ind w:firstLine="422" w:firstLineChars="200"/>
        <w:rPr>
          <w:rFonts w:hint="eastAsia"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14:paraId="421AA07A">
      <w:pPr>
        <w:widowControl/>
        <w:spacing w:line="520" w:lineRule="exact"/>
        <w:ind w:firstLine="420" w:firstLineChars="200"/>
        <w:jc w:val="left"/>
        <w:rPr>
          <w:rFonts w:hint="eastAsia" w:ascii="仿宋" w:hAnsi="仿宋" w:eastAsia="仿宋" w:cs="黑体"/>
          <w:bCs/>
          <w:kern w:val="21"/>
          <w:szCs w:val="21"/>
        </w:rPr>
      </w:pPr>
      <w:r>
        <w:rPr>
          <w:rFonts w:hint="eastAsia" w:ascii="仿宋" w:hAnsi="仿宋" w:eastAsia="仿宋" w:cs="黑体"/>
          <w:bCs/>
          <w:kern w:val="21"/>
          <w:szCs w:val="21"/>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14:paraId="128B52DF">
      <w:pPr>
        <w:widowControl/>
        <w:spacing w:line="520" w:lineRule="exact"/>
        <w:ind w:firstLine="420" w:firstLineChars="200"/>
        <w:jc w:val="left"/>
        <w:rPr>
          <w:rFonts w:hint="eastAsia" w:ascii="仿宋" w:hAnsi="仿宋" w:eastAsia="仿宋" w:cs="黑体"/>
          <w:bCs/>
          <w:kern w:val="21"/>
          <w:szCs w:val="21"/>
        </w:rPr>
      </w:pPr>
      <w:r>
        <w:rPr>
          <w:rFonts w:hint="eastAsia" w:ascii="仿宋" w:hAnsi="仿宋" w:eastAsia="仿宋" w:cs="黑体"/>
          <w:bCs/>
          <w:kern w:val="21"/>
          <w:szCs w:val="21"/>
        </w:rPr>
        <w:t>医疗保健机构不得聘用未取得合格证书的人员从事前款所列专项技术服务。</w:t>
      </w:r>
    </w:p>
    <w:p w14:paraId="05F6F3BB">
      <w:pPr>
        <w:widowControl/>
        <w:spacing w:line="520" w:lineRule="exact"/>
        <w:ind w:firstLine="2520" w:firstLineChars="900"/>
        <w:rPr>
          <w:rFonts w:hint="eastAsia" w:ascii="黑体" w:hAnsi="黑体" w:eastAsia="黑体"/>
          <w:bCs/>
          <w:kern w:val="21"/>
          <w:sz w:val="28"/>
          <w:lang w:val="zh-CN"/>
        </w:rPr>
      </w:pPr>
    </w:p>
    <w:p w14:paraId="6DF101AE">
      <w:pPr>
        <w:widowControl/>
        <w:spacing w:line="520" w:lineRule="exact"/>
        <w:ind w:firstLine="2520" w:firstLineChars="900"/>
        <w:rPr>
          <w:rFonts w:hint="eastAsia" w:ascii="黑体" w:hAnsi="黑体" w:eastAsia="黑体"/>
          <w:bCs/>
          <w:kern w:val="21"/>
          <w:sz w:val="28"/>
          <w:lang w:val="zh-CN"/>
        </w:rPr>
      </w:pPr>
      <w:r>
        <w:rPr>
          <w:rFonts w:hint="eastAsia" w:ascii="黑体" w:hAnsi="黑体" w:eastAsia="黑体"/>
          <w:bCs/>
          <w:kern w:val="21"/>
          <w:sz w:val="28"/>
          <w:lang w:val="zh-CN"/>
        </w:rPr>
        <w:t>第十三章  附则</w:t>
      </w:r>
    </w:p>
    <w:p w14:paraId="51DA6B9E">
      <w:pPr>
        <w:widowControl/>
        <w:spacing w:line="520" w:lineRule="exact"/>
        <w:ind w:firstLine="2520" w:firstLineChars="900"/>
        <w:rPr>
          <w:rFonts w:hint="eastAsia" w:ascii="黑体" w:hAnsi="黑体" w:eastAsia="黑体"/>
          <w:bCs/>
          <w:kern w:val="21"/>
          <w:sz w:val="28"/>
          <w:lang w:val="zh-CN"/>
        </w:rPr>
      </w:pPr>
    </w:p>
    <w:p w14:paraId="435F6C88">
      <w:pPr>
        <w:pStyle w:val="7"/>
        <w:widowControl/>
        <w:spacing w:line="520" w:lineRule="exact"/>
        <w:ind w:firstLine="420"/>
        <w:jc w:val="both"/>
        <w:rPr>
          <w:rFonts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第一条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本基准中下列用语的含义：</w:t>
      </w:r>
    </w:p>
    <w:p w14:paraId="3ED378F8">
      <w:pPr>
        <w:pStyle w:val="7"/>
        <w:widowControl/>
        <w:spacing w:line="520" w:lineRule="exact"/>
        <w:ind w:firstLine="420"/>
        <w:jc w:val="both"/>
        <w:rPr>
          <w:rFonts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（一）不予行政处罚，是指因法定原因对特定违法行为不给予行政处罚。</w:t>
      </w:r>
    </w:p>
    <w:p w14:paraId="51D49A95">
      <w:pPr>
        <w:pStyle w:val="7"/>
        <w:widowControl/>
        <w:spacing w:line="520" w:lineRule="exact"/>
        <w:ind w:firstLine="420"/>
        <w:jc w:val="both"/>
        <w:rPr>
          <w:rFonts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643B33D2">
      <w:pPr>
        <w:pStyle w:val="7"/>
        <w:widowControl/>
        <w:spacing w:line="520" w:lineRule="exact"/>
        <w:ind w:firstLine="420"/>
        <w:jc w:val="both"/>
        <w:rPr>
          <w:rFonts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（三）从轻行政处罚，是指在依法可以选择的处罚种类和处罚幅度内，适用较轻、较少的处罚种类或者较低的处罚幅度。</w:t>
      </w:r>
    </w:p>
    <w:p w14:paraId="4E3FFC7E">
      <w:pPr>
        <w:pStyle w:val="7"/>
        <w:widowControl/>
        <w:spacing w:line="520" w:lineRule="exact"/>
        <w:ind w:firstLine="420"/>
        <w:jc w:val="both"/>
        <w:rPr>
          <w:rFonts w:ascii="仿宋" w:hAnsi="仿宋" w:eastAsia="仿宋" w:cs="仿宋"/>
          <w:bCs/>
          <w:color w:val="auto"/>
          <w:kern w:val="21"/>
          <w:sz w:val="24"/>
          <w:lang w:val="zh-CN"/>
        </w:rPr>
      </w:pPr>
      <w:r>
        <w:rPr>
          <w:rFonts w:ascii="仿宋" w:hAnsi="仿宋" w:eastAsia="仿宋" w:cs="仿宋"/>
          <w:bCs/>
          <w:color w:val="auto"/>
          <w:kern w:val="21"/>
          <w:sz w:val="24"/>
          <w:szCs w:val="24"/>
          <w:shd w:val="clear" w:color="auto" w:fill="FFFFFF"/>
        </w:rPr>
        <w:t>（四）从重行政处罚，是指在依法可以选择的处罚种类和处罚幅度内，适用较重、较多的处罚种类或者较高的处罚幅度。</w:t>
      </w:r>
    </w:p>
    <w:p w14:paraId="07C65B9F">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第二条</w:t>
      </w:r>
      <w:r>
        <w:rPr>
          <w:rFonts w:hint="eastAsia" w:ascii="仿宋" w:hAnsi="仿宋" w:eastAsia="仿宋" w:cs="仿宋"/>
          <w:bCs/>
          <w:kern w:val="21"/>
          <w:sz w:val="24"/>
          <w:lang w:val="zh-CN"/>
        </w:rPr>
        <w:t xml:space="preserve"> 引用本基准条文时，必须首先引用“章”，具体表述为“第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”；有两款以上的，表述为“第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第</w:t>
      </w:r>
      <w:r>
        <w:rPr>
          <w:rFonts w:ascii="Arial" w:hAnsi="Arial" w:eastAsia="仿宋" w:cs="Arial"/>
          <w:bCs/>
          <w:kern w:val="21"/>
          <w:sz w:val="24"/>
          <w:lang w:val="zh-CN"/>
        </w:rPr>
        <w:t>×</w:t>
      </w:r>
      <w:r>
        <w:rPr>
          <w:rFonts w:hint="eastAsia" w:ascii="Arial" w:hAnsi="Arial" w:eastAsia="仿宋" w:cs="Arial"/>
          <w:bCs/>
          <w:kern w:val="21"/>
          <w:sz w:val="24"/>
          <w:lang w:val="zh-CN"/>
        </w:rPr>
        <w:t>款</w:t>
      </w:r>
      <w:r>
        <w:rPr>
          <w:rFonts w:hint="eastAsia" w:ascii="仿宋" w:hAnsi="仿宋" w:eastAsia="仿宋" w:cs="仿宋"/>
          <w:bCs/>
          <w:kern w:val="21"/>
          <w:sz w:val="24"/>
          <w:lang w:val="zh-CN"/>
        </w:rPr>
        <w:t>”；引用某项时，该项的序号不加括号，表述为“第</w:t>
      </w:r>
      <w:r>
        <w:rPr>
          <w:rFonts w:ascii="Arial" w:hAnsi="Arial" w:eastAsia="仿宋" w:cs="Arial"/>
          <w:bCs/>
          <w:kern w:val="21"/>
          <w:sz w:val="24"/>
          <w:lang w:val="zh-CN"/>
        </w:rPr>
        <w:t>×</w:t>
      </w:r>
      <w:r>
        <w:rPr>
          <w:rFonts w:hint="eastAsia" w:ascii="Arial" w:hAnsi="Arial" w:eastAsia="仿宋" w:cs="Arial"/>
          <w:bCs/>
          <w:kern w:val="21"/>
          <w:sz w:val="24"/>
          <w:lang w:val="zh-CN"/>
        </w:rPr>
        <w:t>项</w:t>
      </w:r>
      <w:r>
        <w:rPr>
          <w:rFonts w:hint="eastAsia" w:ascii="仿宋" w:hAnsi="仿宋" w:eastAsia="仿宋" w:cs="仿宋"/>
          <w:bCs/>
          <w:kern w:val="21"/>
          <w:sz w:val="24"/>
          <w:lang w:val="zh-CN"/>
        </w:rPr>
        <w:t>”；“目”可以不引用。</w:t>
      </w:r>
    </w:p>
    <w:p w14:paraId="5FB5A12D">
      <w:pPr>
        <w:widowControl/>
        <w:spacing w:line="520" w:lineRule="exact"/>
        <w:ind w:firstLine="480" w:firstLineChars="200"/>
        <w:rPr>
          <w:rFonts w:hint="eastAsia" w:ascii="仿宋" w:hAnsi="仿宋" w:eastAsia="仿宋" w:cs="仿宋"/>
          <w:bCs/>
          <w:kern w:val="21"/>
          <w:sz w:val="24"/>
          <w:lang w:val="zh-CN"/>
        </w:rPr>
      </w:pPr>
      <w:r>
        <w:rPr>
          <w:rFonts w:hint="eastAsia" w:ascii="仿宋" w:hAnsi="仿宋" w:eastAsia="仿宋" w:cs="仿宋"/>
          <w:bCs/>
          <w:kern w:val="21"/>
          <w:sz w:val="24"/>
        </w:rPr>
        <w:t>本基准带</w:t>
      </w:r>
      <w:r>
        <w:rPr>
          <w:rFonts w:hint="eastAsia" w:ascii="仿宋" w:hAnsi="仿宋" w:eastAsia="仿宋" w:cs="仿宋"/>
          <w:bCs/>
          <w:kern w:val="21"/>
          <w:sz w:val="24"/>
          <w:lang w:val="zh-CN"/>
        </w:rPr>
        <w:t>“▲”的文字属于注释内容，制作执法文书时无需引用。</w:t>
      </w:r>
    </w:p>
    <w:p w14:paraId="55F520F3">
      <w:pPr>
        <w:widowControl/>
        <w:spacing w:line="520" w:lineRule="exact"/>
        <w:ind w:firstLine="480" w:firstLineChars="200"/>
        <w:rPr>
          <w:rFonts w:hint="eastAsia" w:ascii="仿宋" w:hAnsi="仿宋" w:eastAsia="仿宋" w:cs="仿宋"/>
          <w:bCs/>
          <w:kern w:val="21"/>
          <w:sz w:val="24"/>
          <w:lang w:val="zh-CN"/>
        </w:rPr>
      </w:pPr>
      <w:r>
        <w:rPr>
          <w:rFonts w:hint="eastAsia" w:ascii="黑体" w:hAnsi="黑体" w:eastAsia="黑体"/>
          <w:bCs/>
          <w:kern w:val="21"/>
          <w:sz w:val="24"/>
          <w:lang w:val="zh-CN"/>
        </w:rPr>
        <w:t>第三条</w:t>
      </w:r>
      <w:r>
        <w:rPr>
          <w:rFonts w:hint="eastAsia" w:ascii="仿宋" w:hAnsi="仿宋" w:eastAsia="仿宋" w:cs="仿宋"/>
          <w:bCs/>
          <w:kern w:val="21"/>
          <w:sz w:val="24"/>
        </w:rPr>
        <w:t xml:space="preserve"> 本基准</w:t>
      </w:r>
      <w:r>
        <w:rPr>
          <w:rFonts w:hint="eastAsia" w:ascii="仿宋" w:hAnsi="仿宋" w:eastAsia="仿宋" w:cs="仿宋"/>
          <w:bCs/>
          <w:kern w:val="21"/>
          <w:sz w:val="24"/>
          <w:lang w:val="zh-CN"/>
        </w:rPr>
        <w:t>规定的“以下”包括本数，首次出现的“以上”包括本数，但相同数值首次出现“以上”的不包括本数。卫生健康法律、法规和规章对“以上”“以下”有明确规定的，从其规定。</w:t>
      </w:r>
    </w:p>
    <w:p w14:paraId="37FDEFCE">
      <w:pPr>
        <w:widowControl/>
        <w:spacing w:line="520" w:lineRule="exact"/>
        <w:ind w:firstLine="480"/>
        <w:rPr>
          <w:rFonts w:hint="eastAsia" w:ascii="仿宋" w:hAnsi="仿宋" w:eastAsia="仿宋" w:cs="仿宋"/>
          <w:bCs/>
          <w:kern w:val="21"/>
          <w:sz w:val="24"/>
          <w:lang w:val="zh-CN"/>
        </w:rPr>
      </w:pPr>
      <w:r>
        <w:rPr>
          <w:rFonts w:hint="eastAsia" w:ascii="黑体" w:hAnsi="黑体" w:eastAsia="黑体"/>
          <w:bCs/>
          <w:kern w:val="21"/>
          <w:sz w:val="24"/>
          <w:lang w:val="zh-CN"/>
        </w:rPr>
        <w:t>第四条</w:t>
      </w:r>
      <w:r>
        <w:rPr>
          <w:rFonts w:hint="eastAsia" w:ascii="仿宋" w:hAnsi="仿宋" w:eastAsia="仿宋" w:cs="仿宋"/>
          <w:bCs/>
          <w:kern w:val="21"/>
          <w:sz w:val="24"/>
          <w:lang w:val="zh-CN"/>
        </w:rPr>
        <w:t xml:space="preserve"> 法律、法规、规章相关条文修订后，依据修订前的条文制定的裁量基准停止使用。</w:t>
      </w:r>
    </w:p>
    <w:p w14:paraId="23E59066">
      <w:pPr>
        <w:widowControl/>
        <w:spacing w:line="520" w:lineRule="exact"/>
        <w:ind w:firstLine="480" w:firstLineChars="200"/>
        <w:rPr>
          <w:rFonts w:hint="eastAsia" w:ascii="仿宋" w:hAnsi="仿宋" w:eastAsia="仿宋" w:cs="仿宋"/>
          <w:kern w:val="21"/>
          <w:sz w:val="24"/>
          <w:lang w:val="zh-CN"/>
        </w:rPr>
      </w:pPr>
      <w:r>
        <w:rPr>
          <w:rFonts w:hint="eastAsia" w:ascii="仿宋" w:hAnsi="仿宋" w:eastAsia="仿宋" w:cs="仿宋"/>
          <w:bCs/>
          <w:kern w:val="21"/>
          <w:sz w:val="24"/>
          <w:lang w:val="zh-CN"/>
        </w:rPr>
        <w:t>行政处罚职权依法划归其他行政部门的，本基准相关条文停止使用。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369A">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88466">
                          <w:pPr>
                            <w:snapToGrid w:val="0"/>
                            <w:rPr>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988466">
                    <w:pPr>
                      <w:snapToGrid w:val="0"/>
                      <w:rPr>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8A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34B0"/>
    <w:multiLevelType w:val="singleLevel"/>
    <w:tmpl w:val="8BFB34B0"/>
    <w:lvl w:ilvl="0" w:tentative="0">
      <w:start w:val="1"/>
      <w:numFmt w:val="chineseCounting"/>
      <w:suff w:val="nothing"/>
      <w:lvlText w:val="（%1）"/>
      <w:lvlJc w:val="left"/>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A64CD8D3"/>
    <w:multiLevelType w:val="singleLevel"/>
    <w:tmpl w:val="A64CD8D3"/>
    <w:lvl w:ilvl="0" w:tentative="0">
      <w:start w:val="1"/>
      <w:numFmt w:val="chineseCounting"/>
      <w:suff w:val="nothing"/>
      <w:lvlText w:val="（%1）"/>
      <w:lvlJc w:val="left"/>
      <w:rPr>
        <w:rFonts w:hint="eastAsia"/>
      </w:rPr>
    </w:lvl>
  </w:abstractNum>
  <w:abstractNum w:abstractNumId="4">
    <w:nsid w:val="C1A0D9F2"/>
    <w:multiLevelType w:val="singleLevel"/>
    <w:tmpl w:val="C1A0D9F2"/>
    <w:lvl w:ilvl="0" w:tentative="0">
      <w:start w:val="19"/>
      <w:numFmt w:val="chineseCounting"/>
      <w:suff w:val="space"/>
      <w:lvlText w:val="第%1条"/>
      <w:lvlJc w:val="left"/>
      <w:pPr>
        <w:ind w:left="478" w:firstLine="0"/>
      </w:pPr>
      <w:rPr>
        <w:rFonts w:hint="eastAsia"/>
      </w:rPr>
    </w:lvl>
  </w:abstractNum>
  <w:abstractNum w:abstractNumId="5">
    <w:nsid w:val="F4CEDA72"/>
    <w:multiLevelType w:val="singleLevel"/>
    <w:tmpl w:val="F4CEDA72"/>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decimal"/>
      <w:suff w:val="nothing"/>
      <w:lvlText w:val="%1."/>
      <w:lvlJc w:val="left"/>
    </w:lvl>
  </w:abstractNum>
  <w:abstractNum w:abstractNumId="7">
    <w:nsid w:val="0000000C"/>
    <w:multiLevelType w:val="singleLevel"/>
    <w:tmpl w:val="0000000C"/>
    <w:lvl w:ilvl="0" w:tentative="0">
      <w:start w:val="5"/>
      <w:numFmt w:val="chineseCounting"/>
      <w:suff w:val="nothing"/>
      <w:lvlText w:val="(%1)"/>
      <w:lvlJc w:val="left"/>
    </w:lvl>
  </w:abstractNum>
  <w:abstractNum w:abstractNumId="8">
    <w:nsid w:val="00000012"/>
    <w:multiLevelType w:val="singleLevel"/>
    <w:tmpl w:val="00000012"/>
    <w:lvl w:ilvl="0" w:tentative="0">
      <w:start w:val="1"/>
      <w:numFmt w:val="chineseCounting"/>
      <w:suff w:val="nothing"/>
      <w:lvlText w:val="（%1）"/>
      <w:lvlJc w:val="left"/>
      <w:rPr>
        <w:rFonts w:cs="Times New Roman"/>
      </w:rPr>
    </w:lvl>
  </w:abstractNum>
  <w:abstractNum w:abstractNumId="9">
    <w:nsid w:val="00000018"/>
    <w:multiLevelType w:val="singleLevel"/>
    <w:tmpl w:val="00000018"/>
    <w:lvl w:ilvl="0" w:tentative="0">
      <w:start w:val="1"/>
      <w:numFmt w:val="chineseCounting"/>
      <w:suff w:val="nothing"/>
      <w:lvlText w:val="（%1）"/>
      <w:lvlJc w:val="left"/>
      <w:rPr>
        <w:rFonts w:cs="Times New Roman"/>
      </w:rPr>
    </w:lvl>
  </w:abstractNum>
  <w:abstractNum w:abstractNumId="10">
    <w:nsid w:val="0000001D"/>
    <w:multiLevelType w:val="singleLevel"/>
    <w:tmpl w:val="0000001D"/>
    <w:lvl w:ilvl="0" w:tentative="0">
      <w:start w:val="1"/>
      <w:numFmt w:val="decimal"/>
      <w:suff w:val="nothing"/>
      <w:lvlText w:val="%1."/>
      <w:lvlJc w:val="left"/>
    </w:lvl>
  </w:abstractNum>
  <w:abstractNum w:abstractNumId="11">
    <w:nsid w:val="0000001F"/>
    <w:multiLevelType w:val="singleLevel"/>
    <w:tmpl w:val="0000001F"/>
    <w:lvl w:ilvl="0" w:tentative="0">
      <w:start w:val="2"/>
      <w:numFmt w:val="chineseCounting"/>
      <w:suff w:val="nothing"/>
      <w:lvlText w:val="（%1）"/>
      <w:lvlJc w:val="left"/>
      <w:rPr>
        <w:rFonts w:cs="Times New Roman"/>
      </w:rPr>
    </w:lvl>
  </w:abstractNum>
  <w:abstractNum w:abstractNumId="12">
    <w:nsid w:val="00000020"/>
    <w:multiLevelType w:val="singleLevel"/>
    <w:tmpl w:val="00000020"/>
    <w:lvl w:ilvl="0" w:tentative="0">
      <w:start w:val="1"/>
      <w:numFmt w:val="chineseCounting"/>
      <w:suff w:val="nothing"/>
      <w:lvlText w:val="（%1）"/>
      <w:lvlJc w:val="left"/>
      <w:rPr>
        <w:rFonts w:cs="Times New Roman"/>
      </w:rPr>
    </w:lvl>
  </w:abstractNum>
  <w:abstractNum w:abstractNumId="13">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25"/>
    <w:multiLevelType w:val="singleLevel"/>
    <w:tmpl w:val="00000025"/>
    <w:lvl w:ilvl="0" w:tentative="0">
      <w:start w:val="4"/>
      <w:numFmt w:val="chineseCounting"/>
      <w:suff w:val="nothing"/>
      <w:lvlText w:val="（%1）"/>
      <w:lvlJc w:val="left"/>
    </w:lvl>
  </w:abstractNum>
  <w:abstractNum w:abstractNumId="16">
    <w:nsid w:val="00000028"/>
    <w:multiLevelType w:val="singleLevel"/>
    <w:tmpl w:val="00000028"/>
    <w:lvl w:ilvl="0" w:tentative="0">
      <w:start w:val="1"/>
      <w:numFmt w:val="chineseCounting"/>
      <w:suff w:val="nothing"/>
      <w:lvlText w:val="（%1）"/>
      <w:lvlJc w:val="left"/>
    </w:lvl>
  </w:abstractNum>
  <w:abstractNum w:abstractNumId="17">
    <w:nsid w:val="00000029"/>
    <w:multiLevelType w:val="singleLevel"/>
    <w:tmpl w:val="00000029"/>
    <w:lvl w:ilvl="0" w:tentative="0">
      <w:start w:val="1"/>
      <w:numFmt w:val="chineseCounting"/>
      <w:suff w:val="nothing"/>
      <w:lvlText w:val="（%1）"/>
      <w:lvlJc w:val="left"/>
    </w:lvl>
  </w:abstractNum>
  <w:abstractNum w:abstractNumId="18">
    <w:nsid w:val="0000002F"/>
    <w:multiLevelType w:val="singleLevel"/>
    <w:tmpl w:val="0000002F"/>
    <w:lvl w:ilvl="0" w:tentative="0">
      <w:start w:val="4"/>
      <w:numFmt w:val="chineseCounting"/>
      <w:suff w:val="nothing"/>
      <w:lvlText w:val="（%1）"/>
      <w:lvlJc w:val="left"/>
    </w:lvl>
  </w:abstractNum>
  <w:abstractNum w:abstractNumId="19">
    <w:nsid w:val="00000030"/>
    <w:multiLevelType w:val="singleLevel"/>
    <w:tmpl w:val="00000030"/>
    <w:lvl w:ilvl="0" w:tentative="0">
      <w:start w:val="1"/>
      <w:numFmt w:val="chineseCounting"/>
      <w:suff w:val="nothing"/>
      <w:lvlText w:val="（%1）"/>
      <w:lvlJc w:val="left"/>
      <w:pPr>
        <w:ind w:left="-60"/>
      </w:pPr>
    </w:lvl>
  </w:abstractNum>
  <w:abstractNum w:abstractNumId="20">
    <w:nsid w:val="00000031"/>
    <w:multiLevelType w:val="singleLevel"/>
    <w:tmpl w:val="00000031"/>
    <w:lvl w:ilvl="0" w:tentative="0">
      <w:start w:val="3"/>
      <w:numFmt w:val="chineseCounting"/>
      <w:suff w:val="nothing"/>
      <w:lvlText w:val="（%1）"/>
      <w:lvlJc w:val="left"/>
    </w:lvl>
  </w:abstractNum>
  <w:abstractNum w:abstractNumId="21">
    <w:nsid w:val="00000036"/>
    <w:multiLevelType w:val="singleLevel"/>
    <w:tmpl w:val="00000036"/>
    <w:lvl w:ilvl="0" w:tentative="0">
      <w:start w:val="3"/>
      <w:numFmt w:val="chineseCounting"/>
      <w:suff w:val="nothing"/>
      <w:lvlText w:val="（%1）"/>
      <w:lvlJc w:val="left"/>
    </w:lvl>
  </w:abstractNum>
  <w:abstractNum w:abstractNumId="22">
    <w:nsid w:val="00000038"/>
    <w:multiLevelType w:val="singleLevel"/>
    <w:tmpl w:val="00000038"/>
    <w:lvl w:ilvl="0" w:tentative="0">
      <w:start w:val="5"/>
      <w:numFmt w:val="chineseCounting"/>
      <w:suff w:val="space"/>
      <w:lvlText w:val="第%1节"/>
      <w:lvlJc w:val="left"/>
    </w:lvl>
  </w:abstractNum>
  <w:abstractNum w:abstractNumId="23">
    <w:nsid w:val="5B7396BC"/>
    <w:multiLevelType w:val="singleLevel"/>
    <w:tmpl w:val="5B7396BC"/>
    <w:lvl w:ilvl="0" w:tentative="0">
      <w:start w:val="13"/>
      <w:numFmt w:val="chineseCounting"/>
      <w:suff w:val="space"/>
      <w:lvlText w:val="第%1条"/>
      <w:lvlJc w:val="left"/>
    </w:lvl>
  </w:abstractNum>
  <w:abstractNum w:abstractNumId="24">
    <w:nsid w:val="5B751C60"/>
    <w:multiLevelType w:val="singleLevel"/>
    <w:tmpl w:val="5B751C60"/>
    <w:lvl w:ilvl="0" w:tentative="0">
      <w:start w:val="4"/>
      <w:numFmt w:val="chineseCounting"/>
      <w:suff w:val="space"/>
      <w:lvlText w:val="第%1节"/>
      <w:lvlJc w:val="left"/>
    </w:lvl>
  </w:abstractNum>
  <w:abstractNum w:abstractNumId="25">
    <w:nsid w:val="5B769F4F"/>
    <w:multiLevelType w:val="singleLevel"/>
    <w:tmpl w:val="5B769F4F"/>
    <w:lvl w:ilvl="0" w:tentative="0">
      <w:start w:val="4"/>
      <w:numFmt w:val="chineseCounting"/>
      <w:suff w:val="space"/>
      <w:lvlText w:val="第%1条"/>
      <w:lvlJc w:val="left"/>
    </w:lvl>
  </w:abstractNum>
  <w:abstractNum w:abstractNumId="26">
    <w:nsid w:val="5BAAEF02"/>
    <w:multiLevelType w:val="singleLevel"/>
    <w:tmpl w:val="5BAAEF02"/>
    <w:lvl w:ilvl="0" w:tentative="0">
      <w:start w:val="1"/>
      <w:numFmt w:val="chineseCounting"/>
      <w:suff w:val="nothing"/>
      <w:lvlText w:val="（%1）"/>
      <w:lvlJc w:val="left"/>
    </w:lvl>
  </w:abstractNum>
  <w:abstractNum w:abstractNumId="27">
    <w:nsid w:val="5BAB3FDE"/>
    <w:multiLevelType w:val="singleLevel"/>
    <w:tmpl w:val="5BAB3FDE"/>
    <w:lvl w:ilvl="0" w:tentative="0">
      <w:start w:val="1"/>
      <w:numFmt w:val="chineseCounting"/>
      <w:suff w:val="nothing"/>
      <w:lvlText w:val="（%1）"/>
      <w:lvlJc w:val="left"/>
    </w:lvl>
  </w:abstractNum>
  <w:abstractNum w:abstractNumId="28">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29">
    <w:nsid w:val="5BDAC48A"/>
    <w:multiLevelType w:val="singleLevel"/>
    <w:tmpl w:val="5BDAC48A"/>
    <w:lvl w:ilvl="0" w:tentative="0">
      <w:start w:val="12"/>
      <w:numFmt w:val="chineseCounting"/>
      <w:suff w:val="space"/>
      <w:lvlText w:val="第%1条"/>
      <w:lvlJc w:val="left"/>
    </w:lvl>
  </w:abstractNum>
  <w:abstractNum w:abstractNumId="30">
    <w:nsid w:val="5C049168"/>
    <w:multiLevelType w:val="singleLevel"/>
    <w:tmpl w:val="5C049168"/>
    <w:lvl w:ilvl="0" w:tentative="0">
      <w:start w:val="15"/>
      <w:numFmt w:val="chineseCounting"/>
      <w:suff w:val="nothing"/>
      <w:lvlText w:val="第%1条"/>
      <w:lvlJc w:val="left"/>
    </w:lvl>
  </w:abstractNum>
  <w:abstractNum w:abstractNumId="31">
    <w:nsid w:val="5F0B8A88"/>
    <w:multiLevelType w:val="singleLevel"/>
    <w:tmpl w:val="5F0B8A88"/>
    <w:lvl w:ilvl="0" w:tentative="0">
      <w:start w:val="1"/>
      <w:numFmt w:val="chineseCounting"/>
      <w:suff w:val="nothing"/>
      <w:lvlText w:val="(%1）"/>
      <w:lvlJc w:val="left"/>
      <w:rPr>
        <w:rFonts w:hint="eastAsia"/>
      </w:rPr>
    </w:lvl>
  </w:abstractNum>
  <w:abstractNum w:abstractNumId="32">
    <w:nsid w:val="5F927BE7"/>
    <w:multiLevelType w:val="singleLevel"/>
    <w:tmpl w:val="5F927BE7"/>
    <w:lvl w:ilvl="0" w:tentative="0">
      <w:start w:val="1"/>
      <w:numFmt w:val="chineseCounting"/>
      <w:suff w:val="nothing"/>
      <w:lvlText w:val="（%1）"/>
      <w:lvlJc w:val="left"/>
    </w:lvl>
  </w:abstractNum>
  <w:abstractNum w:abstractNumId="33">
    <w:nsid w:val="68D03EFF"/>
    <w:multiLevelType w:val="singleLevel"/>
    <w:tmpl w:val="68D03EFF"/>
    <w:lvl w:ilvl="0" w:tentative="0">
      <w:start w:val="1"/>
      <w:numFmt w:val="chineseCounting"/>
      <w:suff w:val="nothing"/>
      <w:lvlText w:val="（%1）"/>
      <w:lvlJc w:val="left"/>
      <w:rPr>
        <w:rFonts w:hint="eastAsia"/>
      </w:rPr>
    </w:lvl>
  </w:abstractNum>
  <w:abstractNum w:abstractNumId="34">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1"/>
  </w:num>
  <w:num w:numId="2">
    <w:abstractNumId w:val="14"/>
  </w:num>
  <w:num w:numId="3">
    <w:abstractNumId w:val="8"/>
  </w:num>
  <w:num w:numId="4">
    <w:abstractNumId w:val="0"/>
  </w:num>
  <w:num w:numId="5">
    <w:abstractNumId w:val="26"/>
  </w:num>
  <w:num w:numId="6">
    <w:abstractNumId w:val="9"/>
  </w:num>
  <w:num w:numId="7">
    <w:abstractNumId w:val="29"/>
  </w:num>
  <w:num w:numId="8">
    <w:abstractNumId w:val="12"/>
  </w:num>
  <w:num w:numId="9">
    <w:abstractNumId w:val="4"/>
  </w:num>
  <w:num w:numId="10">
    <w:abstractNumId w:val="13"/>
  </w:num>
  <w:num w:numId="11">
    <w:abstractNumId w:val="2"/>
  </w:num>
  <w:num w:numId="12">
    <w:abstractNumId w:val="32"/>
  </w:num>
  <w:num w:numId="13">
    <w:abstractNumId w:val="1"/>
  </w:num>
  <w:num w:numId="14">
    <w:abstractNumId w:val="20"/>
  </w:num>
  <w:num w:numId="15">
    <w:abstractNumId w:val="21"/>
  </w:num>
  <w:num w:numId="16">
    <w:abstractNumId w:val="17"/>
  </w:num>
  <w:num w:numId="17">
    <w:abstractNumId w:val="33"/>
  </w:num>
  <w:num w:numId="18">
    <w:abstractNumId w:val="25"/>
  </w:num>
  <w:num w:numId="19">
    <w:abstractNumId w:val="5"/>
  </w:num>
  <w:num w:numId="20">
    <w:abstractNumId w:val="15"/>
  </w:num>
  <w:num w:numId="21">
    <w:abstractNumId w:val="23"/>
  </w:num>
  <w:num w:numId="22">
    <w:abstractNumId w:val="24"/>
  </w:num>
  <w:num w:numId="23">
    <w:abstractNumId w:val="27"/>
  </w:num>
  <w:num w:numId="24">
    <w:abstractNumId w:val="28"/>
  </w:num>
  <w:num w:numId="25">
    <w:abstractNumId w:val="30"/>
  </w:num>
  <w:num w:numId="26">
    <w:abstractNumId w:val="19"/>
  </w:num>
  <w:num w:numId="27">
    <w:abstractNumId w:val="34"/>
  </w:num>
  <w:num w:numId="28">
    <w:abstractNumId w:val="16"/>
  </w:num>
  <w:num w:numId="29">
    <w:abstractNumId w:val="10"/>
  </w:num>
  <w:num w:numId="30">
    <w:abstractNumId w:val="31"/>
  </w:num>
  <w:num w:numId="31">
    <w:abstractNumId w:val="3"/>
  </w:num>
  <w:num w:numId="32">
    <w:abstractNumId w:val="6"/>
  </w:num>
  <w:num w:numId="33">
    <w:abstractNumId w:val="7"/>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1MGMwYzk5MzgwYjExYmQ3ZDdmMzVhYWZmNzZlYjcifQ=="/>
    <w:docVar w:name="KSO_WPS_MARK_KEY" w:val="07e0ec88-5ff2-4026-9fcf-61927c4afc05"/>
  </w:docVars>
  <w:rsids>
    <w:rsidRoot w:val="548C257F"/>
    <w:rsid w:val="0001203A"/>
    <w:rsid w:val="00022063"/>
    <w:rsid w:val="00052BD6"/>
    <w:rsid w:val="000715B5"/>
    <w:rsid w:val="000728DD"/>
    <w:rsid w:val="0008234C"/>
    <w:rsid w:val="000E7551"/>
    <w:rsid w:val="000F3FBC"/>
    <w:rsid w:val="000F47A7"/>
    <w:rsid w:val="00132804"/>
    <w:rsid w:val="00185F08"/>
    <w:rsid w:val="001B0A13"/>
    <w:rsid w:val="001B7E77"/>
    <w:rsid w:val="001E4417"/>
    <w:rsid w:val="00220A76"/>
    <w:rsid w:val="00221CD5"/>
    <w:rsid w:val="002456D9"/>
    <w:rsid w:val="0025692B"/>
    <w:rsid w:val="0026269B"/>
    <w:rsid w:val="002658EF"/>
    <w:rsid w:val="002754D6"/>
    <w:rsid w:val="0029242B"/>
    <w:rsid w:val="002C39DA"/>
    <w:rsid w:val="002C68FB"/>
    <w:rsid w:val="002D202B"/>
    <w:rsid w:val="002D2BED"/>
    <w:rsid w:val="002E22F3"/>
    <w:rsid w:val="00307683"/>
    <w:rsid w:val="00314F0C"/>
    <w:rsid w:val="00330ABF"/>
    <w:rsid w:val="00341CC4"/>
    <w:rsid w:val="00341E95"/>
    <w:rsid w:val="00344BC5"/>
    <w:rsid w:val="00346365"/>
    <w:rsid w:val="003739FA"/>
    <w:rsid w:val="00374172"/>
    <w:rsid w:val="00391BBE"/>
    <w:rsid w:val="00395F4A"/>
    <w:rsid w:val="003A150A"/>
    <w:rsid w:val="00417E6B"/>
    <w:rsid w:val="0042009E"/>
    <w:rsid w:val="00446CD6"/>
    <w:rsid w:val="004501B7"/>
    <w:rsid w:val="00460CFD"/>
    <w:rsid w:val="00481C2D"/>
    <w:rsid w:val="004A4397"/>
    <w:rsid w:val="004B1FEF"/>
    <w:rsid w:val="004C087D"/>
    <w:rsid w:val="004C6657"/>
    <w:rsid w:val="005459B8"/>
    <w:rsid w:val="00550BDB"/>
    <w:rsid w:val="00562C5C"/>
    <w:rsid w:val="005975DE"/>
    <w:rsid w:val="005B1D43"/>
    <w:rsid w:val="005B251D"/>
    <w:rsid w:val="005C086B"/>
    <w:rsid w:val="005F5A6E"/>
    <w:rsid w:val="006265E5"/>
    <w:rsid w:val="00634246"/>
    <w:rsid w:val="00634B59"/>
    <w:rsid w:val="006635E7"/>
    <w:rsid w:val="006654EF"/>
    <w:rsid w:val="00672676"/>
    <w:rsid w:val="00685DDC"/>
    <w:rsid w:val="00697F93"/>
    <w:rsid w:val="006C612E"/>
    <w:rsid w:val="006D0EF1"/>
    <w:rsid w:val="006E243E"/>
    <w:rsid w:val="007142A4"/>
    <w:rsid w:val="00736B3E"/>
    <w:rsid w:val="007556E2"/>
    <w:rsid w:val="00775C6E"/>
    <w:rsid w:val="007850C7"/>
    <w:rsid w:val="007A2C91"/>
    <w:rsid w:val="007A66DA"/>
    <w:rsid w:val="007B5471"/>
    <w:rsid w:val="007B7081"/>
    <w:rsid w:val="007D6039"/>
    <w:rsid w:val="007F1BF9"/>
    <w:rsid w:val="008109FA"/>
    <w:rsid w:val="00826AF1"/>
    <w:rsid w:val="00836341"/>
    <w:rsid w:val="00842A96"/>
    <w:rsid w:val="0089267A"/>
    <w:rsid w:val="008943EF"/>
    <w:rsid w:val="008D5BBB"/>
    <w:rsid w:val="008F1752"/>
    <w:rsid w:val="00902B8B"/>
    <w:rsid w:val="0090412B"/>
    <w:rsid w:val="009418E4"/>
    <w:rsid w:val="009834EB"/>
    <w:rsid w:val="009D0702"/>
    <w:rsid w:val="009E752B"/>
    <w:rsid w:val="009F4380"/>
    <w:rsid w:val="00A01D45"/>
    <w:rsid w:val="00A419AB"/>
    <w:rsid w:val="00A43EA6"/>
    <w:rsid w:val="00A509AA"/>
    <w:rsid w:val="00A97070"/>
    <w:rsid w:val="00AC503B"/>
    <w:rsid w:val="00AD396F"/>
    <w:rsid w:val="00AD7821"/>
    <w:rsid w:val="00AE097D"/>
    <w:rsid w:val="00AE399C"/>
    <w:rsid w:val="00AF556B"/>
    <w:rsid w:val="00B0224B"/>
    <w:rsid w:val="00B05E5A"/>
    <w:rsid w:val="00B31E1C"/>
    <w:rsid w:val="00B56C01"/>
    <w:rsid w:val="00B63E36"/>
    <w:rsid w:val="00B708C9"/>
    <w:rsid w:val="00B71481"/>
    <w:rsid w:val="00BD282D"/>
    <w:rsid w:val="00BE2E2E"/>
    <w:rsid w:val="00BF6441"/>
    <w:rsid w:val="00C30418"/>
    <w:rsid w:val="00C30FB8"/>
    <w:rsid w:val="00C31DEC"/>
    <w:rsid w:val="00C50617"/>
    <w:rsid w:val="00C55E98"/>
    <w:rsid w:val="00C86FA6"/>
    <w:rsid w:val="00D0536B"/>
    <w:rsid w:val="00D24872"/>
    <w:rsid w:val="00D3157C"/>
    <w:rsid w:val="00D37D3B"/>
    <w:rsid w:val="00D524D6"/>
    <w:rsid w:val="00D64EEC"/>
    <w:rsid w:val="00DA7554"/>
    <w:rsid w:val="00DB6BE1"/>
    <w:rsid w:val="00DD5070"/>
    <w:rsid w:val="00DE72EC"/>
    <w:rsid w:val="00E01D9C"/>
    <w:rsid w:val="00E13486"/>
    <w:rsid w:val="00E171F1"/>
    <w:rsid w:val="00E505CD"/>
    <w:rsid w:val="00E60A87"/>
    <w:rsid w:val="00E82740"/>
    <w:rsid w:val="00E86E6C"/>
    <w:rsid w:val="00E96B11"/>
    <w:rsid w:val="00E97109"/>
    <w:rsid w:val="00EA16C6"/>
    <w:rsid w:val="00ED4E05"/>
    <w:rsid w:val="00EE101D"/>
    <w:rsid w:val="00EE2750"/>
    <w:rsid w:val="00EE4106"/>
    <w:rsid w:val="00EF583E"/>
    <w:rsid w:val="00F16593"/>
    <w:rsid w:val="00F42A40"/>
    <w:rsid w:val="00F5428F"/>
    <w:rsid w:val="00F64FC5"/>
    <w:rsid w:val="00F8257A"/>
    <w:rsid w:val="00F923CC"/>
    <w:rsid w:val="00F925AB"/>
    <w:rsid w:val="00FC452F"/>
    <w:rsid w:val="0104232B"/>
    <w:rsid w:val="0137560B"/>
    <w:rsid w:val="02025461"/>
    <w:rsid w:val="021E544A"/>
    <w:rsid w:val="02265555"/>
    <w:rsid w:val="02391959"/>
    <w:rsid w:val="023E7CB7"/>
    <w:rsid w:val="025946E3"/>
    <w:rsid w:val="026A3B24"/>
    <w:rsid w:val="02765795"/>
    <w:rsid w:val="027E0135"/>
    <w:rsid w:val="02BD7F9F"/>
    <w:rsid w:val="031A1F49"/>
    <w:rsid w:val="0324146F"/>
    <w:rsid w:val="035241C7"/>
    <w:rsid w:val="037D40D0"/>
    <w:rsid w:val="03C76393"/>
    <w:rsid w:val="03FE21F8"/>
    <w:rsid w:val="04054FEC"/>
    <w:rsid w:val="048207CA"/>
    <w:rsid w:val="04C92C17"/>
    <w:rsid w:val="051A4F90"/>
    <w:rsid w:val="05203EC4"/>
    <w:rsid w:val="053E6CD2"/>
    <w:rsid w:val="06384CF2"/>
    <w:rsid w:val="06431E80"/>
    <w:rsid w:val="0670034A"/>
    <w:rsid w:val="06DD317D"/>
    <w:rsid w:val="07050BB3"/>
    <w:rsid w:val="074E75FD"/>
    <w:rsid w:val="0777297F"/>
    <w:rsid w:val="080E4DFF"/>
    <w:rsid w:val="083D3F95"/>
    <w:rsid w:val="084033B6"/>
    <w:rsid w:val="084C0D4E"/>
    <w:rsid w:val="08966904"/>
    <w:rsid w:val="08DA2C94"/>
    <w:rsid w:val="08DD0CFA"/>
    <w:rsid w:val="08F4242E"/>
    <w:rsid w:val="0963712E"/>
    <w:rsid w:val="09D44D75"/>
    <w:rsid w:val="09F8576C"/>
    <w:rsid w:val="09FE1EF2"/>
    <w:rsid w:val="0A23278D"/>
    <w:rsid w:val="0A9B5046"/>
    <w:rsid w:val="0AF71F67"/>
    <w:rsid w:val="0B1F7084"/>
    <w:rsid w:val="0B2E0C1E"/>
    <w:rsid w:val="0BC07081"/>
    <w:rsid w:val="0C1C1816"/>
    <w:rsid w:val="0C25581F"/>
    <w:rsid w:val="0C5E3DAD"/>
    <w:rsid w:val="0CA74F5F"/>
    <w:rsid w:val="0CCD7937"/>
    <w:rsid w:val="0CE265BB"/>
    <w:rsid w:val="0D2D5EA8"/>
    <w:rsid w:val="0D7C35CF"/>
    <w:rsid w:val="0E0B1251"/>
    <w:rsid w:val="0E1C51CB"/>
    <w:rsid w:val="0E707064"/>
    <w:rsid w:val="0EA04B01"/>
    <w:rsid w:val="0F2B0274"/>
    <w:rsid w:val="0F41250E"/>
    <w:rsid w:val="0F826FEB"/>
    <w:rsid w:val="102667AE"/>
    <w:rsid w:val="102672D1"/>
    <w:rsid w:val="10371717"/>
    <w:rsid w:val="103B10E0"/>
    <w:rsid w:val="103B1CEF"/>
    <w:rsid w:val="10682C6D"/>
    <w:rsid w:val="10A13A9A"/>
    <w:rsid w:val="10A55C63"/>
    <w:rsid w:val="10F23D02"/>
    <w:rsid w:val="110523BC"/>
    <w:rsid w:val="111E4A8C"/>
    <w:rsid w:val="117049F3"/>
    <w:rsid w:val="119654BE"/>
    <w:rsid w:val="11C90C1C"/>
    <w:rsid w:val="11D8010F"/>
    <w:rsid w:val="121375B5"/>
    <w:rsid w:val="124A51DF"/>
    <w:rsid w:val="12B268AA"/>
    <w:rsid w:val="13146984"/>
    <w:rsid w:val="136349DC"/>
    <w:rsid w:val="139A1517"/>
    <w:rsid w:val="139F028E"/>
    <w:rsid w:val="13E76F96"/>
    <w:rsid w:val="13FC26C3"/>
    <w:rsid w:val="140738CE"/>
    <w:rsid w:val="14101C60"/>
    <w:rsid w:val="142D2BCD"/>
    <w:rsid w:val="142F3B22"/>
    <w:rsid w:val="14691370"/>
    <w:rsid w:val="14943E0F"/>
    <w:rsid w:val="14A74F20"/>
    <w:rsid w:val="14BB44BF"/>
    <w:rsid w:val="14C83FFD"/>
    <w:rsid w:val="14CB5B87"/>
    <w:rsid w:val="14E100A1"/>
    <w:rsid w:val="154020D1"/>
    <w:rsid w:val="154B44F8"/>
    <w:rsid w:val="15680051"/>
    <w:rsid w:val="156C0552"/>
    <w:rsid w:val="15716861"/>
    <w:rsid w:val="15787ABD"/>
    <w:rsid w:val="15843316"/>
    <w:rsid w:val="1592796B"/>
    <w:rsid w:val="15A05861"/>
    <w:rsid w:val="15B900D5"/>
    <w:rsid w:val="15C87A4D"/>
    <w:rsid w:val="160C0689"/>
    <w:rsid w:val="167069E6"/>
    <w:rsid w:val="168D490F"/>
    <w:rsid w:val="16DD0170"/>
    <w:rsid w:val="16E57A13"/>
    <w:rsid w:val="17125A2B"/>
    <w:rsid w:val="17383D10"/>
    <w:rsid w:val="173E0C0E"/>
    <w:rsid w:val="17463220"/>
    <w:rsid w:val="17786D89"/>
    <w:rsid w:val="17B73663"/>
    <w:rsid w:val="17D75DD1"/>
    <w:rsid w:val="17DB1625"/>
    <w:rsid w:val="17E47063"/>
    <w:rsid w:val="18267CA4"/>
    <w:rsid w:val="18795370"/>
    <w:rsid w:val="18933B68"/>
    <w:rsid w:val="19143FA0"/>
    <w:rsid w:val="19362169"/>
    <w:rsid w:val="194C7AC7"/>
    <w:rsid w:val="1986465F"/>
    <w:rsid w:val="1A3F329F"/>
    <w:rsid w:val="1A473D66"/>
    <w:rsid w:val="1A641034"/>
    <w:rsid w:val="1A9B0B65"/>
    <w:rsid w:val="1ABE6120"/>
    <w:rsid w:val="1B1253FB"/>
    <w:rsid w:val="1B9C51FF"/>
    <w:rsid w:val="1BA77882"/>
    <w:rsid w:val="1BC25F36"/>
    <w:rsid w:val="1BDD21C2"/>
    <w:rsid w:val="1BE11C30"/>
    <w:rsid w:val="1BE355FC"/>
    <w:rsid w:val="1C1B32CC"/>
    <w:rsid w:val="1C4C0689"/>
    <w:rsid w:val="1CB356F7"/>
    <w:rsid w:val="1CB93743"/>
    <w:rsid w:val="1CCF798E"/>
    <w:rsid w:val="1CDC0F50"/>
    <w:rsid w:val="1CE87200"/>
    <w:rsid w:val="1D240F57"/>
    <w:rsid w:val="1D2A680F"/>
    <w:rsid w:val="1D312FF5"/>
    <w:rsid w:val="1D9D6292"/>
    <w:rsid w:val="1DAB47A7"/>
    <w:rsid w:val="1DB13E83"/>
    <w:rsid w:val="1DE233C2"/>
    <w:rsid w:val="1DF42A93"/>
    <w:rsid w:val="1E195238"/>
    <w:rsid w:val="1E2C09AB"/>
    <w:rsid w:val="1E4B37CC"/>
    <w:rsid w:val="1E74728F"/>
    <w:rsid w:val="1EFB4EDD"/>
    <w:rsid w:val="1F0035B5"/>
    <w:rsid w:val="1F221709"/>
    <w:rsid w:val="1F456E50"/>
    <w:rsid w:val="1FCA2224"/>
    <w:rsid w:val="2015123A"/>
    <w:rsid w:val="20195357"/>
    <w:rsid w:val="20851F05"/>
    <w:rsid w:val="20A6645D"/>
    <w:rsid w:val="20AD2E10"/>
    <w:rsid w:val="20B6593D"/>
    <w:rsid w:val="20C742CD"/>
    <w:rsid w:val="20DD1164"/>
    <w:rsid w:val="21645EA0"/>
    <w:rsid w:val="218777A8"/>
    <w:rsid w:val="21A14D63"/>
    <w:rsid w:val="21BE3C5A"/>
    <w:rsid w:val="21E67417"/>
    <w:rsid w:val="21FB235A"/>
    <w:rsid w:val="22001D4B"/>
    <w:rsid w:val="22393715"/>
    <w:rsid w:val="225C3CC2"/>
    <w:rsid w:val="227111CE"/>
    <w:rsid w:val="22721D38"/>
    <w:rsid w:val="22D70E73"/>
    <w:rsid w:val="22EF13E7"/>
    <w:rsid w:val="2302130E"/>
    <w:rsid w:val="23241284"/>
    <w:rsid w:val="23387C84"/>
    <w:rsid w:val="23706277"/>
    <w:rsid w:val="23750176"/>
    <w:rsid w:val="23850E10"/>
    <w:rsid w:val="23D45549"/>
    <w:rsid w:val="23DE4651"/>
    <w:rsid w:val="24B46637"/>
    <w:rsid w:val="24BC54EC"/>
    <w:rsid w:val="24EC7729"/>
    <w:rsid w:val="24F932F0"/>
    <w:rsid w:val="254C4BC4"/>
    <w:rsid w:val="2569615E"/>
    <w:rsid w:val="259E4E53"/>
    <w:rsid w:val="25B753DF"/>
    <w:rsid w:val="25BE7351"/>
    <w:rsid w:val="25F331A2"/>
    <w:rsid w:val="264C1A99"/>
    <w:rsid w:val="26C303E7"/>
    <w:rsid w:val="26D26953"/>
    <w:rsid w:val="26E921AF"/>
    <w:rsid w:val="27333BFD"/>
    <w:rsid w:val="273A503E"/>
    <w:rsid w:val="27812338"/>
    <w:rsid w:val="278E0648"/>
    <w:rsid w:val="27A75F8C"/>
    <w:rsid w:val="27AA5AD0"/>
    <w:rsid w:val="27E70078"/>
    <w:rsid w:val="27F96A47"/>
    <w:rsid w:val="28072F22"/>
    <w:rsid w:val="28241AA9"/>
    <w:rsid w:val="284B4E29"/>
    <w:rsid w:val="28DD70F6"/>
    <w:rsid w:val="290275F5"/>
    <w:rsid w:val="29353661"/>
    <w:rsid w:val="29764E51"/>
    <w:rsid w:val="2A496F8C"/>
    <w:rsid w:val="2A9C5BA4"/>
    <w:rsid w:val="2AED4651"/>
    <w:rsid w:val="2B5318C8"/>
    <w:rsid w:val="2B6969E4"/>
    <w:rsid w:val="2B6D775F"/>
    <w:rsid w:val="2B9E3D09"/>
    <w:rsid w:val="2C0C0B07"/>
    <w:rsid w:val="2C51533A"/>
    <w:rsid w:val="2CEF19C5"/>
    <w:rsid w:val="2D0C2B17"/>
    <w:rsid w:val="2D79457F"/>
    <w:rsid w:val="2D8D11DF"/>
    <w:rsid w:val="2D9A1DAD"/>
    <w:rsid w:val="2DBE60CA"/>
    <w:rsid w:val="2DFC55A4"/>
    <w:rsid w:val="2E2E745B"/>
    <w:rsid w:val="2E863348"/>
    <w:rsid w:val="2F464EE4"/>
    <w:rsid w:val="2F61560E"/>
    <w:rsid w:val="2F951192"/>
    <w:rsid w:val="2FDA2043"/>
    <w:rsid w:val="2FE84D56"/>
    <w:rsid w:val="30291B42"/>
    <w:rsid w:val="30431AD6"/>
    <w:rsid w:val="309F65F4"/>
    <w:rsid w:val="30CD1E7E"/>
    <w:rsid w:val="30CF31D0"/>
    <w:rsid w:val="30D97D08"/>
    <w:rsid w:val="31103623"/>
    <w:rsid w:val="31A8575B"/>
    <w:rsid w:val="31BA7342"/>
    <w:rsid w:val="32187D54"/>
    <w:rsid w:val="32AE46C6"/>
    <w:rsid w:val="33470861"/>
    <w:rsid w:val="33665DCE"/>
    <w:rsid w:val="33B45BC8"/>
    <w:rsid w:val="3423600E"/>
    <w:rsid w:val="344057F2"/>
    <w:rsid w:val="34816272"/>
    <w:rsid w:val="351B431A"/>
    <w:rsid w:val="35313313"/>
    <w:rsid w:val="353B2170"/>
    <w:rsid w:val="35670F33"/>
    <w:rsid w:val="35D94948"/>
    <w:rsid w:val="36103A89"/>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9FD0F5F"/>
    <w:rsid w:val="3A0B02D5"/>
    <w:rsid w:val="3A180AFB"/>
    <w:rsid w:val="3A4A1D6D"/>
    <w:rsid w:val="3A5C3E46"/>
    <w:rsid w:val="3A5C691B"/>
    <w:rsid w:val="3A6310C5"/>
    <w:rsid w:val="3A6B3EB0"/>
    <w:rsid w:val="3A964147"/>
    <w:rsid w:val="3A9E7264"/>
    <w:rsid w:val="3A9F780D"/>
    <w:rsid w:val="3AA363C2"/>
    <w:rsid w:val="3AB332C8"/>
    <w:rsid w:val="3AEF0F5F"/>
    <w:rsid w:val="3B4C1EA0"/>
    <w:rsid w:val="3C2E3325"/>
    <w:rsid w:val="3C326368"/>
    <w:rsid w:val="3C473CEC"/>
    <w:rsid w:val="3C4E37D0"/>
    <w:rsid w:val="3C7249B6"/>
    <w:rsid w:val="3CAD0AEB"/>
    <w:rsid w:val="3CB15FCA"/>
    <w:rsid w:val="3CCE7A8F"/>
    <w:rsid w:val="3CDE4C19"/>
    <w:rsid w:val="3CE95BCD"/>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A38B6"/>
    <w:rsid w:val="40AB2773"/>
    <w:rsid w:val="40D05FDE"/>
    <w:rsid w:val="410A7157"/>
    <w:rsid w:val="412A3AB2"/>
    <w:rsid w:val="41532D95"/>
    <w:rsid w:val="41606DE8"/>
    <w:rsid w:val="41CD3D71"/>
    <w:rsid w:val="4221770A"/>
    <w:rsid w:val="424128EF"/>
    <w:rsid w:val="42416CF7"/>
    <w:rsid w:val="42563396"/>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4A2A4E"/>
    <w:rsid w:val="45740942"/>
    <w:rsid w:val="457E2FEE"/>
    <w:rsid w:val="45C73FC5"/>
    <w:rsid w:val="45E000A4"/>
    <w:rsid w:val="45F872F8"/>
    <w:rsid w:val="460E589C"/>
    <w:rsid w:val="465B26EF"/>
    <w:rsid w:val="46621EED"/>
    <w:rsid w:val="468E7C06"/>
    <w:rsid w:val="46DD367C"/>
    <w:rsid w:val="46F05312"/>
    <w:rsid w:val="47357EE2"/>
    <w:rsid w:val="477075AF"/>
    <w:rsid w:val="47880286"/>
    <w:rsid w:val="47AB35BD"/>
    <w:rsid w:val="47AB662A"/>
    <w:rsid w:val="47DC362C"/>
    <w:rsid w:val="48207AA7"/>
    <w:rsid w:val="48601A9D"/>
    <w:rsid w:val="48672BCE"/>
    <w:rsid w:val="488D71BD"/>
    <w:rsid w:val="48C46C9C"/>
    <w:rsid w:val="49257611"/>
    <w:rsid w:val="492E4444"/>
    <w:rsid w:val="494D2A33"/>
    <w:rsid w:val="49A8294B"/>
    <w:rsid w:val="49B06007"/>
    <w:rsid w:val="49B731BC"/>
    <w:rsid w:val="49EB31B0"/>
    <w:rsid w:val="4A08139E"/>
    <w:rsid w:val="4A3578DE"/>
    <w:rsid w:val="4A3731AC"/>
    <w:rsid w:val="4A4F0D0D"/>
    <w:rsid w:val="4A5A096B"/>
    <w:rsid w:val="4A743DFC"/>
    <w:rsid w:val="4AD36128"/>
    <w:rsid w:val="4AEC3176"/>
    <w:rsid w:val="4AF76819"/>
    <w:rsid w:val="4B0D76BD"/>
    <w:rsid w:val="4B1C78EE"/>
    <w:rsid w:val="4B2E419E"/>
    <w:rsid w:val="4B8D007B"/>
    <w:rsid w:val="4B9719AA"/>
    <w:rsid w:val="4BC44A01"/>
    <w:rsid w:val="4BCB2B40"/>
    <w:rsid w:val="4C016833"/>
    <w:rsid w:val="4C530F1E"/>
    <w:rsid w:val="4C76404F"/>
    <w:rsid w:val="4C787C2C"/>
    <w:rsid w:val="4C951D9C"/>
    <w:rsid w:val="4D103FDE"/>
    <w:rsid w:val="4DCF1591"/>
    <w:rsid w:val="4E066694"/>
    <w:rsid w:val="4E263853"/>
    <w:rsid w:val="4E40026B"/>
    <w:rsid w:val="4E427BEE"/>
    <w:rsid w:val="4EA8070C"/>
    <w:rsid w:val="4F233D76"/>
    <w:rsid w:val="4F242416"/>
    <w:rsid w:val="4F71127A"/>
    <w:rsid w:val="4FAE31CC"/>
    <w:rsid w:val="4FDA59E8"/>
    <w:rsid w:val="50003895"/>
    <w:rsid w:val="500770CD"/>
    <w:rsid w:val="501119C9"/>
    <w:rsid w:val="50194123"/>
    <w:rsid w:val="50461F6E"/>
    <w:rsid w:val="505821CF"/>
    <w:rsid w:val="51003BC4"/>
    <w:rsid w:val="51165E00"/>
    <w:rsid w:val="515F0FA9"/>
    <w:rsid w:val="517D376B"/>
    <w:rsid w:val="518C7E71"/>
    <w:rsid w:val="51AC558B"/>
    <w:rsid w:val="51F021B6"/>
    <w:rsid w:val="52893FF0"/>
    <w:rsid w:val="52C00EF1"/>
    <w:rsid w:val="52F07C4F"/>
    <w:rsid w:val="531D1A19"/>
    <w:rsid w:val="536D782E"/>
    <w:rsid w:val="53734C1A"/>
    <w:rsid w:val="537A08C9"/>
    <w:rsid w:val="53894668"/>
    <w:rsid w:val="53A476F3"/>
    <w:rsid w:val="53C5775B"/>
    <w:rsid w:val="53C61A0F"/>
    <w:rsid w:val="53E65B9C"/>
    <w:rsid w:val="540146E3"/>
    <w:rsid w:val="54020450"/>
    <w:rsid w:val="54716287"/>
    <w:rsid w:val="54856A96"/>
    <w:rsid w:val="548C257F"/>
    <w:rsid w:val="54E25625"/>
    <w:rsid w:val="5527238A"/>
    <w:rsid w:val="554D5B69"/>
    <w:rsid w:val="55634EE2"/>
    <w:rsid w:val="5577763D"/>
    <w:rsid w:val="559D59A6"/>
    <w:rsid w:val="55B26DA9"/>
    <w:rsid w:val="55B641ED"/>
    <w:rsid w:val="55C35888"/>
    <w:rsid w:val="56592700"/>
    <w:rsid w:val="56631742"/>
    <w:rsid w:val="56B638A1"/>
    <w:rsid w:val="56CA56FE"/>
    <w:rsid w:val="56F34FC7"/>
    <w:rsid w:val="570D735E"/>
    <w:rsid w:val="5710354C"/>
    <w:rsid w:val="571C1C97"/>
    <w:rsid w:val="57276869"/>
    <w:rsid w:val="573174F0"/>
    <w:rsid w:val="573A5334"/>
    <w:rsid w:val="57721F87"/>
    <w:rsid w:val="57812A0C"/>
    <w:rsid w:val="578E20FC"/>
    <w:rsid w:val="579161E1"/>
    <w:rsid w:val="57F26283"/>
    <w:rsid w:val="58682C37"/>
    <w:rsid w:val="58737694"/>
    <w:rsid w:val="58E17C3D"/>
    <w:rsid w:val="5905138A"/>
    <w:rsid w:val="59254E33"/>
    <w:rsid w:val="59350505"/>
    <w:rsid w:val="59377F61"/>
    <w:rsid w:val="59552A2D"/>
    <w:rsid w:val="59631890"/>
    <w:rsid w:val="596D0588"/>
    <w:rsid w:val="598A58E1"/>
    <w:rsid w:val="598E6BFA"/>
    <w:rsid w:val="599B2046"/>
    <w:rsid w:val="59C572D6"/>
    <w:rsid w:val="59F9246F"/>
    <w:rsid w:val="5A0802B0"/>
    <w:rsid w:val="5A147A38"/>
    <w:rsid w:val="5A1812E3"/>
    <w:rsid w:val="5A3F0AA5"/>
    <w:rsid w:val="5A3F2E3A"/>
    <w:rsid w:val="5A471E95"/>
    <w:rsid w:val="5A5F572E"/>
    <w:rsid w:val="5A7277C2"/>
    <w:rsid w:val="5AF32A1D"/>
    <w:rsid w:val="5AF331D0"/>
    <w:rsid w:val="5B1433B1"/>
    <w:rsid w:val="5B422E2E"/>
    <w:rsid w:val="5B4734ED"/>
    <w:rsid w:val="5B9740B9"/>
    <w:rsid w:val="5BA70114"/>
    <w:rsid w:val="5C5E5664"/>
    <w:rsid w:val="5C78626F"/>
    <w:rsid w:val="5CD13449"/>
    <w:rsid w:val="5CDC6B40"/>
    <w:rsid w:val="5D08757F"/>
    <w:rsid w:val="5D115CF1"/>
    <w:rsid w:val="5D186A5C"/>
    <w:rsid w:val="5D3D1723"/>
    <w:rsid w:val="5D767C25"/>
    <w:rsid w:val="5DA327CA"/>
    <w:rsid w:val="5DF31915"/>
    <w:rsid w:val="5DFF0802"/>
    <w:rsid w:val="5E1F1A22"/>
    <w:rsid w:val="5EB1795B"/>
    <w:rsid w:val="5EF66182"/>
    <w:rsid w:val="5F313E05"/>
    <w:rsid w:val="5F4C4D8C"/>
    <w:rsid w:val="5FD40E8D"/>
    <w:rsid w:val="5FE01AB3"/>
    <w:rsid w:val="5FFE0BF6"/>
    <w:rsid w:val="6069672C"/>
    <w:rsid w:val="608B1402"/>
    <w:rsid w:val="60AC7BE7"/>
    <w:rsid w:val="60B6218C"/>
    <w:rsid w:val="60BE40F0"/>
    <w:rsid w:val="60C81F66"/>
    <w:rsid w:val="60E86DB4"/>
    <w:rsid w:val="615E7AA7"/>
    <w:rsid w:val="61A8755D"/>
    <w:rsid w:val="61B24DCC"/>
    <w:rsid w:val="61BF5916"/>
    <w:rsid w:val="61D659A4"/>
    <w:rsid w:val="61EE35AB"/>
    <w:rsid w:val="628C0D00"/>
    <w:rsid w:val="62D82BA6"/>
    <w:rsid w:val="62DE125C"/>
    <w:rsid w:val="62E50DCE"/>
    <w:rsid w:val="630737FB"/>
    <w:rsid w:val="632E2B36"/>
    <w:rsid w:val="63D6286E"/>
    <w:rsid w:val="63DC1C04"/>
    <w:rsid w:val="641B61D3"/>
    <w:rsid w:val="641F3382"/>
    <w:rsid w:val="64864706"/>
    <w:rsid w:val="648B3FB8"/>
    <w:rsid w:val="6491497F"/>
    <w:rsid w:val="64AF6674"/>
    <w:rsid w:val="65171FF3"/>
    <w:rsid w:val="655E4190"/>
    <w:rsid w:val="65884AAF"/>
    <w:rsid w:val="65C14EA6"/>
    <w:rsid w:val="65D648DA"/>
    <w:rsid w:val="6613040F"/>
    <w:rsid w:val="6644677A"/>
    <w:rsid w:val="670F7329"/>
    <w:rsid w:val="67561ABE"/>
    <w:rsid w:val="67950F68"/>
    <w:rsid w:val="67A96C2F"/>
    <w:rsid w:val="67DA1624"/>
    <w:rsid w:val="68242759"/>
    <w:rsid w:val="68AC0892"/>
    <w:rsid w:val="68DB7356"/>
    <w:rsid w:val="68E258AA"/>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533ED"/>
    <w:rsid w:val="6B8F25DF"/>
    <w:rsid w:val="6BE902A4"/>
    <w:rsid w:val="6BF34310"/>
    <w:rsid w:val="6C6D3997"/>
    <w:rsid w:val="6C804A80"/>
    <w:rsid w:val="6CBB3AD0"/>
    <w:rsid w:val="6CE74021"/>
    <w:rsid w:val="6CE744DB"/>
    <w:rsid w:val="6D1B6B9D"/>
    <w:rsid w:val="6D356240"/>
    <w:rsid w:val="6D8A140A"/>
    <w:rsid w:val="6D9A12E3"/>
    <w:rsid w:val="6DAE50AD"/>
    <w:rsid w:val="6E101FDB"/>
    <w:rsid w:val="6E313E22"/>
    <w:rsid w:val="6E366261"/>
    <w:rsid w:val="6F194F6A"/>
    <w:rsid w:val="6F3A0A5C"/>
    <w:rsid w:val="6FE769C0"/>
    <w:rsid w:val="700F5E2E"/>
    <w:rsid w:val="701C3E17"/>
    <w:rsid w:val="70DF13B7"/>
    <w:rsid w:val="70FD6193"/>
    <w:rsid w:val="7111016C"/>
    <w:rsid w:val="715C5C49"/>
    <w:rsid w:val="71BF03CB"/>
    <w:rsid w:val="71C10F79"/>
    <w:rsid w:val="721E0183"/>
    <w:rsid w:val="722B63EC"/>
    <w:rsid w:val="725A1C01"/>
    <w:rsid w:val="7283173C"/>
    <w:rsid w:val="72B50B7E"/>
    <w:rsid w:val="72D6525C"/>
    <w:rsid w:val="73553BD6"/>
    <w:rsid w:val="73753EB2"/>
    <w:rsid w:val="73C812A0"/>
    <w:rsid w:val="7473355A"/>
    <w:rsid w:val="74A6144D"/>
    <w:rsid w:val="74B43F14"/>
    <w:rsid w:val="74C77880"/>
    <w:rsid w:val="74CA3F6B"/>
    <w:rsid w:val="74E940DB"/>
    <w:rsid w:val="750302F6"/>
    <w:rsid w:val="751002F7"/>
    <w:rsid w:val="75BF0CCB"/>
    <w:rsid w:val="75C630A2"/>
    <w:rsid w:val="75DF4A93"/>
    <w:rsid w:val="75EE1D73"/>
    <w:rsid w:val="75F37A51"/>
    <w:rsid w:val="762436BA"/>
    <w:rsid w:val="768052EC"/>
    <w:rsid w:val="768360B2"/>
    <w:rsid w:val="76A42CBE"/>
    <w:rsid w:val="76A43EE0"/>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6C5147"/>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88663D"/>
    <w:rsid w:val="7CF63685"/>
    <w:rsid w:val="7D0F4112"/>
    <w:rsid w:val="7D162B61"/>
    <w:rsid w:val="7D4B0040"/>
    <w:rsid w:val="7D643769"/>
    <w:rsid w:val="7D6F401F"/>
    <w:rsid w:val="7D7004C3"/>
    <w:rsid w:val="7E68076B"/>
    <w:rsid w:val="7E6D0694"/>
    <w:rsid w:val="7E825B96"/>
    <w:rsid w:val="7E871827"/>
    <w:rsid w:val="7EB82DD6"/>
    <w:rsid w:val="7F1A2355"/>
    <w:rsid w:val="7F9D2987"/>
    <w:rsid w:val="7FD33FE1"/>
    <w:rsid w:val="7FF0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ind w:firstLine="880" w:firstLineChars="200"/>
    </w:pPr>
    <w:rPr>
      <w:rFonts w:cstheme="minorBidi"/>
    </w:r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字符"/>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字符"/>
    <w:basedOn w:val="9"/>
    <w:link w:val="6"/>
    <w:qFormat/>
    <w:uiPriority w:val="0"/>
    <w:rPr>
      <w:rFonts w:ascii="Calibri" w:hAnsi="Calibri" w:eastAsia="宋体" w:cs="Times New Roman"/>
      <w:kern w:val="2"/>
      <w:sz w:val="18"/>
      <w:szCs w:val="18"/>
    </w:rPr>
  </w:style>
  <w:style w:type="character" w:customStyle="1" w:styleId="19">
    <w:name w:val="页脚 字符"/>
    <w:basedOn w:val="9"/>
    <w:link w:val="5"/>
    <w:qFormat/>
    <w:uiPriority w:val="0"/>
    <w:rPr>
      <w:rFonts w:ascii="Calibri" w:hAnsi="Calibri" w:eastAsia="宋体" w:cs="Times New Roman"/>
      <w:kern w:val="2"/>
      <w:sz w:val="18"/>
      <w:szCs w:val="18"/>
    </w:rPr>
  </w:style>
  <w:style w:type="paragraph" w:customStyle="1" w:styleId="2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Template>
  <Pages>241</Pages>
  <Words>92629</Words>
  <Characters>93238</Characters>
  <Lines>1263</Lines>
  <Paragraphs>355</Paragraphs>
  <TotalTime>1</TotalTime>
  <ScaleCrop>false</ScaleCrop>
  <LinksUpToDate>false</LinksUpToDate>
  <CharactersWithSpaces>94331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2024-09-29T02:48:00Z</dcterms:created>
  <dc:creator>RISA</dc:creator>
  <cp:lastModifiedBy>Administrator</cp:lastModifiedBy>
  <dcterms:modified xsi:type="dcterms:W3CDTF">2025-01-15T01:04:27Z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2FAF8C6DE7EE4399AB88D5B1C0953E7B_13</vt:lpwstr>
  </property>
  <property fmtid="{D5CDD505-2E9C-101B-9397-08002B2CF9AE}" pid="4" name="KSOTemplateDocerSaveRecord">
    <vt:lpwstr>eyJoZGlkIjoiYzIxYTRkZGFmZGE2ZGZjMDQzNzIwZjZiYmIyNWMwMDUifQ==</vt:lpwstr>
  </property>
</Properties>
</file>