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FC" w:rsidRDefault="00910EA7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202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5871FC" w:rsidRDefault="00910E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</w:t>
      </w:r>
      <w:r>
        <w:rPr>
          <w:rFonts w:ascii="黑体" w:eastAsia="黑体" w:hAnsi="黑体" w:cs="仿宋_GB2312" w:hint="eastAsia"/>
          <w:sz w:val="30"/>
          <w:szCs w:val="30"/>
        </w:rPr>
        <w:t>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871FC" w:rsidRDefault="00910E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871FC" w:rsidRDefault="00910E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871FC" w:rsidRDefault="00910E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871FC" w:rsidRDefault="00910E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871FC" w:rsidRDefault="00910E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871FC" w:rsidRDefault="00910E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871FC" w:rsidRDefault="00910E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5871FC" w:rsidRDefault="00910E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871FC" w:rsidRDefault="00910E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871FC" w:rsidRDefault="00910E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202</w:t>
      </w:r>
      <w:r>
        <w:rPr>
          <w:rFonts w:ascii="黑体" w:eastAsia="黑体" w:hAnsi="黑体" w:cs="仿宋_GB2312" w:hint="eastAsia"/>
          <w:sz w:val="30"/>
          <w:szCs w:val="30"/>
        </w:rPr>
        <w:t>1</w:t>
      </w:r>
      <w:r>
        <w:rPr>
          <w:rFonts w:ascii="黑体" w:eastAsia="黑体" w:hAnsi="黑体" w:cs="仿宋_GB2312" w:hint="eastAsia"/>
          <w:sz w:val="30"/>
          <w:szCs w:val="30"/>
        </w:rPr>
        <w:t>年部门预算信息公开情况说明</w:t>
      </w:r>
    </w:p>
    <w:p w:rsidR="005871FC" w:rsidRDefault="00910EA7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871FC" w:rsidRDefault="00910EA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871FC" w:rsidRDefault="00910EA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871FC" w:rsidRDefault="00910E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871FC" w:rsidRDefault="00910E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5871FC" w:rsidRDefault="00910E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871FC" w:rsidRDefault="00910EA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871FC" w:rsidRDefault="00910E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871FC" w:rsidRDefault="00910E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5871FC" w:rsidRDefault="005871FC"/>
    <w:sectPr w:rsidR="005871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5871FC"/>
    <w:rsid w:val="00910EA7"/>
    <w:rsid w:val="00A5774A"/>
    <w:rsid w:val="00D94858"/>
    <w:rsid w:val="72F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4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2021-03-15T05:59:00Z</dcterms:created>
  <dcterms:modified xsi:type="dcterms:W3CDTF">2021-03-15T05:59:00Z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