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仿宋_GB2312" w:eastAsia="仿宋_GB2312"/>
          <w:sz w:val="32"/>
          <w:szCs w:val="32"/>
        </w:rPr>
      </w:pPr>
      <w:bookmarkStart w:id="0" w:name="_GoBack"/>
      <w:bookmarkEnd w:id="0"/>
    </w:p>
    <w:p>
      <w:pPr>
        <w:ind w:firstLine="880" w:firstLineChars="200"/>
        <w:jc w:val="center"/>
        <w:rPr>
          <w:rFonts w:ascii="黑体" w:eastAsia="黑体"/>
          <w:sz w:val="44"/>
          <w:szCs w:val="44"/>
        </w:rPr>
      </w:pPr>
    </w:p>
    <w:p>
      <w:pPr>
        <w:ind w:firstLine="420" w:firstLineChars="200"/>
        <w:rPr>
          <w:szCs w:val="22"/>
        </w:rPr>
      </w:pPr>
    </w:p>
    <w:p>
      <w:pPr>
        <w:widowControl/>
        <w:spacing w:before="0" w:after="0" w:line="240" w:lineRule="auto"/>
        <w:ind w:firstLine="0"/>
        <w:jc w:val="center"/>
        <w:outlineLvl w:val="9"/>
        <w:rPr>
          <w:rFonts w:hint="eastAsia" w:asciiTheme="minorEastAsia" w:hAnsiTheme="minorEastAsia" w:eastAsiaTheme="minorEastAsia" w:cstheme="minorEastAsia"/>
          <w:color w:val="000000"/>
          <w:kern w:val="0"/>
          <w:sz w:val="72"/>
          <w:lang w:eastAsia="uk-UA"/>
        </w:rPr>
      </w:pPr>
    </w:p>
    <w:p>
      <w:pPr>
        <w:widowControl/>
        <w:spacing w:before="0" w:after="0" w:line="240" w:lineRule="auto"/>
        <w:ind w:firstLine="0"/>
        <w:jc w:val="center"/>
        <w:outlineLvl w:val="9"/>
        <w:rPr>
          <w:rFonts w:hint="eastAsia" w:asciiTheme="minorEastAsia" w:hAnsiTheme="minorEastAsia" w:eastAsiaTheme="minorEastAsia" w:cstheme="minorEastAsia"/>
          <w:color w:val="000000"/>
          <w:kern w:val="0"/>
          <w:sz w:val="72"/>
          <w:lang w:eastAsia="uk-UA"/>
        </w:rPr>
      </w:pPr>
      <w:r>
        <w:rPr>
          <w:rFonts w:hint="eastAsia" w:asciiTheme="minorEastAsia" w:hAnsiTheme="minorEastAsia" w:eastAsiaTheme="minorEastAsia" w:cstheme="minorEastAsia"/>
          <w:color w:val="000000"/>
          <w:kern w:val="0"/>
          <w:sz w:val="72"/>
          <w:lang w:eastAsia="uk-UA"/>
        </w:rPr>
        <w:t>遵化市</w:t>
      </w:r>
      <w:r>
        <w:rPr>
          <w:rFonts w:hint="eastAsia" w:asciiTheme="minorEastAsia" w:hAnsiTheme="minorEastAsia" w:eastAsiaTheme="minorEastAsia" w:cstheme="minorEastAsia"/>
          <w:color w:val="000000"/>
          <w:kern w:val="0"/>
          <w:sz w:val="72"/>
          <w:lang w:eastAsia="zh-CN"/>
        </w:rPr>
        <w:t>人力资源和社会保障局</w:t>
      </w:r>
      <w:r>
        <w:rPr>
          <w:rFonts w:hint="eastAsia" w:asciiTheme="minorEastAsia" w:hAnsiTheme="minorEastAsia" w:eastAsiaTheme="minorEastAsia" w:cstheme="minorEastAsia"/>
          <w:color w:val="000000"/>
          <w:kern w:val="0"/>
          <w:sz w:val="72"/>
          <w:lang w:eastAsia="uk-UA"/>
        </w:rPr>
        <w:t>202</w:t>
      </w:r>
      <w:r>
        <w:rPr>
          <w:rFonts w:hint="eastAsia" w:asciiTheme="minorEastAsia" w:hAnsiTheme="minorEastAsia" w:eastAsiaTheme="minorEastAsia" w:cstheme="minorEastAsia"/>
          <w:color w:val="000000"/>
          <w:kern w:val="0"/>
          <w:sz w:val="72"/>
          <w:lang w:val="en-US" w:eastAsia="zh-CN"/>
        </w:rPr>
        <w:t>2</w:t>
      </w:r>
      <w:r>
        <w:rPr>
          <w:rFonts w:hint="eastAsia" w:asciiTheme="minorEastAsia" w:hAnsiTheme="minorEastAsia" w:eastAsiaTheme="minorEastAsia" w:cstheme="minorEastAsia"/>
          <w:color w:val="000000"/>
          <w:kern w:val="0"/>
          <w:sz w:val="72"/>
          <w:lang w:eastAsia="uk-UA"/>
        </w:rPr>
        <w:t>年预算绩效文本</w:t>
      </w:r>
    </w:p>
    <w:p>
      <w:pPr>
        <w:widowControl/>
        <w:spacing w:before="0" w:after="0" w:line="240" w:lineRule="auto"/>
        <w:ind w:firstLine="0"/>
        <w:jc w:val="center"/>
        <w:outlineLvl w:val="9"/>
        <w:rPr>
          <w:rFonts w:hint="eastAsia" w:asciiTheme="minorEastAsia" w:hAnsiTheme="minorEastAsia" w:eastAsiaTheme="minorEastAsia" w:cstheme="minorEastAsia"/>
          <w:color w:val="000000"/>
          <w:kern w:val="0"/>
          <w:sz w:val="72"/>
          <w:lang w:eastAsia="uk-UA"/>
        </w:rPr>
      </w:pPr>
    </w:p>
    <w:p>
      <w:pPr>
        <w:widowControl/>
        <w:spacing w:before="0" w:after="0" w:line="240" w:lineRule="auto"/>
        <w:ind w:firstLine="0"/>
        <w:jc w:val="center"/>
        <w:outlineLvl w:val="9"/>
        <w:rPr>
          <w:rFonts w:hint="eastAsia" w:asciiTheme="minorEastAsia" w:hAnsiTheme="minorEastAsia" w:eastAsiaTheme="minorEastAsia" w:cstheme="minorEastAsia"/>
          <w:color w:val="000000"/>
          <w:kern w:val="0"/>
          <w:sz w:val="72"/>
          <w:lang w:eastAsia="uk-UA"/>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p>
      <w:pPr>
        <w:ind w:firstLine="640" w:firstLineChars="200"/>
        <w:jc w:val="center"/>
        <w:rPr>
          <w:rFonts w:hint="eastAsia" w:ascii="仿宋" w:hAnsi="仿宋" w:eastAsia="仿宋"/>
          <w:sz w:val="32"/>
          <w:szCs w:val="32"/>
        </w:rPr>
      </w:pPr>
    </w:p>
    <w:p>
      <w:pPr>
        <w:widowControl/>
        <w:spacing w:before="0" w:after="0" w:line="240" w:lineRule="auto"/>
        <w:ind w:firstLine="0"/>
        <w:jc w:val="center"/>
        <w:outlineLvl w:val="9"/>
        <w:rPr>
          <w:rFonts w:hint="eastAsia" w:asciiTheme="minorEastAsia" w:hAnsiTheme="minorEastAsia" w:eastAsiaTheme="minorEastAsia" w:cstheme="minorEastAsia"/>
          <w:b/>
          <w:color w:val="000000"/>
          <w:kern w:val="0"/>
          <w:sz w:val="32"/>
          <w:lang w:eastAsia="uk-UA"/>
        </w:rPr>
      </w:pPr>
      <w:r>
        <w:rPr>
          <w:rFonts w:hint="eastAsia" w:asciiTheme="minorEastAsia" w:hAnsiTheme="minorEastAsia" w:eastAsiaTheme="minorEastAsia" w:cstheme="minorEastAsia"/>
          <w:b/>
          <w:color w:val="000000"/>
          <w:kern w:val="0"/>
          <w:sz w:val="32"/>
          <w:lang w:eastAsia="uk-UA"/>
        </w:rPr>
        <w:t>遵化市</w:t>
      </w:r>
      <w:r>
        <w:rPr>
          <w:rFonts w:hint="eastAsia" w:asciiTheme="minorEastAsia" w:hAnsiTheme="minorEastAsia" w:eastAsiaTheme="minorEastAsia" w:cstheme="minorEastAsia"/>
          <w:b/>
          <w:color w:val="000000"/>
          <w:kern w:val="0"/>
          <w:sz w:val="32"/>
          <w:lang w:eastAsia="zh-CN"/>
        </w:rPr>
        <w:t>人力资源和社会保障局</w:t>
      </w:r>
      <w:r>
        <w:rPr>
          <w:rFonts w:hint="eastAsia" w:asciiTheme="minorEastAsia" w:hAnsiTheme="minorEastAsia" w:eastAsiaTheme="minorEastAsia" w:cstheme="minorEastAsia"/>
          <w:b/>
          <w:color w:val="000000"/>
          <w:kern w:val="0"/>
          <w:sz w:val="32"/>
          <w:lang w:eastAsia="uk-UA"/>
        </w:rPr>
        <w:t>编制</w:t>
      </w:r>
    </w:p>
    <w:p>
      <w:pPr>
        <w:widowControl/>
        <w:spacing w:before="0" w:after="0" w:line="240" w:lineRule="auto"/>
        <w:ind w:firstLine="0"/>
        <w:jc w:val="center"/>
        <w:outlineLvl w:val="9"/>
        <w:rPr>
          <w:rFonts w:hint="eastAsia" w:asciiTheme="minorEastAsia" w:hAnsiTheme="minorEastAsia" w:eastAsiaTheme="minorEastAsia" w:cstheme="minorEastAsia"/>
          <w:b/>
          <w:color w:val="000000"/>
          <w:kern w:val="0"/>
          <w:sz w:val="32"/>
          <w:lang w:eastAsia="uk-UA"/>
        </w:rPr>
      </w:pPr>
      <w:r>
        <w:rPr>
          <w:rFonts w:hint="eastAsia" w:asciiTheme="minorEastAsia" w:hAnsiTheme="minorEastAsia" w:eastAsiaTheme="minorEastAsia" w:cstheme="minorEastAsia"/>
          <w:b/>
          <w:color w:val="000000"/>
          <w:kern w:val="0"/>
          <w:sz w:val="32"/>
          <w:lang w:eastAsia="uk-UA"/>
        </w:rPr>
        <w:t>遵化市财政局审核</w:t>
      </w:r>
    </w:p>
    <w:p>
      <w:pPr>
        <w:widowControl/>
        <w:spacing w:before="0" w:after="0" w:line="240" w:lineRule="auto"/>
        <w:ind w:firstLine="0"/>
        <w:jc w:val="center"/>
        <w:outlineLvl w:val="9"/>
        <w:rPr>
          <w:rFonts w:hint="eastAsia" w:asciiTheme="minorEastAsia" w:hAnsiTheme="minorEastAsia" w:eastAsiaTheme="minorEastAsia" w:cstheme="minorEastAsia"/>
          <w:b/>
          <w:color w:val="000000"/>
          <w:kern w:val="0"/>
          <w:sz w:val="32"/>
          <w:lang w:eastAsia="uk-UA"/>
        </w:rPr>
      </w:pPr>
    </w:p>
    <w:p>
      <w:pPr>
        <w:jc w:val="both"/>
        <w:rPr>
          <w:rFonts w:eastAsia="方正小标宋_GBK"/>
          <w:sz w:val="44"/>
          <w:szCs w:val="44"/>
        </w:rPr>
      </w:pPr>
    </w:p>
    <w:p>
      <w:pPr>
        <w:spacing w:before="0" w:after="0" w:line="240" w:lineRule="auto"/>
        <w:ind w:firstLine="0"/>
        <w:jc w:val="center"/>
        <w:outlineLvl w:val="9"/>
        <w:rPr>
          <w:rFonts w:hint="eastAsia" w:ascii="黑体" w:hAnsi="黑体" w:eastAsia="黑体" w:cs="黑体"/>
          <w:sz w:val="44"/>
          <w:szCs w:val="44"/>
        </w:rPr>
      </w:pPr>
      <w:r>
        <w:rPr>
          <w:rFonts w:hint="eastAsia" w:ascii="黑体" w:hAnsi="黑体" w:eastAsia="黑体" w:cs="黑体"/>
          <w:color w:val="000000"/>
          <w:kern w:val="0"/>
          <w:sz w:val="44"/>
          <w:szCs w:val="44"/>
          <w:lang w:eastAsia="uk-UA"/>
        </w:rPr>
        <w:t>目    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 xml:space="preserve"> </w:t>
      </w:r>
    </w:p>
    <w:p>
      <w:pPr>
        <w:widowControl/>
        <w:spacing w:before="0" w:after="0" w:line="240" w:lineRule="auto"/>
        <w:ind w:firstLine="0"/>
        <w:jc w:val="center"/>
        <w:outlineLvl w:val="9"/>
        <w:rPr>
          <w:rFonts w:hint="eastAsia" w:ascii="方正仿宋简体" w:hAnsi="方正仿宋简体" w:eastAsia="方正仿宋简体" w:cs="方正仿宋简体"/>
          <w:color w:val="000000"/>
          <w:kern w:val="0"/>
          <w:sz w:val="32"/>
          <w:szCs w:val="32"/>
          <w:lang w:eastAsia="uk-UA"/>
        </w:rPr>
      </w:pPr>
      <w:r>
        <w:rPr>
          <w:rFonts w:hint="eastAsia" w:ascii="方正仿宋简体" w:hAnsi="方正仿宋简体" w:eastAsia="方正仿宋简体" w:cs="方正仿宋简体"/>
          <w:color w:val="000000"/>
          <w:kern w:val="0"/>
          <w:sz w:val="32"/>
          <w:szCs w:val="32"/>
          <w:lang w:eastAsia="uk-UA"/>
        </w:rPr>
        <w:t>第一部分 部门整体绩效目标</w:t>
      </w:r>
    </w:p>
    <w:p>
      <w:pPr>
        <w:pStyle w:val="5"/>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0"/>
          <w:sz w:val="32"/>
          <w:szCs w:val="32"/>
          <w:lang w:eastAsia="uk-UA"/>
        </w:rPr>
        <w:t>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5"/>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15</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第二部分 预算项目绩效目标</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机关单位有编退休人员工资缺口补助项目绩效目标表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17</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全额事业单位人员丧抚费项目绩效目标表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19</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机关事业单位遗属费项目绩效目标表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21</w:t>
      </w:r>
    </w:p>
    <w:p>
      <w:pPr>
        <w:pStyle w:val="5"/>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机关事业单位离休及无编人员退休工资缺口项目</w:t>
      </w:r>
      <w:r>
        <w:rPr>
          <w:rFonts w:hint="eastAsia" w:ascii="方正仿宋简体" w:hAnsi="方正仿宋简体" w:eastAsia="方正仿宋简体" w:cs="方正仿宋简体"/>
          <w:sz w:val="32"/>
          <w:szCs w:val="32"/>
          <w:lang w:eastAsia="zh-CN"/>
        </w:rPr>
        <w:t>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23</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清算改革前试点制度个人缴费本息项目绩效目标表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25</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机关事业临时工转出养老保险金项目绩效目标表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27</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离休干部遗属取暖费项目绩效目标表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29</w:t>
      </w:r>
    </w:p>
    <w:p>
      <w:pPr>
        <w:pStyle w:val="5"/>
        <w:numPr>
          <w:ilvl w:val="0"/>
          <w:numId w:val="1"/>
        </w:numPr>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建国前老工人工资</w:t>
      </w:r>
      <w:r>
        <w:rPr>
          <w:rFonts w:hint="eastAsia" w:ascii="方正仿宋简体" w:hAnsi="方正仿宋简体" w:eastAsia="方正仿宋简体" w:cs="方正仿宋简体"/>
          <w:sz w:val="32"/>
          <w:szCs w:val="32"/>
          <w:lang w:eastAsia="zh-CN"/>
        </w:rPr>
        <w:t>项</w:t>
      </w:r>
      <w:r>
        <w:rPr>
          <w:rFonts w:hint="eastAsia" w:ascii="方正仿宋简体" w:hAnsi="方正仿宋简体" w:eastAsia="方正仿宋简体" w:cs="方正仿宋简体"/>
          <w:sz w:val="32"/>
          <w:szCs w:val="32"/>
        </w:rPr>
        <w:t>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31</w:t>
      </w:r>
    </w:p>
    <w:p>
      <w:pPr>
        <w:pStyle w:val="5"/>
        <w:numPr>
          <w:ilvl w:val="0"/>
          <w:numId w:val="0"/>
        </w:numPr>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9、机关事业单位离休及人才挂档人员取暖费项目绩效目标表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33</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10、企业养老保险资金缺口项目绩效目标表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35</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11、城乡居民地方财政缴费补贴项目绩效目标表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36</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12、城乡居民地方财政基础养老金补贴项目绩效目标表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37</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13、参加新农保基础养老金差额项目绩效目标表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38</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14、被征地农民养老保险领取退休金人员补贴项目绩效目标表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40</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15、被征地农民养老保险地方财政支付缴费人员补贴项目绩效</w:t>
      </w:r>
      <w:r>
        <w:rPr>
          <w:rFonts w:hint="eastAsia" w:ascii="方正仿宋简体" w:hAnsi="方正仿宋简体" w:eastAsia="方正仿宋简体" w:cs="方正仿宋简体"/>
          <w:sz w:val="32"/>
          <w:szCs w:val="32"/>
          <w:lang w:eastAsia="zh-CN"/>
        </w:rPr>
        <w:t>目</w:t>
      </w:r>
      <w:r>
        <w:rPr>
          <w:rFonts w:hint="eastAsia" w:ascii="方正仿宋简体" w:hAnsi="方正仿宋简体" w:eastAsia="方正仿宋简体" w:cs="方正仿宋简体"/>
          <w:sz w:val="32"/>
          <w:szCs w:val="32"/>
        </w:rPr>
        <w:t>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42</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16、城乡居民丧葬抚恤金项目绩效目标表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44</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17、社保局经办业务经费项目绩效目标表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46</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18、企业退休人员遗属困难补贴及企业退休人员生活补贴项目绩效目标表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48</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19、行政奖励证书款</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50</w:t>
      </w:r>
    </w:p>
    <w:p>
      <w:pPr>
        <w:pStyle w:val="5"/>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20、公开招聘事业编制教师及招聘事业单位工作人员经费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52</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w:t>
      </w:r>
      <w:r>
        <w:rPr>
          <w:rFonts w:hint="default" w:ascii="方正仿宋简体" w:hAnsi="方正仿宋简体" w:eastAsia="方正仿宋简体" w:cs="方正仿宋简体"/>
          <w:sz w:val="32"/>
          <w:szCs w:val="32"/>
          <w:lang w:val="en-US" w:eastAsia="zh-CN"/>
        </w:rPr>
        <w:t>冀财社[2020]190号提前下达2021年省级财政城乡居民养老、就业公共服务村级代办员补助资金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55</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w:t>
      </w:r>
      <w:r>
        <w:rPr>
          <w:rFonts w:hint="default" w:ascii="方正仿宋简体" w:hAnsi="方正仿宋简体" w:eastAsia="方正仿宋简体" w:cs="方正仿宋简体"/>
          <w:sz w:val="32"/>
          <w:szCs w:val="32"/>
          <w:lang w:val="en-US" w:eastAsia="zh-CN"/>
        </w:rPr>
        <w:t>人社局综合业务管理费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57</w:t>
      </w:r>
    </w:p>
    <w:p>
      <w:pPr>
        <w:pStyle w:val="5"/>
        <w:tabs>
          <w:tab w:val="right" w:leader="dot" w:pos="928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w:t>
      </w:r>
      <w:r>
        <w:rPr>
          <w:rFonts w:hint="default" w:ascii="方正仿宋简体" w:hAnsi="方正仿宋简体" w:eastAsia="方正仿宋简体" w:cs="方正仿宋简体"/>
          <w:sz w:val="32"/>
          <w:szCs w:val="32"/>
          <w:lang w:val="en-US" w:eastAsia="zh-CN"/>
        </w:rPr>
        <w:t>职称评审职业技能鉴定等成本性支出</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59</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24、就业见习岗位补贴资金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61</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25、综合业务工作经费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62</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26、就业补助配套资金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64</w:t>
      </w:r>
    </w:p>
    <w:p>
      <w:pPr>
        <w:pStyle w:val="5"/>
        <w:tabs>
          <w:tab w:val="right" w:leader="dot" w:pos="9282"/>
        </w:tabs>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000000"/>
          <w:kern w:val="2"/>
          <w:sz w:val="32"/>
          <w:szCs w:val="32"/>
          <w:lang w:val="en-US" w:eastAsia="zh-CN" w:bidi="ar-SA"/>
        </w:rPr>
        <w:t>27</w:t>
      </w:r>
      <w:r>
        <w:rPr>
          <w:rFonts w:hint="eastAsia" w:ascii="方正仿宋简体" w:hAnsi="方正仿宋简体" w:eastAsia="方正仿宋简体" w:cs="方正仿宋简体"/>
          <w:sz w:val="32"/>
          <w:szCs w:val="32"/>
          <w:lang w:val="en-US" w:eastAsia="zh-CN"/>
        </w:rPr>
        <w:t>、创业担保贷款贴息资金</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66</w:t>
      </w: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color w:val="000000"/>
          <w:kern w:val="2"/>
          <w:sz w:val="32"/>
          <w:szCs w:val="32"/>
          <w:lang w:val="en-US" w:eastAsia="zh-CN" w:bidi="ar-SA"/>
        </w:rPr>
        <w:tab/>
      </w: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numPr>
          <w:ilvl w:val="0"/>
          <w:numId w:val="0"/>
        </w:numPr>
        <w:spacing w:line="600" w:lineRule="exact"/>
        <w:rPr>
          <w:rFonts w:hint="eastAsia" w:ascii="方正仿宋简体" w:hAnsi="方正仿宋简体" w:eastAsia="方正仿宋简体" w:cs="方正仿宋简体"/>
          <w:color w:val="000000"/>
          <w:kern w:val="2"/>
          <w:sz w:val="32"/>
          <w:szCs w:val="32"/>
          <w:lang w:val="en-US" w:eastAsia="zh-CN" w:bidi="ar-SA"/>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第一部分</w:t>
      </w: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w:t>
      </w:r>
      <w:r>
        <w:rPr>
          <w:rFonts w:hint="eastAsia" w:ascii="方正小标宋简体" w:hAnsi="方正小标宋简体" w:eastAsia="方正小标宋简体" w:cs="方正小标宋简体"/>
          <w:kern w:val="2"/>
          <w:sz w:val="44"/>
          <w:szCs w:val="44"/>
          <w:lang w:val="en-US" w:eastAsia="zh-CN"/>
        </w:rPr>
        <w:t>2</w:t>
      </w:r>
      <w:r>
        <w:rPr>
          <w:rFonts w:hint="eastAsia" w:ascii="方正小标宋简体" w:hAnsi="方正小标宋简体" w:eastAsia="方正小标宋简体" w:cs="方正小标宋简体"/>
          <w:kern w:val="2"/>
          <w:sz w:val="44"/>
          <w:szCs w:val="44"/>
          <w:lang w:eastAsia="zh-CN"/>
        </w:rPr>
        <w:t>年部门整体绩效目标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eastAsia="uk-UA"/>
        </w:rPr>
      </w:pPr>
      <w:r>
        <w:rPr>
          <w:rFonts w:hint="eastAsia" w:ascii="方正仿宋简体" w:hAnsi="方正仿宋简体" w:eastAsia="方正仿宋简体" w:cs="方正仿宋简体"/>
          <w:kern w:val="0"/>
          <w:sz w:val="32"/>
          <w:szCs w:val="32"/>
          <w:lang w:val="en-US" w:eastAsia="zh-CN"/>
        </w:rPr>
        <w:t>1、</w:t>
      </w:r>
      <w:r>
        <w:rPr>
          <w:rFonts w:hint="eastAsia" w:ascii="方正仿宋简体" w:hAnsi="方正仿宋简体" w:eastAsia="方正仿宋简体" w:cs="方正仿宋简体"/>
          <w:kern w:val="0"/>
          <w:sz w:val="32"/>
          <w:szCs w:val="32"/>
          <w:lang w:eastAsia="uk-UA"/>
        </w:rPr>
        <w:t>就业管理服务</w:t>
      </w:r>
      <w:r>
        <w:rPr>
          <w:rFonts w:hint="eastAsia" w:ascii="方正仿宋简体" w:hAnsi="方正仿宋简体" w:eastAsia="方正仿宋简体" w:cs="方正仿宋简体"/>
          <w:kern w:val="0"/>
          <w:sz w:val="32"/>
          <w:szCs w:val="32"/>
          <w:lang w:eastAsia="zh-CN"/>
        </w:rPr>
        <w:t>方面</w:t>
      </w:r>
      <w:r>
        <w:rPr>
          <w:rFonts w:hint="eastAsia" w:ascii="方正仿宋简体" w:hAnsi="方正仿宋简体" w:eastAsia="方正仿宋简体" w:cs="方正仿宋简体"/>
          <w:kern w:val="0"/>
          <w:sz w:val="32"/>
          <w:szCs w:val="32"/>
          <w:lang w:eastAsia="uk-UA"/>
        </w:rPr>
        <w:t>：促进失业人员再就业，控制城镇登记失业率，转移农村劳动力，保持就业形势的基本稳定。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2、</w:t>
      </w:r>
      <w:r>
        <w:rPr>
          <w:rFonts w:hint="eastAsia" w:ascii="方正仿宋简体" w:hAnsi="方正仿宋简体" w:eastAsia="方正仿宋简体" w:cs="方正仿宋简体"/>
          <w:kern w:val="0"/>
          <w:sz w:val="32"/>
          <w:szCs w:val="32"/>
          <w:lang w:eastAsia="uk-UA"/>
        </w:rPr>
        <w:t>人才交流</w:t>
      </w:r>
      <w:r>
        <w:rPr>
          <w:rFonts w:hint="eastAsia" w:ascii="方正仿宋简体" w:hAnsi="方正仿宋简体" w:eastAsia="方正仿宋简体" w:cs="方正仿宋简体"/>
          <w:kern w:val="0"/>
          <w:sz w:val="32"/>
          <w:szCs w:val="32"/>
          <w:lang w:eastAsia="zh-CN"/>
        </w:rPr>
        <w:t>方面</w:t>
      </w:r>
      <w:r>
        <w:rPr>
          <w:rFonts w:hint="eastAsia" w:ascii="方正仿宋简体" w:hAnsi="方正仿宋简体" w:eastAsia="方正仿宋简体" w:cs="方正仿宋简体"/>
          <w:kern w:val="0"/>
          <w:sz w:val="32"/>
          <w:szCs w:val="32"/>
          <w:lang w:eastAsia="uk-UA"/>
        </w:rPr>
        <w:t>：建立健全高层次专业技术人才队伍，落实各类人才待遇。</w:t>
      </w:r>
      <w:r>
        <w:rPr>
          <w:rFonts w:hint="eastAsia" w:ascii="方正仿宋简体" w:hAnsi="方正仿宋简体" w:eastAsia="方正仿宋简体" w:cs="方正仿宋简体"/>
          <w:kern w:val="0"/>
          <w:sz w:val="32"/>
          <w:szCs w:val="32"/>
          <w:lang w:val="en-US" w:eastAsia="uk-UA"/>
        </w:rPr>
        <w:t>建立健全高层次专业技术人才队伍，落实各类人才待遇。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3、</w:t>
      </w:r>
      <w:r>
        <w:rPr>
          <w:rFonts w:hint="eastAsia" w:ascii="方正仿宋简体" w:hAnsi="方正仿宋简体" w:eastAsia="方正仿宋简体" w:cs="方正仿宋简体"/>
          <w:kern w:val="0"/>
          <w:sz w:val="32"/>
          <w:szCs w:val="32"/>
          <w:lang w:val="en-US" w:eastAsia="uk-UA"/>
        </w:rPr>
        <w:t>人事管理</w:t>
      </w:r>
      <w:r>
        <w:rPr>
          <w:rFonts w:hint="eastAsia" w:ascii="方正仿宋简体" w:hAnsi="方正仿宋简体" w:eastAsia="方正仿宋简体" w:cs="方正仿宋简体"/>
          <w:kern w:val="0"/>
          <w:sz w:val="32"/>
          <w:szCs w:val="32"/>
          <w:lang w:val="en-US" w:eastAsia="zh-CN"/>
        </w:rPr>
        <w:t>方面</w:t>
      </w:r>
      <w:r>
        <w:rPr>
          <w:rFonts w:hint="eastAsia" w:ascii="方正仿宋简体" w:hAnsi="方正仿宋简体" w:eastAsia="方正仿宋简体" w:cs="方正仿宋简体"/>
          <w:kern w:val="0"/>
          <w:sz w:val="32"/>
          <w:szCs w:val="32"/>
          <w:lang w:val="en-US" w:eastAsia="uk-UA"/>
        </w:rPr>
        <w:t>：确保公务员四级联考和事业单位公开招聘公平、公正。稳妥做好企业军转干部解困工作，确保企业军转干部总体稳定。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4</w:t>
      </w:r>
      <w:r>
        <w:rPr>
          <w:rFonts w:hint="eastAsia" w:ascii="方正仿宋简体" w:hAnsi="方正仿宋简体" w:eastAsia="方正仿宋简体" w:cs="方正仿宋简体"/>
          <w:kern w:val="0"/>
          <w:sz w:val="32"/>
          <w:szCs w:val="32"/>
          <w:lang w:val="en-US" w:eastAsia="uk-UA"/>
        </w:rPr>
        <w:t>、社会保障</w:t>
      </w:r>
      <w:r>
        <w:rPr>
          <w:rFonts w:hint="eastAsia" w:ascii="方正仿宋简体" w:hAnsi="方正仿宋简体" w:eastAsia="方正仿宋简体" w:cs="方正仿宋简体"/>
          <w:kern w:val="0"/>
          <w:sz w:val="32"/>
          <w:szCs w:val="32"/>
          <w:lang w:val="en-US" w:eastAsia="zh-CN"/>
        </w:rPr>
        <w:t>方面</w:t>
      </w:r>
      <w:r>
        <w:rPr>
          <w:rFonts w:hint="eastAsia" w:ascii="方正仿宋简体" w:hAnsi="方正仿宋简体" w:eastAsia="方正仿宋简体" w:cs="方正仿宋简体"/>
          <w:kern w:val="0"/>
          <w:sz w:val="32"/>
          <w:szCs w:val="32"/>
          <w:lang w:val="en-US" w:eastAsia="uk-UA"/>
        </w:rPr>
        <w:t>：提升劳动报酬在初次分配中的比重。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5</w:t>
      </w:r>
      <w:r>
        <w:rPr>
          <w:rFonts w:hint="eastAsia" w:ascii="方正仿宋简体" w:hAnsi="方正仿宋简体" w:eastAsia="方正仿宋简体" w:cs="方正仿宋简体"/>
          <w:kern w:val="0"/>
          <w:sz w:val="32"/>
          <w:szCs w:val="32"/>
          <w:lang w:val="en-US" w:eastAsia="uk-UA"/>
        </w:rPr>
        <w:t>、基金监管</w:t>
      </w:r>
      <w:r>
        <w:rPr>
          <w:rFonts w:hint="eastAsia" w:ascii="方正仿宋简体" w:hAnsi="方正仿宋简体" w:eastAsia="方正仿宋简体" w:cs="方正仿宋简体"/>
          <w:kern w:val="0"/>
          <w:sz w:val="32"/>
          <w:szCs w:val="32"/>
          <w:lang w:val="en-US" w:eastAsia="zh-CN"/>
        </w:rPr>
        <w:t>方面</w:t>
      </w:r>
      <w:r>
        <w:rPr>
          <w:rFonts w:hint="eastAsia" w:ascii="方正仿宋简体" w:hAnsi="方正仿宋简体" w:eastAsia="方正仿宋简体" w:cs="方正仿宋简体"/>
          <w:kern w:val="0"/>
          <w:sz w:val="32"/>
          <w:szCs w:val="32"/>
          <w:lang w:val="en-US" w:eastAsia="uk-UA"/>
        </w:rPr>
        <w:t>：发现并解决社保基金运行过程中存在的问题。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6</w:t>
      </w:r>
      <w:r>
        <w:rPr>
          <w:rFonts w:hint="eastAsia" w:ascii="方正仿宋简体" w:hAnsi="方正仿宋简体" w:eastAsia="方正仿宋简体" w:cs="方正仿宋简体"/>
          <w:kern w:val="0"/>
          <w:sz w:val="32"/>
          <w:szCs w:val="32"/>
          <w:lang w:val="en-US" w:eastAsia="uk-UA"/>
        </w:rPr>
        <w:t>、劳动仲裁与监察方面：加强劳动关系协调机制建设，提升 社会和谐水平。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uk-UA"/>
        </w:rPr>
      </w:pPr>
      <w:r>
        <w:rPr>
          <w:rFonts w:hint="eastAsia" w:ascii="方正仿宋简体" w:hAnsi="方正仿宋简体" w:eastAsia="方正仿宋简体" w:cs="方正仿宋简体"/>
          <w:kern w:val="0"/>
          <w:sz w:val="32"/>
          <w:szCs w:val="32"/>
          <w:lang w:val="en-US" w:eastAsia="zh-CN"/>
        </w:rPr>
        <w:t>7、</w:t>
      </w:r>
      <w:r>
        <w:rPr>
          <w:rFonts w:hint="eastAsia" w:ascii="方正仿宋简体" w:hAnsi="方正仿宋简体" w:eastAsia="方正仿宋简体" w:cs="方正仿宋简体"/>
          <w:kern w:val="0"/>
          <w:sz w:val="32"/>
          <w:szCs w:val="32"/>
          <w:lang w:val="en-US" w:eastAsia="uk-UA"/>
        </w:rPr>
        <w:t>贯彻执行国家、省、市社会保险的各项法律法规及政策，依法收支、管理和运行社会保险基金</w:t>
      </w:r>
      <w:r>
        <w:rPr>
          <w:rFonts w:hint="eastAsia" w:ascii="方正仿宋简体" w:hAnsi="方正仿宋简体" w:eastAsia="方正仿宋简体" w:cs="方正仿宋简体"/>
          <w:kern w:val="0"/>
          <w:sz w:val="32"/>
          <w:szCs w:val="32"/>
          <w:lang w:val="en-US" w:eastAsia="zh-CN"/>
        </w:rPr>
        <w:t>；</w:t>
      </w:r>
      <w:r>
        <w:rPr>
          <w:rFonts w:hint="eastAsia" w:ascii="方正仿宋简体" w:hAnsi="方正仿宋简体" w:eastAsia="方正仿宋简体" w:cs="方正仿宋简体"/>
          <w:kern w:val="0"/>
          <w:sz w:val="32"/>
          <w:szCs w:val="32"/>
          <w:lang w:val="en-US" w:eastAsia="uk-UA"/>
        </w:rPr>
        <w:t>协助人力资源和社会保障行政部门编制社会保险基金预、决算草案，并定期向社会公布参加社会保险情况及社会保险基金的收入、支出、结余和收益情况。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eastAsia="zh-CN"/>
        </w:rPr>
      </w:pPr>
      <w:r>
        <w:rPr>
          <w:rFonts w:hint="eastAsia" w:ascii="方正黑体简体" w:hAnsi="方正黑体简体" w:eastAsia="方正黑体简体" w:cs="方正黑体简体"/>
          <w:kern w:val="2"/>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1、机关单位有编退休人员工资缺口补助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我市机关事业单位离退休人员养老保险金按时、足额发放，将全市2022年机关事业单位离退休人员养老保险金缺口预算到位，进一步推进全市机关事业养老保险制度改革，为我市人力资源和社会保障工作迈向新的台阶奠定基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2、认定机构要制定严格的认定程序，同时建立起完整的个人养老补助档案资料；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2、全额事业单位人员丧抚费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绩效目标：确保2022年丧抚费发放及时、到位，以2021年丧抚费实际支出为计算依据，推算2022年全额事业单位丧抚费支出缺口。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3、机关事业单位遗属费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绩效目标：进一步调整我市机关事业单位工作人员死亡后遗属生活困难补助标准，并保证按时、足额发放。为遗属生活提供保障，为遗属带去慰藉，让他们充分体会市委、市政府的关怀和帮助。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   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4、机关事业单位离休及无编人员退休工资缺口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绩效目标：依据2021年机关事业试点单位实际收入与机关事业老户的实际支出，预算2022年机关事业老户缺口，主要用于机关事业老户及统筹外人员待遇的正常、及时、足额发放。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5、清算改革前试点制度个人缴费本息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绩效目标：切实落实退休中人单位应缴部分职业年金及退休中人职业年金个人账户贴息，完成好职业年金虚账记实工作，维护好退休中人个人利益，进一步做好职业年金征缴、账实匹配和基金归集工作。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绩效指标：1、维护机关事业系统正常运行率达到90%以上；2、项目或工程完成率达到100%；3、2022年12月底前完成项目；4、预算资金完成率达到95%以上。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6、机关事业临时工转出养老保险金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绩效目标：按照省级工作安排，主要用于进一步推进机关事业单位工作人员养老保险制度改革，进一步统筹城乡社会保障体系建设，建立更加公平、可持续的养老保险制度。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绩效指标：1、维护机关事业系统正常运行率达到90%以上；2、项目或工程完成率达到100%；3、2022年12月底前完成项目；4、预算资金完成率达到95%以上。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7、离休干部遗属取暖费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绩效目标：确保2022年离休干部遗属取暖费足额、按时发放，为离休干部遗属送去冬日的温暖和慰藉，提升其内心满足感和幸福感。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绩效指标：1、维护系统正常运行率达到90%以上；2、项目或工程完成率达到100%；3、2022年12月底前完成项目；4、预算资金完成率达到95%以上。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8、建国前老工人工资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绩效目标：尽职尽责地按时、足额发放老工人的工资及各项待遇，确保两位老人的生活质量，为他们的生活提供保障，从而进一步提升幸福指数。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绩效指标：1、享受待遇人数2人；2、项目或工程完成率达到100%；3、2022年12月底前完成项目；4、预算资金完成率达到95%以上。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9、机关事业单位离休及人才挂档人员取暖费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绩效目标：确保2022年人才挂档人员及离休人员取暖费的发放，提升享受待遇人员的幸福指数和生活质量。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绩效指标：1、2022年人才中心退休人员604人，人均取暖费4900元；离休人员54人；2、项目或工程完成率达到100%；3、2022年12月底前完成项目；4、预算资金完成率达到95%以上。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10、企业养老保险资金缺口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11、城乡居民地方财政缴费补贴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12、城乡居民地方财政基础养老金补贴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13、参加新农保基础养老金差额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14、被征地农民养老保险领取退休金人员补贴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绩效目标：确保被征地农民老有所养，充分享受改革发展成果，充分体会政府的关怀，同时确保2022年被征地农民养老保险足额、按时到位，减少社会不稳定因素。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15、被征地农民养老保险地方财政支付缴费人员补贴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绩效目标：确保被征地农民老有所养，充分享受改革发展成果，同时弥补被征地农民养老金缺口，确保2022年被征地农民养老保险足额、按时到位，减少社会不稳定因素。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16、城乡居民丧葬抚恤金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绩效目标：城乡居民丧葬抚恤支出，落实国家惠民政策，促进社会公平正义，确保2022年城乡居民丧葬抚恤金及时发放。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绩效指标：1、年度实际经办工作占年计划完成工作的比例达到90%以上；2、项目或工程完成率达到100%；3、2022年12月底前完成项目；4、预算资金完成率达到95%以上。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17、2022年社保局经办业务经费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绩效指标：1、新增办公仪器、设备数30台；2、项目或工程完成率达到100%；3、2022年12月底前完成项目；4、预算资金完成率达到95%以上。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18、企业退休人员遗属困难补贴及企业退休人员生活补贴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 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19、行政奖励证书款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绩效目标：通过对全市事业单位人员进行考核和奖励，激发工作人员的工作积极性和热情，保障工作的顺利开展，提高工作质量，更好地为群众服务。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绩效指标：1、考核率达到100%； 2、2022年12月底前完成项目；3、预算资金完成率达到95%以上。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20、公开招聘事业编制教师及招聘事业单位工作人员经费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绩效指标：1、按照招聘协议金额申请拨付资金；2、项目或工程完成率达到100%；3、2022年12月底前完成项目；4、预算资金完成率达到100%以上。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21、</w:t>
      </w:r>
      <w:r>
        <w:rPr>
          <w:rFonts w:hint="default" w:ascii="方正仿宋简体" w:hAnsi="方正仿宋简体" w:eastAsia="方正仿宋简体" w:cs="方正仿宋简体"/>
          <w:kern w:val="0"/>
          <w:sz w:val="32"/>
          <w:szCs w:val="32"/>
          <w:lang w:val="en-US" w:eastAsia="zh-CN"/>
        </w:rPr>
        <w:t>冀财社[2020]190号提前下达2021年省级财政城乡居民养老、就业公共服务村级代办员补助资金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绩效目标：冀财社[2020]190号提前下达2021年省级财政城乡居民养老、就业公共服务村级代办员补助资金,促进代办员工作的积极性，提高工作效率。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绩效指标：1、按照补贴标准申请拨付资金；2、项目或工程完成率达到100%；3、2022年12月底前完成项目；4、预算资金完成率达到100%以上。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22、</w:t>
      </w:r>
      <w:r>
        <w:rPr>
          <w:rFonts w:hint="default" w:ascii="方正仿宋简体" w:hAnsi="方正仿宋简体" w:eastAsia="方正仿宋简体" w:cs="方正仿宋简体"/>
          <w:kern w:val="0"/>
          <w:sz w:val="32"/>
          <w:szCs w:val="32"/>
          <w:lang w:val="en-US" w:eastAsia="zh-CN"/>
        </w:rPr>
        <w:t>人社局综合业务管理费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绩效指标：1、按照办公经费管理办法审核经费开支2、项目或工程完成率达到100%；3、2022年12月底前完成项目；4、预算资金完成率达到95%以上。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23、</w:t>
      </w:r>
      <w:r>
        <w:rPr>
          <w:rFonts w:hint="default" w:ascii="方正仿宋简体" w:hAnsi="方正仿宋简体" w:eastAsia="方正仿宋简体" w:cs="方正仿宋简体"/>
          <w:kern w:val="0"/>
          <w:sz w:val="32"/>
          <w:szCs w:val="32"/>
          <w:lang w:val="en-US" w:eastAsia="zh-CN"/>
        </w:rPr>
        <w:t>职称评审职业技能鉴定等成本性支出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绩效目标：通过职业技能培训，提高全市就业队伍的整体素质，增加就业机会。免费培训使困难人群仍然能够学习技能，提高自身素质，使群众的满意度提高，收到社会的好评。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绩效指标：1、按照办公经费管理办法审核经费开支2、项目或工程完成率达到100%；3、2022年12月底前完成项目；4、预算资金完成率达到95%以上。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24、就业见习岗位补贴资金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绩效目标：通过落实就业创业政策，抓培训、促创业、保就业，就业形势总体保持稳定，圆满完成就业见习岗位开发任务积极落实青年就业见习计划等就业扶持政策，增加就业机会，促进青年群体就业。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绩效指标：1、努力开发就业见习岗位，提高服务水平达95%以上；2、项目或工程完成率达到100%；3、2022年12月底前完成项目；4、预算资金完成率达到95%以上。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25、综合业务工作经费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绩效指标：1、按照办公经费管理办法审核经费开支2、项目或工程完成率达到100%；3、2022年12月底前完成项目；4、预算资金完成率达到95%以上。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26、就业补助配套资金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根据河北省财政厅、河北省人力资源和社会保障厅《关于印发河北省就业创业资金管理办法的通知》（冀财规[2018]21号）文件规定，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绩效指标：1、全年发放金额、发放时间在全市人力资源和社会保障工作中的完成情况，达到90%以上；2、各项补贴资金发放准确率95%以上；3、2022年12月底前完成项目；4、预算资金完成率达到100%。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27、创业担保贷款贴息资金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目标：根据河北省财政厅冀财金【2021】50号要求，结合我市工作实际，用于小额贷款贴息资金，列2130804“农林水支出-普惠金融发展-创业担保贷款贴息”支出，所需金额为98万元。创业担保贷款工作坚持“积极稳妥、扩大规模、突出重点、防范风险”的总体思路，把创业担保贷款工作作为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绩效指标：1、全年发放金额、发放时间在全市人力资源和社会保障工作中的完成情况，达到90%以上；2、补贴资金发放准确率、及时率100%；3、2022年12月底前完成项目；4、预算资金完成率达到100%。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eastAsia="zh-CN"/>
        </w:rPr>
      </w:pPr>
      <w:r>
        <w:rPr>
          <w:rFonts w:hint="eastAsia" w:ascii="方正黑体简体" w:hAnsi="方正黑体简体" w:eastAsia="方正黑体简体" w:cs="方正黑体简体"/>
          <w:kern w:val="2"/>
          <w:sz w:val="32"/>
          <w:szCs w:val="32"/>
          <w:lang w:eastAsia="zh-CN"/>
        </w:rPr>
        <w:t>三、工作保障措施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1、完善制度建设。制定完善预算绩效管理制度、资金管理办法、工作保障制度等，为全年预算绩效目标的实现奠定制度基础。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2、加强支出管理。优化支出结构、强化支出管理、严格执行年初预算，做到账证相符、账实相符、账账相符。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3、加强绩效运行监控。按要求开展绩效运行监控，发现问题及时采取措施，确保绩效目标如期保质实现。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4、做好绩效自评。按要求开展预算项目绩效自评和重点评价工作，对评价中发现的问题及时整改，调整优化支出结构，提高财政资金使用效益。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5、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pStyle w:val="16"/>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p>
    <w:p>
      <w:pPr>
        <w:spacing w:line="580" w:lineRule="exact"/>
        <w:jc w:val="both"/>
        <w:rPr>
          <w:rFonts w:hint="eastAsia" w:ascii="方正小标宋_GBK" w:eastAsia="方正小标宋_GBK"/>
          <w:sz w:val="44"/>
          <w:szCs w:val="44"/>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第二部分</w:t>
      </w:r>
    </w:p>
    <w:p>
      <w:pPr>
        <w:widowControl w:val="0"/>
        <w:spacing w:line="560" w:lineRule="exact"/>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预算项目绩效目标</w:t>
      </w:r>
    </w:p>
    <w:p>
      <w:pPr>
        <w:widowControl/>
        <w:spacing w:before="0" w:after="0"/>
        <w:ind w:firstLine="560"/>
        <w:jc w:val="left"/>
        <w:outlineLvl w:val="3"/>
        <w:rPr>
          <w:rFonts w:hint="eastAsia" w:ascii="宋体" w:hAnsi="宋体" w:eastAsia="宋体" w:cs="宋体"/>
          <w:color w:val="000000"/>
          <w:kern w:val="0"/>
          <w:sz w:val="28"/>
          <w:lang w:eastAsia="uk-UA"/>
        </w:rPr>
      </w:pPr>
      <w:r>
        <w:rPr>
          <w:rFonts w:hint="eastAsia" w:ascii="宋体" w:hAnsi="宋体" w:eastAsia="宋体" w:cs="宋体"/>
          <w:color w:val="000000"/>
          <w:kern w:val="0"/>
          <w:sz w:val="28"/>
          <w:lang w:eastAsia="uk-UA"/>
        </w:rPr>
        <w:t>1、2022年预计机关事业单位</w:t>
      </w:r>
      <w:r>
        <w:rPr>
          <w:rFonts w:hint="eastAsia" w:ascii="宋体" w:hAnsi="宋体" w:eastAsia="宋体" w:cs="宋体"/>
          <w:color w:val="000000"/>
          <w:kern w:val="0"/>
          <w:sz w:val="28"/>
          <w:lang w:eastAsia="zh-CN"/>
        </w:rPr>
        <w:t>有编退休人员工资</w:t>
      </w:r>
      <w:r>
        <w:rPr>
          <w:rFonts w:hint="eastAsia" w:ascii="宋体" w:hAnsi="宋体" w:eastAsia="宋体" w:cs="宋体"/>
          <w:color w:val="000000"/>
          <w:kern w:val="0"/>
          <w:sz w:val="28"/>
          <w:lang w:eastAsia="uk-UA"/>
        </w:rPr>
        <w:t>缺口</w:t>
      </w:r>
      <w:r>
        <w:rPr>
          <w:rFonts w:hint="eastAsia" w:ascii="宋体" w:hAnsi="宋体" w:eastAsia="宋体" w:cs="宋体"/>
          <w:color w:val="000000"/>
          <w:kern w:val="0"/>
          <w:sz w:val="28"/>
          <w:lang w:eastAsia="zh-CN"/>
        </w:rPr>
        <w:t>补助</w:t>
      </w:r>
      <w:r>
        <w:rPr>
          <w:rFonts w:hint="eastAsia" w:ascii="宋体" w:hAnsi="宋体" w:eastAsia="宋体" w:cs="宋体"/>
          <w:color w:val="000000"/>
          <w:kern w:val="0"/>
          <w:sz w:val="28"/>
          <w:lang w:eastAsia="uk-UA"/>
        </w:rPr>
        <w:t>项目绩效表</w:t>
      </w:r>
    </w:p>
    <w:p>
      <w:pPr>
        <w:widowControl/>
        <w:spacing w:before="0" w:after="0"/>
        <w:ind w:firstLine="211" w:firstLineChars="100"/>
        <w:jc w:val="left"/>
        <w:outlineLvl w:val="3"/>
        <w:rPr>
          <w:rFonts w:hint="eastAsia" w:ascii="宋体" w:hAnsi="宋体" w:eastAsia="宋体" w:cs="宋体"/>
          <w:b/>
          <w:kern w:val="0"/>
          <w:sz w:val="21"/>
          <w:szCs w:val="24"/>
          <w:lang w:val="en-US" w:eastAsia="uk-UA" w:bidi="ar-SA"/>
        </w:rPr>
      </w:pPr>
      <w:r>
        <w:rPr>
          <w:rFonts w:hint="eastAsia" w:ascii="宋体" w:hAnsi="宋体" w:eastAsia="宋体" w:cs="宋体"/>
          <w:b/>
          <w:kern w:val="0"/>
          <w:sz w:val="21"/>
          <w:szCs w:val="24"/>
          <w:lang w:val="en-US" w:eastAsia="zh-CN" w:bidi="ar-SA"/>
        </w:rPr>
        <w:t>323003</w:t>
      </w:r>
      <w:r>
        <w:rPr>
          <w:rFonts w:hint="eastAsia" w:ascii="宋体" w:hAnsi="宋体" w:eastAsia="宋体" w:cs="宋体"/>
          <w:b/>
          <w:kern w:val="0"/>
          <w:sz w:val="21"/>
          <w:szCs w:val="24"/>
          <w:lang w:val="en-US" w:eastAsia="uk-UA" w:bidi="ar-SA"/>
        </w:rPr>
        <w:t>遵化市</w:t>
      </w:r>
      <w:r>
        <w:rPr>
          <w:rFonts w:hint="eastAsia" w:ascii="宋体" w:hAnsi="宋体" w:eastAsia="宋体" w:cs="宋体"/>
          <w:b/>
          <w:kern w:val="0"/>
          <w:sz w:val="21"/>
          <w:szCs w:val="24"/>
          <w:lang w:val="en-US" w:eastAsia="zh-CN" w:bidi="ar-SA"/>
        </w:rPr>
        <w:t>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eastAsia="uk-UA"/>
              </w:rPr>
              <w:t>130281219RAC9NBCKQYEU</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eastAsia="uk-UA"/>
              </w:rPr>
              <w:t>2022年预计机关事业单位</w:t>
            </w:r>
            <w:r>
              <w:rPr>
                <w:rFonts w:hint="eastAsia" w:ascii="宋体" w:hAnsi="宋体" w:eastAsia="宋体" w:cs="宋体"/>
                <w:kern w:val="0"/>
                <w:lang w:eastAsia="zh-CN"/>
              </w:rPr>
              <w:t>有编退休人员工资</w:t>
            </w:r>
            <w:r>
              <w:rPr>
                <w:rFonts w:hint="eastAsia" w:ascii="宋体" w:hAnsi="宋体" w:eastAsia="宋体" w:cs="宋体"/>
                <w:kern w:val="0"/>
                <w:lang w:eastAsia="uk-UA"/>
              </w:rPr>
              <w:t>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18692</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18692</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eastAsia="uk-UA"/>
              </w:rPr>
              <w:t>主要用于确保我市机关事业单位离退休人员养老保险金按时、足额发放，将全市2022年机关事业单位离退休人员养老保险金缺口预算到位，进一步推进全市机关事业养老保险制度改革，为我市人力资源和社会保障工作迈向新的台阶奠定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等线" w:cs="宋体"/>
                <w:lang w:val="en-US" w:eastAsia="zh-CN"/>
              </w:rPr>
            </w:pPr>
            <w:r>
              <w:rPr>
                <w:rFonts w:hint="eastAsia" w:ascii="宋体" w:hAnsi="宋体" w:eastAsia="宋体" w:cs="宋体"/>
                <w:kern w:val="0"/>
                <w:lang w:eastAsia="uk-UA"/>
              </w:rPr>
              <w:t>1.主要用于确保我市机关事业单位离退休人员养老保险金按时、足额发放。</w:t>
            </w:r>
            <w:r>
              <w:rPr>
                <w:rFonts w:hint="eastAsia" w:ascii="宋体" w:hAnsi="宋体" w:eastAsia="宋体" w:cs="宋体"/>
                <w:kern w:val="0"/>
                <w:lang w:val="en-US" w:eastAsia="zh-CN"/>
              </w:rPr>
              <w:t>2、</w:t>
            </w:r>
            <w:r>
              <w:rPr>
                <w:rFonts w:hint="eastAsia" w:ascii="宋体" w:hAnsi="宋体" w:eastAsia="宋体" w:cs="宋体"/>
                <w:kern w:val="0"/>
                <w:lang w:eastAsia="uk-UA"/>
              </w:rPr>
              <w:t>进一步推进全市机关事业养老保险制度改革，为我市人力资源和社会保障工作迈向新的台阶奠定基础。</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eastAsia="uk-UA"/>
              </w:rPr>
            </w:pPr>
            <w:r>
              <w:rPr>
                <w:rFonts w:hint="eastAsia" w:ascii="宋体" w:hAnsi="宋体" w:eastAsia="宋体" w:cs="宋体"/>
                <w:kern w:val="0"/>
                <w:lang w:eastAsia="uk-UA"/>
              </w:rPr>
              <w:t>数量指标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eastAsia="uk-UA"/>
              </w:rPr>
            </w:pPr>
            <w:r>
              <w:rPr>
                <w:rFonts w:hint="eastAsia" w:ascii="宋体" w:hAnsi="宋体" w:eastAsia="宋体" w:cs="宋体"/>
                <w:kern w:val="0"/>
                <w:lang w:eastAsia="uk-UA"/>
              </w:rPr>
              <w:t>基础养老金养老金发放到位数</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eastAsia="uk-UA"/>
              </w:rPr>
            </w:pPr>
            <w:r>
              <w:rPr>
                <w:rFonts w:hint="eastAsia" w:ascii="宋体" w:hAnsi="宋体" w:eastAsia="宋体" w:cs="宋体"/>
                <w:kern w:val="0"/>
                <w:lang w:val="en-US" w:eastAsia="zh-CN"/>
              </w:rPr>
              <w:t>=18692</w:t>
            </w:r>
            <w:r>
              <w:rPr>
                <w:rFonts w:hint="eastAsia" w:ascii="宋体" w:hAnsi="宋体" w:eastAsia="宋体" w:cs="宋体"/>
                <w:kern w:val="0"/>
                <w:lang w:eastAsia="uk-UA"/>
              </w:rPr>
              <w:t>.00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eastAsia="uk-UA"/>
              </w:rPr>
            </w:pPr>
            <w:r>
              <w:rPr>
                <w:rFonts w:hint="eastAsia" w:ascii="宋体" w:hAnsi="宋体" w:eastAsia="宋体" w:cs="宋体"/>
                <w:kern w:val="0"/>
                <w:lang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eastAsia="uk-UA"/>
              </w:rPr>
            </w:pPr>
            <w:r>
              <w:rPr>
                <w:rFonts w:hint="eastAsia" w:ascii="宋体" w:hAnsi="宋体" w:eastAsia="宋体" w:cs="宋体"/>
                <w:lang w:eastAsia="uk-UA"/>
              </w:rPr>
              <w:t>质量指标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eastAsia="uk-UA"/>
              </w:rPr>
            </w:pPr>
            <w:r>
              <w:rPr>
                <w:rFonts w:hint="eastAsia" w:ascii="宋体" w:hAnsi="宋体" w:eastAsia="宋体" w:cs="宋体"/>
                <w:lang w:eastAsia="uk-UA"/>
              </w:rPr>
              <w:t>待遇发放完成率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冀</w:t>
            </w:r>
            <w:r>
              <w:rPr>
                <w:rFonts w:hint="eastAsia" w:ascii="宋体" w:hAnsi="宋体" w:eastAsia="宋体" w:cs="宋体"/>
                <w:lang w:val="en-US" w:eastAsia="uk-UA"/>
              </w:rPr>
              <w:t>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预算资金完成率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冀人社【2019】88号</w:t>
            </w:r>
          </w:p>
        </w:tc>
      </w:tr>
    </w:tbl>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2、2022年预计全额事业单位丧抚费缺口预算项目绩效表</w:t>
      </w:r>
    </w:p>
    <w:p>
      <w:pPr>
        <w:widowControl/>
        <w:spacing w:before="0" w:after="0"/>
        <w:ind w:firstLine="211" w:firstLineChars="10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eastAsia="uk-UA"/>
              </w:rPr>
              <w:t>130281212Z3GP27HDT7WR</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2022年预计全额事业单位丧抚费缺口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eastAsia="uk-UA"/>
              </w:rPr>
              <w:t>2258.32</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eastAsia="uk-UA"/>
              </w:rPr>
              <w:t>2258.32</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b w:val="0"/>
                <w:kern w:val="0"/>
                <w:sz w:val="21"/>
                <w:szCs w:val="24"/>
                <w:lang w:val="en-US" w:eastAsia="uk-UA" w:bidi="ar-SA"/>
              </w:rPr>
              <w:t>主要用于确保2022年丧抚费发放及时、到位，以2021年丧抚费实际支出为计算依据，推算2022年全额事业单位丧抚费支出缺口。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等线" w:cs="宋体"/>
                <w:lang w:val="en-US" w:eastAsia="zh-CN"/>
              </w:rPr>
            </w:pPr>
            <w:r>
              <w:rPr>
                <w:rFonts w:hint="eastAsia" w:ascii="宋体" w:hAnsi="宋体" w:eastAsia="宋体" w:cs="宋体"/>
                <w:b w:val="0"/>
                <w:kern w:val="0"/>
                <w:sz w:val="21"/>
                <w:szCs w:val="24"/>
                <w:lang w:val="en-US" w:eastAsia="uk-UA" w:bidi="ar-SA"/>
              </w:rPr>
              <w:t>1.以2021年丧抚费实际支出为计算依据，推算2022年全额事业单位丧抚费支出缺口。</w:t>
            </w:r>
            <w:r>
              <w:rPr>
                <w:rFonts w:hint="eastAsia" w:ascii="宋体" w:hAnsi="宋体" w:eastAsia="宋体" w:cs="宋体"/>
                <w:b w:val="0"/>
                <w:kern w:val="0"/>
                <w:sz w:val="21"/>
                <w:szCs w:val="24"/>
                <w:lang w:val="en-US" w:eastAsia="zh-CN" w:bidi="ar-SA"/>
              </w:rPr>
              <w:t>2、</w:t>
            </w:r>
            <w:r>
              <w:rPr>
                <w:rFonts w:hint="eastAsia" w:ascii="宋体" w:hAnsi="宋体" w:eastAsia="宋体" w:cs="宋体"/>
                <w:b w:val="0"/>
                <w:kern w:val="0"/>
                <w:sz w:val="21"/>
                <w:szCs w:val="24"/>
                <w:lang w:val="en-US" w:eastAsia="uk-UA" w:bidi="ar-SA"/>
              </w:rPr>
              <w:t xml:space="preserve">确保2022年丧抚费发放及时、到位。 </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=2258.32</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项目支出</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val="en-US" w:eastAsia="zh-CN"/>
              </w:rPr>
              <w:t>=2089.00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冀人字【2008】159号</w:t>
            </w:r>
          </w:p>
        </w:tc>
      </w:tr>
    </w:tbl>
    <w:p>
      <w:pPr>
        <w:widowControl/>
        <w:spacing w:before="0" w:after="0"/>
        <w:ind w:firstLine="560"/>
        <w:jc w:val="left"/>
        <w:outlineLvl w:val="3"/>
        <w:rPr>
          <w:rFonts w:hint="eastAsia" w:ascii="宋体" w:hAnsi="宋体" w:eastAsia="宋体" w:cs="宋体"/>
        </w:rPr>
      </w:pPr>
    </w:p>
    <w:p>
      <w:pPr>
        <w:widowControl/>
        <w:spacing w:before="0" w:after="0"/>
        <w:ind w:firstLine="560"/>
        <w:jc w:val="left"/>
        <w:outlineLvl w:val="3"/>
        <w:rPr>
          <w:rFonts w:hint="eastAsia" w:ascii="宋体" w:hAnsi="宋体" w:eastAsia="宋体" w:cs="宋体"/>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3、2022年机关事业单位遗属费预算项目绩效表</w:t>
      </w:r>
    </w:p>
    <w:p>
      <w:pPr>
        <w:widowControl/>
        <w:spacing w:before="0" w:after="0"/>
        <w:ind w:firstLine="211" w:firstLineChars="10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13028121N3W77VQSNRSLF</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2022年机关事业单位遗属费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zh-CN"/>
              </w:rPr>
              <w:t>773</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zh-CN"/>
              </w:rPr>
              <w:t>773</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b w:val="0"/>
                <w:kern w:val="0"/>
                <w:sz w:val="21"/>
                <w:szCs w:val="24"/>
                <w:lang w:val="en-US" w:eastAsia="uk-UA" w:bidi="ar-SA"/>
              </w:rPr>
              <w:t>主要用于调整我市机关事业单位工作人员死亡后遗属生活困难补助标准，并保证按时、足额发放。为遗属生活提供保障，为遗属带去慰藉，让他们充分体会市委、市政府的关怀和帮助。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等线" w:cs="宋体"/>
                <w:lang w:val="en-US" w:eastAsia="zh-CN"/>
              </w:rPr>
            </w:pPr>
            <w:r>
              <w:rPr>
                <w:rFonts w:hint="eastAsia" w:ascii="宋体" w:hAnsi="宋体" w:eastAsia="宋体" w:cs="宋体"/>
                <w:b w:val="0"/>
                <w:kern w:val="0"/>
                <w:sz w:val="21"/>
                <w:szCs w:val="24"/>
                <w:lang w:val="en-US" w:eastAsia="uk-UA" w:bidi="ar-SA"/>
              </w:rPr>
              <w:t>1.为遗属生活提供保障，为遗属带去慰藉，让他们充分体会市委、市政府的关怀和帮助。</w:t>
            </w:r>
            <w:r>
              <w:rPr>
                <w:rFonts w:hint="eastAsia" w:ascii="宋体" w:hAnsi="宋体" w:eastAsia="宋体" w:cs="宋体"/>
                <w:b w:val="0"/>
                <w:kern w:val="0"/>
                <w:sz w:val="21"/>
                <w:szCs w:val="24"/>
                <w:lang w:val="en-US" w:eastAsia="zh-CN" w:bidi="ar-SA"/>
              </w:rPr>
              <w:t>2、</w:t>
            </w:r>
            <w:r>
              <w:rPr>
                <w:rFonts w:hint="eastAsia" w:ascii="宋体" w:hAnsi="宋体" w:eastAsia="宋体" w:cs="宋体"/>
                <w:b w:val="0"/>
                <w:kern w:val="0"/>
                <w:sz w:val="21"/>
                <w:szCs w:val="24"/>
                <w:lang w:val="en-US" w:eastAsia="uk-UA" w:bidi="ar-SA"/>
              </w:rPr>
              <w:t>调整我市机关事业单位工作人员死亡后遗属生活困难补助标准，并保证按时、足额发放。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=773.00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资金发放率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项目支出</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kern w:val="0"/>
                <w:lang w:val="en-US" w:eastAsia="zh-CN"/>
              </w:rPr>
              <w:t>=2089.00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唐人社字【2013】59号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4、2022年</w:t>
      </w:r>
      <w:r>
        <w:rPr>
          <w:rFonts w:hint="eastAsia" w:eastAsia="方正仿宋_GBK"/>
          <w:sz w:val="32"/>
          <w:szCs w:val="32"/>
          <w:lang w:val="en-US" w:eastAsia="zh-CN"/>
        </w:rPr>
        <w:t>机关事业单位离休及无编人员退休工资缺口</w:t>
      </w:r>
      <w:r>
        <w:rPr>
          <w:rFonts w:hint="eastAsia" w:eastAsia="方正仿宋_GBK"/>
          <w:sz w:val="32"/>
          <w:szCs w:val="32"/>
        </w:rPr>
        <w:t>预算项目绩效表</w:t>
      </w:r>
    </w:p>
    <w:p>
      <w:pPr>
        <w:widowControl/>
        <w:spacing w:before="0" w:after="0"/>
        <w:ind w:firstLine="211" w:firstLineChars="10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13028121NKXCUREBPRA2K</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2022年</w:t>
            </w:r>
            <w:r>
              <w:rPr>
                <w:rFonts w:hint="eastAsia" w:ascii="宋体" w:hAnsi="宋体" w:eastAsia="宋体" w:cs="宋体"/>
                <w:b w:val="0"/>
                <w:kern w:val="0"/>
                <w:sz w:val="21"/>
                <w:szCs w:val="24"/>
                <w:lang w:val="en-US" w:eastAsia="zh-CN" w:bidi="ar-SA"/>
              </w:rPr>
              <w:t>单位离休及无编人员退休工资缺口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zh-CN"/>
              </w:rPr>
              <w:t>3696</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zh-CN"/>
              </w:rPr>
              <w:t>3696</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依据2021年机关事业试点单位实际收入与机关事业老户的实际支出，预算2022年机关事业老户缺口，主要用于机关事业老户及统筹外人员待遇的正常、及时、足额发放。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等线" w:cs="宋体"/>
                <w:lang w:val="en-US" w:eastAsia="zh-CN"/>
              </w:rPr>
            </w:pPr>
            <w:r>
              <w:rPr>
                <w:rFonts w:hint="eastAsia" w:ascii="宋体" w:hAnsi="宋体" w:eastAsia="宋体" w:cs="宋体"/>
                <w:b w:val="0"/>
                <w:kern w:val="0"/>
                <w:sz w:val="21"/>
                <w:szCs w:val="24"/>
                <w:lang w:val="en-US" w:eastAsia="uk-UA" w:bidi="ar-SA"/>
              </w:rPr>
              <w:t>1</w:t>
            </w:r>
            <w:r>
              <w:rPr>
                <w:rFonts w:hint="eastAsia" w:ascii="宋体" w:hAnsi="宋体" w:eastAsia="宋体" w:cs="宋体"/>
                <w:b w:val="0"/>
                <w:kern w:val="0"/>
                <w:sz w:val="21"/>
                <w:szCs w:val="24"/>
                <w:lang w:val="en-US" w:eastAsia="zh-CN" w:bidi="ar-SA"/>
              </w:rPr>
              <w:t>、</w:t>
            </w:r>
            <w:r>
              <w:rPr>
                <w:rFonts w:hint="eastAsia" w:ascii="宋体" w:hAnsi="宋体" w:eastAsia="宋体" w:cs="宋体"/>
                <w:b w:val="0"/>
                <w:kern w:val="0"/>
                <w:sz w:val="21"/>
                <w:szCs w:val="24"/>
                <w:lang w:val="en-US" w:eastAsia="uk-UA" w:bidi="ar-SA"/>
              </w:rPr>
              <w:t>主要用于确保我市机关事业单位离退休人员养老保险金按时、足额发放。</w:t>
            </w:r>
            <w:r>
              <w:rPr>
                <w:rFonts w:hint="eastAsia" w:ascii="宋体" w:hAnsi="宋体" w:eastAsia="宋体" w:cs="宋体"/>
                <w:b w:val="0"/>
                <w:kern w:val="0"/>
                <w:sz w:val="21"/>
                <w:szCs w:val="24"/>
                <w:lang w:val="en-US" w:eastAsia="zh-CN" w:bidi="ar-SA"/>
              </w:rPr>
              <w:t>2、</w:t>
            </w:r>
            <w:r>
              <w:rPr>
                <w:rFonts w:hint="eastAsia" w:ascii="宋体" w:hAnsi="宋体" w:eastAsia="宋体" w:cs="宋体"/>
                <w:b w:val="0"/>
                <w:kern w:val="0"/>
                <w:sz w:val="21"/>
                <w:szCs w:val="24"/>
                <w:lang w:val="en-US" w:eastAsia="uk-UA" w:bidi="ar-SA"/>
              </w:rPr>
              <w:t>进一步推进全市机关事业养老保险制度改革，为我市人力资源和社会保障工作迈向新的台阶奠定基础。</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数量指标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基础养老金养老金发放到位数</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=3696.00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质量指标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w:t>
            </w:r>
            <w:r>
              <w:rPr>
                <w:rFonts w:hint="eastAsia" w:ascii="宋体" w:hAnsi="宋体" w:eastAsia="宋体" w:cs="宋体"/>
                <w:lang w:val="en-US" w:eastAsia="uk-UA"/>
              </w:rPr>
              <w:t>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时效指标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成本指标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预算资金完成率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冀人社【2019】88号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eastAsia="方正仿宋_GBK"/>
          <w:sz w:val="32"/>
          <w:szCs w:val="32"/>
        </w:rPr>
      </w:pPr>
      <w:r>
        <w:rPr>
          <w:rFonts w:hint="eastAsia" w:eastAsia="方正仿宋_GBK"/>
          <w:sz w:val="32"/>
          <w:szCs w:val="32"/>
          <w:lang w:val="en-US" w:eastAsia="zh-CN"/>
        </w:rPr>
        <w:t>5、清算改革前试点制度个人缴费本息</w:t>
      </w:r>
      <w:r>
        <w:rPr>
          <w:rFonts w:hint="eastAsia" w:eastAsia="方正仿宋_GBK"/>
          <w:sz w:val="32"/>
          <w:szCs w:val="32"/>
        </w:rPr>
        <w:t>绩效表</w:t>
      </w:r>
    </w:p>
    <w:p>
      <w:pPr>
        <w:widowControl/>
        <w:spacing w:before="0" w:after="0"/>
        <w:ind w:firstLine="211" w:firstLineChars="10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lang w:val="en-US" w:eastAsia="zh-CN"/>
              </w:rPr>
              <w:t>323-0804-YXN-8B8X</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lang w:val="en-US" w:eastAsia="zh-CN"/>
              </w:rPr>
              <w:t>清算改革前试点制度个人缴费本息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5838</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5838</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rPr>
              <w:t>切实落实退休中人单位应缴部分职业年金及退休中人职业年金个人账户贴息，完成好职业年金虚账记实工作。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rPr>
              <w:t>维护好退休中人个人利益，进一步做好职业年金征缴、账实匹配和基金归集工作。</w:t>
            </w:r>
            <w:r>
              <w:rPr>
                <w:rFonts w:hint="eastAsia" w:ascii="宋体" w:hAnsi="宋体" w:eastAsia="宋体" w:cs="宋体"/>
                <w:lang w:val="en-US" w:eastAsia="zh-CN"/>
              </w:rPr>
              <w:t>2</w:t>
            </w:r>
            <w:r>
              <w:rPr>
                <w:rFonts w:hint="eastAsia" w:ascii="宋体" w:hAnsi="宋体" w:eastAsia="宋体" w:cs="宋体"/>
              </w:rPr>
              <w:t>切实落实退休中人单位应缴部分职业年金及退休中人职业年金个人账户贴息，完成好职业年金虚账记实工作。</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数量指标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=5838.00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=5838.00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唐人社字【2019】179号</w:t>
            </w:r>
          </w:p>
        </w:tc>
      </w:tr>
    </w:tbl>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spacing w:line="580" w:lineRule="exact"/>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eastAsia="方正仿宋_GBK"/>
          <w:sz w:val="32"/>
          <w:szCs w:val="32"/>
          <w:lang w:val="en-US" w:eastAsia="zh-CN"/>
        </w:rPr>
      </w:pPr>
      <w:r>
        <w:rPr>
          <w:rFonts w:hint="eastAsia" w:eastAsia="方正仿宋_GBK"/>
          <w:sz w:val="32"/>
          <w:szCs w:val="32"/>
          <w:lang w:val="en-US" w:eastAsia="zh-CN"/>
        </w:rPr>
        <w:t>6、机关事业临时工转出养老保险金项目绩效表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13028121L8CPSVIGL6DG7</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2022年机关事业</w:t>
            </w:r>
            <w:r>
              <w:rPr>
                <w:rFonts w:hint="eastAsia" w:ascii="宋体" w:hAnsi="宋体" w:eastAsia="宋体" w:cs="宋体"/>
                <w:lang w:eastAsia="zh-CN"/>
              </w:rPr>
              <w:t>临时工</w:t>
            </w:r>
            <w:r>
              <w:rPr>
                <w:rFonts w:hint="eastAsia" w:ascii="宋体" w:hAnsi="宋体" w:eastAsia="宋体" w:cs="宋体"/>
              </w:rPr>
              <w:t>转出</w:t>
            </w:r>
            <w:r>
              <w:rPr>
                <w:rFonts w:hint="eastAsia" w:ascii="宋体" w:hAnsi="宋体" w:eastAsia="宋体" w:cs="宋体"/>
                <w:lang w:eastAsia="zh-CN"/>
              </w:rPr>
              <w:t>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1742</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1742</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7"/>
              <w:keepNext w:val="0"/>
              <w:keepLines w:val="0"/>
              <w:suppressLineNumbers w:val="0"/>
              <w:spacing w:beforeAutospacing="0" w:afterAutospacing="0"/>
              <w:ind w:left="0" w:right="0"/>
              <w:jc w:val="both"/>
              <w:rPr>
                <w:rFonts w:hint="eastAsia" w:ascii="宋体" w:hAnsi="宋体" w:eastAsia="宋体" w:cs="宋体"/>
                <w:lang w:val="en-US" w:eastAsia="uk-UA"/>
              </w:rPr>
            </w:pPr>
            <w:r>
              <w:rPr>
                <w:rFonts w:hint="eastAsia" w:ascii="宋体" w:hAnsi="宋体" w:eastAsia="宋体" w:cs="宋体"/>
                <w:b w:val="0"/>
                <w:bCs/>
              </w:rPr>
              <w:t>主要用途切实落实退休中人单位应缴部分职业年金及退休中人职业年金个人账户贴息，完成好职业年金虚账记实工作，维护好退休中人个人利益，进一步做好职业年</w:t>
            </w:r>
            <w:r>
              <w:rPr>
                <w:rFonts w:hint="eastAsia" w:ascii="宋体" w:hAnsi="宋体" w:eastAsia="宋体" w:cs="宋体"/>
                <w:b w:val="0"/>
                <w:bCs/>
                <w:lang w:eastAsia="zh-CN"/>
              </w:rPr>
              <w:t>金</w:t>
            </w:r>
            <w:r>
              <w:rPr>
                <w:rFonts w:hint="eastAsia" w:ascii="宋体" w:hAnsi="宋体" w:eastAsia="宋体" w:cs="宋体"/>
                <w:b w:val="0"/>
                <w:bCs/>
              </w:rPr>
              <w:t>征缴、账实匹配和基金归集工作。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rPr>
              <w:t>按照省级工作安排，进一步推进机关事业单位工作人员养老保险制度改革。</w:t>
            </w:r>
            <w:r>
              <w:rPr>
                <w:rFonts w:hint="eastAsia" w:ascii="宋体" w:hAnsi="宋体" w:eastAsia="宋体" w:cs="宋体"/>
                <w:lang w:val="en-US" w:eastAsia="zh-CN"/>
              </w:rPr>
              <w:t>2</w:t>
            </w:r>
            <w:r>
              <w:rPr>
                <w:rFonts w:hint="eastAsia" w:ascii="宋体" w:hAnsi="宋体" w:eastAsia="宋体" w:cs="宋体"/>
              </w:rPr>
              <w:t>进一步统筹城乡社会保障体系建设，建立更加公平、可持续的养老保险制度。</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color w:val="auto"/>
                <w:lang w:val="en-US" w:eastAsia="zh-CN"/>
              </w:rPr>
            </w:pPr>
            <w:r>
              <w:rPr>
                <w:rFonts w:hint="eastAsia" w:ascii="宋体" w:hAnsi="宋体" w:eastAsia="宋体" w:cs="宋体"/>
                <w:color w:val="auto"/>
                <w:lang w:val="en-US" w:eastAsia="zh-CN"/>
              </w:rPr>
              <w:t>=1742.00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color w:val="auto"/>
                <w:lang w:val="en-US" w:eastAsia="zh-CN"/>
              </w:rPr>
            </w:pPr>
            <w:r>
              <w:rPr>
                <w:rFonts w:hint="eastAsia" w:ascii="宋体" w:hAnsi="宋体" w:eastAsia="宋体" w:cs="宋体"/>
                <w:color w:val="auto"/>
                <w:lang w:val="en-US" w:eastAsia="zh-CN"/>
              </w:rPr>
              <w:t>=1742.00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冀政发【2015】43号</w:t>
            </w:r>
          </w:p>
        </w:tc>
      </w:tr>
    </w:tbl>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7、2022年离休干部遗属取暖费预算项目绩效表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13028121A4BSUL3AG2ZDW</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2022年预计离休干部遗属取暖费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5.76</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5.76</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主要用途为遗属生活提供保障，为遗属带去慰藉。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lang w:val="en-US" w:eastAsia="zh-CN"/>
              </w:rPr>
              <w:t>90</w:t>
            </w:r>
            <w:r>
              <w:rPr>
                <w:rFonts w:hint="eastAsia" w:ascii="宋体" w:hAnsi="宋体" w:eastAsia="宋体" w:cs="宋体"/>
              </w:rPr>
              <w:t>%</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b w:val="0"/>
                <w:kern w:val="2"/>
                <w:sz w:val="21"/>
                <w:szCs w:val="24"/>
                <w:lang w:val="en-US" w:eastAsia="uk-UA" w:bidi="ar-SA"/>
              </w:rPr>
              <w:t>1</w:t>
            </w:r>
            <w:r>
              <w:rPr>
                <w:rFonts w:hint="eastAsia" w:ascii="宋体" w:hAnsi="宋体" w:eastAsia="宋体" w:cs="宋体"/>
                <w:b w:val="0"/>
                <w:kern w:val="2"/>
                <w:sz w:val="21"/>
                <w:szCs w:val="24"/>
                <w:lang w:val="en-US" w:eastAsia="zh-CN" w:bidi="ar-SA"/>
              </w:rPr>
              <w:t xml:space="preserve">、为遗属生活提供保障，为遗属带去慰藉，让他们充分体会市委、市政府的关怀和帮助。2调整我市机关事业单位工作人员死亡后遗属生活困难补助标准，并保证按时、足额发放。 </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=5.76</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遵老干字【2008】8号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numPr>
          <w:ilvl w:val="0"/>
          <w:numId w:val="2"/>
        </w:numPr>
        <w:spacing w:line="580" w:lineRule="exact"/>
        <w:rPr>
          <w:rFonts w:hint="eastAsia" w:eastAsia="方正仿宋_GBK"/>
          <w:sz w:val="32"/>
          <w:szCs w:val="32"/>
        </w:rPr>
      </w:pPr>
      <w:r>
        <w:rPr>
          <w:rFonts w:hint="eastAsia" w:eastAsia="方正仿宋_GBK"/>
          <w:sz w:val="32"/>
          <w:szCs w:val="32"/>
        </w:rPr>
        <w:t>建国前老工人工资预算项目绩效表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13028121ZEZ6CADI28W62</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7"/>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建国前老工人工资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预算数</w:t>
            </w:r>
          </w:p>
        </w:tc>
        <w:tc>
          <w:tcPr>
            <w:tcW w:w="1332"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7"/>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主要用于建国前老工人工资及其他各项待遇发放，尽职尽责地按时、足额发放老工人的工资及各项待遇，确保两位老人的生活质量，为他们的生活提供保障，从而进一步提升幸福指数。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30%</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60%</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90%</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uk-UA" w:bidi="ar-SA"/>
              </w:rPr>
              <w:t>1</w:t>
            </w:r>
            <w:r>
              <w:rPr>
                <w:rFonts w:hint="eastAsia" w:ascii="宋体" w:hAnsi="宋体" w:eastAsia="宋体" w:cs="宋体"/>
                <w:b w:val="0"/>
                <w:kern w:val="2"/>
                <w:sz w:val="21"/>
                <w:szCs w:val="24"/>
                <w:lang w:val="en-US" w:eastAsia="zh-CN" w:bidi="ar-SA"/>
              </w:rPr>
              <w:t>、尽职尽责地按时、足额发放老工人的工资及各项待遇。为遗属生活提供保障，为遗属带去慰藉，让他们充分体会市委、市政府的关怀和帮助。2确保两位老人的生活质量，为他们的生活提供保障，从而进一步提升幸福指数。</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=17.00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人社部发【2011】60号</w:t>
            </w:r>
          </w:p>
        </w:tc>
      </w:tr>
    </w:tbl>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widowControl w:val="0"/>
        <w:numPr>
          <w:ilvl w:val="0"/>
          <w:numId w:val="0"/>
        </w:numPr>
        <w:spacing w:line="580" w:lineRule="exact"/>
        <w:jc w:val="both"/>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9、</w:t>
      </w:r>
      <w:r>
        <w:rPr>
          <w:rFonts w:hint="eastAsia" w:eastAsia="方正仿宋_GBK"/>
          <w:sz w:val="32"/>
          <w:szCs w:val="32"/>
          <w:lang w:val="en-US" w:eastAsia="zh-CN"/>
        </w:rPr>
        <w:t>2022年机关事业单位离休及人才挂档人员取暖费预算项目绩效表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13028121NWE8XW2COW8IV</w:t>
            </w:r>
            <w:r>
              <w:rPr>
                <w:rFonts w:hint="eastAsia" w:ascii="宋体" w:hAnsi="宋体" w:eastAsia="宋体" w:cs="宋体"/>
                <w:b w:val="0"/>
                <w:kern w:val="2"/>
                <w:sz w:val="21"/>
                <w:szCs w:val="24"/>
                <w:lang w:val="en-US" w:eastAsia="zh-CN" w:bidi="ar-SA"/>
              </w:rPr>
              <w:t xml:space="preserve">     </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项目名称</w:t>
            </w:r>
          </w:p>
        </w:tc>
        <w:tc>
          <w:tcPr>
            <w:tcW w:w="4422" w:type="dxa"/>
            <w:gridSpan w:val="3"/>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2022年机关事业单位离休</w:t>
            </w:r>
            <w:r>
              <w:rPr>
                <w:rFonts w:hint="eastAsia" w:ascii="宋体" w:hAnsi="宋体" w:eastAsia="宋体" w:cs="宋体"/>
                <w:b w:val="0"/>
                <w:kern w:val="2"/>
                <w:sz w:val="21"/>
                <w:szCs w:val="24"/>
                <w:lang w:val="en-US" w:eastAsia="zh-CN" w:bidi="ar-SA"/>
              </w:rPr>
              <w:t>及</w:t>
            </w:r>
            <w:r>
              <w:rPr>
                <w:rFonts w:hint="eastAsia" w:ascii="宋体" w:hAnsi="宋体" w:eastAsia="宋体" w:cs="宋体"/>
                <w:b w:val="0"/>
                <w:kern w:val="2"/>
                <w:sz w:val="21"/>
                <w:szCs w:val="24"/>
                <w:lang w:val="en-US" w:eastAsia="uk-UA" w:bidi="ar-SA"/>
              </w:rPr>
              <w:t>人才挂档人员取暖费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bCs/>
                <w:kern w:val="2"/>
                <w:sz w:val="21"/>
                <w:szCs w:val="24"/>
                <w:lang w:val="en-US" w:eastAsia="uk-UA" w:bidi="ar-SA"/>
              </w:rPr>
              <w:t>预算数</w:t>
            </w:r>
          </w:p>
        </w:tc>
        <w:tc>
          <w:tcPr>
            <w:tcW w:w="1332" w:type="dxa"/>
            <w:vAlign w:val="center"/>
          </w:tcPr>
          <w:p>
            <w:pPr>
              <w:pStyle w:val="17"/>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338</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bCs/>
                <w:kern w:val="2"/>
                <w:sz w:val="21"/>
                <w:szCs w:val="24"/>
                <w:lang w:val="en-US" w:eastAsia="uk-UA" w:bidi="ar-SA"/>
              </w:rPr>
              <w:t>其中：财政    资金</w:t>
            </w:r>
          </w:p>
        </w:tc>
        <w:tc>
          <w:tcPr>
            <w:tcW w:w="1304" w:type="dxa"/>
            <w:vAlign w:val="center"/>
          </w:tcPr>
          <w:p>
            <w:pPr>
              <w:pStyle w:val="17"/>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338</w:t>
            </w:r>
          </w:p>
        </w:tc>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bCs/>
                <w:kern w:val="2"/>
                <w:sz w:val="21"/>
                <w:szCs w:val="24"/>
                <w:lang w:val="en-US" w:eastAsia="uk-UA" w:bidi="ar-SA"/>
              </w:rPr>
              <w:t>其他资金</w:t>
            </w:r>
          </w:p>
        </w:tc>
        <w:tc>
          <w:tcPr>
            <w:tcW w:w="1843"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7"/>
              <w:keepNext w:val="0"/>
              <w:keepLines w:val="0"/>
              <w:suppressLineNumbers w:val="0"/>
              <w:spacing w:beforeAutospacing="0" w:afterAutospacing="0"/>
              <w:ind w:left="0" w:right="0"/>
              <w:jc w:val="both"/>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用于2022年人才挂档人员及离休人员取暖费的发放，提升享受待遇人员的幸福指数和生活质量。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3月底</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6月底</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10月底</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30</w:t>
            </w:r>
            <w:r>
              <w:rPr>
                <w:rFonts w:hint="eastAsia" w:ascii="宋体" w:hAnsi="宋体" w:eastAsia="宋体" w:cs="宋体"/>
                <w:b w:val="0"/>
                <w:kern w:val="2"/>
                <w:sz w:val="21"/>
                <w:szCs w:val="24"/>
                <w:lang w:val="en-US" w:eastAsia="uk-UA" w:bidi="ar-SA"/>
              </w:rPr>
              <w:t>%</w:t>
            </w:r>
          </w:p>
        </w:tc>
        <w:tc>
          <w:tcPr>
            <w:tcW w:w="1587"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6</w:t>
            </w:r>
            <w:r>
              <w:rPr>
                <w:rFonts w:hint="eastAsia" w:ascii="宋体" w:hAnsi="宋体" w:eastAsia="宋体" w:cs="宋体"/>
                <w:b w:val="0"/>
                <w:kern w:val="2"/>
                <w:sz w:val="21"/>
                <w:szCs w:val="24"/>
                <w:lang w:val="en-US" w:eastAsia="uk-UA" w:bidi="ar-SA"/>
              </w:rPr>
              <w:t>0%</w:t>
            </w:r>
          </w:p>
        </w:tc>
        <w:tc>
          <w:tcPr>
            <w:tcW w:w="1304" w:type="dxa"/>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90</w:t>
            </w:r>
            <w:r>
              <w:rPr>
                <w:rFonts w:hint="eastAsia" w:ascii="宋体" w:hAnsi="宋体" w:eastAsia="宋体" w:cs="宋体"/>
                <w:b w:val="0"/>
                <w:kern w:val="2"/>
                <w:sz w:val="21"/>
                <w:szCs w:val="24"/>
                <w:lang w:val="en-US" w:eastAsia="uk-UA" w:bidi="ar-SA"/>
              </w:rPr>
              <w:t>%</w:t>
            </w:r>
          </w:p>
        </w:tc>
        <w:tc>
          <w:tcPr>
            <w:tcW w:w="3118" w:type="dxa"/>
            <w:gridSpan w:val="2"/>
            <w:vAlign w:val="center"/>
          </w:tcPr>
          <w:p>
            <w:pPr>
              <w:pStyle w:val="17"/>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uk-UA" w:bidi="ar-SA"/>
              </w:rPr>
              <w:t>1</w:t>
            </w:r>
            <w:r>
              <w:rPr>
                <w:rFonts w:hint="eastAsia" w:ascii="宋体" w:hAnsi="宋体" w:eastAsia="宋体" w:cs="宋体"/>
                <w:b w:val="0"/>
                <w:kern w:val="2"/>
                <w:sz w:val="21"/>
                <w:szCs w:val="24"/>
                <w:lang w:val="en-US" w:eastAsia="zh-CN" w:bidi="ar-SA"/>
              </w:rPr>
              <w:t>、</w:t>
            </w:r>
            <w:r>
              <w:rPr>
                <w:rFonts w:hint="eastAsia" w:ascii="宋体" w:hAnsi="宋体" w:eastAsia="宋体" w:cs="宋体"/>
                <w:b w:val="0"/>
                <w:kern w:val="2"/>
                <w:sz w:val="21"/>
                <w:szCs w:val="24"/>
                <w:lang w:val="en-US" w:eastAsia="uk-UA" w:bidi="ar-SA"/>
              </w:rPr>
              <w:t>为离休干部遗属送去冬日的温暖和慰藉，提升其内心满足感和幸福感。</w:t>
            </w:r>
            <w:r>
              <w:rPr>
                <w:rFonts w:hint="eastAsia" w:ascii="宋体" w:hAnsi="宋体" w:eastAsia="宋体" w:cs="宋体"/>
                <w:b w:val="0"/>
                <w:kern w:val="2"/>
                <w:sz w:val="21"/>
                <w:szCs w:val="24"/>
                <w:lang w:val="en-US" w:eastAsia="zh-CN" w:bidi="ar-SA"/>
              </w:rPr>
              <w:t>2、</w:t>
            </w:r>
            <w:r>
              <w:rPr>
                <w:rFonts w:hint="eastAsia" w:ascii="宋体" w:hAnsi="宋体" w:eastAsia="宋体" w:cs="宋体"/>
                <w:b w:val="0"/>
                <w:kern w:val="2"/>
                <w:sz w:val="21"/>
                <w:szCs w:val="24"/>
                <w:lang w:val="en-US" w:eastAsia="uk-UA" w:bidi="ar-SA"/>
              </w:rPr>
              <w:t>确保享受待遇人员弄够按时、足额领取取暖费。</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uk-UA" w:bidi="ar-SA"/>
              </w:rPr>
            </w:pPr>
            <w:r>
              <w:rPr>
                <w:rFonts w:hint="eastAsia" w:ascii="宋体" w:hAnsi="宋体" w:eastAsia="宋体" w:cs="宋体"/>
                <w:b w:val="0"/>
                <w:kern w:val="2"/>
                <w:sz w:val="21"/>
                <w:szCs w:val="24"/>
                <w:lang w:val="en-US" w:eastAsia="zh-CN" w:bidi="ar-SA"/>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=338</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b w:val="0"/>
                <w:kern w:val="2"/>
                <w:sz w:val="21"/>
                <w:szCs w:val="24"/>
                <w:lang w:val="en-US" w:eastAsia="zh-CN" w:bidi="ar-SA"/>
              </w:rPr>
              <w:t>遵财联【2021】3号</w:t>
            </w:r>
          </w:p>
        </w:tc>
      </w:tr>
    </w:tbl>
    <w:p>
      <w:pPr>
        <w:widowControl w:val="0"/>
        <w:numPr>
          <w:ilvl w:val="0"/>
          <w:numId w:val="0"/>
        </w:numPr>
        <w:spacing w:line="580" w:lineRule="exact"/>
        <w:jc w:val="both"/>
        <w:rPr>
          <w:rFonts w:hint="eastAsia" w:eastAsia="方正仿宋_GBK"/>
          <w:sz w:val="32"/>
          <w:szCs w:val="32"/>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rPr>
      </w:pPr>
      <w:r>
        <w:rPr>
          <w:rFonts w:hint="eastAsia" w:eastAsia="方正仿宋_GBK"/>
          <w:sz w:val="32"/>
          <w:szCs w:val="32"/>
          <w:lang w:val="en-US" w:eastAsia="zh-CN"/>
        </w:rPr>
        <w:t>10、</w:t>
      </w:r>
      <w:r>
        <w:rPr>
          <w:rFonts w:hint="eastAsia" w:eastAsia="方正仿宋_GBK"/>
          <w:sz w:val="32"/>
          <w:szCs w:val="32"/>
        </w:rPr>
        <w:t>企业养老保险资金缺口预算项目绩效表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 xml:space="preserve">130281217I5TGSXWWO284     </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企业养老保险资金缺口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1578</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1578</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主要用于进一步贯彻落实上级要求，建立健康可持续的养老保险制度，进一步完善企业职工基本养老保险省级统筹制度。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3月底</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6月底</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10月底</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、贯彻落实上级要求，建立健康可持续的养老保险制度</w:t>
            </w:r>
            <w:r>
              <w:rPr>
                <w:rFonts w:hint="eastAsia" w:ascii="宋体" w:hAnsi="宋体" w:eastAsia="宋体" w:cs="宋体"/>
                <w:lang w:val="en-US" w:eastAsia="uk-UA"/>
              </w:rPr>
              <w:t>。</w:t>
            </w:r>
            <w:r>
              <w:rPr>
                <w:rFonts w:hint="eastAsia" w:ascii="宋体" w:hAnsi="宋体" w:eastAsia="宋体" w:cs="宋体"/>
                <w:lang w:val="en-US" w:eastAsia="zh-CN"/>
              </w:rPr>
              <w:t>2、进一步完善企业职工基本养老保险省级统筹制度。</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资金到位率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资金发放率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=1578</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lang w:val="en-US" w:eastAsia="uk-UA"/>
              </w:rPr>
            </w:pPr>
            <w:r>
              <w:rPr>
                <w:rFonts w:hint="eastAsia" w:ascii="宋体" w:hAnsi="宋体" w:eastAsia="宋体" w:cs="宋体"/>
              </w:rPr>
              <w:t>唐政发[2021]5号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11、2022年城乡居民地方财政缴费补贴预算项目绩效表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13028121LIAUH2T3GOF1G</w:t>
            </w:r>
            <w:r>
              <w:rPr>
                <w:rFonts w:hint="eastAsia" w:ascii="宋体" w:hAnsi="宋体" w:eastAsia="宋体" w:cs="宋体"/>
                <w:lang w:val="en-US" w:eastAsia="zh-CN"/>
              </w:rPr>
              <w:t xml:space="preserve">    </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2022年城乡居民地方财政缴费补贴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259</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259</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主要用于确保城乡居民养老保险按时、足额发放到符合领取条件的人员手中，全面建成公平、统一、规范、可持续的城乡居民养老保险制度，与社会救助、社会福利等其他社会保障政策相配套。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3月底</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6月底</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10月底</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rPr>
              <w:t>用于确保城乡居民养老保险按时、足额发放到符合领取条件的人员手中</w:t>
            </w:r>
            <w:r>
              <w:rPr>
                <w:rFonts w:hint="eastAsia" w:ascii="宋体" w:hAnsi="宋体" w:eastAsia="宋体" w:cs="宋体"/>
                <w:lang w:val="en-US" w:eastAsia="uk-UA"/>
              </w:rPr>
              <w:t>。</w:t>
            </w:r>
            <w:r>
              <w:rPr>
                <w:rFonts w:hint="eastAsia" w:ascii="宋体" w:hAnsi="宋体" w:eastAsia="宋体" w:cs="宋体"/>
                <w:lang w:val="en-US" w:eastAsia="zh-CN"/>
              </w:rPr>
              <w:t>2、</w:t>
            </w:r>
            <w:r>
              <w:rPr>
                <w:rFonts w:hint="eastAsia" w:ascii="宋体" w:hAnsi="宋体" w:eastAsia="宋体" w:cs="宋体"/>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基础养老金养老金发放到位数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依据城乡居民养老保险项目完成情况评分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=259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lang w:val="en-US" w:eastAsia="uk-UA"/>
              </w:rPr>
            </w:pPr>
            <w:r>
              <w:rPr>
                <w:rFonts w:hint="eastAsia" w:ascii="宋体" w:hAnsi="宋体" w:eastAsia="宋体" w:cs="宋体"/>
                <w:lang w:val="en-US" w:eastAsia="uk-UA"/>
              </w:rPr>
              <w:t>冀政【2014】69号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12、2022年城乡居民地方财政基础养老金补贴预算项目绩效表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13028121Y8OKT2P0VHBWT</w:t>
            </w:r>
            <w:r>
              <w:rPr>
                <w:rFonts w:hint="eastAsia" w:ascii="宋体" w:hAnsi="宋体" w:eastAsia="宋体" w:cs="宋体"/>
                <w:lang w:val="en-US" w:eastAsia="zh-CN"/>
              </w:rPr>
              <w:t xml:space="preserve">  </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4422"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2022年城乡居民地方财政基础养老金补贴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32"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861</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04"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861</w:t>
            </w:r>
          </w:p>
        </w:tc>
        <w:tc>
          <w:tcPr>
            <w:tcW w:w="1276"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843"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主要用于确保城乡居民养老保险参保人员能够按时、足额领取养老保险费。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3月底</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6月底</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10月底</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58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0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3118"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rPr>
              <w:t>确保符合待遇领取人员能够及时领取待遇。</w:t>
            </w:r>
            <w:r>
              <w:rPr>
                <w:rFonts w:hint="eastAsia" w:ascii="宋体" w:hAnsi="宋体" w:eastAsia="宋体" w:cs="宋体"/>
                <w:lang w:val="en-US" w:eastAsia="zh-CN"/>
              </w:rPr>
              <w:t>2、</w:t>
            </w:r>
            <w:r>
              <w:rPr>
                <w:rFonts w:hint="eastAsia" w:ascii="宋体" w:hAnsi="宋体" w:eastAsia="宋体" w:cs="宋体"/>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基础养老金养老金发放到位数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依据城乡居民养老保险项目完成情况评分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=259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val="0"/>
                <w:kern w:val="0"/>
                <w:sz w:val="21"/>
                <w:szCs w:val="24"/>
                <w:lang w:val="en-US" w:eastAsia="uk-UA" w:bidi="ar-SA"/>
              </w:rPr>
            </w:pPr>
            <w:r>
              <w:rPr>
                <w:rFonts w:hint="eastAsia" w:ascii="宋体" w:hAnsi="宋体" w:eastAsia="宋体" w:cs="宋体"/>
                <w:b w:val="0"/>
                <w:kern w:val="0"/>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firstLine="0" w:firstLineChars="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推动</w:t>
            </w:r>
            <w:r>
              <w:rPr>
                <w:rFonts w:hint="eastAsia" w:ascii="宋体" w:hAnsi="宋体" w:eastAsia="宋体" w:cs="宋体"/>
                <w:lang w:eastAsia="zh-CN"/>
              </w:rPr>
              <w:t>社保</w:t>
            </w:r>
            <w:r>
              <w:rPr>
                <w:rFonts w:hint="eastAsia" w:ascii="宋体" w:hAnsi="宋体" w:eastAsia="宋体" w:cs="宋体"/>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城乡参保对象满意度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0</w:t>
            </w:r>
            <w:r>
              <w:rPr>
                <w:rFonts w:hint="eastAsia" w:ascii="宋体" w:hAnsi="宋体" w:eastAsia="宋体" w:cs="宋体"/>
              </w:rPr>
              <w:t>%</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冀政【2014】69号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13、2022年参加新农保基础养老金差额（7元部分）预算项目绩效表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13028121EQN13BIQR7O0S</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2022年参加新农保基础养老金差额（7元部分）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340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340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主要用于确保我市城乡居民养老保险参保人员足额、按时领取养老保险金，提升其生活幸福指数，为城乡居民养老保险金发放保驾护航。使其充分体会政府的关怀，同时减少社会不稳定因素。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lang w:val="en-US" w:eastAsia="uk-UA"/>
              </w:rPr>
              <w:t>确保我市城乡居民养老保险参保人员足额、按时领取养老保险金，提升其生活幸福指数。</w:t>
            </w:r>
            <w:r>
              <w:rPr>
                <w:rFonts w:hint="eastAsia" w:ascii="宋体" w:hAnsi="宋体" w:eastAsia="宋体" w:cs="宋体"/>
                <w:lang w:val="en-US" w:eastAsia="zh-CN"/>
              </w:rPr>
              <w:t>2、</w:t>
            </w:r>
            <w:r>
              <w:rPr>
                <w:rFonts w:hint="eastAsia" w:ascii="宋体" w:hAnsi="宋体" w:eastAsia="宋体" w:cs="宋体"/>
                <w:lang w:val="en-US" w:eastAsia="uk-UA"/>
              </w:rPr>
              <w:t>减少社会不稳定因素。</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基础养老金养老金发放到位数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依据城乡居民养老保险项目完成情况评分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=340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 xml:space="preserve">遵办字【2008】65号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 xml:space="preserve">遵办字【2008】65号 </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14、2022年被征地农民养老保险领取</w:t>
      </w:r>
      <w:r>
        <w:rPr>
          <w:rFonts w:hint="eastAsia" w:eastAsia="方正仿宋_GBK"/>
          <w:sz w:val="32"/>
          <w:szCs w:val="32"/>
          <w:lang w:eastAsia="zh-CN"/>
        </w:rPr>
        <w:t>退休金人员补贴</w:t>
      </w:r>
      <w:r>
        <w:rPr>
          <w:rFonts w:hint="eastAsia" w:eastAsia="方正仿宋_GBK"/>
          <w:sz w:val="32"/>
          <w:szCs w:val="32"/>
        </w:rPr>
        <w:t>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13028121GMAYKOX08T6TX</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2022年被征地农民养老保险领取</w:t>
            </w:r>
            <w:r>
              <w:rPr>
                <w:rFonts w:hint="eastAsia" w:ascii="宋体" w:hAnsi="宋体" w:eastAsia="宋体" w:cs="宋体"/>
                <w:lang w:val="en-US" w:eastAsia="zh-CN"/>
              </w:rPr>
              <w:t>退休金人员</w:t>
            </w:r>
            <w:r>
              <w:rPr>
                <w:rFonts w:hint="eastAsia" w:ascii="宋体" w:hAnsi="宋体" w:eastAsia="宋体" w:cs="宋体"/>
                <w:lang w:val="en-US" w:eastAsia="uk-UA"/>
              </w:rPr>
              <w:t>（每人每月80元）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主要用于被征地农民养老金的按时、足额发放，确保被征地农民按时、足额领取待遇。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lang w:val="en-US" w:eastAsia="uk-UA"/>
              </w:rPr>
              <w:t>全面建成公平、统一、规范、可持续的城乡居民养老保险制度，与社会救助、社会福利等其他社会保障政策相配套。</w:t>
            </w:r>
            <w:r>
              <w:rPr>
                <w:rFonts w:hint="eastAsia" w:ascii="宋体" w:hAnsi="宋体" w:eastAsia="宋体" w:cs="宋体"/>
                <w:lang w:val="en-US" w:eastAsia="zh-CN"/>
              </w:rPr>
              <w:t>2、</w:t>
            </w:r>
            <w:r>
              <w:rPr>
                <w:rFonts w:hint="eastAsia" w:ascii="宋体" w:hAnsi="宋体" w:eastAsia="宋体" w:cs="宋体"/>
                <w:lang w:val="en-US" w:eastAsia="uk-UA"/>
              </w:rPr>
              <w:t>确保被征地农民养老金按时、足额发放。。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基础养老金养老金发放到位数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依据城乡居民养老保险项目完成情况评分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15、2022年被征地农民养老保险地方财政</w:t>
      </w:r>
      <w:r>
        <w:rPr>
          <w:rFonts w:hint="eastAsia" w:eastAsia="方正仿宋_GBK"/>
          <w:sz w:val="32"/>
          <w:szCs w:val="32"/>
          <w:lang w:eastAsia="zh-CN"/>
        </w:rPr>
        <w:t>支付缴费人员</w:t>
      </w:r>
      <w:r>
        <w:rPr>
          <w:rFonts w:hint="eastAsia" w:eastAsia="方正仿宋_GBK"/>
          <w:sz w:val="32"/>
          <w:szCs w:val="32"/>
        </w:rPr>
        <w:t>补贴预算项目绩效表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13028121LECT7V32B82FE</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2022年被征地农民养老保险地方财政</w:t>
            </w:r>
            <w:r>
              <w:rPr>
                <w:rFonts w:hint="eastAsia" w:ascii="宋体" w:hAnsi="宋体" w:eastAsia="宋体" w:cs="宋体"/>
                <w:lang w:val="en-US" w:eastAsia="zh-CN"/>
              </w:rPr>
              <w:t>支付缴费人员</w:t>
            </w:r>
            <w:r>
              <w:rPr>
                <w:rFonts w:hint="eastAsia" w:ascii="宋体" w:hAnsi="宋体" w:eastAsia="宋体" w:cs="宋体"/>
                <w:lang w:val="en-US" w:eastAsia="uk-UA"/>
              </w:rPr>
              <w:t>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b/>
                <w:bCs/>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主要用于确保被征地农民老有所养，充分享受改革发展成果，同时弥补被征地农民养老金缺口，确保2022年被征地农民养老保险足额、按时到位，减少社会不稳定因素。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lang w:val="en-US" w:eastAsia="uk-UA"/>
              </w:rPr>
              <w:t>确保被征地农安按时、足额领取待遇。</w:t>
            </w:r>
            <w:r>
              <w:rPr>
                <w:rFonts w:hint="eastAsia" w:ascii="宋体" w:hAnsi="宋体" w:eastAsia="宋体" w:cs="宋体"/>
                <w:lang w:val="en-US" w:eastAsia="zh-CN"/>
              </w:rPr>
              <w:t>2、</w:t>
            </w:r>
            <w:r>
              <w:rPr>
                <w:rFonts w:hint="eastAsia" w:ascii="宋体" w:hAnsi="宋体" w:eastAsia="宋体" w:cs="宋体"/>
                <w:lang w:val="en-US" w:eastAsia="uk-UA"/>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基础养老金养老金发到位数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依据城乡居民养老保险项目完成情况评分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=469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待遇发放完成率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养老金发放及时率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城乡参保对象满意度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遵政字【2007】99号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16、城乡居民丧葬抚恤金预算项目绩效表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13028121F2P8S645PWZEW</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城乡居民丧葬抚恤金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250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250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主要用于城乡居民丧葬抚恤金的发放，进一步完善城乡居民基本养老保险制度。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w:t>
            </w:r>
            <w:r>
              <w:rPr>
                <w:rFonts w:hint="eastAsia" w:ascii="宋体" w:hAnsi="宋体" w:eastAsia="宋体" w:cs="宋体"/>
                <w:lang w:val="en-US" w:eastAsia="uk-UA"/>
              </w:rPr>
              <w:t>进一步完善城乡居民基本养老保险制度。</w:t>
            </w:r>
            <w:r>
              <w:rPr>
                <w:rFonts w:hint="eastAsia" w:ascii="宋体" w:hAnsi="宋体" w:eastAsia="宋体" w:cs="宋体"/>
                <w:lang w:val="en-US" w:eastAsia="zh-CN"/>
              </w:rPr>
              <w:t>2、</w:t>
            </w:r>
            <w:r>
              <w:rPr>
                <w:rFonts w:hint="eastAsia" w:ascii="宋体" w:hAnsi="宋体" w:eastAsia="宋体" w:cs="宋体"/>
                <w:lang w:val="en-US" w:eastAsia="uk-UA"/>
              </w:rPr>
              <w:t>确保城乡居民丧葬抚恤金的及时发放。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资金到位率</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=250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资金发放率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推动社保事业发展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9"/>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满意率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满意率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唐人社字【2021】115号</w:t>
            </w:r>
          </w:p>
        </w:tc>
      </w:tr>
    </w:tbl>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eastAsia="方正仿宋_GBK"/>
          <w:sz w:val="32"/>
          <w:szCs w:val="32"/>
        </w:rPr>
      </w:pPr>
      <w:r>
        <w:rPr>
          <w:rFonts w:hint="eastAsia" w:eastAsia="方正仿宋_GBK"/>
          <w:sz w:val="32"/>
          <w:szCs w:val="32"/>
        </w:rPr>
        <w:t>17、2022年社保</w:t>
      </w:r>
      <w:r>
        <w:rPr>
          <w:rFonts w:hint="eastAsia" w:eastAsia="方正仿宋_GBK"/>
          <w:sz w:val="32"/>
          <w:szCs w:val="32"/>
          <w:lang w:eastAsia="zh-CN"/>
        </w:rPr>
        <w:t>局</w:t>
      </w:r>
      <w:r>
        <w:rPr>
          <w:rFonts w:hint="eastAsia" w:eastAsia="方正仿宋_GBK"/>
          <w:sz w:val="32"/>
          <w:szCs w:val="32"/>
        </w:rPr>
        <w:t>经办业务经费预算项目绩效表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13028121RI5N8Z7WRY415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2022年社保局经办业务经费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主要用于我单位日常运转，确保各项业务运转正常，软硬件设施配备齐全，与业务量相匹配，进一步提升服务水平。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uk-UA"/>
              </w:rPr>
              <w:t>1</w:t>
            </w:r>
            <w:r>
              <w:rPr>
                <w:rFonts w:hint="eastAsia" w:ascii="宋体" w:hAnsi="宋体" w:eastAsia="宋体" w:cs="宋体"/>
                <w:lang w:val="en-US" w:eastAsia="zh-CN"/>
              </w:rPr>
              <w:t>、严格按照各项办公经费管理办法，保障单位位各项公用经费及时、顺畅报销。2、加强预算监督，提高资金使用效益，保障单位工作顺利开展。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审核金额</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按照办公经费管理办法审核经费开支</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=31</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办公用品质量</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把关采购办公用品质优价廉</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费用报销及时性</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按照审批程序及时报销公用经费、不拖延</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公用经费节约率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率节约率=（预算金额-报销金额）/预算金额</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年初预算执行情况</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严格执行年初预算，有效防止超预算</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节约经费开支</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践行厉行节约反对浪费制度体系建设</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提升公共服务水平</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保障机关运转对公共服务水平提升情况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工作环境改善程度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购买办公用品、专用材料等对工作环境的改善程度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群众满意度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rPr>
              <w:t>群众满意度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rPr>
              <w:t>遵机编字【2019】53号</w:t>
            </w:r>
          </w:p>
        </w:tc>
      </w:tr>
    </w:tbl>
    <w:p>
      <w:pPr>
        <w:pStyle w:val="18"/>
        <w:rPr>
          <w:rFonts w:hint="eastAsia" w:ascii="宋体" w:hAnsi="宋体" w:eastAsia="宋体" w:cs="宋体"/>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numPr>
          <w:ilvl w:val="0"/>
          <w:numId w:val="3"/>
        </w:numPr>
        <w:spacing w:line="580" w:lineRule="exact"/>
        <w:rPr>
          <w:rFonts w:hint="eastAsia" w:eastAsia="方正仿宋_GBK" w:cs="Times New Roman"/>
          <w:sz w:val="32"/>
          <w:szCs w:val="32"/>
          <w:lang w:eastAsia="zh-CN"/>
        </w:rPr>
      </w:pPr>
      <w:r>
        <w:rPr>
          <w:rFonts w:hint="eastAsia" w:ascii="Times New Roman" w:hAnsi="Times New Roman" w:eastAsia="方正仿宋_GBK" w:cs="Times New Roman"/>
          <w:sz w:val="32"/>
          <w:szCs w:val="32"/>
        </w:rPr>
        <w:t>企业</w:t>
      </w:r>
      <w:r>
        <w:rPr>
          <w:rFonts w:hint="eastAsia" w:eastAsia="方正仿宋_GBK" w:cs="Times New Roman"/>
          <w:sz w:val="32"/>
          <w:szCs w:val="32"/>
          <w:lang w:eastAsia="zh-CN"/>
        </w:rPr>
        <w:t>退休人员遗属困难补贴及企业退休人员生活补贴</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323003遵化市社保服务中心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zh-CN"/>
              </w:rPr>
              <w:t>130281217I5TGSXWWO284</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keepNext w:val="0"/>
              <w:keepLines w:val="0"/>
              <w:numPr>
                <w:ilvl w:val="0"/>
                <w:numId w:val="0"/>
              </w:numPr>
              <w:suppressLineNumbers w:val="0"/>
              <w:spacing w:before="0" w:beforeAutospacing="0" w:after="0" w:afterAutospacing="0" w:line="580" w:lineRule="exact"/>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企业退休人员遗属困难补贴及企业退休人员生活补贴</w:t>
            </w:r>
          </w:p>
          <w:p>
            <w:pPr>
              <w:pStyle w:val="18"/>
              <w:keepNext w:val="0"/>
              <w:keepLines w:val="0"/>
              <w:suppressLineNumbers w:val="0"/>
              <w:spacing w:beforeAutospacing="0" w:afterAutospacing="0"/>
              <w:ind w:left="0" w:right="0"/>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148.62</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148.62</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主要用于2022年企业退休人员遗属困难补贴，确保国家政策落实，切实将资金发放到位，补贴到位。保险制度，进一步完善企业职工基本养老保险省级统筹制度。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、贯彻落实上级要求，建立健康可持续的养老保险制度。2、进一步完善企业职工基本养老保险省级统筹制度。</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资金到位率</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资金到位率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资金发放率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资金发放率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工作任务完成及时率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工作任务完成及时率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项目支出</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项目支出</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项目持续发挥作用</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项目持续发挥作用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经济效益指标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社会影响力</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在全市范围产生的影响力，得到广大群众认可情况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推动环保事业发展</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推动</w:t>
            </w:r>
            <w:r>
              <w:rPr>
                <w:rFonts w:hint="eastAsia" w:ascii="宋体" w:hAnsi="宋体" w:eastAsia="宋体" w:cs="宋体"/>
                <w:kern w:val="2"/>
                <w:sz w:val="21"/>
                <w:szCs w:val="24"/>
                <w:lang w:val="en-US" w:eastAsia="zh-CN" w:bidi="ar-SA"/>
              </w:rPr>
              <w:t>社保</w:t>
            </w:r>
            <w:r>
              <w:rPr>
                <w:rFonts w:hint="eastAsia" w:ascii="宋体" w:hAnsi="宋体" w:eastAsia="宋体" w:cs="宋体"/>
                <w:kern w:val="2"/>
                <w:sz w:val="21"/>
                <w:szCs w:val="24"/>
                <w:lang w:val="en-US" w:eastAsia="uk-UA" w:bidi="ar-SA"/>
              </w:rPr>
              <w:t>事业发展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满意率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满意率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唐政发[2021]5号</w:t>
            </w:r>
          </w:p>
        </w:tc>
      </w:tr>
    </w:tbl>
    <w:p>
      <w:pPr>
        <w:pStyle w:val="18"/>
        <w:rPr>
          <w:rFonts w:hint="eastAsia" w:ascii="宋体" w:hAnsi="宋体" w:eastAsia="宋体" w:cs="宋体"/>
        </w:rPr>
      </w:pPr>
    </w:p>
    <w:p>
      <w:pPr>
        <w:numPr>
          <w:ilvl w:val="0"/>
          <w:numId w:val="0"/>
        </w:numPr>
        <w:spacing w:line="580" w:lineRule="exact"/>
        <w:rPr>
          <w:rFonts w:hint="eastAsia" w:eastAsia="方正仿宋_GBK" w:cs="Times New Roman"/>
          <w:sz w:val="32"/>
          <w:szCs w:val="32"/>
          <w:lang w:eastAsia="zh-CN"/>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rPr>
      </w:pPr>
      <w:r>
        <w:rPr>
          <w:rFonts w:hint="eastAsia" w:eastAsia="方正仿宋_GBK"/>
          <w:sz w:val="32"/>
          <w:szCs w:val="32"/>
          <w:lang w:val="en-US" w:eastAsia="zh-CN"/>
        </w:rPr>
        <w:t>19、</w:t>
      </w:r>
      <w:r>
        <w:rPr>
          <w:rFonts w:hint="eastAsia" w:eastAsia="方正仿宋_GBK"/>
          <w:sz w:val="32"/>
          <w:szCs w:val="32"/>
        </w:rPr>
        <w:t>2021年度行政奖励证书款预算项目绩效表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w:t>
      </w:r>
      <w:r>
        <w:rPr>
          <w:rFonts w:hint="eastAsia" w:ascii="宋体" w:hAnsi="宋体" w:cs="宋体"/>
          <w:b/>
          <w:kern w:val="0"/>
          <w:sz w:val="21"/>
          <w:szCs w:val="24"/>
          <w:lang w:val="en-US" w:eastAsia="zh-CN" w:bidi="ar-SA"/>
        </w:rPr>
        <w:t>1</w:t>
      </w:r>
      <w:r>
        <w:rPr>
          <w:rFonts w:hint="eastAsia" w:ascii="宋体" w:hAnsi="宋体" w:eastAsia="宋体" w:cs="宋体"/>
          <w:b/>
          <w:kern w:val="0"/>
          <w:sz w:val="21"/>
          <w:szCs w:val="24"/>
          <w:lang w:val="en-US" w:eastAsia="zh-CN" w:bidi="ar-SA"/>
        </w:rPr>
        <w:t>遵化市</w:t>
      </w:r>
      <w:r>
        <w:rPr>
          <w:rFonts w:hint="eastAsia" w:ascii="宋体" w:hAnsi="宋体" w:cs="宋体"/>
          <w:b/>
          <w:kern w:val="0"/>
          <w:sz w:val="21"/>
          <w:szCs w:val="24"/>
          <w:lang w:val="en-US" w:eastAsia="zh-CN" w:bidi="ar-SA"/>
        </w:rPr>
        <w:t>人力资源和社会保障局</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13028122P00350610002Y</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2021年度行政奖励证书款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主要用于正确评价政府机关、事业单位购买你工作人员的德才表现和工作实绩，根据中共遵化市委组织部文件精神，对全市15685人进行评审，获得奖励证书的人员约1500人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、为正确评价政府机关、事业单位购买你工作人员的德才表现和工作实绩，根据中共遵化市委组织部文件精神，对全市15685人进行评审。2、获得奖励证书的人员约1500人。</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培训人员人次</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培训人员人次</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≥30000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质量指标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业务工作完成率（%）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科室业务工作完成率（%）</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时效指标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工作任务完成及时率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科室工作任务完成及时率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成本指标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项目成本</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每一项工作项目成本投入情况</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可持续影响指标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增强影响力</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通过考核增强影响力</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经济效益指标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专业技术人才总量</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专业技术人才总量</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社会效益指标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资源消耗</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控制成本，减少资源消耗</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生态效益指标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资源消耗</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控制成本，减少资源消耗</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服务对象满意度指标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满意率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通过考核，提高群众的满意率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遵化市2020年事业单位科级以下工作人员考核和实施奖惩的通知</w:t>
            </w:r>
          </w:p>
        </w:tc>
      </w:tr>
    </w:tbl>
    <w:p>
      <w:pPr>
        <w:spacing w:line="580" w:lineRule="exact"/>
        <w:rPr>
          <w:rFonts w:hint="default"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rPr>
      </w:pPr>
      <w:r>
        <w:rPr>
          <w:rFonts w:hint="eastAsia" w:eastAsia="方正仿宋_GBK"/>
          <w:sz w:val="32"/>
          <w:szCs w:val="32"/>
          <w:lang w:val="en-US" w:eastAsia="zh-CN"/>
        </w:rPr>
        <w:t>20、公开招聘事业编制教师及招聘事业单位工作人员经费</w:t>
      </w:r>
      <w:r>
        <w:rPr>
          <w:rFonts w:hint="eastAsia" w:eastAsia="方正仿宋_GBK"/>
          <w:sz w:val="32"/>
          <w:szCs w:val="32"/>
        </w:rPr>
        <w:t>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w:t>
      </w:r>
      <w:r>
        <w:rPr>
          <w:rFonts w:hint="eastAsia" w:ascii="宋体" w:hAnsi="宋体" w:cs="宋体"/>
          <w:b/>
          <w:kern w:val="0"/>
          <w:sz w:val="21"/>
          <w:szCs w:val="24"/>
          <w:lang w:val="en-US" w:eastAsia="zh-CN" w:bidi="ar-SA"/>
        </w:rPr>
        <w:t>1</w:t>
      </w:r>
      <w:r>
        <w:rPr>
          <w:rFonts w:hint="eastAsia" w:ascii="宋体" w:hAnsi="宋体" w:eastAsia="宋体" w:cs="宋体"/>
          <w:b/>
          <w:kern w:val="0"/>
          <w:sz w:val="21"/>
          <w:szCs w:val="24"/>
          <w:lang w:val="en-US" w:eastAsia="zh-CN" w:bidi="ar-SA"/>
        </w:rPr>
        <w:t>遵化市</w:t>
      </w:r>
      <w:r>
        <w:rPr>
          <w:rFonts w:hint="eastAsia" w:ascii="宋体" w:hAnsi="宋体" w:cs="宋体"/>
          <w:b/>
          <w:kern w:val="0"/>
          <w:sz w:val="21"/>
          <w:szCs w:val="24"/>
          <w:lang w:val="en-US" w:eastAsia="zh-CN" w:bidi="ar-SA"/>
        </w:rPr>
        <w:t>人力资源和社会保障局</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13028122P00350810001N</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公开招聘事业编制教师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36</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36</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主要用于支付公开招聘事业编制教师委托第三方费用，按照审批程序拨付资金，组织笔试、面试、政审、体检等环节中，严密组织，保证做到公开、公平、公正，不出现一点意外，避免引起社会的争议。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用于支付公开招聘事业编制教师委托第三方费用，按照审批程序拨付资金，组织笔试、面试、政审、体检等环节中，严密组织，保证做到公开、公平、公正，不出现一点意外，避免引起社会的争议。2、根据遵办字（2019）46号文件要求按照唐山市下发招聘人数做好招聘事业编制教师工作。</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实际完成率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公开招聘教师和事业单位工作人员实际完成情况</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≥30000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质量指标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业务工作完成率（%）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科室业务工作完成率（%）</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时效指标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工作任务完成及时率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科室工作任务完成及时率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成本指标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项目成本</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每一项工作项目成本投入情况</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可持续影响指标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项目持续影响效果</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通过招聘，达到的效果</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经济效益指标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提高效率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通过投入，提高效率情况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社会效益指标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专业技术人才总量</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专业技术人才总量增长情况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生态效益指标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资源消耗</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控制成本，减少资源消耗</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服务对象满意度指标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满意率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通过服务，通过群众的满意率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遵化市2021年社区工作者招聘公告；遵化市2021年事业编制工作人员招聘公告</w:t>
            </w:r>
          </w:p>
        </w:tc>
      </w:tr>
    </w:tbl>
    <w:p>
      <w:pPr>
        <w:numPr>
          <w:ilvl w:val="0"/>
          <w:numId w:val="0"/>
        </w:numPr>
        <w:spacing w:line="580" w:lineRule="exact"/>
        <w:ind w:leftChars="0"/>
        <w:rPr>
          <w:rFonts w:hint="eastAsia" w:eastAsia="方正仿宋_GBK"/>
          <w:sz w:val="32"/>
          <w:szCs w:val="32"/>
        </w:rPr>
      </w:pPr>
    </w:p>
    <w:p>
      <w:pPr>
        <w:numPr>
          <w:ilvl w:val="0"/>
          <w:numId w:val="0"/>
        </w:numPr>
        <w:spacing w:line="580" w:lineRule="exact"/>
        <w:ind w:leftChars="0"/>
        <w:rPr>
          <w:rFonts w:hint="default" w:eastAsia="方正仿宋_GBK"/>
          <w:sz w:val="32"/>
          <w:szCs w:val="32"/>
          <w:lang w:val="en-US" w:eastAsia="zh-CN"/>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ascii="Times New Roman" w:hAnsi="Times New Roman" w:eastAsia="方正仿宋_GBK" w:cs="Times New Roman"/>
          <w:sz w:val="32"/>
          <w:szCs w:val="32"/>
          <w:lang w:val="en-US" w:eastAsia="zh-CN"/>
        </w:rPr>
      </w:pPr>
    </w:p>
    <w:p>
      <w:pPr>
        <w:numPr>
          <w:ilvl w:val="0"/>
          <w:numId w:val="4"/>
        </w:numPr>
        <w:spacing w:line="58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冀财社【2021】192号提前下达2022年省级城乡居民基本养老保险、就业公共服务村级代办员补助资金</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w:t>
      </w:r>
      <w:r>
        <w:rPr>
          <w:rFonts w:hint="eastAsia" w:ascii="宋体" w:hAnsi="宋体" w:cs="宋体"/>
          <w:b/>
          <w:kern w:val="0"/>
          <w:sz w:val="21"/>
          <w:szCs w:val="24"/>
          <w:lang w:val="en-US" w:eastAsia="zh-CN" w:bidi="ar-SA"/>
        </w:rPr>
        <w:t>1遵化市人力资源和社会保障局</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13028122P00354210001H</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冀财社【2021】192号提前下达2022年省级城乡居民基本养老保险、就业公共服务村级代办员补助资金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主要用于冀财社[2020]190号提前下达2021年省级财政城乡居民养老、就业公共服务村级代办员补助资金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、冀财社[2020]190号提前下达2021年省级财政城乡居民养老、就业公共服务村级代办员补助资金。2、提高代办员工作的积极性和主动性，提高工作效率。</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就业培训次数</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就业培训达到的次数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w:t>
            </w:r>
            <w:r>
              <w:rPr>
                <w:rFonts w:hint="eastAsia" w:ascii="宋体" w:hAnsi="宋体" w:eastAsia="宋体" w:cs="宋体"/>
                <w:kern w:val="2"/>
                <w:sz w:val="21"/>
                <w:szCs w:val="24"/>
                <w:lang w:val="en-US" w:eastAsia="zh-CN" w:bidi="ar-SA"/>
              </w:rPr>
              <w:t>40次</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质量指标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业务工作完成率（%）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养老、就业业务工作完成情况</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时效指标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工作任务完成及时率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养老、就业工作任务完成及时率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成本指标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预算执行率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养老、就业专项资金预算执行情况</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可持续影响指标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保障业务工作情况</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保障业务工作完成情况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经济效益指标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提高效率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通过补助资金发放，提高效率情况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社会效益指标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社保费征缴率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社保费征缴完成情况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生态效益指标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生态效益指标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提高生态效益指标情况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服务对象满意度指标</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满意率</w:t>
            </w:r>
          </w:p>
        </w:tc>
        <w:tc>
          <w:tcPr>
            <w:tcW w:w="2654"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服务对象满意情况</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冀财社【2020】190号</w:t>
            </w:r>
          </w:p>
        </w:tc>
      </w:tr>
    </w:tbl>
    <w:p>
      <w:pPr>
        <w:numPr>
          <w:ilvl w:val="0"/>
          <w:numId w:val="0"/>
        </w:numPr>
        <w:spacing w:line="580" w:lineRule="exact"/>
        <w:rPr>
          <w:rFonts w:hint="eastAsia" w:ascii="Times New Roman" w:hAnsi="Times New Roman" w:eastAsia="方正仿宋_GBK" w:cs="Times New Roman"/>
          <w:sz w:val="32"/>
          <w:szCs w:val="32"/>
          <w:lang w:val="en-US" w:eastAsia="zh-CN"/>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numPr>
          <w:ilvl w:val="0"/>
          <w:numId w:val="4"/>
        </w:numPr>
        <w:spacing w:line="580" w:lineRule="exact"/>
        <w:ind w:left="0" w:leftChars="0" w:firstLine="0" w:firstLineChars="0"/>
        <w:rPr>
          <w:rFonts w:hint="eastAsia" w:eastAsia="方正仿宋_GBK"/>
          <w:sz w:val="32"/>
          <w:szCs w:val="32"/>
        </w:rPr>
      </w:pPr>
      <w:r>
        <w:rPr>
          <w:rFonts w:hint="eastAsia" w:eastAsia="方正仿宋_GBK"/>
          <w:sz w:val="32"/>
          <w:szCs w:val="32"/>
          <w:lang w:val="en-US" w:eastAsia="zh-CN"/>
        </w:rPr>
        <w:t>人社局综合业务管理费</w:t>
      </w:r>
      <w:r>
        <w:rPr>
          <w:rFonts w:hint="eastAsia" w:eastAsia="方正仿宋_GBK"/>
          <w:sz w:val="32"/>
          <w:szCs w:val="32"/>
        </w:rPr>
        <w:t>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w:t>
      </w:r>
      <w:r>
        <w:rPr>
          <w:rFonts w:hint="eastAsia" w:ascii="宋体" w:hAnsi="宋体" w:cs="宋体"/>
          <w:b/>
          <w:kern w:val="0"/>
          <w:sz w:val="21"/>
          <w:szCs w:val="24"/>
          <w:lang w:val="en-US" w:eastAsia="zh-CN" w:bidi="ar-SA"/>
        </w:rPr>
        <w:t>1遵化市人力资源和社会保障局</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13028122P00347710001U</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人社局综合业务管理费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47</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47</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主要用于人力资源和社会保障事业综合业务管理工作，维系、部署全局工作、各科室业务政策开展，不断推进全市人力资源和社会保障事业迈向新的台阶。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人力资源和社会保障事业综合业务管理工作，维系、部署全局工作、各科室业务政策开展，不断推进全市人力资源和社会保障事业迈向新的台阶。2、根据遵政办【2019】53号文件要求对所属各个科室进行业务督导监察。</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审核金额</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按照办公经费管理办法审核经费开支</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=47</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质量指标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办公用品质量</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把关采购办公用品质优价廉</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时效指标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完工及时率</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完工及时率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成本指标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公用经费节约率</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率节约率=（预算金额-报销金额）/预算金额</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保障业务工作情况</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保障业务工作完成情况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经济效益指标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年初预算执行情况</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严格执行年初预算，有效防止超预算</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社会效益指标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节约经费开支</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default" w:ascii="宋体" w:hAnsi="宋体" w:eastAsia="宋体" w:cs="宋体"/>
                <w:kern w:val="2"/>
                <w:sz w:val="21"/>
                <w:szCs w:val="24"/>
                <w:lang w:val="en-US" w:eastAsia="zh-CN" w:bidi="ar-SA"/>
              </w:rPr>
              <w:t>践行厉行节约反对浪费制度体系建设</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uk-UA" w:bidi="ar-SA"/>
              </w:rPr>
              <w:t>生态效益指标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提升公共服务水平</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保障机关运转对公共服务水平提升情况</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服务对象满意度指标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工作环境改善程度</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default" w:ascii="宋体" w:hAnsi="宋体" w:eastAsia="宋体" w:cs="宋体"/>
                <w:kern w:val="2"/>
                <w:sz w:val="21"/>
                <w:szCs w:val="24"/>
                <w:lang w:val="en-US" w:eastAsia="zh-CN" w:bidi="ar-SA"/>
              </w:rPr>
              <w:t>购买办公用品、专用材料等对工作环境的改善程度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遵政办【2019】53号</w:t>
            </w:r>
          </w:p>
        </w:tc>
      </w:tr>
    </w:tbl>
    <w:p>
      <w:pPr>
        <w:numPr>
          <w:ilvl w:val="0"/>
          <w:numId w:val="0"/>
        </w:numPr>
        <w:spacing w:line="580" w:lineRule="exact"/>
        <w:ind w:leftChars="0"/>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spacing w:line="580" w:lineRule="exact"/>
        <w:rPr>
          <w:rFonts w:hint="eastAsia" w:eastAsia="方正仿宋_GBK"/>
          <w:sz w:val="32"/>
          <w:szCs w:val="32"/>
          <w:lang w:val="en-US" w:eastAsia="zh-CN"/>
        </w:rPr>
      </w:pPr>
    </w:p>
    <w:p>
      <w:pPr>
        <w:numPr>
          <w:ilvl w:val="0"/>
          <w:numId w:val="4"/>
        </w:numPr>
        <w:spacing w:line="580" w:lineRule="exact"/>
        <w:ind w:left="0" w:leftChars="0" w:firstLine="0" w:firstLineChars="0"/>
        <w:rPr>
          <w:rFonts w:hint="eastAsia" w:eastAsia="方正仿宋_GBK"/>
          <w:sz w:val="32"/>
          <w:szCs w:val="32"/>
        </w:rPr>
      </w:pPr>
      <w:r>
        <w:rPr>
          <w:rFonts w:hint="eastAsia" w:eastAsia="方正仿宋_GBK"/>
          <w:sz w:val="32"/>
          <w:szCs w:val="32"/>
          <w:lang w:val="en-US" w:eastAsia="zh-CN"/>
        </w:rPr>
        <w:t>职称评审职业技能鉴定等成本性支出</w:t>
      </w:r>
      <w:r>
        <w:rPr>
          <w:rFonts w:hint="eastAsia" w:eastAsia="方正仿宋_GBK"/>
          <w:sz w:val="32"/>
          <w:szCs w:val="32"/>
        </w:rPr>
        <w:t>预算项目绩效表</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32300</w:t>
      </w:r>
      <w:r>
        <w:rPr>
          <w:rFonts w:hint="eastAsia" w:ascii="宋体" w:hAnsi="宋体" w:cs="宋体"/>
          <w:b/>
          <w:kern w:val="0"/>
          <w:sz w:val="21"/>
          <w:szCs w:val="24"/>
          <w:lang w:val="en-US" w:eastAsia="zh-CN" w:bidi="ar-SA"/>
        </w:rPr>
        <w:t>1遵化市人力资源和社会保障局</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13028122P003470100014</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2"/>
                <w:sz w:val="21"/>
                <w:szCs w:val="24"/>
                <w:lang w:val="en-US" w:eastAsia="zh-CN" w:bidi="ar-SA"/>
              </w:rPr>
              <w:t>职称评审职业技能鉴定等成本性支出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50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50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2"/>
                <w:sz w:val="21"/>
                <w:szCs w:val="24"/>
                <w:lang w:val="en-US" w:eastAsia="zh-CN" w:bidi="ar-SA"/>
              </w:rPr>
              <w:t>主要用于全市职业技能鉴定评审工资经费支出，按标准执行。拟定全市城乡劳动者职业培训政策、规划，一年4个季度，我们分散办公，每个季度都组织相关人员报名、审卷、参与考试，为全市专技人员上岗、专业技术把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2"/>
                <w:sz w:val="21"/>
                <w:szCs w:val="24"/>
                <w:lang w:val="en-US" w:eastAsia="uk-UA" w:bidi="ar-SA"/>
              </w:rPr>
              <w:t>1</w:t>
            </w:r>
            <w:r>
              <w:rPr>
                <w:rFonts w:hint="eastAsia" w:ascii="宋体" w:hAnsi="宋体" w:eastAsia="宋体" w:cs="宋体"/>
                <w:kern w:val="2"/>
                <w:sz w:val="21"/>
                <w:szCs w:val="24"/>
                <w:lang w:val="en-US" w:eastAsia="zh-CN" w:bidi="ar-SA"/>
              </w:rPr>
              <w:t>、用于全市职业技能鉴定评审工资经费支出，按标准执行。拟定全市城乡劳动者职业培训政策、规划。2、根据文件精神，按照一年4个季度，每个季度都组织相关人员报名、审卷、参与考试，为全市专技人员上岗、专业技术把关。</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数量指标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培训人员人次</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职业技能鉴定培训人员人次</w:t>
            </w:r>
          </w:p>
        </w:tc>
        <w:tc>
          <w:tcPr>
            <w:tcW w:w="1327" w:type="dxa"/>
            <w:vAlign w:val="center"/>
          </w:tcPr>
          <w:p>
            <w:pPr>
              <w:pStyle w:val="18"/>
              <w:keepNext w:val="0"/>
              <w:keepLines w:val="0"/>
              <w:widowControl/>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=25000</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质量指标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完成率</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职业技能鉴定职称评审完成情况</w:t>
            </w:r>
          </w:p>
        </w:tc>
        <w:tc>
          <w:tcPr>
            <w:tcW w:w="1327" w:type="dxa"/>
            <w:vAlign w:val="center"/>
          </w:tcPr>
          <w:p>
            <w:pPr>
              <w:pStyle w:val="18"/>
              <w:keepNext w:val="0"/>
              <w:keepLines w:val="0"/>
              <w:widowControl/>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时效指标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发放率</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职业技能鉴定发放情况</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成本指标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预算执行率</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职业技能鉴定职称评审预算执行率</w:t>
            </w:r>
          </w:p>
        </w:tc>
        <w:tc>
          <w:tcPr>
            <w:tcW w:w="1327" w:type="dxa"/>
            <w:vAlign w:val="center"/>
          </w:tcPr>
          <w:p>
            <w:pPr>
              <w:pStyle w:val="18"/>
              <w:keepNext w:val="0"/>
              <w:keepLines w:val="0"/>
              <w:widowControl/>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可持续影响指标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持续提升我局社会影响力</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持续提升我局社会影响力情况</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经济效益指标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提高效率</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通过职业技能鉴定提高效率情况</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社会效益指标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促进就业</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通过职业技能鉴定促进就业情况</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生态效益指标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生态影响</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职业技能鉴定职称评审对生态影响情况</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服务对象满意度指标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满意率</w:t>
            </w:r>
          </w:p>
        </w:tc>
        <w:tc>
          <w:tcPr>
            <w:tcW w:w="2654"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培训人员满意率</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widowControl/>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冀价行费【2018】86号</w:t>
            </w:r>
          </w:p>
        </w:tc>
      </w:tr>
    </w:tbl>
    <w:p>
      <w:pPr>
        <w:numPr>
          <w:ilvl w:val="0"/>
          <w:numId w:val="0"/>
        </w:numPr>
        <w:spacing w:line="580" w:lineRule="exact"/>
        <w:ind w:leftChars="0"/>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numPr>
          <w:ilvl w:val="0"/>
          <w:numId w:val="4"/>
        </w:numPr>
        <w:spacing w:line="580" w:lineRule="exact"/>
        <w:ind w:left="0" w:leftChars="0" w:firstLine="0" w:firstLineChars="0"/>
        <w:rPr>
          <w:rFonts w:hint="eastAsia" w:eastAsia="方正仿宋_GBK"/>
          <w:sz w:val="32"/>
          <w:szCs w:val="32"/>
        </w:rPr>
      </w:pPr>
      <w:r>
        <w:rPr>
          <w:rFonts w:hint="eastAsia" w:eastAsia="方正仿宋_GBK"/>
          <w:sz w:val="32"/>
          <w:szCs w:val="32"/>
          <w:lang w:eastAsia="zh-CN"/>
        </w:rPr>
        <w:t>就业见习岗位补贴资金</w:t>
      </w:r>
      <w:r>
        <w:rPr>
          <w:rFonts w:hint="eastAsia" w:eastAsia="方正仿宋_GBK"/>
          <w:sz w:val="32"/>
          <w:szCs w:val="32"/>
        </w:rPr>
        <w:t>项目</w:t>
      </w:r>
      <w:r>
        <w:rPr>
          <w:rFonts w:eastAsia="方正仿宋_GBK"/>
          <w:sz w:val="32"/>
          <w:szCs w:val="32"/>
        </w:rPr>
        <w:t>绩效</w:t>
      </w:r>
      <w:r>
        <w:rPr>
          <w:rFonts w:hint="eastAsia" w:eastAsia="方正仿宋_GBK"/>
          <w:sz w:val="32"/>
          <w:szCs w:val="32"/>
        </w:rPr>
        <w:t>目标</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w:t>
      </w:r>
      <w:r>
        <w:rPr>
          <w:rFonts w:hint="eastAsia" w:ascii="宋体" w:hAnsi="宋体" w:cs="宋体"/>
          <w:b/>
          <w:kern w:val="0"/>
          <w:sz w:val="21"/>
          <w:szCs w:val="24"/>
          <w:lang w:val="en-US" w:eastAsia="zh-CN" w:bidi="ar-SA"/>
        </w:rPr>
        <w:t>004遵化市就业服务中心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13028122P00954510002M</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0"/>
                <w:lang w:val="en-US" w:eastAsia="zh-CN"/>
              </w:rPr>
              <w:t>就业见习岗位补贴资金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7.29</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7.29</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主要用于就业见习岗位补贴资金。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uk-UA"/>
              </w:rPr>
              <w:t>1</w:t>
            </w:r>
            <w:r>
              <w:rPr>
                <w:rFonts w:hint="eastAsia" w:ascii="宋体" w:hAnsi="宋体" w:eastAsia="宋体" w:cs="宋体"/>
                <w:kern w:val="0"/>
                <w:lang w:val="en-US" w:eastAsia="zh-CN"/>
              </w:rPr>
              <w:t>、通过落实就业创业政策，抓培训、促创业、保就业，就业形势总体保持稳定，圆满完成就业见习岗位开发任务。2、积极落实青年就业见习计划等就业扶持政策，增加就业机会，促进青年群体就业。</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指导学生次数</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指导全市开展毕业生就业指导活动</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≥15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服务水平</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努力开发就业见习岗位，提高服务水平</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就业见习补贴按季度拨付到位率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人均发放水平</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人均发放水平</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=680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r>
              <w:rPr>
                <w:rFonts w:hint="eastAsia" w:ascii="宋体" w:hAnsi="宋体" w:eastAsia="宋体" w:cs="宋体"/>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维持就业服务能力</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维持就业服务能力，保障各项工作正常开展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提高效率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提高开发、安置率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就业政策落实</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积极落实上级有关就业创业扶持政策，形成良好的社会氛围</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宣传绿色生产方式</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宣传绿色生产方式</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服务人员满意率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通过发放调查问卷调查安置人员有满意度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bl>
    <w:p>
      <w:pPr>
        <w:numPr>
          <w:ilvl w:val="0"/>
          <w:numId w:val="4"/>
        </w:numPr>
        <w:spacing w:line="580" w:lineRule="exact"/>
        <w:ind w:left="0" w:leftChars="0" w:firstLine="0" w:firstLineChars="0"/>
        <w:rPr>
          <w:rFonts w:hint="eastAsia" w:eastAsia="方正仿宋_GBK"/>
          <w:sz w:val="32"/>
          <w:szCs w:val="32"/>
        </w:rPr>
      </w:pPr>
      <w:r>
        <w:rPr>
          <w:rFonts w:hint="eastAsia" w:eastAsia="方正仿宋_GBK"/>
          <w:sz w:val="32"/>
          <w:szCs w:val="32"/>
          <w:lang w:eastAsia="zh-CN"/>
        </w:rPr>
        <w:t>综合业务工作经费</w:t>
      </w:r>
      <w:r>
        <w:rPr>
          <w:rFonts w:hint="eastAsia" w:eastAsia="方正仿宋_GBK"/>
          <w:sz w:val="32"/>
          <w:szCs w:val="32"/>
        </w:rPr>
        <w:t>项目</w:t>
      </w:r>
      <w:r>
        <w:rPr>
          <w:rFonts w:eastAsia="方正仿宋_GBK"/>
          <w:sz w:val="32"/>
          <w:szCs w:val="32"/>
        </w:rPr>
        <w:t>绩效</w:t>
      </w:r>
      <w:r>
        <w:rPr>
          <w:rFonts w:hint="eastAsia" w:eastAsia="方正仿宋_GBK"/>
          <w:sz w:val="32"/>
          <w:szCs w:val="32"/>
        </w:rPr>
        <w:t>目标</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w:t>
      </w:r>
      <w:r>
        <w:rPr>
          <w:rFonts w:hint="eastAsia" w:ascii="宋体" w:hAnsi="宋体" w:cs="宋体"/>
          <w:b/>
          <w:kern w:val="0"/>
          <w:sz w:val="21"/>
          <w:szCs w:val="24"/>
          <w:lang w:val="en-US" w:eastAsia="zh-CN" w:bidi="ar-SA"/>
        </w:rPr>
        <w:t>004遵化市就业服务中心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13028122P00326910001G</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firstLine="840" w:firstLineChars="400"/>
              <w:rPr>
                <w:rFonts w:hint="eastAsia" w:ascii="宋体" w:hAnsi="宋体" w:eastAsia="宋体" w:cs="宋体"/>
                <w:kern w:val="2"/>
                <w:sz w:val="21"/>
                <w:szCs w:val="24"/>
                <w:lang w:val="en-US" w:eastAsia="uk-UA" w:bidi="ar-SA"/>
              </w:rPr>
            </w:pPr>
            <w:r>
              <w:rPr>
                <w:rFonts w:hint="eastAsia" w:ascii="宋体" w:hAnsi="宋体" w:eastAsia="宋体" w:cs="宋体"/>
                <w:kern w:val="0"/>
                <w:lang w:val="en-US" w:eastAsia="zh-CN"/>
              </w:rPr>
              <w:t>综合业务工作经费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用于单位水电费、电话费、报刊费、办公费等支出。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uk-UA"/>
              </w:rPr>
              <w:t>1</w:t>
            </w:r>
            <w:r>
              <w:rPr>
                <w:rFonts w:hint="eastAsia" w:ascii="宋体" w:hAnsi="宋体" w:eastAsia="宋体" w:cs="宋体"/>
                <w:kern w:val="0"/>
                <w:lang w:val="en-US" w:eastAsia="zh-CN"/>
              </w:rPr>
              <w:t>、通过落实项就业创业扶持政策，抓培训、促创业、保就业，就业形势总体保持稳定，圆满完成全年各项工作任务。2、严格贯彻落实省、市有关文件的各项规定，遵循“科学性、规范性、客观性和公正性”原则，确保各项就业创业工作圆满完成。</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审核金额</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按照办公经费管理办法审核经费开支</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=10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服务水平</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会同各成员单位开展各项就业工作，提高服务水平</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各项就业工作、资金拨付率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公用经费节约率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率节约率=（预算金额-报销金额）/预算金额</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=680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维持人力资源市场服务能力</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办公大楼的正常运转，维持服务能力，保障各项工作正常开展</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提高工作效率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提高档案查询及办理高效率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≥99%</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提升人员职业技能水平</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提升人员职业技能、通用职业素质和求职能力等综合素质</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宣传绿色生产方式</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宣传绿色生产方式</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服务人员满意度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通过面向农村劳动者的免费技能培训，发放调查问卷调查培训的满意度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遵机编字（2019）53号</w:t>
            </w:r>
          </w:p>
        </w:tc>
      </w:tr>
    </w:tbl>
    <w:p>
      <w:pPr>
        <w:numPr>
          <w:ilvl w:val="0"/>
          <w:numId w:val="0"/>
        </w:numPr>
        <w:spacing w:line="580" w:lineRule="exact"/>
        <w:ind w:leftChars="0"/>
        <w:rPr>
          <w:rFonts w:hint="eastAsia" w:eastAsia="方正仿宋_GBK"/>
          <w:sz w:val="32"/>
          <w:szCs w:val="32"/>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4"/>
        </w:numPr>
        <w:spacing w:line="580" w:lineRule="exact"/>
        <w:ind w:left="0" w:leftChars="0" w:firstLine="0" w:firstLineChars="0"/>
        <w:rPr>
          <w:rFonts w:hint="eastAsia" w:eastAsia="方正仿宋_GBK"/>
          <w:sz w:val="32"/>
          <w:szCs w:val="32"/>
          <w:lang w:eastAsia="zh-CN"/>
        </w:rPr>
      </w:pPr>
      <w:r>
        <w:rPr>
          <w:rFonts w:hint="eastAsia" w:eastAsia="方正仿宋_GBK"/>
          <w:sz w:val="32"/>
          <w:szCs w:val="32"/>
          <w:lang w:eastAsia="zh-CN"/>
        </w:rPr>
        <w:t>就业补助配套资金项目绩效目标</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w:t>
      </w:r>
      <w:r>
        <w:rPr>
          <w:rFonts w:hint="eastAsia" w:ascii="宋体" w:hAnsi="宋体" w:cs="宋体"/>
          <w:b/>
          <w:kern w:val="0"/>
          <w:sz w:val="21"/>
          <w:szCs w:val="24"/>
          <w:lang w:val="en-US" w:eastAsia="zh-CN" w:bidi="ar-SA"/>
        </w:rPr>
        <w:t>004遵化市就业服务中心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13028122P003264100014</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0"/>
                <w:lang w:val="en-US" w:eastAsia="zh-CN"/>
              </w:rPr>
              <w:t>就业补助配套资金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200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用于公益岗岗位社保补贴、岗位补贴等。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uk-UA"/>
              </w:rPr>
              <w:t>1</w:t>
            </w:r>
            <w:r>
              <w:rPr>
                <w:rFonts w:hint="eastAsia" w:ascii="宋体" w:hAnsi="宋体" w:eastAsia="宋体" w:cs="宋体"/>
                <w:kern w:val="0"/>
                <w:lang w:val="en-US" w:eastAsia="zh-CN"/>
              </w:rPr>
              <w:t>、通过落实就业创业政策，抓培训、促创业、保就业，就业形势总体保持稳定，圆满完成全年各项工作任务。2、保持就业局势总体稳定，确保完成年度新增就业目标任务，确保年度城镇登记失业率保持在目标范围内。</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数量指标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享受公益性岗位补贴人数</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公益岗资金补贴人数</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≥826</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公益性岗位补贴发放准确率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公益岗补贴发放率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补贴资金在规定时间内支付到位率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公益岗资金发放及时到位率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成本指标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公益性岗位补贴人均标准</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公益性岗位补贴人均标准</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=2766</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可持续影响指标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社会保障制度更加公平可持续</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社会保障制度更加公平可持续率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≥98%</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发放公益性岗位补贴金额</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发放公益性岗位补贴金额</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≥2400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就业困难人员就业人数</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就业困难人员就业人数</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≥993</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生态效益指标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促进生态文明建设</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促进生态文明建设率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公共就业服务满意度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通过面向农村劳动者的免费技能培训，发放调查问卷调查培训的满意度。</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≥98%</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冀财规[2018]21号</w:t>
            </w:r>
          </w:p>
        </w:tc>
      </w:tr>
    </w:tbl>
    <w:p>
      <w:pPr>
        <w:numPr>
          <w:ilvl w:val="0"/>
          <w:numId w:val="0"/>
        </w:numPr>
        <w:spacing w:line="580" w:lineRule="exact"/>
        <w:ind w:leftChars="0"/>
        <w:rPr>
          <w:rFonts w:hint="eastAsia" w:eastAsia="方正仿宋_GBK"/>
          <w:sz w:val="32"/>
          <w:szCs w:val="32"/>
          <w:lang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eastAsia" w:eastAsia="方正仿宋_GBK"/>
          <w:sz w:val="32"/>
          <w:szCs w:val="32"/>
          <w:lang w:val="en-US" w:eastAsia="zh-CN"/>
        </w:rPr>
      </w:pPr>
    </w:p>
    <w:p>
      <w:pPr>
        <w:numPr>
          <w:ilvl w:val="0"/>
          <w:numId w:val="4"/>
        </w:numPr>
        <w:spacing w:line="580" w:lineRule="exact"/>
        <w:ind w:left="0" w:leftChars="0" w:firstLine="0" w:firstLineChars="0"/>
        <w:rPr>
          <w:rFonts w:hint="eastAsia" w:eastAsia="方正仿宋_GBK"/>
          <w:sz w:val="32"/>
          <w:szCs w:val="32"/>
          <w:lang w:val="en-US" w:eastAsia="zh-CN"/>
        </w:rPr>
      </w:pPr>
      <w:r>
        <w:rPr>
          <w:rFonts w:hint="eastAsia" w:eastAsia="方正仿宋_GBK"/>
          <w:sz w:val="32"/>
          <w:szCs w:val="32"/>
          <w:lang w:val="en-US" w:eastAsia="zh-CN"/>
        </w:rPr>
        <w:t>企业担保贷款贴息资金</w:t>
      </w:r>
    </w:p>
    <w:p>
      <w:pPr>
        <w:widowControl/>
        <w:spacing w:before="0" w:after="0"/>
        <w:jc w:val="left"/>
        <w:outlineLvl w:val="3"/>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323</w:t>
      </w:r>
      <w:r>
        <w:rPr>
          <w:rFonts w:hint="eastAsia" w:ascii="宋体" w:hAnsi="宋体" w:cs="宋体"/>
          <w:b/>
          <w:kern w:val="0"/>
          <w:sz w:val="21"/>
          <w:szCs w:val="24"/>
          <w:lang w:val="en-US" w:eastAsia="zh-CN" w:bidi="ar-SA"/>
        </w:rPr>
        <w:t>004遵化市就业服务中心</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项目编码</w:t>
            </w:r>
          </w:p>
        </w:tc>
        <w:tc>
          <w:tcPr>
            <w:tcW w:w="2602" w:type="dxa"/>
            <w:gridSpan w:val="2"/>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13028122P003266100023</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lang w:val="en-US" w:eastAsia="uk-UA"/>
              </w:rPr>
              <w:t>项目名称</w:t>
            </w:r>
          </w:p>
        </w:tc>
        <w:tc>
          <w:tcPr>
            <w:tcW w:w="3981" w:type="dxa"/>
            <w:gridSpan w:val="3"/>
            <w:vAlign w:val="center"/>
          </w:tcPr>
          <w:p>
            <w:pPr>
              <w:pStyle w:val="18"/>
              <w:keepNext w:val="0"/>
              <w:keepLines w:val="0"/>
              <w:suppressLineNumbers w:val="0"/>
              <w:spacing w:beforeAutospacing="0" w:afterAutospacing="0"/>
              <w:ind w:left="0" w:right="0"/>
              <w:rPr>
                <w:rFonts w:hint="eastAsia" w:ascii="宋体" w:hAnsi="宋体" w:eastAsia="宋体" w:cs="宋体"/>
                <w:kern w:val="2"/>
                <w:sz w:val="21"/>
                <w:szCs w:val="24"/>
                <w:lang w:val="en-US" w:eastAsia="uk-UA" w:bidi="ar-SA"/>
              </w:rPr>
            </w:pPr>
            <w:r>
              <w:rPr>
                <w:rFonts w:hint="eastAsia" w:ascii="宋体" w:hAnsi="宋体" w:eastAsia="宋体" w:cs="宋体"/>
                <w:kern w:val="0"/>
                <w:lang w:val="en-US" w:eastAsia="zh-CN"/>
              </w:rPr>
              <w:t>企业担保贷款贴息资金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预算规模及资金用途</w:t>
            </w:r>
          </w:p>
        </w:tc>
        <w:tc>
          <w:tcPr>
            <w:tcW w:w="1275"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预算数</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98</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其中：财政    资金</w:t>
            </w:r>
          </w:p>
        </w:tc>
        <w:tc>
          <w:tcPr>
            <w:tcW w:w="1327" w:type="dxa"/>
            <w:vAlign w:val="center"/>
          </w:tcPr>
          <w:p>
            <w:pPr>
              <w:pStyle w:val="18"/>
              <w:keepNext w:val="0"/>
              <w:keepLines w:val="0"/>
              <w:suppressLineNumbers w:val="0"/>
              <w:spacing w:beforeAutospacing="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98</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b/>
                <w:bCs/>
                <w:lang w:val="en-US" w:eastAsia="uk-UA"/>
              </w:rPr>
              <w:t>其他资金</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7910" w:type="dxa"/>
            <w:gridSpan w:val="6"/>
            <w:vAlign w:val="center"/>
          </w:tcPr>
          <w:p>
            <w:pPr>
              <w:pStyle w:val="18"/>
              <w:keepNext w:val="0"/>
              <w:keepLines w:val="0"/>
              <w:suppressLineNumbers w:val="0"/>
              <w:spacing w:beforeAutospacing="0" w:afterAutospacing="0"/>
              <w:ind w:left="0" w:right="0"/>
              <w:rPr>
                <w:rFonts w:hint="eastAsia" w:ascii="宋体" w:hAnsi="宋体" w:eastAsia="宋体" w:cs="宋体"/>
                <w:lang w:val="en-US" w:eastAsia="uk-UA"/>
              </w:rPr>
            </w:pPr>
            <w:r>
              <w:rPr>
                <w:rFonts w:hint="eastAsia" w:ascii="宋体" w:hAnsi="宋体" w:eastAsia="宋体" w:cs="宋体"/>
                <w:kern w:val="0"/>
                <w:lang w:val="en-US" w:eastAsia="zh-CN"/>
              </w:rPr>
              <w:t>用于创业担保贷款贴息。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379" w:type="dxa"/>
            <w:vMerge w:val="restart"/>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资金支出计划（%）</w:t>
            </w: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3月底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6月底</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10月底</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79" w:type="dxa"/>
            <w:vMerge w:val="continue"/>
          </w:tcPr>
          <w:p>
            <w:pPr>
              <w:keepNext w:val="0"/>
              <w:keepLines w:val="0"/>
              <w:suppressLineNumbers w:val="0"/>
              <w:spacing w:before="0" w:beforeAutospacing="0" w:after="0" w:afterAutospacing="0"/>
              <w:ind w:left="0" w:right="0"/>
              <w:rPr>
                <w:rFonts w:hint="eastAsia" w:ascii="宋体" w:hAnsi="宋体" w:eastAsia="宋体" w:cs="宋体"/>
              </w:rPr>
            </w:pPr>
          </w:p>
        </w:tc>
        <w:tc>
          <w:tcPr>
            <w:tcW w:w="2602"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30</w:t>
            </w:r>
            <w:r>
              <w:rPr>
                <w:rFonts w:hint="eastAsia" w:ascii="宋体" w:hAnsi="宋体" w:eastAsia="宋体" w:cs="宋体"/>
                <w:lang w:val="en-US" w:eastAsia="uk-UA"/>
              </w:rPr>
              <w:t>%</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6</w:t>
            </w:r>
            <w:r>
              <w:rPr>
                <w:rFonts w:hint="eastAsia" w:ascii="宋体" w:hAnsi="宋体" w:eastAsia="宋体" w:cs="宋体"/>
                <w:lang w:val="en-US" w:eastAsia="uk-UA"/>
              </w:rPr>
              <w:t>0%</w:t>
            </w:r>
          </w:p>
        </w:tc>
        <w:tc>
          <w:tcPr>
            <w:tcW w:w="1327" w:type="dxa"/>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zh-CN"/>
              </w:rPr>
              <w:t>90</w:t>
            </w:r>
            <w:r>
              <w:rPr>
                <w:rFonts w:hint="eastAsia" w:ascii="宋体" w:hAnsi="宋体" w:eastAsia="宋体" w:cs="宋体"/>
                <w:lang w:val="en-US" w:eastAsia="uk-UA"/>
              </w:rPr>
              <w:t>%</w:t>
            </w:r>
          </w:p>
        </w:tc>
        <w:tc>
          <w:tcPr>
            <w:tcW w:w="2654" w:type="dxa"/>
            <w:gridSpan w:val="2"/>
            <w:vAlign w:val="center"/>
          </w:tcPr>
          <w:p>
            <w:pPr>
              <w:pStyle w:val="18"/>
              <w:keepNext w:val="0"/>
              <w:keepLines w:val="0"/>
              <w:suppressLineNumbers w:val="0"/>
              <w:spacing w:beforeAutospacing="0" w:afterAutospacing="0"/>
              <w:ind w:left="0" w:right="0"/>
              <w:jc w:val="center"/>
              <w:rPr>
                <w:rFonts w:hint="eastAsia" w:ascii="宋体" w:hAnsi="宋体" w:eastAsia="宋体" w:cs="宋体"/>
                <w:lang w:val="en-US" w:eastAsia="uk-UA"/>
              </w:rPr>
            </w:pPr>
            <w:r>
              <w:rPr>
                <w:rFonts w:hint="eastAsia" w:ascii="宋体" w:hAnsi="宋体" w:eastAsia="宋体" w:cs="宋体"/>
                <w:lang w:val="en-US"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379"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绩效目标</w:t>
            </w:r>
          </w:p>
        </w:tc>
        <w:tc>
          <w:tcPr>
            <w:tcW w:w="7910" w:type="dxa"/>
            <w:gridSpan w:val="6"/>
            <w:vAlign w:val="center"/>
          </w:tcPr>
          <w:p>
            <w:pPr>
              <w:pStyle w:val="18"/>
              <w:keepNext w:val="0"/>
              <w:keepLines w:val="0"/>
              <w:suppressLineNumbers w:val="0"/>
              <w:spacing w:beforeAutospacing="0" w:afterAutospacing="0"/>
              <w:ind w:left="0" w:right="0"/>
              <w:rPr>
                <w:rFonts w:hint="default" w:ascii="宋体" w:hAnsi="宋体" w:eastAsia="宋体" w:cs="宋体"/>
                <w:lang w:val="en-US" w:eastAsia="zh-CN"/>
              </w:rPr>
            </w:pPr>
            <w:r>
              <w:rPr>
                <w:rFonts w:hint="eastAsia" w:ascii="宋体" w:hAnsi="宋体" w:eastAsia="宋体" w:cs="宋体"/>
                <w:kern w:val="0"/>
                <w:lang w:val="en-US" w:eastAsia="zh-CN"/>
              </w:rPr>
              <w:t>1、用于创业担保贷款贴息，促进了社会和谐发展，提高人了民的生活水平。2、保持就业局势总体稳定，确保完成年度新增就业目标任务，确保年度城镇登记失业率保持在目标范围内。</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一级指标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二级指标</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三级指标</w:t>
            </w:r>
          </w:p>
        </w:tc>
        <w:tc>
          <w:tcPr>
            <w:tcW w:w="2654"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w:t>
            </w:r>
          </w:p>
        </w:tc>
        <w:tc>
          <w:tcPr>
            <w:tcW w:w="1327" w:type="dxa"/>
            <w:vAlign w:val="center"/>
          </w:tcPr>
          <w:p>
            <w:pPr>
              <w:pStyle w:val="17"/>
              <w:keepNext w:val="0"/>
              <w:keepLines w:val="0"/>
              <w:suppressLineNumbers w:val="0"/>
              <w:spacing w:beforeAutospacing="0" w:afterAutospacing="0"/>
              <w:ind w:left="0" w:right="0"/>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产出指标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数量指标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发放额度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本年度创业担保贷款发放额度</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≥2000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质量指标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贷款发放准确率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创业担保贷款贴息补贴发放准确率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时效指标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补贴资金在规定时间内支付到位率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贴息资金发放及时到位率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成本指标</w:t>
            </w:r>
          </w:p>
        </w:tc>
        <w:tc>
          <w:tcPr>
            <w:tcW w:w="1327"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预算资金完成率</w:t>
            </w:r>
          </w:p>
        </w:tc>
        <w:tc>
          <w:tcPr>
            <w:tcW w:w="2654" w:type="dxa"/>
            <w:vAlign w:val="top"/>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预算资金完成率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=100%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可持续影响指标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贴息政策制度合理</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贴息政策更加公平可持续</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经济效益指标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产生的经济效益</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创业担保基金放大倍数</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≥2倍</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27" w:type="dxa"/>
            <w:vMerge w:val="continue"/>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社会效益指标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网点覆盖率</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default" w:ascii="宋体" w:hAnsi="宋体" w:eastAsia="宋体" w:cs="宋体"/>
                <w:kern w:val="0"/>
                <w:lang w:val="en-US" w:eastAsia="zh-CN"/>
              </w:rPr>
              <w:t>金融机构网点覆盖率</w:t>
            </w:r>
          </w:p>
        </w:tc>
        <w:tc>
          <w:tcPr>
            <w:tcW w:w="1327" w:type="dxa"/>
            <w:vAlign w:val="center"/>
          </w:tcPr>
          <w:p>
            <w:pPr>
              <w:pStyle w:val="18"/>
              <w:keepNext w:val="0"/>
              <w:keepLines w:val="0"/>
              <w:suppressLineNumbers w:val="0"/>
              <w:spacing w:beforeAutospacing="0" w:afterAutospacing="0"/>
              <w:ind w:left="0" w:right="0"/>
              <w:rPr>
                <w:rFonts w:hint="default" w:ascii="宋体" w:hAnsi="宋体" w:eastAsia="宋体" w:cs="宋体"/>
                <w:kern w:val="0"/>
                <w:lang w:val="en-US" w:eastAsia="zh-CN"/>
              </w:rPr>
            </w:pPr>
            <w:r>
              <w:rPr>
                <w:rFonts w:hint="eastAsia" w:ascii="宋体" w:hAnsi="宋体" w:eastAsia="宋体" w:cs="宋体"/>
                <w:kern w:val="0"/>
                <w:lang w:val="en-US" w:eastAsia="zh-CN"/>
              </w:rPr>
              <w:t>≥60%</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uk-UA"/>
              </w:rPr>
              <w:t>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服务对象满意度指标</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公共就业服务满意度</w:t>
            </w:r>
          </w:p>
        </w:tc>
        <w:tc>
          <w:tcPr>
            <w:tcW w:w="2654"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default" w:ascii="宋体" w:hAnsi="宋体" w:eastAsia="宋体" w:cs="宋体"/>
                <w:kern w:val="0"/>
                <w:lang w:val="en-US" w:eastAsia="zh-CN"/>
              </w:rPr>
              <w:t>群众满意数量占总数的比例</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zh-CN"/>
              </w:rPr>
            </w:pPr>
            <w:r>
              <w:rPr>
                <w:rFonts w:hint="eastAsia" w:ascii="宋体" w:hAnsi="宋体" w:eastAsia="宋体" w:cs="宋体"/>
                <w:kern w:val="0"/>
                <w:lang w:val="en-US" w:eastAsia="zh-CN"/>
              </w:rPr>
              <w:t>≥95%</w:t>
            </w:r>
          </w:p>
        </w:tc>
        <w:tc>
          <w:tcPr>
            <w:tcW w:w="1327" w:type="dxa"/>
            <w:vAlign w:val="center"/>
          </w:tcPr>
          <w:p>
            <w:pPr>
              <w:pStyle w:val="18"/>
              <w:keepNext w:val="0"/>
              <w:keepLines w:val="0"/>
              <w:suppressLineNumbers w:val="0"/>
              <w:spacing w:beforeAutospacing="0" w:afterAutospacing="0"/>
              <w:ind w:left="0" w:right="0"/>
              <w:rPr>
                <w:rFonts w:hint="eastAsia" w:ascii="宋体" w:hAnsi="宋体" w:eastAsia="宋体" w:cs="宋体"/>
                <w:kern w:val="0"/>
                <w:lang w:val="en-US" w:eastAsia="uk-UA"/>
              </w:rPr>
            </w:pPr>
            <w:r>
              <w:rPr>
                <w:rFonts w:hint="eastAsia" w:ascii="宋体" w:hAnsi="宋体" w:eastAsia="宋体" w:cs="宋体"/>
                <w:kern w:val="0"/>
                <w:lang w:val="en-US" w:eastAsia="zh-CN"/>
              </w:rPr>
              <w:t>冀财金【2021】50号</w:t>
            </w:r>
          </w:p>
        </w:tc>
      </w:tr>
    </w:tbl>
    <w:p>
      <w:pPr>
        <w:numPr>
          <w:ilvl w:val="0"/>
          <w:numId w:val="0"/>
        </w:numPr>
        <w:spacing w:line="580" w:lineRule="exact"/>
        <w:ind w:leftChars="0"/>
        <w:rPr>
          <w:rFonts w:hint="eastAsia" w:eastAsia="方正仿宋_GBK"/>
          <w:sz w:val="32"/>
          <w:szCs w:val="32"/>
          <w:lang w:val="en-US" w:eastAsia="zh-CN"/>
        </w:rPr>
      </w:pPr>
    </w:p>
    <w:p>
      <w:pPr>
        <w:numPr>
          <w:ilvl w:val="0"/>
          <w:numId w:val="0"/>
        </w:numPr>
        <w:spacing w:line="580" w:lineRule="exact"/>
        <w:ind w:leftChars="0"/>
        <w:rPr>
          <w:rFonts w:hint="default" w:eastAsia="方正仿宋_GBK"/>
          <w:sz w:val="32"/>
          <w:szCs w:val="32"/>
          <w:lang w:val="en-US" w:eastAsia="zh-CN"/>
        </w:rPr>
      </w:pPr>
    </w:p>
    <w:sectPr>
      <w:headerReference r:id="rId3" w:type="default"/>
      <w:footerReference r:id="rId4" w:type="default"/>
      <w:pgSz w:w="11906" w:h="16838"/>
      <w:pgMar w:top="1440" w:right="1083" w:bottom="1440" w:left="1083" w:header="1559" w:footer="1559"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C0DF"/>
    <w:multiLevelType w:val="singleLevel"/>
    <w:tmpl w:val="8160C0DF"/>
    <w:lvl w:ilvl="0" w:tentative="0">
      <w:start w:val="18"/>
      <w:numFmt w:val="decimal"/>
      <w:suff w:val="nothing"/>
      <w:lvlText w:val="%1、"/>
      <w:lvlJc w:val="left"/>
    </w:lvl>
  </w:abstractNum>
  <w:abstractNum w:abstractNumId="1">
    <w:nsid w:val="89819FEC"/>
    <w:multiLevelType w:val="singleLevel"/>
    <w:tmpl w:val="89819FEC"/>
    <w:lvl w:ilvl="0" w:tentative="0">
      <w:start w:val="21"/>
      <w:numFmt w:val="decimal"/>
      <w:suff w:val="nothing"/>
      <w:lvlText w:val="%1、"/>
      <w:lvlJc w:val="left"/>
    </w:lvl>
  </w:abstractNum>
  <w:abstractNum w:abstractNumId="2">
    <w:nsid w:val="1C492E24"/>
    <w:multiLevelType w:val="singleLevel"/>
    <w:tmpl w:val="1C492E24"/>
    <w:lvl w:ilvl="0" w:tentative="0">
      <w:start w:val="8"/>
      <w:numFmt w:val="decimal"/>
      <w:suff w:val="nothing"/>
      <w:lvlText w:val="%1、"/>
      <w:lvlJc w:val="left"/>
    </w:lvl>
  </w:abstractNum>
  <w:abstractNum w:abstractNumId="3">
    <w:nsid w:val="5D463C0F"/>
    <w:multiLevelType w:val="singleLevel"/>
    <w:tmpl w:val="5D463C0F"/>
    <w:lvl w:ilvl="0" w:tentative="0">
      <w:start w:val="8"/>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89"/>
    <w:rsid w:val="0002481C"/>
    <w:rsid w:val="000300F7"/>
    <w:rsid w:val="000403CB"/>
    <w:rsid w:val="0004647E"/>
    <w:rsid w:val="00050FEB"/>
    <w:rsid w:val="00063795"/>
    <w:rsid w:val="00066398"/>
    <w:rsid w:val="0006720E"/>
    <w:rsid w:val="0009071C"/>
    <w:rsid w:val="0009343C"/>
    <w:rsid w:val="00094BB7"/>
    <w:rsid w:val="00097B4B"/>
    <w:rsid w:val="000C03C4"/>
    <w:rsid w:val="000C39B0"/>
    <w:rsid w:val="000D1581"/>
    <w:rsid w:val="000E4EFC"/>
    <w:rsid w:val="000F0916"/>
    <w:rsid w:val="00106A76"/>
    <w:rsid w:val="0011378D"/>
    <w:rsid w:val="00113803"/>
    <w:rsid w:val="001173CC"/>
    <w:rsid w:val="00120ED0"/>
    <w:rsid w:val="00135256"/>
    <w:rsid w:val="001428D7"/>
    <w:rsid w:val="00145991"/>
    <w:rsid w:val="0015039E"/>
    <w:rsid w:val="00151523"/>
    <w:rsid w:val="00151C6A"/>
    <w:rsid w:val="001634E5"/>
    <w:rsid w:val="00166D9B"/>
    <w:rsid w:val="00186AB6"/>
    <w:rsid w:val="001A07AB"/>
    <w:rsid w:val="001A121F"/>
    <w:rsid w:val="001A4A5C"/>
    <w:rsid w:val="001A4EB8"/>
    <w:rsid w:val="001B7A5E"/>
    <w:rsid w:val="001C5AE9"/>
    <w:rsid w:val="001D4D37"/>
    <w:rsid w:val="001F5640"/>
    <w:rsid w:val="0020339E"/>
    <w:rsid w:val="00206450"/>
    <w:rsid w:val="002130B2"/>
    <w:rsid w:val="002225D4"/>
    <w:rsid w:val="00230069"/>
    <w:rsid w:val="00235DB8"/>
    <w:rsid w:val="00237D96"/>
    <w:rsid w:val="00246ED0"/>
    <w:rsid w:val="002638AA"/>
    <w:rsid w:val="0027530D"/>
    <w:rsid w:val="00282457"/>
    <w:rsid w:val="00294DD5"/>
    <w:rsid w:val="002969E1"/>
    <w:rsid w:val="002A22A0"/>
    <w:rsid w:val="002A6B69"/>
    <w:rsid w:val="002B1938"/>
    <w:rsid w:val="002D040F"/>
    <w:rsid w:val="002D0AA9"/>
    <w:rsid w:val="002D61D0"/>
    <w:rsid w:val="002E1874"/>
    <w:rsid w:val="002F60EB"/>
    <w:rsid w:val="00300892"/>
    <w:rsid w:val="00314943"/>
    <w:rsid w:val="00321F28"/>
    <w:rsid w:val="0032248A"/>
    <w:rsid w:val="003274F6"/>
    <w:rsid w:val="003349B1"/>
    <w:rsid w:val="00334F48"/>
    <w:rsid w:val="0033622E"/>
    <w:rsid w:val="00357C15"/>
    <w:rsid w:val="00363960"/>
    <w:rsid w:val="00365833"/>
    <w:rsid w:val="003669DE"/>
    <w:rsid w:val="003714DF"/>
    <w:rsid w:val="0039528A"/>
    <w:rsid w:val="003A01FE"/>
    <w:rsid w:val="003A2FAF"/>
    <w:rsid w:val="00410CB4"/>
    <w:rsid w:val="00420F01"/>
    <w:rsid w:val="004317DC"/>
    <w:rsid w:val="00435040"/>
    <w:rsid w:val="004365E6"/>
    <w:rsid w:val="0047536B"/>
    <w:rsid w:val="004A1091"/>
    <w:rsid w:val="004F43C8"/>
    <w:rsid w:val="004F7F7B"/>
    <w:rsid w:val="00504268"/>
    <w:rsid w:val="005078BE"/>
    <w:rsid w:val="0051424E"/>
    <w:rsid w:val="0051768E"/>
    <w:rsid w:val="005316B9"/>
    <w:rsid w:val="00531BCA"/>
    <w:rsid w:val="00566EEE"/>
    <w:rsid w:val="005736DC"/>
    <w:rsid w:val="0058201F"/>
    <w:rsid w:val="005A1F5F"/>
    <w:rsid w:val="005A3CA3"/>
    <w:rsid w:val="005A4FC3"/>
    <w:rsid w:val="005D5549"/>
    <w:rsid w:val="00602B8E"/>
    <w:rsid w:val="00604504"/>
    <w:rsid w:val="00604E56"/>
    <w:rsid w:val="00606B51"/>
    <w:rsid w:val="0060767F"/>
    <w:rsid w:val="006437B9"/>
    <w:rsid w:val="00644DCF"/>
    <w:rsid w:val="00652237"/>
    <w:rsid w:val="00662313"/>
    <w:rsid w:val="006676D1"/>
    <w:rsid w:val="0067448F"/>
    <w:rsid w:val="006758F9"/>
    <w:rsid w:val="006877FA"/>
    <w:rsid w:val="0069013E"/>
    <w:rsid w:val="00691120"/>
    <w:rsid w:val="006A2826"/>
    <w:rsid w:val="006C5310"/>
    <w:rsid w:val="006E19AD"/>
    <w:rsid w:val="006E4116"/>
    <w:rsid w:val="006F3E18"/>
    <w:rsid w:val="006F3F2D"/>
    <w:rsid w:val="006F56A1"/>
    <w:rsid w:val="007153D9"/>
    <w:rsid w:val="0072797C"/>
    <w:rsid w:val="00731A42"/>
    <w:rsid w:val="007459E4"/>
    <w:rsid w:val="00746D57"/>
    <w:rsid w:val="007530BD"/>
    <w:rsid w:val="00763E55"/>
    <w:rsid w:val="00772287"/>
    <w:rsid w:val="00796A85"/>
    <w:rsid w:val="007A106B"/>
    <w:rsid w:val="007A1D6C"/>
    <w:rsid w:val="007D1151"/>
    <w:rsid w:val="007D7784"/>
    <w:rsid w:val="007F29AF"/>
    <w:rsid w:val="007F341A"/>
    <w:rsid w:val="007F4749"/>
    <w:rsid w:val="0080596B"/>
    <w:rsid w:val="0081575D"/>
    <w:rsid w:val="0082662E"/>
    <w:rsid w:val="00847C25"/>
    <w:rsid w:val="0085768F"/>
    <w:rsid w:val="00870188"/>
    <w:rsid w:val="00891307"/>
    <w:rsid w:val="0089215B"/>
    <w:rsid w:val="008B0615"/>
    <w:rsid w:val="008B163D"/>
    <w:rsid w:val="008B394A"/>
    <w:rsid w:val="008C41B9"/>
    <w:rsid w:val="008C4F06"/>
    <w:rsid w:val="00922B9C"/>
    <w:rsid w:val="0092669D"/>
    <w:rsid w:val="009544BE"/>
    <w:rsid w:val="00960580"/>
    <w:rsid w:val="00962723"/>
    <w:rsid w:val="00962794"/>
    <w:rsid w:val="00973D28"/>
    <w:rsid w:val="009811F5"/>
    <w:rsid w:val="009B5558"/>
    <w:rsid w:val="009B7AC3"/>
    <w:rsid w:val="009C4380"/>
    <w:rsid w:val="009D06C1"/>
    <w:rsid w:val="009D13B4"/>
    <w:rsid w:val="009F5A82"/>
    <w:rsid w:val="009F669A"/>
    <w:rsid w:val="00A04607"/>
    <w:rsid w:val="00A11D26"/>
    <w:rsid w:val="00A12622"/>
    <w:rsid w:val="00A174DD"/>
    <w:rsid w:val="00A40568"/>
    <w:rsid w:val="00A47C20"/>
    <w:rsid w:val="00A56CC4"/>
    <w:rsid w:val="00A62F7F"/>
    <w:rsid w:val="00A908D8"/>
    <w:rsid w:val="00A90F07"/>
    <w:rsid w:val="00AA073A"/>
    <w:rsid w:val="00AA1FEC"/>
    <w:rsid w:val="00AC3C27"/>
    <w:rsid w:val="00AD2A26"/>
    <w:rsid w:val="00AD2B30"/>
    <w:rsid w:val="00AD5EE1"/>
    <w:rsid w:val="00AE2551"/>
    <w:rsid w:val="00B03963"/>
    <w:rsid w:val="00B066D9"/>
    <w:rsid w:val="00B13F39"/>
    <w:rsid w:val="00B16813"/>
    <w:rsid w:val="00B262F0"/>
    <w:rsid w:val="00B27CFE"/>
    <w:rsid w:val="00B4436E"/>
    <w:rsid w:val="00B50D33"/>
    <w:rsid w:val="00B67451"/>
    <w:rsid w:val="00B67799"/>
    <w:rsid w:val="00B75A50"/>
    <w:rsid w:val="00B819E0"/>
    <w:rsid w:val="00B86D01"/>
    <w:rsid w:val="00BB0D21"/>
    <w:rsid w:val="00BC060C"/>
    <w:rsid w:val="00BD2A4F"/>
    <w:rsid w:val="00C02491"/>
    <w:rsid w:val="00C11A20"/>
    <w:rsid w:val="00C25DE2"/>
    <w:rsid w:val="00C36230"/>
    <w:rsid w:val="00C51201"/>
    <w:rsid w:val="00C530EA"/>
    <w:rsid w:val="00C666E6"/>
    <w:rsid w:val="00C73082"/>
    <w:rsid w:val="00C9555E"/>
    <w:rsid w:val="00C9739A"/>
    <w:rsid w:val="00CA6F40"/>
    <w:rsid w:val="00CB0A1D"/>
    <w:rsid w:val="00CB3B7F"/>
    <w:rsid w:val="00CD03D2"/>
    <w:rsid w:val="00CE33D3"/>
    <w:rsid w:val="00CF3461"/>
    <w:rsid w:val="00CF66CB"/>
    <w:rsid w:val="00D243DA"/>
    <w:rsid w:val="00D416F3"/>
    <w:rsid w:val="00D4227C"/>
    <w:rsid w:val="00D762E2"/>
    <w:rsid w:val="00D80E23"/>
    <w:rsid w:val="00D86731"/>
    <w:rsid w:val="00D979BC"/>
    <w:rsid w:val="00DB15A1"/>
    <w:rsid w:val="00DC7DCF"/>
    <w:rsid w:val="00DD5F33"/>
    <w:rsid w:val="00DF0200"/>
    <w:rsid w:val="00E02E6E"/>
    <w:rsid w:val="00E1480C"/>
    <w:rsid w:val="00E1702C"/>
    <w:rsid w:val="00E17C14"/>
    <w:rsid w:val="00E370DF"/>
    <w:rsid w:val="00E63EE4"/>
    <w:rsid w:val="00E77E55"/>
    <w:rsid w:val="00EB14CD"/>
    <w:rsid w:val="00EC177B"/>
    <w:rsid w:val="00EC73BD"/>
    <w:rsid w:val="00F162EC"/>
    <w:rsid w:val="00F214C1"/>
    <w:rsid w:val="00F22F9E"/>
    <w:rsid w:val="00F304FD"/>
    <w:rsid w:val="00F36721"/>
    <w:rsid w:val="00F478D6"/>
    <w:rsid w:val="00F64AA5"/>
    <w:rsid w:val="00F7447B"/>
    <w:rsid w:val="00F74950"/>
    <w:rsid w:val="00FA2C5C"/>
    <w:rsid w:val="00FA3B71"/>
    <w:rsid w:val="00FA4077"/>
    <w:rsid w:val="00FE1A27"/>
    <w:rsid w:val="00FE2A57"/>
    <w:rsid w:val="00FE332B"/>
    <w:rsid w:val="00FF1D01"/>
    <w:rsid w:val="010462AE"/>
    <w:rsid w:val="013C5A60"/>
    <w:rsid w:val="01A60031"/>
    <w:rsid w:val="01A74815"/>
    <w:rsid w:val="020D6A16"/>
    <w:rsid w:val="02190CDC"/>
    <w:rsid w:val="022D20F6"/>
    <w:rsid w:val="027A122B"/>
    <w:rsid w:val="02980FA2"/>
    <w:rsid w:val="03085FA6"/>
    <w:rsid w:val="03245753"/>
    <w:rsid w:val="032515A1"/>
    <w:rsid w:val="032C443C"/>
    <w:rsid w:val="03470BCF"/>
    <w:rsid w:val="039C19CB"/>
    <w:rsid w:val="039E5274"/>
    <w:rsid w:val="03B00BEE"/>
    <w:rsid w:val="03B042E3"/>
    <w:rsid w:val="03B60E30"/>
    <w:rsid w:val="03C357E3"/>
    <w:rsid w:val="03DA552B"/>
    <w:rsid w:val="03F64DF6"/>
    <w:rsid w:val="040112F6"/>
    <w:rsid w:val="04374CB4"/>
    <w:rsid w:val="043A140B"/>
    <w:rsid w:val="04874FEC"/>
    <w:rsid w:val="04964923"/>
    <w:rsid w:val="04CF3BCD"/>
    <w:rsid w:val="04F6310D"/>
    <w:rsid w:val="053F02C3"/>
    <w:rsid w:val="057D2D95"/>
    <w:rsid w:val="059D283F"/>
    <w:rsid w:val="05A1038E"/>
    <w:rsid w:val="05C35413"/>
    <w:rsid w:val="05C541EE"/>
    <w:rsid w:val="05FD49B2"/>
    <w:rsid w:val="05FE7C22"/>
    <w:rsid w:val="06374D8B"/>
    <w:rsid w:val="065033FF"/>
    <w:rsid w:val="06803C7E"/>
    <w:rsid w:val="06B62F9E"/>
    <w:rsid w:val="06C46C7C"/>
    <w:rsid w:val="07033D73"/>
    <w:rsid w:val="07355159"/>
    <w:rsid w:val="0784201A"/>
    <w:rsid w:val="07960185"/>
    <w:rsid w:val="07B429A5"/>
    <w:rsid w:val="07C07EB1"/>
    <w:rsid w:val="08157F11"/>
    <w:rsid w:val="083D310B"/>
    <w:rsid w:val="08437B54"/>
    <w:rsid w:val="084C5A36"/>
    <w:rsid w:val="08C12A9D"/>
    <w:rsid w:val="09180BDD"/>
    <w:rsid w:val="092D4740"/>
    <w:rsid w:val="0938372A"/>
    <w:rsid w:val="0943427D"/>
    <w:rsid w:val="09514EB6"/>
    <w:rsid w:val="096122E4"/>
    <w:rsid w:val="096B2F89"/>
    <w:rsid w:val="09890E7E"/>
    <w:rsid w:val="09915EF6"/>
    <w:rsid w:val="09B6006C"/>
    <w:rsid w:val="09F2163B"/>
    <w:rsid w:val="09FE27E8"/>
    <w:rsid w:val="0A97705C"/>
    <w:rsid w:val="0AAB4549"/>
    <w:rsid w:val="0AB15675"/>
    <w:rsid w:val="0AD93B1D"/>
    <w:rsid w:val="0B0C0D20"/>
    <w:rsid w:val="0B507C01"/>
    <w:rsid w:val="0B6149C7"/>
    <w:rsid w:val="0B667FC7"/>
    <w:rsid w:val="0BDD13FD"/>
    <w:rsid w:val="0C0D1C62"/>
    <w:rsid w:val="0C11600B"/>
    <w:rsid w:val="0C3F4560"/>
    <w:rsid w:val="0C496051"/>
    <w:rsid w:val="0CBF5DCC"/>
    <w:rsid w:val="0CD41955"/>
    <w:rsid w:val="0CDB4BDC"/>
    <w:rsid w:val="0D63352F"/>
    <w:rsid w:val="0DAD75B7"/>
    <w:rsid w:val="0DB73F7A"/>
    <w:rsid w:val="0DC47E43"/>
    <w:rsid w:val="0DDB6474"/>
    <w:rsid w:val="0DF22173"/>
    <w:rsid w:val="0E305992"/>
    <w:rsid w:val="0E4310A4"/>
    <w:rsid w:val="0E522E5D"/>
    <w:rsid w:val="0E6551C0"/>
    <w:rsid w:val="0E6C6FB9"/>
    <w:rsid w:val="0ECD49FA"/>
    <w:rsid w:val="0ED846E3"/>
    <w:rsid w:val="0EF14E70"/>
    <w:rsid w:val="0F1F601F"/>
    <w:rsid w:val="0F220086"/>
    <w:rsid w:val="0F241430"/>
    <w:rsid w:val="0F420ABE"/>
    <w:rsid w:val="0F4419D8"/>
    <w:rsid w:val="0F5F0217"/>
    <w:rsid w:val="0FD50B14"/>
    <w:rsid w:val="0FEA1208"/>
    <w:rsid w:val="10050D07"/>
    <w:rsid w:val="10293502"/>
    <w:rsid w:val="103D3B25"/>
    <w:rsid w:val="10611B31"/>
    <w:rsid w:val="10A023C1"/>
    <w:rsid w:val="10C11409"/>
    <w:rsid w:val="10D57D30"/>
    <w:rsid w:val="1127625D"/>
    <w:rsid w:val="1146532B"/>
    <w:rsid w:val="11545DC4"/>
    <w:rsid w:val="11762747"/>
    <w:rsid w:val="11A73B53"/>
    <w:rsid w:val="120519CB"/>
    <w:rsid w:val="12144F28"/>
    <w:rsid w:val="124B70F4"/>
    <w:rsid w:val="13087BCA"/>
    <w:rsid w:val="132D03B1"/>
    <w:rsid w:val="135D0F6C"/>
    <w:rsid w:val="136E4425"/>
    <w:rsid w:val="13726959"/>
    <w:rsid w:val="13A96D2D"/>
    <w:rsid w:val="13AB5EE7"/>
    <w:rsid w:val="13C73D01"/>
    <w:rsid w:val="13FD7795"/>
    <w:rsid w:val="142663CF"/>
    <w:rsid w:val="142957A9"/>
    <w:rsid w:val="142F53B0"/>
    <w:rsid w:val="1445666F"/>
    <w:rsid w:val="146E24E2"/>
    <w:rsid w:val="14801141"/>
    <w:rsid w:val="14A4589B"/>
    <w:rsid w:val="14C648CC"/>
    <w:rsid w:val="14DA3AAB"/>
    <w:rsid w:val="14EE4FD7"/>
    <w:rsid w:val="15015730"/>
    <w:rsid w:val="153F4446"/>
    <w:rsid w:val="15471B22"/>
    <w:rsid w:val="155C7370"/>
    <w:rsid w:val="157F4BE0"/>
    <w:rsid w:val="158666A7"/>
    <w:rsid w:val="158E1D05"/>
    <w:rsid w:val="15913782"/>
    <w:rsid w:val="15AE4C4E"/>
    <w:rsid w:val="15CA5C0C"/>
    <w:rsid w:val="15F7339F"/>
    <w:rsid w:val="16017A09"/>
    <w:rsid w:val="16282907"/>
    <w:rsid w:val="163219DB"/>
    <w:rsid w:val="165D1E07"/>
    <w:rsid w:val="167B6E4C"/>
    <w:rsid w:val="16856B86"/>
    <w:rsid w:val="16C0236C"/>
    <w:rsid w:val="16C467DE"/>
    <w:rsid w:val="16F3386F"/>
    <w:rsid w:val="17705681"/>
    <w:rsid w:val="17FC5400"/>
    <w:rsid w:val="181567A0"/>
    <w:rsid w:val="18527D12"/>
    <w:rsid w:val="186170EA"/>
    <w:rsid w:val="189508B9"/>
    <w:rsid w:val="189C7E6C"/>
    <w:rsid w:val="18A16088"/>
    <w:rsid w:val="18AC30BB"/>
    <w:rsid w:val="18AC790C"/>
    <w:rsid w:val="18B7398D"/>
    <w:rsid w:val="19066E48"/>
    <w:rsid w:val="19992825"/>
    <w:rsid w:val="19E075D4"/>
    <w:rsid w:val="1A084837"/>
    <w:rsid w:val="1A9E56F0"/>
    <w:rsid w:val="1ABD7918"/>
    <w:rsid w:val="1ACA1442"/>
    <w:rsid w:val="1AFE14D9"/>
    <w:rsid w:val="1B072EA1"/>
    <w:rsid w:val="1B197D1A"/>
    <w:rsid w:val="1B2C7FA9"/>
    <w:rsid w:val="1B3D62FD"/>
    <w:rsid w:val="1B4A4BEF"/>
    <w:rsid w:val="1BAB34D1"/>
    <w:rsid w:val="1BE00DF3"/>
    <w:rsid w:val="1BFC591E"/>
    <w:rsid w:val="1C071AF0"/>
    <w:rsid w:val="1C123A75"/>
    <w:rsid w:val="1C1D4F76"/>
    <w:rsid w:val="1C634598"/>
    <w:rsid w:val="1C793DB5"/>
    <w:rsid w:val="1CAD24CA"/>
    <w:rsid w:val="1CAF4BDD"/>
    <w:rsid w:val="1CB335DA"/>
    <w:rsid w:val="1D72608C"/>
    <w:rsid w:val="1D7C34F2"/>
    <w:rsid w:val="1D9670C1"/>
    <w:rsid w:val="1DAF1D3B"/>
    <w:rsid w:val="1DB20FB0"/>
    <w:rsid w:val="1DBD6320"/>
    <w:rsid w:val="1DC344D9"/>
    <w:rsid w:val="1DC677BF"/>
    <w:rsid w:val="1DF53F29"/>
    <w:rsid w:val="1E3933CF"/>
    <w:rsid w:val="1E5100DE"/>
    <w:rsid w:val="1E7C1281"/>
    <w:rsid w:val="1EB0512D"/>
    <w:rsid w:val="1EB658DF"/>
    <w:rsid w:val="1EC00A93"/>
    <w:rsid w:val="1ED70A0C"/>
    <w:rsid w:val="1F612E34"/>
    <w:rsid w:val="1F8928D0"/>
    <w:rsid w:val="1F953D88"/>
    <w:rsid w:val="1FB37FB6"/>
    <w:rsid w:val="1FCE68E7"/>
    <w:rsid w:val="1FE7699A"/>
    <w:rsid w:val="201F17F0"/>
    <w:rsid w:val="20395B8B"/>
    <w:rsid w:val="204855FA"/>
    <w:rsid w:val="20672D76"/>
    <w:rsid w:val="20BF4467"/>
    <w:rsid w:val="20D3252A"/>
    <w:rsid w:val="20D603F3"/>
    <w:rsid w:val="20D80C94"/>
    <w:rsid w:val="210D2827"/>
    <w:rsid w:val="214746F2"/>
    <w:rsid w:val="21AD511E"/>
    <w:rsid w:val="221F7C4B"/>
    <w:rsid w:val="22256162"/>
    <w:rsid w:val="225F37DB"/>
    <w:rsid w:val="22D31AAE"/>
    <w:rsid w:val="22DD2DCE"/>
    <w:rsid w:val="22E35A74"/>
    <w:rsid w:val="23751EB2"/>
    <w:rsid w:val="23783608"/>
    <w:rsid w:val="23FD2C4A"/>
    <w:rsid w:val="24197EA3"/>
    <w:rsid w:val="24405A51"/>
    <w:rsid w:val="2450328C"/>
    <w:rsid w:val="24541D3C"/>
    <w:rsid w:val="245841D1"/>
    <w:rsid w:val="24683F37"/>
    <w:rsid w:val="24E537FA"/>
    <w:rsid w:val="24F23665"/>
    <w:rsid w:val="252F3590"/>
    <w:rsid w:val="255559EF"/>
    <w:rsid w:val="257F51FA"/>
    <w:rsid w:val="25874F48"/>
    <w:rsid w:val="25BA1E99"/>
    <w:rsid w:val="26577F46"/>
    <w:rsid w:val="26773C37"/>
    <w:rsid w:val="26815790"/>
    <w:rsid w:val="27383E37"/>
    <w:rsid w:val="2778716F"/>
    <w:rsid w:val="278428B1"/>
    <w:rsid w:val="2789338C"/>
    <w:rsid w:val="27E57D8E"/>
    <w:rsid w:val="27EA7622"/>
    <w:rsid w:val="27EB7AD7"/>
    <w:rsid w:val="27F04ED0"/>
    <w:rsid w:val="283E5BB5"/>
    <w:rsid w:val="2872690F"/>
    <w:rsid w:val="28813FA1"/>
    <w:rsid w:val="28B1236B"/>
    <w:rsid w:val="28DC42EC"/>
    <w:rsid w:val="28EA52AE"/>
    <w:rsid w:val="292D3416"/>
    <w:rsid w:val="294811CC"/>
    <w:rsid w:val="295E6ACB"/>
    <w:rsid w:val="29703872"/>
    <w:rsid w:val="297759A9"/>
    <w:rsid w:val="29CB0308"/>
    <w:rsid w:val="29EE6020"/>
    <w:rsid w:val="29F463FA"/>
    <w:rsid w:val="2A050C36"/>
    <w:rsid w:val="2A371063"/>
    <w:rsid w:val="2A9E7EA2"/>
    <w:rsid w:val="2AD328BA"/>
    <w:rsid w:val="2B482914"/>
    <w:rsid w:val="2B637BC0"/>
    <w:rsid w:val="2B681588"/>
    <w:rsid w:val="2B7450FA"/>
    <w:rsid w:val="2BDC20A9"/>
    <w:rsid w:val="2C136723"/>
    <w:rsid w:val="2C1831D7"/>
    <w:rsid w:val="2C6827E5"/>
    <w:rsid w:val="2C7F376A"/>
    <w:rsid w:val="2CAC1522"/>
    <w:rsid w:val="2CF00AAD"/>
    <w:rsid w:val="2CF54A8D"/>
    <w:rsid w:val="2CF60F95"/>
    <w:rsid w:val="2D1D0C58"/>
    <w:rsid w:val="2D2D3963"/>
    <w:rsid w:val="2D510302"/>
    <w:rsid w:val="2D5A29A5"/>
    <w:rsid w:val="2D672766"/>
    <w:rsid w:val="2DD33AA5"/>
    <w:rsid w:val="2DD53319"/>
    <w:rsid w:val="2DE12292"/>
    <w:rsid w:val="2DE16C00"/>
    <w:rsid w:val="2E025A36"/>
    <w:rsid w:val="2E036028"/>
    <w:rsid w:val="2E22503C"/>
    <w:rsid w:val="2E42232E"/>
    <w:rsid w:val="2E4910A8"/>
    <w:rsid w:val="2E8A5007"/>
    <w:rsid w:val="2EB30406"/>
    <w:rsid w:val="2F894DC4"/>
    <w:rsid w:val="2F8B3FE8"/>
    <w:rsid w:val="2FAE4707"/>
    <w:rsid w:val="2FC87A48"/>
    <w:rsid w:val="30027AEC"/>
    <w:rsid w:val="301719A1"/>
    <w:rsid w:val="30556331"/>
    <w:rsid w:val="307706A7"/>
    <w:rsid w:val="30B66397"/>
    <w:rsid w:val="3111006D"/>
    <w:rsid w:val="31320033"/>
    <w:rsid w:val="314F07D7"/>
    <w:rsid w:val="31794884"/>
    <w:rsid w:val="3182452B"/>
    <w:rsid w:val="31C70B21"/>
    <w:rsid w:val="31E1753C"/>
    <w:rsid w:val="31E55D0D"/>
    <w:rsid w:val="31F20B8C"/>
    <w:rsid w:val="32075523"/>
    <w:rsid w:val="3226678A"/>
    <w:rsid w:val="32404A67"/>
    <w:rsid w:val="324A4D99"/>
    <w:rsid w:val="32601333"/>
    <w:rsid w:val="32D021FC"/>
    <w:rsid w:val="32DF4CEE"/>
    <w:rsid w:val="33281593"/>
    <w:rsid w:val="3374688C"/>
    <w:rsid w:val="33A76D64"/>
    <w:rsid w:val="33CA4B9F"/>
    <w:rsid w:val="33EA0EE6"/>
    <w:rsid w:val="340E3B4C"/>
    <w:rsid w:val="341053C1"/>
    <w:rsid w:val="34186199"/>
    <w:rsid w:val="344B6E25"/>
    <w:rsid w:val="345C1C85"/>
    <w:rsid w:val="34666305"/>
    <w:rsid w:val="34685506"/>
    <w:rsid w:val="34EC0726"/>
    <w:rsid w:val="34F453AE"/>
    <w:rsid w:val="351E2FE8"/>
    <w:rsid w:val="353B21E6"/>
    <w:rsid w:val="355C35D3"/>
    <w:rsid w:val="355D7999"/>
    <w:rsid w:val="357D0804"/>
    <w:rsid w:val="35955CA3"/>
    <w:rsid w:val="35AB46F8"/>
    <w:rsid w:val="35B85BFA"/>
    <w:rsid w:val="35E20011"/>
    <w:rsid w:val="360F04ED"/>
    <w:rsid w:val="36213DB1"/>
    <w:rsid w:val="36971147"/>
    <w:rsid w:val="36AF00F4"/>
    <w:rsid w:val="36DA2CAB"/>
    <w:rsid w:val="36EC2C15"/>
    <w:rsid w:val="372B0566"/>
    <w:rsid w:val="37823F1B"/>
    <w:rsid w:val="37866749"/>
    <w:rsid w:val="380253B9"/>
    <w:rsid w:val="381D6593"/>
    <w:rsid w:val="38373C37"/>
    <w:rsid w:val="38430088"/>
    <w:rsid w:val="388810B7"/>
    <w:rsid w:val="389716BB"/>
    <w:rsid w:val="38D60F74"/>
    <w:rsid w:val="38F53F7D"/>
    <w:rsid w:val="390824FC"/>
    <w:rsid w:val="39083072"/>
    <w:rsid w:val="390F2FD7"/>
    <w:rsid w:val="39216BB4"/>
    <w:rsid w:val="392D5F59"/>
    <w:rsid w:val="393B123D"/>
    <w:rsid w:val="3989796F"/>
    <w:rsid w:val="398B48F1"/>
    <w:rsid w:val="3A1E4690"/>
    <w:rsid w:val="3A2109D8"/>
    <w:rsid w:val="3A785DF5"/>
    <w:rsid w:val="3ABC61AF"/>
    <w:rsid w:val="3AE21AD4"/>
    <w:rsid w:val="3B1E1B2E"/>
    <w:rsid w:val="3B287B01"/>
    <w:rsid w:val="3B5507B7"/>
    <w:rsid w:val="3B62650E"/>
    <w:rsid w:val="3B702399"/>
    <w:rsid w:val="3B8762CA"/>
    <w:rsid w:val="3B9761AD"/>
    <w:rsid w:val="3BA6477C"/>
    <w:rsid w:val="3BA8221C"/>
    <w:rsid w:val="3BBF43FC"/>
    <w:rsid w:val="3BD47182"/>
    <w:rsid w:val="3BE64DD5"/>
    <w:rsid w:val="3C0E56A4"/>
    <w:rsid w:val="3C355939"/>
    <w:rsid w:val="3C694846"/>
    <w:rsid w:val="3CA70116"/>
    <w:rsid w:val="3CDE5369"/>
    <w:rsid w:val="3D0D4A7A"/>
    <w:rsid w:val="3D5B7798"/>
    <w:rsid w:val="3D8D284A"/>
    <w:rsid w:val="3D983A1B"/>
    <w:rsid w:val="3DB036A6"/>
    <w:rsid w:val="3DB75B7C"/>
    <w:rsid w:val="3DE03504"/>
    <w:rsid w:val="3E0B4D31"/>
    <w:rsid w:val="3E464ABD"/>
    <w:rsid w:val="3E4967C7"/>
    <w:rsid w:val="3E5369B9"/>
    <w:rsid w:val="3E5650FC"/>
    <w:rsid w:val="3EAD2176"/>
    <w:rsid w:val="3EC41FAE"/>
    <w:rsid w:val="3EFB73C7"/>
    <w:rsid w:val="3F476AC1"/>
    <w:rsid w:val="3F5108EA"/>
    <w:rsid w:val="3F5721E8"/>
    <w:rsid w:val="3F6834BD"/>
    <w:rsid w:val="3F687850"/>
    <w:rsid w:val="3F802BED"/>
    <w:rsid w:val="3FB24094"/>
    <w:rsid w:val="3FD42A3A"/>
    <w:rsid w:val="3FE467E6"/>
    <w:rsid w:val="40122675"/>
    <w:rsid w:val="4021782A"/>
    <w:rsid w:val="40257D7F"/>
    <w:rsid w:val="403512D9"/>
    <w:rsid w:val="40487EB5"/>
    <w:rsid w:val="408A61E6"/>
    <w:rsid w:val="40A21E5C"/>
    <w:rsid w:val="41001B4F"/>
    <w:rsid w:val="411A4094"/>
    <w:rsid w:val="411C057D"/>
    <w:rsid w:val="41423F25"/>
    <w:rsid w:val="415B4F1C"/>
    <w:rsid w:val="415E2FB4"/>
    <w:rsid w:val="41751418"/>
    <w:rsid w:val="41BC18FB"/>
    <w:rsid w:val="42157303"/>
    <w:rsid w:val="424D42BE"/>
    <w:rsid w:val="42972698"/>
    <w:rsid w:val="42C24636"/>
    <w:rsid w:val="42DD3E02"/>
    <w:rsid w:val="42F7775D"/>
    <w:rsid w:val="4334602A"/>
    <w:rsid w:val="43675F71"/>
    <w:rsid w:val="438C795D"/>
    <w:rsid w:val="438D21B2"/>
    <w:rsid w:val="43B96BD8"/>
    <w:rsid w:val="43C254F7"/>
    <w:rsid w:val="43C734D5"/>
    <w:rsid w:val="43E778C2"/>
    <w:rsid w:val="43FF605A"/>
    <w:rsid w:val="440B1458"/>
    <w:rsid w:val="44110C87"/>
    <w:rsid w:val="44210653"/>
    <w:rsid w:val="442F5253"/>
    <w:rsid w:val="44680132"/>
    <w:rsid w:val="446F7BFE"/>
    <w:rsid w:val="44A13B5A"/>
    <w:rsid w:val="44D33EA2"/>
    <w:rsid w:val="45124143"/>
    <w:rsid w:val="4514139A"/>
    <w:rsid w:val="452F429A"/>
    <w:rsid w:val="453A54D4"/>
    <w:rsid w:val="4548798E"/>
    <w:rsid w:val="457056F5"/>
    <w:rsid w:val="45AA6676"/>
    <w:rsid w:val="45B55D39"/>
    <w:rsid w:val="462368EA"/>
    <w:rsid w:val="46245DDE"/>
    <w:rsid w:val="46635180"/>
    <w:rsid w:val="466858B6"/>
    <w:rsid w:val="468B4822"/>
    <w:rsid w:val="46AA62C5"/>
    <w:rsid w:val="46B9654D"/>
    <w:rsid w:val="46C57366"/>
    <w:rsid w:val="46CD376E"/>
    <w:rsid w:val="47313151"/>
    <w:rsid w:val="478317BF"/>
    <w:rsid w:val="47AD4055"/>
    <w:rsid w:val="47BD0DB1"/>
    <w:rsid w:val="4825160B"/>
    <w:rsid w:val="484208E0"/>
    <w:rsid w:val="48900A12"/>
    <w:rsid w:val="489D6F6E"/>
    <w:rsid w:val="48E3764F"/>
    <w:rsid w:val="48E731A5"/>
    <w:rsid w:val="49001790"/>
    <w:rsid w:val="49043115"/>
    <w:rsid w:val="498C5193"/>
    <w:rsid w:val="49DC7E83"/>
    <w:rsid w:val="49E22331"/>
    <w:rsid w:val="49F17DB8"/>
    <w:rsid w:val="4A104841"/>
    <w:rsid w:val="4A1A4D1A"/>
    <w:rsid w:val="4A402ED2"/>
    <w:rsid w:val="4A55048A"/>
    <w:rsid w:val="4A7A0267"/>
    <w:rsid w:val="4A8271FD"/>
    <w:rsid w:val="4AE478EE"/>
    <w:rsid w:val="4AF77481"/>
    <w:rsid w:val="4B1B6F88"/>
    <w:rsid w:val="4B326722"/>
    <w:rsid w:val="4B3C72B7"/>
    <w:rsid w:val="4B447CC4"/>
    <w:rsid w:val="4B620A18"/>
    <w:rsid w:val="4BA257E2"/>
    <w:rsid w:val="4BAE03E7"/>
    <w:rsid w:val="4C2D3A55"/>
    <w:rsid w:val="4C310953"/>
    <w:rsid w:val="4C611AF2"/>
    <w:rsid w:val="4C7128E7"/>
    <w:rsid w:val="4C763409"/>
    <w:rsid w:val="4CBF72F4"/>
    <w:rsid w:val="4CC21199"/>
    <w:rsid w:val="4D647745"/>
    <w:rsid w:val="4D690D2E"/>
    <w:rsid w:val="4D82690D"/>
    <w:rsid w:val="4D8F314A"/>
    <w:rsid w:val="4D9E521E"/>
    <w:rsid w:val="4DB74191"/>
    <w:rsid w:val="4DCE519C"/>
    <w:rsid w:val="4DDF7E3F"/>
    <w:rsid w:val="4DE305C9"/>
    <w:rsid w:val="4E031BF9"/>
    <w:rsid w:val="4E10748F"/>
    <w:rsid w:val="4E24697A"/>
    <w:rsid w:val="4E666231"/>
    <w:rsid w:val="4E9E770A"/>
    <w:rsid w:val="4EA60737"/>
    <w:rsid w:val="4EB83AEF"/>
    <w:rsid w:val="4EC15A75"/>
    <w:rsid w:val="4EC94610"/>
    <w:rsid w:val="4F126FC7"/>
    <w:rsid w:val="4F4E05F5"/>
    <w:rsid w:val="4F741A8B"/>
    <w:rsid w:val="4F8939E3"/>
    <w:rsid w:val="4F913FEF"/>
    <w:rsid w:val="4FC51282"/>
    <w:rsid w:val="4FCF1FBE"/>
    <w:rsid w:val="4FE4361C"/>
    <w:rsid w:val="50051CC9"/>
    <w:rsid w:val="507F37B1"/>
    <w:rsid w:val="508C7946"/>
    <w:rsid w:val="50C37AD1"/>
    <w:rsid w:val="50F015AA"/>
    <w:rsid w:val="512C5293"/>
    <w:rsid w:val="51AA209B"/>
    <w:rsid w:val="51B165C0"/>
    <w:rsid w:val="51DB5E4F"/>
    <w:rsid w:val="51E10D52"/>
    <w:rsid w:val="51EB485E"/>
    <w:rsid w:val="522C3646"/>
    <w:rsid w:val="52485FFE"/>
    <w:rsid w:val="52616CCD"/>
    <w:rsid w:val="526773AF"/>
    <w:rsid w:val="52854257"/>
    <w:rsid w:val="52D10357"/>
    <w:rsid w:val="52D25063"/>
    <w:rsid w:val="52D97338"/>
    <w:rsid w:val="52DC459C"/>
    <w:rsid w:val="52E10B6D"/>
    <w:rsid w:val="532702E6"/>
    <w:rsid w:val="53B31D35"/>
    <w:rsid w:val="53B57CA1"/>
    <w:rsid w:val="53C9267F"/>
    <w:rsid w:val="53D51DFC"/>
    <w:rsid w:val="53DD2F8A"/>
    <w:rsid w:val="53F1453C"/>
    <w:rsid w:val="54591DF7"/>
    <w:rsid w:val="5475308E"/>
    <w:rsid w:val="54884834"/>
    <w:rsid w:val="548E41A0"/>
    <w:rsid w:val="5497576E"/>
    <w:rsid w:val="54976BF0"/>
    <w:rsid w:val="54A44A8C"/>
    <w:rsid w:val="54BD596C"/>
    <w:rsid w:val="54DE0C37"/>
    <w:rsid w:val="54F13348"/>
    <w:rsid w:val="551518E3"/>
    <w:rsid w:val="55272D9F"/>
    <w:rsid w:val="55540B12"/>
    <w:rsid w:val="555B5C63"/>
    <w:rsid w:val="55610C17"/>
    <w:rsid w:val="556D4B0E"/>
    <w:rsid w:val="55912B0E"/>
    <w:rsid w:val="55C918B6"/>
    <w:rsid w:val="56274401"/>
    <w:rsid w:val="566B6770"/>
    <w:rsid w:val="56A352B3"/>
    <w:rsid w:val="56AB4D99"/>
    <w:rsid w:val="56B151A0"/>
    <w:rsid w:val="56E50FE8"/>
    <w:rsid w:val="570D69D7"/>
    <w:rsid w:val="5721098B"/>
    <w:rsid w:val="57304309"/>
    <w:rsid w:val="574436B8"/>
    <w:rsid w:val="57491FAD"/>
    <w:rsid w:val="577056F1"/>
    <w:rsid w:val="57A12047"/>
    <w:rsid w:val="57D410C2"/>
    <w:rsid w:val="57F614C0"/>
    <w:rsid w:val="580943E3"/>
    <w:rsid w:val="58552A8C"/>
    <w:rsid w:val="586150DA"/>
    <w:rsid w:val="586772D2"/>
    <w:rsid w:val="587A1D87"/>
    <w:rsid w:val="58BF6DCB"/>
    <w:rsid w:val="58C12CCE"/>
    <w:rsid w:val="59057D4B"/>
    <w:rsid w:val="591F598F"/>
    <w:rsid w:val="595253FC"/>
    <w:rsid w:val="59B802DF"/>
    <w:rsid w:val="59B9038E"/>
    <w:rsid w:val="59BD2362"/>
    <w:rsid w:val="59CE0C7D"/>
    <w:rsid w:val="59E23132"/>
    <w:rsid w:val="5A2C3549"/>
    <w:rsid w:val="5A4D2BCB"/>
    <w:rsid w:val="5A603218"/>
    <w:rsid w:val="5A6E4BAC"/>
    <w:rsid w:val="5A97221E"/>
    <w:rsid w:val="5AF52149"/>
    <w:rsid w:val="5B0C5F47"/>
    <w:rsid w:val="5B2D7E40"/>
    <w:rsid w:val="5B31315E"/>
    <w:rsid w:val="5B8F3533"/>
    <w:rsid w:val="5BB712AA"/>
    <w:rsid w:val="5BCD6B73"/>
    <w:rsid w:val="5C2C45A1"/>
    <w:rsid w:val="5CB24BF5"/>
    <w:rsid w:val="5CC24E35"/>
    <w:rsid w:val="5CCC1B8A"/>
    <w:rsid w:val="5CCC7DE5"/>
    <w:rsid w:val="5D462F1A"/>
    <w:rsid w:val="5DB066B2"/>
    <w:rsid w:val="5E4122DB"/>
    <w:rsid w:val="5E7A41D8"/>
    <w:rsid w:val="5E867759"/>
    <w:rsid w:val="5EE45C62"/>
    <w:rsid w:val="600840A8"/>
    <w:rsid w:val="60404F93"/>
    <w:rsid w:val="605D49B5"/>
    <w:rsid w:val="60730192"/>
    <w:rsid w:val="60756608"/>
    <w:rsid w:val="60DD16AC"/>
    <w:rsid w:val="612D5E41"/>
    <w:rsid w:val="614152E2"/>
    <w:rsid w:val="617728D8"/>
    <w:rsid w:val="61A97240"/>
    <w:rsid w:val="61EA54B8"/>
    <w:rsid w:val="61FB1DF3"/>
    <w:rsid w:val="621824D3"/>
    <w:rsid w:val="62440CEB"/>
    <w:rsid w:val="62833102"/>
    <w:rsid w:val="636957B6"/>
    <w:rsid w:val="642903C8"/>
    <w:rsid w:val="64485287"/>
    <w:rsid w:val="646A2DF3"/>
    <w:rsid w:val="64950412"/>
    <w:rsid w:val="64B13998"/>
    <w:rsid w:val="64B3172A"/>
    <w:rsid w:val="64C907D0"/>
    <w:rsid w:val="65171FCF"/>
    <w:rsid w:val="65303FD7"/>
    <w:rsid w:val="65341F9C"/>
    <w:rsid w:val="65A3012C"/>
    <w:rsid w:val="65CD7255"/>
    <w:rsid w:val="65D22D5C"/>
    <w:rsid w:val="65EC2A8C"/>
    <w:rsid w:val="65FD18B5"/>
    <w:rsid w:val="66FF5D3F"/>
    <w:rsid w:val="670E4C75"/>
    <w:rsid w:val="67145559"/>
    <w:rsid w:val="673057EB"/>
    <w:rsid w:val="675861C7"/>
    <w:rsid w:val="67877F3D"/>
    <w:rsid w:val="678E7766"/>
    <w:rsid w:val="67983ECF"/>
    <w:rsid w:val="679F6331"/>
    <w:rsid w:val="67B00841"/>
    <w:rsid w:val="68BA2441"/>
    <w:rsid w:val="68BF031F"/>
    <w:rsid w:val="68D67D5F"/>
    <w:rsid w:val="68D93868"/>
    <w:rsid w:val="68E51C5D"/>
    <w:rsid w:val="694B6780"/>
    <w:rsid w:val="695F5081"/>
    <w:rsid w:val="69723ED4"/>
    <w:rsid w:val="69E624CE"/>
    <w:rsid w:val="69E735FB"/>
    <w:rsid w:val="69F44D56"/>
    <w:rsid w:val="69F820A5"/>
    <w:rsid w:val="6A56085B"/>
    <w:rsid w:val="6A8C2500"/>
    <w:rsid w:val="6AB24545"/>
    <w:rsid w:val="6AD63DA6"/>
    <w:rsid w:val="6B0C6A83"/>
    <w:rsid w:val="6B190D51"/>
    <w:rsid w:val="6BBC148D"/>
    <w:rsid w:val="6BC21E00"/>
    <w:rsid w:val="6BC44D14"/>
    <w:rsid w:val="6C035ED8"/>
    <w:rsid w:val="6C0C7129"/>
    <w:rsid w:val="6C0F04C9"/>
    <w:rsid w:val="6C194CD8"/>
    <w:rsid w:val="6C8C780E"/>
    <w:rsid w:val="6CF1430F"/>
    <w:rsid w:val="6D1D7877"/>
    <w:rsid w:val="6D3864DF"/>
    <w:rsid w:val="6D58279F"/>
    <w:rsid w:val="6DC73C5C"/>
    <w:rsid w:val="6DF615BF"/>
    <w:rsid w:val="6E02208A"/>
    <w:rsid w:val="6E200880"/>
    <w:rsid w:val="6E313F46"/>
    <w:rsid w:val="6E981803"/>
    <w:rsid w:val="6EF842BF"/>
    <w:rsid w:val="6F270CCE"/>
    <w:rsid w:val="6F2A7463"/>
    <w:rsid w:val="6F3739CB"/>
    <w:rsid w:val="6F3A60E5"/>
    <w:rsid w:val="6F55126D"/>
    <w:rsid w:val="6F5C2543"/>
    <w:rsid w:val="6F852E23"/>
    <w:rsid w:val="6F894866"/>
    <w:rsid w:val="6FC71DFC"/>
    <w:rsid w:val="6FEF7CEF"/>
    <w:rsid w:val="700E6F23"/>
    <w:rsid w:val="701B4CA3"/>
    <w:rsid w:val="70564ADD"/>
    <w:rsid w:val="705A2190"/>
    <w:rsid w:val="7065249D"/>
    <w:rsid w:val="706D3089"/>
    <w:rsid w:val="70B12642"/>
    <w:rsid w:val="71060E33"/>
    <w:rsid w:val="7111611F"/>
    <w:rsid w:val="71270A5F"/>
    <w:rsid w:val="713212A5"/>
    <w:rsid w:val="714660D9"/>
    <w:rsid w:val="7150466D"/>
    <w:rsid w:val="71AA3CCE"/>
    <w:rsid w:val="71CA64C9"/>
    <w:rsid w:val="7224238F"/>
    <w:rsid w:val="72C065F9"/>
    <w:rsid w:val="72DB7C90"/>
    <w:rsid w:val="72EB1FA9"/>
    <w:rsid w:val="72F478BF"/>
    <w:rsid w:val="734C2315"/>
    <w:rsid w:val="73675853"/>
    <w:rsid w:val="73715DAB"/>
    <w:rsid w:val="73834A92"/>
    <w:rsid w:val="73C14FEC"/>
    <w:rsid w:val="73E97ABA"/>
    <w:rsid w:val="73F22410"/>
    <w:rsid w:val="74171DFC"/>
    <w:rsid w:val="747B6AC7"/>
    <w:rsid w:val="747E419C"/>
    <w:rsid w:val="747E4B6A"/>
    <w:rsid w:val="748E1430"/>
    <w:rsid w:val="749F07B5"/>
    <w:rsid w:val="74C506B2"/>
    <w:rsid w:val="74EC1CAC"/>
    <w:rsid w:val="753E29D5"/>
    <w:rsid w:val="757F3495"/>
    <w:rsid w:val="75A111B7"/>
    <w:rsid w:val="75A11959"/>
    <w:rsid w:val="75A544E0"/>
    <w:rsid w:val="75CF3E42"/>
    <w:rsid w:val="761138FA"/>
    <w:rsid w:val="76571426"/>
    <w:rsid w:val="765B70A3"/>
    <w:rsid w:val="76A9013F"/>
    <w:rsid w:val="76B73C09"/>
    <w:rsid w:val="76BD47A6"/>
    <w:rsid w:val="76CE084F"/>
    <w:rsid w:val="77266AFC"/>
    <w:rsid w:val="775111FD"/>
    <w:rsid w:val="77751258"/>
    <w:rsid w:val="77813F4A"/>
    <w:rsid w:val="77BA69EC"/>
    <w:rsid w:val="77D54228"/>
    <w:rsid w:val="78002CD2"/>
    <w:rsid w:val="780372EB"/>
    <w:rsid w:val="78597109"/>
    <w:rsid w:val="785F4B92"/>
    <w:rsid w:val="78985C86"/>
    <w:rsid w:val="794C6DC0"/>
    <w:rsid w:val="796D148C"/>
    <w:rsid w:val="79B8154D"/>
    <w:rsid w:val="7A146DA8"/>
    <w:rsid w:val="7A2C5186"/>
    <w:rsid w:val="7A5651ED"/>
    <w:rsid w:val="7A6732F9"/>
    <w:rsid w:val="7A9A330F"/>
    <w:rsid w:val="7ABF50AF"/>
    <w:rsid w:val="7AC47E8E"/>
    <w:rsid w:val="7ADF0D05"/>
    <w:rsid w:val="7AE5439B"/>
    <w:rsid w:val="7AFA39C0"/>
    <w:rsid w:val="7B1A1DF5"/>
    <w:rsid w:val="7B2D492C"/>
    <w:rsid w:val="7B7215D0"/>
    <w:rsid w:val="7B8F2976"/>
    <w:rsid w:val="7BB42481"/>
    <w:rsid w:val="7C0155E8"/>
    <w:rsid w:val="7C116347"/>
    <w:rsid w:val="7CAA12BA"/>
    <w:rsid w:val="7CB04617"/>
    <w:rsid w:val="7CC434A7"/>
    <w:rsid w:val="7CC75BA5"/>
    <w:rsid w:val="7CEA69EE"/>
    <w:rsid w:val="7D1A5240"/>
    <w:rsid w:val="7D2C71A2"/>
    <w:rsid w:val="7DF5519F"/>
    <w:rsid w:val="7E2106DE"/>
    <w:rsid w:val="7E650C98"/>
    <w:rsid w:val="7E6F63DD"/>
    <w:rsid w:val="7E7A5FED"/>
    <w:rsid w:val="7E7E51F0"/>
    <w:rsid w:val="7E9F6121"/>
    <w:rsid w:val="7EDA7586"/>
    <w:rsid w:val="7EDC7E9B"/>
    <w:rsid w:val="7EDF7982"/>
    <w:rsid w:val="7EFF0A51"/>
    <w:rsid w:val="7F6922E9"/>
    <w:rsid w:val="7F750B29"/>
    <w:rsid w:val="7FD65465"/>
    <w:rsid w:val="7FD90806"/>
    <w:rsid w:val="7FF62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kern w:val="2"/>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styleId="10">
    <w:name w:val="FollowedHyperlink"/>
    <w:qFormat/>
    <w:uiPriority w:val="0"/>
    <w:rPr>
      <w:color w:val="800080"/>
      <w:u w:val="none"/>
    </w:rPr>
  </w:style>
  <w:style w:type="character" w:styleId="11">
    <w:name w:val="Hyperlink"/>
    <w:qFormat/>
    <w:uiPriority w:val="0"/>
    <w:rPr>
      <w:color w:val="0000FF"/>
      <w:u w:val="none"/>
    </w:rPr>
  </w:style>
  <w:style w:type="character" w:customStyle="1" w:styleId="12">
    <w:name w:val="批注框文本 Char"/>
    <w:link w:val="2"/>
    <w:qFormat/>
    <w:uiPriority w:val="0"/>
    <w:rPr>
      <w:kern w:val="2"/>
      <w:sz w:val="18"/>
      <w:szCs w:val="18"/>
    </w:rPr>
  </w:style>
  <w:style w:type="character" w:customStyle="1" w:styleId="13">
    <w:name w:val="页脚 Char"/>
    <w:link w:val="3"/>
    <w:qFormat/>
    <w:uiPriority w:val="0"/>
    <w:rPr>
      <w:kern w:val="2"/>
      <w:sz w:val="18"/>
      <w:szCs w:val="18"/>
    </w:rPr>
  </w:style>
  <w:style w:type="character" w:customStyle="1" w:styleId="14">
    <w:name w:val="页眉 Char"/>
    <w:link w:val="4"/>
    <w:qFormat/>
    <w:uiPriority w:val="0"/>
    <w:rPr>
      <w:kern w:val="2"/>
      <w:sz w:val="18"/>
      <w:szCs w:val="18"/>
    </w:rPr>
  </w:style>
  <w:style w:type="character" w:customStyle="1" w:styleId="15">
    <w:name w:val="font41"/>
    <w:qFormat/>
    <w:uiPriority w:val="0"/>
    <w:rPr>
      <w:rFonts w:hint="eastAsia" w:ascii="宋体" w:hAnsi="宋体" w:eastAsia="宋体" w:cs="宋体"/>
      <w:b/>
      <w:color w:val="000000"/>
      <w:sz w:val="20"/>
      <w:szCs w:val="20"/>
      <w:u w:val="none"/>
    </w:rPr>
  </w:style>
  <w:style w:type="paragraph" w:customStyle="1" w:styleId="1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432</Words>
  <Characters>2463</Characters>
  <Lines>20</Lines>
  <Paragraphs>5</Paragraphs>
  <TotalTime>2</TotalTime>
  <ScaleCrop>false</ScaleCrop>
  <LinksUpToDate>false</LinksUpToDate>
  <CharactersWithSpaces>2890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2019-10-16T06:03:00Z</dcterms:created>
  <dc:creator>Lenovo User</dc:creator>
  <cp:lastModifiedBy>gg</cp:lastModifiedBy>
  <cp:lastPrinted>2022-05-09T01:56:00Z</cp:lastPrinted>
  <dcterms:modified xsi:type="dcterms:W3CDTF">2024-03-19T00:35:28Z</dcterms:modified>
  <dc:title>在河北省财政预算与公共会计研究会上的讲话</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